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2502A" w:sz="12"/>
        </w:pBdr>
        <w:spacing w:after="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COMPUDON </w:t>
      </w:r>
      <w:r>
        <w:rPr>
          <w:rFonts w:ascii="Arial" w:cs="Arial" w:eastAsia="Arial" w:hAnsi="Arial"/>
          <w:b/>
          <w:bCs/>
          <w:color w:val="D2502A"/>
          <w:sz w:val="28"/>
          <w:szCs w:val="28"/>
        </w:rPr>
        <w:t xml:space="preserve">Junior</w:t>
      </w:r>
      <w:r>
        <w:rPr>
          <w:rFonts w:ascii="Arial" w:cs="Arial" w:eastAsia="Arial" w:hAnsi="Arial"/>
          <w:color w:val="2C7A7B"/>
          <w:sz w:val="20"/>
          <w:szCs w:val="20"/>
        </w:rPr>
        <w:t xml:space="preserve">   ·   Cyber Safety Pledge   ·   Season VII</w:t>
      </w:r>
    </w:p>
    <w:p>
      <w:pPr>
        <w:spacing w:after="2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Inspired by CBSE Circular Acad-39/2026 · Cybercrime Awareness in Schools</w:t>
      </w:r>
    </w:p>
    <w:p>
      <w:pPr>
        <w:spacing w:after="2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Digital safety is a shared responsibility. This pledge invites students and their families to commit — together — to safer, smarter, kinder behaviour online.</w:t>
      </w:r>
    </w:p>
    <w:p>
      <w:pPr>
        <w:shd w:fill="E8F0FE" w:color="auto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SECTION A  ·  CBSE Cyber Safety Pledge</w:t>
      </w:r>
    </w:p>
    <w:p>
      <w:pPr>
        <w:spacing w:after="160"/>
        <w:ind w:left="12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As prescribed in CBSE Circular Acad-39/2026, Ministry of Home Affairs — I4C Initiative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color w:val="2C7A7B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will always install mobile apps only from official websites or the Play Store.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color w:val="2C7A7B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will not blindly trust social media groups or advertisements.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color w:val="2C7A7B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will not trust calls from unknown numbers without verification.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color w:val="2C7A7B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will always follow the principle of "Stop. Think. Then Take Action." for digital safety.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color w:val="2C7A7B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will follow the Ministry of Home Affairs social media handle "Cyberdost" today and immediately.</w:t>
      </w:r>
    </w:p>
    <w:p>
      <w:pPr>
        <w:spacing w:after="200"/>
      </w:pPr>
    </w:p>
    <w:p>
      <w:pPr>
        <w:shd w:fill="E8F5E9" w:color="auto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SECTION B  ·  COMPUDON Junior Additional Commitments</w:t>
      </w:r>
    </w:p>
    <w:p>
      <w:pPr>
        <w:spacing w:after="160"/>
        <w:ind w:left="12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These commitments extend the CBSE pledge with skills from the COMPUDON Junior Season VII curriculum.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color w:val="2C7A7B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will Think First — before I click, before I share, before I trust anything I see online.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color w:val="2C7A7B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will protect my personal information and never share passwords, even with close friends.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color w:val="2C7A7B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will speak to a trusted adult immediately if I see or experience anything online that makes me uncomfortable.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color w:val="2C7A7B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will question what I read and watch online — checking sources before I believe or share.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color w:val="2C7A7B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will use AI tools honestly, verify what they tell me, and never use them to cheat or deceive.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color w:val="2C7A7B"/>
          <w:sz w:val="22"/>
          <w:szCs w:val="22"/>
        </w:rPr>
        <w:t xml:space="preserve">11.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will be kind online and will never take part in, or stay silent about, bullying or harassment of any kind.</w:t>
      </w:r>
    </w:p>
    <w:p>
      <w:pPr>
        <w:spacing w:after="240"/>
      </w:pPr>
    </w:p>
    <w:p>
      <w:pPr>
        <w:pBdr>
          <w:bottom w:val="single" w:color="2C7A7B" w:sz="6"/>
        </w:pBdr>
        <w:spacing w:after="200"/>
      </w:pPr>
    </w:p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COMMITMENT &amp;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"/>
        <w:gridCol w:w="4560"/>
      </w:tblGrid>
      <w:tr>
        <w:tc>
          <w:tcPr>
            <w:tcW w:type="dxa" w:w="4500"/>
            <w:tcBorders>
              <w:bottom w:val="single" w:color="1F3A5F" w:sz="4"/>
            </w:tcBorders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Student Full Name</w:t>
            </w:r>
          </w:p>
          <w:p>
            <w:pPr>
              <w:spacing w:after="320"/>
            </w:pP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Class &amp; Section:  _______________________</w:t>
            </w:r>
          </w:p>
        </w:tc>
        <w:tc>
          <w:tcPr>
            <w:tcW w:type="dxa" w:w="300"/>
          </w:tcPr>
          <w:p/>
        </w:tc>
        <w:tc>
          <w:tcPr>
            <w:tcW w:type="dxa" w:w="4560"/>
            <w:tcBorders>
              <w:bottom w:val="single" w:color="1F3A5F" w:sz="4"/>
            </w:tcBorders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Student Signature</w:t>
            </w:r>
          </w:p>
          <w:p>
            <w:pPr>
              <w:spacing w:after="320"/>
            </w:pP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Date:  _______________________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"/>
        <w:gridCol w:w="4560"/>
      </w:tblGrid>
      <w:tr>
        <w:tc>
          <w:tcPr>
            <w:tcW w:type="dxa" w:w="4500"/>
            <w:tcBorders>
              <w:bottom w:val="single" w:color="1F3A5F" w:sz="4"/>
            </w:tcBorders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Parent / Guardian Full Name</w:t>
            </w:r>
          </w:p>
          <w:p>
            <w:pPr>
              <w:spacing w:after="320"/>
            </w:pP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Relationship:  _______________________</w:t>
            </w:r>
          </w:p>
        </w:tc>
        <w:tc>
          <w:tcPr>
            <w:tcW w:type="dxa" w:w="300"/>
          </w:tcPr>
          <w:p/>
        </w:tc>
        <w:tc>
          <w:tcPr>
            <w:tcW w:type="dxa" w:w="4560"/>
            <w:tcBorders>
              <w:bottom w:val="single" w:color="1F3A5F" w:sz="4"/>
            </w:tcBorders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Parent / Guardian Signature</w:t>
            </w:r>
          </w:p>
          <w:p>
            <w:pPr>
              <w:spacing w:after="320"/>
            </w:pP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Date:  _______________________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8F8F8" w:color="auto" w:val="clear"/>
          </w:tcPr>
          <w:p>
            <w:pPr>
              <w:spacing w:after="400"/>
              <w:ind w:left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School Name &amp; Official Stamp</w:t>
            </w:r>
          </w:p>
        </w:tc>
      </w:tr>
    </w:tbl>
    <w:p>
      <w:pPr>
        <w:spacing w:after="280"/>
      </w:pPr>
    </w:p>
    <w:p>
      <w:pPr>
        <w:pBdr>
          <w:bottom w:val="single" w:color="2C7A7B" w:sz="6"/>
        </w:pBdr>
        <w:spacing w:after="200"/>
      </w:pP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This pledge is part of COMPUDON Junior Season VII · </w:t>
      </w:r>
      <w:r>
        <w:rPr>
          <w:rFonts w:ascii="Arial" w:cs="Arial" w:eastAsia="Arial" w:hAnsi="Arial"/>
          <w:color w:val="2C7A7B"/>
          <w:sz w:val="16"/>
          <w:szCs w:val="16"/>
        </w:rPr>
        <w:t xml:space="preserve">compudonjunior.com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  ·   Aligned to CBSE Circular Acad-39/2026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2026-07-11T08:26:46.886Z</dcterms:created>
  <dcterms:modified xsi:type="dcterms:W3CDTF">2026-07-11T08:26:46.905Z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