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C8E616" w14:textId="402E7E69" w:rsidR="002A2EC1" w:rsidRDefault="002A2EC1" w:rsidP="002A2EC1">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eastAsiaTheme="majorEastAsia" w:hAnsi="Calibri" w:cs="Calibri"/>
          <w:b/>
          <w:bCs/>
          <w:color w:val="0D0D0D"/>
          <w:sz w:val="72"/>
          <w:szCs w:val="72"/>
        </w:rPr>
        <w:t xml:space="preserve">Projet : </w:t>
      </w:r>
      <w:r w:rsidR="00D5571C" w:rsidRPr="000B5A34">
        <w:rPr>
          <w:rStyle w:val="normaltextrun"/>
          <w:rFonts w:ascii="Calibri" w:eastAsiaTheme="majorEastAsia" w:hAnsi="Calibri" w:cs="Calibri"/>
          <w:b/>
          <w:bCs/>
          <w:color w:val="FF0000"/>
          <w:sz w:val="72"/>
          <w:szCs w:val="72"/>
        </w:rPr>
        <w:t>EASYSAVE</w:t>
      </w:r>
      <w:r>
        <w:rPr>
          <w:rStyle w:val="eop"/>
          <w:rFonts w:ascii="Calibri" w:eastAsiaTheme="majorEastAsia" w:hAnsi="Calibri" w:cs="Calibri"/>
          <w:color w:val="FF0000"/>
          <w:sz w:val="72"/>
          <w:szCs w:val="72"/>
        </w:rPr>
        <w:t> </w:t>
      </w:r>
    </w:p>
    <w:p w14:paraId="372FBF85" w14:textId="77777777" w:rsidR="002A2EC1" w:rsidRDefault="002A2EC1" w:rsidP="002A2EC1">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eastAsiaTheme="majorEastAsia" w:hAnsi="Calibri" w:cs="Calibri"/>
          <w:b/>
          <w:bCs/>
          <w:color w:val="FF0000"/>
          <w:sz w:val="72"/>
          <w:szCs w:val="72"/>
        </w:rPr>
        <w:t> </w:t>
      </w:r>
      <w:r>
        <w:rPr>
          <w:rStyle w:val="eop"/>
          <w:rFonts w:ascii="Calibri" w:eastAsiaTheme="majorEastAsia" w:hAnsi="Calibri" w:cs="Calibri"/>
          <w:color w:val="FF0000"/>
          <w:sz w:val="72"/>
          <w:szCs w:val="72"/>
        </w:rPr>
        <w:t> </w:t>
      </w:r>
    </w:p>
    <w:p w14:paraId="70C54819" w14:textId="40B4D5CC" w:rsidR="00777217" w:rsidRDefault="2A84DF00" w:rsidP="2A84DF00">
      <w:pPr>
        <w:pStyle w:val="paragraph"/>
        <w:spacing w:before="0" w:beforeAutospacing="0" w:after="0" w:afterAutospacing="0"/>
        <w:jc w:val="center"/>
        <w:textAlignment w:val="baseline"/>
        <w:rPr>
          <w:rStyle w:val="normaltextrun"/>
          <w:rFonts w:ascii="Calibri" w:eastAsiaTheme="majorEastAsia" w:hAnsi="Calibri" w:cs="Calibri"/>
          <w:color w:val="0D0D0D" w:themeColor="text1" w:themeTint="F2"/>
          <w:sz w:val="72"/>
          <w:szCs w:val="72"/>
        </w:rPr>
      </w:pPr>
      <w:r w:rsidRPr="2A84DF00">
        <w:rPr>
          <w:rStyle w:val="normaltextrun"/>
          <w:rFonts w:ascii="Calibri" w:eastAsiaTheme="majorEastAsia" w:hAnsi="Calibri" w:cs="Calibri"/>
          <w:color w:val="0D0D0D" w:themeColor="text1" w:themeTint="F2"/>
          <w:sz w:val="72"/>
          <w:szCs w:val="72"/>
        </w:rPr>
        <w:t xml:space="preserve">Livrable </w:t>
      </w:r>
      <w:r w:rsidR="00226CD1">
        <w:rPr>
          <w:rStyle w:val="normaltextrun"/>
          <w:rFonts w:ascii="Calibri" w:eastAsiaTheme="majorEastAsia" w:hAnsi="Calibri" w:cs="Calibri"/>
          <w:color w:val="0D0D0D" w:themeColor="text1" w:themeTint="F2"/>
          <w:sz w:val="72"/>
          <w:szCs w:val="72"/>
        </w:rPr>
        <w:t>2</w:t>
      </w:r>
      <w:r w:rsidRPr="2A84DF00">
        <w:rPr>
          <w:rStyle w:val="normaltextrun"/>
          <w:rFonts w:ascii="Calibri" w:eastAsiaTheme="majorEastAsia" w:hAnsi="Calibri" w:cs="Calibri"/>
          <w:color w:val="0D0D0D" w:themeColor="text1" w:themeTint="F2"/>
          <w:sz w:val="72"/>
          <w:szCs w:val="72"/>
        </w:rPr>
        <w:t xml:space="preserve"> : </w:t>
      </w:r>
    </w:p>
    <w:p w14:paraId="3DD32FF4" w14:textId="07DB6851" w:rsidR="002A2EC1" w:rsidRPr="002C3133" w:rsidRDefault="2A84DF00" w:rsidP="2A84DF00">
      <w:pPr>
        <w:pStyle w:val="paragraph"/>
        <w:spacing w:before="0" w:beforeAutospacing="0" w:after="0" w:afterAutospacing="0"/>
        <w:jc w:val="center"/>
        <w:textAlignment w:val="baseline"/>
        <w:rPr>
          <w:rFonts w:ascii="Calibri" w:eastAsiaTheme="majorEastAsia" w:hAnsi="Calibri" w:cs="Calibri"/>
          <w:color w:val="0D0D0D" w:themeColor="text1" w:themeTint="F2"/>
          <w:sz w:val="72"/>
          <w:szCs w:val="72"/>
          <w:lang w:val="en-GB"/>
        </w:rPr>
      </w:pPr>
      <w:r w:rsidRPr="2A84DF00">
        <w:rPr>
          <w:rFonts w:ascii="Calibri" w:eastAsiaTheme="majorEastAsia" w:hAnsi="Calibri" w:cs="Calibri"/>
          <w:color w:val="0D0D0D" w:themeColor="text1" w:themeTint="F2"/>
          <w:sz w:val="72"/>
          <w:szCs w:val="72"/>
          <w:lang w:val="en-GB"/>
        </w:rPr>
        <w:t>EasySave version 1.</w:t>
      </w:r>
      <w:r w:rsidR="00226CD1">
        <w:rPr>
          <w:rFonts w:ascii="Calibri" w:eastAsiaTheme="majorEastAsia" w:hAnsi="Calibri" w:cs="Calibri"/>
          <w:color w:val="0D0D0D" w:themeColor="text1" w:themeTint="F2"/>
          <w:sz w:val="72"/>
          <w:szCs w:val="72"/>
          <w:lang w:val="en-GB"/>
        </w:rPr>
        <w:t xml:space="preserve">1 </w:t>
      </w:r>
    </w:p>
    <w:p w14:paraId="11B109DE" w14:textId="77777777" w:rsidR="0003302B" w:rsidRDefault="0003302B" w:rsidP="005E78D6">
      <w:pPr>
        <w:rPr>
          <w:lang w:val="en-GB"/>
        </w:rPr>
      </w:pPr>
    </w:p>
    <w:p w14:paraId="0CCE9B0C" w14:textId="77777777" w:rsidR="005E78D6" w:rsidRDefault="005E78D6" w:rsidP="005E78D6">
      <w:pPr>
        <w:rPr>
          <w:lang w:val="en-GB"/>
        </w:rPr>
      </w:pPr>
    </w:p>
    <w:p w14:paraId="50B587A4" w14:textId="77777777" w:rsidR="005E78D6" w:rsidRDefault="005E78D6" w:rsidP="005E78D6">
      <w:pPr>
        <w:rPr>
          <w:lang w:val="en-GB"/>
        </w:rPr>
      </w:pPr>
    </w:p>
    <w:p w14:paraId="57185A39" w14:textId="77777777" w:rsidR="005E78D6" w:rsidRDefault="005E78D6" w:rsidP="005E78D6">
      <w:pPr>
        <w:rPr>
          <w:lang w:val="en-GB"/>
        </w:rPr>
      </w:pPr>
    </w:p>
    <w:p w14:paraId="2066F502" w14:textId="77777777" w:rsidR="005E78D6" w:rsidRDefault="005E78D6" w:rsidP="005E78D6">
      <w:pPr>
        <w:rPr>
          <w:lang w:val="en-GB"/>
        </w:rPr>
      </w:pPr>
    </w:p>
    <w:p w14:paraId="1F7BABEA" w14:textId="77777777" w:rsidR="005E78D6" w:rsidRDefault="005E78D6" w:rsidP="005E78D6">
      <w:pPr>
        <w:rPr>
          <w:lang w:val="en-GB"/>
        </w:rPr>
      </w:pPr>
    </w:p>
    <w:p w14:paraId="2D4E7932" w14:textId="77777777" w:rsidR="005E78D6" w:rsidRDefault="005E78D6" w:rsidP="005E78D6">
      <w:pPr>
        <w:rPr>
          <w:lang w:val="en-GB"/>
        </w:rPr>
      </w:pPr>
    </w:p>
    <w:p w14:paraId="3B03841F" w14:textId="77777777" w:rsidR="005E78D6" w:rsidRDefault="005E78D6" w:rsidP="005E78D6">
      <w:pPr>
        <w:rPr>
          <w:lang w:val="en-GB"/>
        </w:rPr>
      </w:pPr>
    </w:p>
    <w:p w14:paraId="7026C486" w14:textId="77777777" w:rsidR="005E78D6" w:rsidRDefault="005E78D6" w:rsidP="005E78D6">
      <w:pPr>
        <w:rPr>
          <w:lang w:val="en-GB"/>
        </w:rPr>
      </w:pPr>
    </w:p>
    <w:p w14:paraId="47B0BEE3" w14:textId="77777777" w:rsidR="005E78D6" w:rsidRDefault="005E78D6" w:rsidP="005E78D6">
      <w:pPr>
        <w:rPr>
          <w:lang w:val="en-GB"/>
        </w:rPr>
      </w:pPr>
    </w:p>
    <w:p w14:paraId="7785FCDC" w14:textId="77777777" w:rsidR="005E78D6" w:rsidRDefault="005E78D6" w:rsidP="005E78D6">
      <w:pPr>
        <w:rPr>
          <w:lang w:val="en-GB"/>
        </w:rPr>
      </w:pPr>
    </w:p>
    <w:p w14:paraId="12FF0661" w14:textId="77777777" w:rsidR="005E78D6" w:rsidRDefault="005E78D6" w:rsidP="005E78D6">
      <w:pPr>
        <w:rPr>
          <w:lang w:val="en-GB"/>
        </w:rPr>
      </w:pPr>
    </w:p>
    <w:p w14:paraId="2D7BBF2D" w14:textId="77777777" w:rsidR="005E78D6" w:rsidRDefault="005E78D6" w:rsidP="005E78D6">
      <w:pPr>
        <w:rPr>
          <w:lang w:val="en-GB"/>
        </w:rPr>
      </w:pPr>
    </w:p>
    <w:p w14:paraId="6A9B2CE1" w14:textId="77777777" w:rsidR="005E78D6" w:rsidRDefault="005E78D6" w:rsidP="005E78D6">
      <w:pPr>
        <w:rPr>
          <w:lang w:val="en-GB"/>
        </w:rPr>
      </w:pPr>
    </w:p>
    <w:p w14:paraId="7D32A96F" w14:textId="77777777" w:rsidR="005E78D6" w:rsidRDefault="005E78D6" w:rsidP="005E78D6">
      <w:pPr>
        <w:rPr>
          <w:lang w:val="en-GB"/>
        </w:rPr>
      </w:pPr>
    </w:p>
    <w:p w14:paraId="567D720F" w14:textId="77777777" w:rsidR="005E78D6" w:rsidRDefault="005E78D6" w:rsidP="005E78D6">
      <w:pPr>
        <w:rPr>
          <w:lang w:val="en-GB"/>
        </w:rPr>
      </w:pPr>
    </w:p>
    <w:p w14:paraId="402388DE" w14:textId="77777777" w:rsidR="005E78D6" w:rsidRDefault="005E78D6" w:rsidP="005E78D6">
      <w:pPr>
        <w:rPr>
          <w:lang w:val="en-GB"/>
        </w:rPr>
      </w:pPr>
    </w:p>
    <w:p w14:paraId="610A0D72" w14:textId="77777777" w:rsidR="005E78D6" w:rsidRDefault="005E78D6" w:rsidP="005E78D6">
      <w:pPr>
        <w:rPr>
          <w:lang w:val="en-GB"/>
        </w:rPr>
      </w:pPr>
    </w:p>
    <w:p w14:paraId="20F5FF7A" w14:textId="77777777" w:rsidR="005E78D6" w:rsidRDefault="005E78D6" w:rsidP="005E78D6">
      <w:pPr>
        <w:rPr>
          <w:lang w:val="en-GB"/>
        </w:rPr>
      </w:pPr>
    </w:p>
    <w:p w14:paraId="5249D96A" w14:textId="77777777" w:rsidR="005E78D6" w:rsidRPr="002C3133" w:rsidRDefault="005E78D6" w:rsidP="005E78D6">
      <w:pPr>
        <w:rPr>
          <w:lang w:val="en-GB"/>
        </w:rPr>
      </w:pPr>
    </w:p>
    <w:p w14:paraId="72BF96D8" w14:textId="02863CDA" w:rsidR="00223DFB" w:rsidRPr="0003302B" w:rsidRDefault="002C3133" w:rsidP="002C3133">
      <w:pPr>
        <w:jc w:val="center"/>
        <w:rPr>
          <w:lang w:val="en-GB"/>
        </w:rPr>
      </w:pPr>
      <w:r w:rsidRPr="0003302B">
        <w:rPr>
          <w:lang w:val="en-GB"/>
        </w:rPr>
        <w:t>Romain</w:t>
      </w:r>
      <w:r w:rsidR="0003302B">
        <w:rPr>
          <w:lang w:val="en-GB"/>
        </w:rPr>
        <w:t xml:space="preserve"> HEMART -</w:t>
      </w:r>
      <w:r w:rsidRPr="0003302B">
        <w:rPr>
          <w:lang w:val="en-GB"/>
        </w:rPr>
        <w:t xml:space="preserve"> Noah</w:t>
      </w:r>
      <w:r w:rsidR="0003302B">
        <w:rPr>
          <w:lang w:val="en-GB"/>
        </w:rPr>
        <w:t xml:space="preserve"> VOISIN - </w:t>
      </w:r>
      <w:r w:rsidR="0003302B" w:rsidRPr="0003302B">
        <w:rPr>
          <w:lang w:val="en-GB"/>
        </w:rPr>
        <w:t>Cyr-Manuel</w:t>
      </w:r>
      <w:r w:rsidR="0003302B">
        <w:rPr>
          <w:lang w:val="en-GB"/>
        </w:rPr>
        <w:t xml:space="preserve"> DJOKI -</w:t>
      </w:r>
      <w:r w:rsidR="0003302B" w:rsidRPr="0003302B">
        <w:rPr>
          <w:lang w:val="en-GB"/>
        </w:rPr>
        <w:t xml:space="preserve"> Alban GOD</w:t>
      </w:r>
      <w:r w:rsidR="0003302B">
        <w:rPr>
          <w:lang w:val="en-GB"/>
        </w:rPr>
        <w:t>IER</w:t>
      </w:r>
    </w:p>
    <w:p w14:paraId="2EFCE010" w14:textId="77777777" w:rsidR="005E78D6" w:rsidRPr="0003302B" w:rsidRDefault="005E78D6" w:rsidP="005E78D6">
      <w:pPr>
        <w:rPr>
          <w:lang w:val="en-GB"/>
        </w:rPr>
      </w:pPr>
    </w:p>
    <w:p w14:paraId="67812E87" w14:textId="7B46CAD6" w:rsidR="005E78D6" w:rsidRDefault="00034F34" w:rsidP="00223DFB">
      <w:pPr>
        <w:jc w:val="center"/>
      </w:pPr>
      <w:r>
        <w:t xml:space="preserve">Les fichiers sources sont disponibles dans </w:t>
      </w:r>
      <w:r w:rsidR="00042BC4">
        <w:t>le dossier ‘Doc’ du dépôt GitHub du projet.</w:t>
      </w:r>
    </w:p>
    <w:p w14:paraId="30CF292B" w14:textId="77777777" w:rsidR="005E78D6" w:rsidRDefault="005E78D6">
      <w:r>
        <w:br w:type="page"/>
      </w:r>
    </w:p>
    <w:sdt>
      <w:sdtPr>
        <w:rPr>
          <w:rFonts w:asciiTheme="minorHAnsi" w:eastAsiaTheme="minorHAnsi" w:hAnsiTheme="minorHAnsi" w:cstheme="minorBidi"/>
          <w:color w:val="auto"/>
          <w:kern w:val="2"/>
          <w:sz w:val="22"/>
          <w:szCs w:val="22"/>
          <w:lang w:eastAsia="en-US"/>
          <w14:ligatures w14:val="standardContextual"/>
        </w:rPr>
        <w:id w:val="1629854341"/>
        <w:docPartObj>
          <w:docPartGallery w:val="Table of Contents"/>
          <w:docPartUnique/>
        </w:docPartObj>
      </w:sdtPr>
      <w:sdtEndPr/>
      <w:sdtContent>
        <w:p w14:paraId="58063AF5" w14:textId="7DA3642F" w:rsidR="007942F8" w:rsidRDefault="1CABC68B">
          <w:pPr>
            <w:pStyle w:val="En-ttedetabledesmatires"/>
          </w:pPr>
          <w:r>
            <w:t>Table des matières</w:t>
          </w:r>
        </w:p>
        <w:p w14:paraId="7E6D592C" w14:textId="171908D8" w:rsidR="002C3133" w:rsidRDefault="002C3133" w:rsidP="1CABC68B">
          <w:pPr>
            <w:pStyle w:val="TM1"/>
            <w:tabs>
              <w:tab w:val="right" w:leader="dot" w:pos="9060"/>
            </w:tabs>
            <w:rPr>
              <w:rStyle w:val="Lienhypertexte"/>
              <w:noProof/>
              <w:lang w:eastAsia="fr-FR"/>
            </w:rPr>
          </w:pPr>
          <w:r>
            <w:fldChar w:fldCharType="begin"/>
          </w:r>
          <w:r w:rsidR="007942F8">
            <w:instrText>TOC \o "1-3" \z \u \h</w:instrText>
          </w:r>
          <w:r>
            <w:fldChar w:fldCharType="separate"/>
          </w:r>
          <w:hyperlink w:anchor="_Toc1752030475">
            <w:r w:rsidR="1CABC68B" w:rsidRPr="1CABC68B">
              <w:rPr>
                <w:rStyle w:val="Lienhypertexte"/>
              </w:rPr>
              <w:t>Table des figures</w:t>
            </w:r>
            <w:r w:rsidR="007942F8">
              <w:tab/>
            </w:r>
            <w:r w:rsidR="007942F8">
              <w:fldChar w:fldCharType="begin"/>
            </w:r>
            <w:r w:rsidR="007942F8">
              <w:instrText>PAGEREF _Toc1752030475 \h</w:instrText>
            </w:r>
            <w:r w:rsidR="007942F8">
              <w:fldChar w:fldCharType="separate"/>
            </w:r>
            <w:r w:rsidR="1CABC68B" w:rsidRPr="1CABC68B">
              <w:rPr>
                <w:rStyle w:val="Lienhypertexte"/>
              </w:rPr>
              <w:t>2</w:t>
            </w:r>
            <w:r w:rsidR="007942F8">
              <w:fldChar w:fldCharType="end"/>
            </w:r>
          </w:hyperlink>
        </w:p>
        <w:p w14:paraId="4402D822" w14:textId="1C665191" w:rsidR="002C3133" w:rsidRDefault="1CABC68B" w:rsidP="1CABC68B">
          <w:pPr>
            <w:pStyle w:val="TM1"/>
            <w:tabs>
              <w:tab w:val="right" w:leader="dot" w:pos="9060"/>
            </w:tabs>
            <w:rPr>
              <w:rStyle w:val="Lienhypertexte"/>
              <w:noProof/>
              <w:lang w:eastAsia="fr-FR"/>
            </w:rPr>
          </w:pPr>
          <w:hyperlink w:anchor="_Toc2121263551">
            <w:r w:rsidRPr="1CABC68B">
              <w:rPr>
                <w:rStyle w:val="Lienhypertexte"/>
              </w:rPr>
              <w:t>Diagramme de classes</w:t>
            </w:r>
            <w:r w:rsidR="002C3133">
              <w:tab/>
            </w:r>
            <w:r w:rsidR="002C3133">
              <w:fldChar w:fldCharType="begin"/>
            </w:r>
            <w:r w:rsidR="002C3133">
              <w:instrText>PAGEREF _Toc2121263551 \h</w:instrText>
            </w:r>
            <w:r w:rsidR="002C3133">
              <w:fldChar w:fldCharType="separate"/>
            </w:r>
            <w:r w:rsidRPr="1CABC68B">
              <w:rPr>
                <w:rStyle w:val="Lienhypertexte"/>
              </w:rPr>
              <w:t>3</w:t>
            </w:r>
            <w:r w:rsidR="002C3133">
              <w:fldChar w:fldCharType="end"/>
            </w:r>
          </w:hyperlink>
        </w:p>
        <w:p w14:paraId="3C2A609A" w14:textId="1DCE9053" w:rsidR="002C3133" w:rsidRDefault="1CABC68B" w:rsidP="1CABC68B">
          <w:pPr>
            <w:pStyle w:val="TM1"/>
            <w:tabs>
              <w:tab w:val="right" w:leader="dot" w:pos="9060"/>
            </w:tabs>
            <w:rPr>
              <w:rStyle w:val="Lienhypertexte"/>
              <w:noProof/>
              <w:lang w:eastAsia="fr-FR"/>
            </w:rPr>
          </w:pPr>
          <w:hyperlink w:anchor="_Toc1189067685">
            <w:r w:rsidRPr="1CABC68B">
              <w:rPr>
                <w:rStyle w:val="Lienhypertexte"/>
              </w:rPr>
              <w:t>Diagramme d’activité</w:t>
            </w:r>
            <w:r w:rsidR="002C3133">
              <w:tab/>
            </w:r>
            <w:r w:rsidR="002C3133">
              <w:fldChar w:fldCharType="begin"/>
            </w:r>
            <w:r w:rsidR="002C3133">
              <w:instrText>PAGEREF _Toc1189067685 \h</w:instrText>
            </w:r>
            <w:r w:rsidR="002C3133">
              <w:fldChar w:fldCharType="separate"/>
            </w:r>
            <w:r w:rsidRPr="1CABC68B">
              <w:rPr>
                <w:rStyle w:val="Lienhypertexte"/>
              </w:rPr>
              <w:t>11</w:t>
            </w:r>
            <w:r w:rsidR="002C3133">
              <w:fldChar w:fldCharType="end"/>
            </w:r>
          </w:hyperlink>
        </w:p>
        <w:p w14:paraId="40C8BC07" w14:textId="49F4F044" w:rsidR="002C3133" w:rsidRDefault="1CABC68B" w:rsidP="1CABC68B">
          <w:pPr>
            <w:pStyle w:val="TM1"/>
            <w:tabs>
              <w:tab w:val="right" w:leader="dot" w:pos="9060"/>
            </w:tabs>
            <w:rPr>
              <w:rStyle w:val="Lienhypertexte"/>
              <w:noProof/>
              <w:lang w:eastAsia="fr-FR"/>
            </w:rPr>
          </w:pPr>
          <w:hyperlink w:anchor="_Toc464614430">
            <w:r w:rsidRPr="1CABC68B">
              <w:rPr>
                <w:rStyle w:val="Lienhypertexte"/>
              </w:rPr>
              <w:t>Diagramme de séquence</w:t>
            </w:r>
            <w:r w:rsidR="002C3133">
              <w:tab/>
            </w:r>
            <w:r w:rsidR="002C3133">
              <w:fldChar w:fldCharType="begin"/>
            </w:r>
            <w:r w:rsidR="002C3133">
              <w:instrText>PAGEREF _Toc464614430 \h</w:instrText>
            </w:r>
            <w:r w:rsidR="002C3133">
              <w:fldChar w:fldCharType="separate"/>
            </w:r>
            <w:r w:rsidRPr="1CABC68B">
              <w:rPr>
                <w:rStyle w:val="Lienhypertexte"/>
              </w:rPr>
              <w:t>13</w:t>
            </w:r>
            <w:r w:rsidR="002C3133">
              <w:fldChar w:fldCharType="end"/>
            </w:r>
          </w:hyperlink>
        </w:p>
        <w:p w14:paraId="6FE22857" w14:textId="587E92F2" w:rsidR="002C3133" w:rsidRDefault="1CABC68B" w:rsidP="1CABC68B">
          <w:pPr>
            <w:pStyle w:val="TM2"/>
            <w:tabs>
              <w:tab w:val="right" w:leader="dot" w:pos="9060"/>
            </w:tabs>
            <w:rPr>
              <w:rStyle w:val="Lienhypertexte"/>
              <w:noProof/>
            </w:rPr>
          </w:pPr>
          <w:hyperlink w:anchor="_Toc1132488638">
            <w:r w:rsidRPr="1CABC68B">
              <w:rPr>
                <w:rStyle w:val="Lienhypertexte"/>
              </w:rPr>
              <w:t>Initialisation</w:t>
            </w:r>
            <w:r w:rsidR="002C3133">
              <w:tab/>
            </w:r>
            <w:r w:rsidR="002C3133">
              <w:fldChar w:fldCharType="begin"/>
            </w:r>
            <w:r w:rsidR="002C3133">
              <w:instrText>PAGEREF _Toc1132488638 \h</w:instrText>
            </w:r>
            <w:r w:rsidR="002C3133">
              <w:fldChar w:fldCharType="separate"/>
            </w:r>
            <w:r w:rsidRPr="1CABC68B">
              <w:rPr>
                <w:rStyle w:val="Lienhypertexte"/>
              </w:rPr>
              <w:t>13</w:t>
            </w:r>
            <w:r w:rsidR="002C3133">
              <w:fldChar w:fldCharType="end"/>
            </w:r>
          </w:hyperlink>
        </w:p>
        <w:p w14:paraId="52327C9A" w14:textId="20904B9F" w:rsidR="002C3133" w:rsidRDefault="1CABC68B" w:rsidP="1CABC68B">
          <w:pPr>
            <w:pStyle w:val="TM2"/>
            <w:tabs>
              <w:tab w:val="right" w:leader="dot" w:pos="9060"/>
            </w:tabs>
            <w:rPr>
              <w:rStyle w:val="Lienhypertexte"/>
              <w:noProof/>
            </w:rPr>
          </w:pPr>
          <w:hyperlink w:anchor="_Toc1914035868">
            <w:r w:rsidRPr="1CABC68B">
              <w:rPr>
                <w:rStyle w:val="Lienhypertexte"/>
              </w:rPr>
              <w:t>Exécution des travaux de sauvegarde</w:t>
            </w:r>
            <w:r w:rsidR="002C3133">
              <w:tab/>
            </w:r>
            <w:r w:rsidR="002C3133">
              <w:fldChar w:fldCharType="begin"/>
            </w:r>
            <w:r w:rsidR="002C3133">
              <w:instrText>PAGEREF _Toc1914035868 \h</w:instrText>
            </w:r>
            <w:r w:rsidR="002C3133">
              <w:fldChar w:fldCharType="separate"/>
            </w:r>
            <w:r w:rsidRPr="1CABC68B">
              <w:rPr>
                <w:rStyle w:val="Lienhypertexte"/>
              </w:rPr>
              <w:t>14</w:t>
            </w:r>
            <w:r w:rsidR="002C3133">
              <w:fldChar w:fldCharType="end"/>
            </w:r>
          </w:hyperlink>
        </w:p>
        <w:p w14:paraId="75E30878" w14:textId="1299227F" w:rsidR="002C3133" w:rsidRDefault="1CABC68B" w:rsidP="1CABC68B">
          <w:pPr>
            <w:pStyle w:val="TM2"/>
            <w:tabs>
              <w:tab w:val="right" w:leader="dot" w:pos="9060"/>
            </w:tabs>
            <w:rPr>
              <w:rStyle w:val="Lienhypertexte"/>
              <w:noProof/>
            </w:rPr>
          </w:pPr>
          <w:hyperlink w:anchor="_Toc1376073891">
            <w:r w:rsidRPr="1CABC68B">
              <w:rPr>
                <w:rStyle w:val="Lienhypertexte"/>
              </w:rPr>
              <w:t>Modification de la langue</w:t>
            </w:r>
            <w:r w:rsidR="002C3133">
              <w:tab/>
            </w:r>
            <w:r w:rsidR="002C3133">
              <w:fldChar w:fldCharType="begin"/>
            </w:r>
            <w:r w:rsidR="002C3133">
              <w:instrText>PAGEREF _Toc1376073891 \h</w:instrText>
            </w:r>
            <w:r w:rsidR="002C3133">
              <w:fldChar w:fldCharType="separate"/>
            </w:r>
            <w:r w:rsidRPr="1CABC68B">
              <w:rPr>
                <w:rStyle w:val="Lienhypertexte"/>
              </w:rPr>
              <w:t>15</w:t>
            </w:r>
            <w:r w:rsidR="002C3133">
              <w:fldChar w:fldCharType="end"/>
            </w:r>
          </w:hyperlink>
        </w:p>
        <w:p w14:paraId="21C8CC58" w14:textId="1F975B6A" w:rsidR="002C3133" w:rsidRDefault="1CABC68B" w:rsidP="1CABC68B">
          <w:pPr>
            <w:pStyle w:val="TM1"/>
            <w:tabs>
              <w:tab w:val="right" w:leader="dot" w:pos="9060"/>
            </w:tabs>
            <w:rPr>
              <w:rStyle w:val="Lienhypertexte"/>
              <w:noProof/>
              <w:lang w:eastAsia="fr-FR"/>
            </w:rPr>
          </w:pPr>
          <w:hyperlink w:anchor="_Toc511609372">
            <w:r w:rsidRPr="1CABC68B">
              <w:rPr>
                <w:rStyle w:val="Lienhypertexte"/>
              </w:rPr>
              <w:t>Diagramme cas d’utilisation</w:t>
            </w:r>
            <w:r w:rsidR="002C3133">
              <w:tab/>
            </w:r>
            <w:r w:rsidR="002C3133">
              <w:fldChar w:fldCharType="begin"/>
            </w:r>
            <w:r w:rsidR="002C3133">
              <w:instrText>PAGEREF _Toc511609372 \h</w:instrText>
            </w:r>
            <w:r w:rsidR="002C3133">
              <w:fldChar w:fldCharType="separate"/>
            </w:r>
            <w:r w:rsidRPr="1CABC68B">
              <w:rPr>
                <w:rStyle w:val="Lienhypertexte"/>
              </w:rPr>
              <w:t>15</w:t>
            </w:r>
            <w:r w:rsidR="002C3133">
              <w:fldChar w:fldCharType="end"/>
            </w:r>
          </w:hyperlink>
        </w:p>
        <w:p w14:paraId="2F542369" w14:textId="6EEFB157" w:rsidR="002C3133" w:rsidRDefault="1CABC68B" w:rsidP="1CABC68B">
          <w:pPr>
            <w:pStyle w:val="TM1"/>
            <w:tabs>
              <w:tab w:val="right" w:leader="dot" w:pos="9060"/>
            </w:tabs>
            <w:rPr>
              <w:rStyle w:val="Lienhypertexte"/>
              <w:noProof/>
              <w:lang w:eastAsia="fr-FR"/>
            </w:rPr>
          </w:pPr>
          <w:hyperlink w:anchor="_Toc60095346">
            <w:r w:rsidRPr="1CABC68B">
              <w:rPr>
                <w:rStyle w:val="Lienhypertexte"/>
              </w:rPr>
              <w:t>Diagramme de composant</w:t>
            </w:r>
            <w:r w:rsidR="002C3133">
              <w:tab/>
            </w:r>
            <w:r w:rsidR="002C3133">
              <w:fldChar w:fldCharType="begin"/>
            </w:r>
            <w:r w:rsidR="002C3133">
              <w:instrText>PAGEREF _Toc60095346 \h</w:instrText>
            </w:r>
            <w:r w:rsidR="002C3133">
              <w:fldChar w:fldCharType="separate"/>
            </w:r>
            <w:r w:rsidRPr="1CABC68B">
              <w:rPr>
                <w:rStyle w:val="Lienhypertexte"/>
              </w:rPr>
              <w:t>16</w:t>
            </w:r>
            <w:r w:rsidR="002C3133">
              <w:fldChar w:fldCharType="end"/>
            </w:r>
          </w:hyperlink>
          <w:r w:rsidR="002C3133">
            <w:fldChar w:fldCharType="end"/>
          </w:r>
        </w:p>
      </w:sdtContent>
    </w:sdt>
    <w:p w14:paraId="02109C1A" w14:textId="49DF4C02" w:rsidR="007942F8" w:rsidRDefault="007942F8"/>
    <w:p w14:paraId="516032A9" w14:textId="77777777" w:rsidR="00397034" w:rsidRPr="009E6FD1" w:rsidRDefault="00397034" w:rsidP="002A2EC1">
      <w:pPr>
        <w:pStyle w:val="paragraph"/>
        <w:spacing w:before="0" w:beforeAutospacing="0" w:after="0" w:afterAutospacing="0"/>
        <w:jc w:val="center"/>
        <w:textAlignment w:val="baseline"/>
        <w:rPr>
          <w:rStyle w:val="eop"/>
          <w:rFonts w:ascii="Calibri" w:eastAsiaTheme="majorEastAsia" w:hAnsi="Calibri" w:cs="Calibri"/>
          <w:color w:val="FF0000"/>
          <w:sz w:val="72"/>
          <w:szCs w:val="72"/>
        </w:rPr>
      </w:pPr>
    </w:p>
    <w:p w14:paraId="6EC86D33" w14:textId="413C87E5" w:rsidR="09DAB987" w:rsidRDefault="09DAB987">
      <w:r>
        <w:br w:type="page"/>
      </w:r>
    </w:p>
    <w:p w14:paraId="62E765D2" w14:textId="1013DE7F" w:rsidR="00D230C8" w:rsidRDefault="1CABC68B" w:rsidP="00D230C8">
      <w:pPr>
        <w:pStyle w:val="Titre1"/>
      </w:pPr>
      <w:bookmarkStart w:id="0" w:name="_Toc1752030475"/>
      <w:r>
        <w:lastRenderedPageBreak/>
        <w:t>Table des figures</w:t>
      </w:r>
      <w:bookmarkEnd w:id="0"/>
      <w:r>
        <w:t xml:space="preserve"> </w:t>
      </w:r>
    </w:p>
    <w:p w14:paraId="22169B4C" w14:textId="6E9BE571" w:rsidR="00DF4D8B" w:rsidRDefault="00D230C8">
      <w:pPr>
        <w:pStyle w:val="Tabledesillustrations"/>
        <w:tabs>
          <w:tab w:val="right" w:leader="dot" w:pos="9062"/>
        </w:tabs>
        <w:rPr>
          <w:rFonts w:eastAsiaTheme="minorEastAsia"/>
          <w:noProof/>
          <w:sz w:val="24"/>
          <w:szCs w:val="24"/>
          <w:lang w:eastAsia="ja-JP"/>
        </w:rPr>
      </w:pPr>
      <w:r>
        <w:fldChar w:fldCharType="begin"/>
      </w:r>
      <w:r>
        <w:instrText xml:space="preserve"> TOC \h \z \c "Figure" </w:instrText>
      </w:r>
      <w:r>
        <w:fldChar w:fldCharType="separate"/>
      </w:r>
      <w:hyperlink w:anchor="_Toc198205368" w:history="1">
        <w:r w:rsidR="00DF4D8B" w:rsidRPr="00553FAB">
          <w:rPr>
            <w:rStyle w:val="Lienhypertexte"/>
            <w:noProof/>
          </w:rPr>
          <w:t>Figure 1 : Diagramme de classes - Vue d'ensemble</w:t>
        </w:r>
        <w:r w:rsidR="00DF4D8B">
          <w:rPr>
            <w:noProof/>
            <w:webHidden/>
          </w:rPr>
          <w:tab/>
        </w:r>
        <w:r w:rsidR="00DF4D8B">
          <w:rPr>
            <w:noProof/>
            <w:webHidden/>
          </w:rPr>
          <w:fldChar w:fldCharType="begin"/>
        </w:r>
        <w:r w:rsidR="00DF4D8B">
          <w:rPr>
            <w:noProof/>
            <w:webHidden/>
          </w:rPr>
          <w:instrText xml:space="preserve"> PAGEREF _Toc198205368 \h </w:instrText>
        </w:r>
        <w:r w:rsidR="00DF4D8B">
          <w:rPr>
            <w:noProof/>
            <w:webHidden/>
          </w:rPr>
        </w:r>
        <w:r w:rsidR="00DF4D8B">
          <w:rPr>
            <w:noProof/>
            <w:webHidden/>
          </w:rPr>
          <w:fldChar w:fldCharType="separate"/>
        </w:r>
        <w:r w:rsidR="00DF4D8B">
          <w:rPr>
            <w:noProof/>
            <w:webHidden/>
          </w:rPr>
          <w:t>5</w:t>
        </w:r>
        <w:r w:rsidR="00DF4D8B">
          <w:rPr>
            <w:noProof/>
            <w:webHidden/>
          </w:rPr>
          <w:fldChar w:fldCharType="end"/>
        </w:r>
      </w:hyperlink>
    </w:p>
    <w:p w14:paraId="585087A7" w14:textId="2F1C6FA3" w:rsidR="00DF4D8B" w:rsidRDefault="00DF4D8B">
      <w:pPr>
        <w:pStyle w:val="Tabledesillustrations"/>
        <w:tabs>
          <w:tab w:val="right" w:leader="dot" w:pos="9062"/>
        </w:tabs>
        <w:rPr>
          <w:rFonts w:eastAsiaTheme="minorEastAsia"/>
          <w:noProof/>
          <w:sz w:val="24"/>
          <w:szCs w:val="24"/>
          <w:lang w:eastAsia="ja-JP"/>
        </w:rPr>
      </w:pPr>
      <w:hyperlink w:anchor="_Toc198205369" w:history="1">
        <w:r w:rsidRPr="00553FAB">
          <w:rPr>
            <w:rStyle w:val="Lienhypertexte"/>
            <w:noProof/>
          </w:rPr>
          <w:t>Figure 2 : Diagramme de classes - Journalisation</w:t>
        </w:r>
        <w:r>
          <w:rPr>
            <w:noProof/>
            <w:webHidden/>
          </w:rPr>
          <w:tab/>
        </w:r>
        <w:r>
          <w:rPr>
            <w:noProof/>
            <w:webHidden/>
          </w:rPr>
          <w:fldChar w:fldCharType="begin"/>
        </w:r>
        <w:r>
          <w:rPr>
            <w:noProof/>
            <w:webHidden/>
          </w:rPr>
          <w:instrText xml:space="preserve"> PAGEREF _Toc198205369 \h </w:instrText>
        </w:r>
        <w:r>
          <w:rPr>
            <w:noProof/>
            <w:webHidden/>
          </w:rPr>
        </w:r>
        <w:r>
          <w:rPr>
            <w:noProof/>
            <w:webHidden/>
          </w:rPr>
          <w:fldChar w:fldCharType="separate"/>
        </w:r>
        <w:r>
          <w:rPr>
            <w:noProof/>
            <w:webHidden/>
          </w:rPr>
          <w:t>6</w:t>
        </w:r>
        <w:r>
          <w:rPr>
            <w:noProof/>
            <w:webHidden/>
          </w:rPr>
          <w:fldChar w:fldCharType="end"/>
        </w:r>
      </w:hyperlink>
    </w:p>
    <w:p w14:paraId="2470F1BA" w14:textId="4CFF5608" w:rsidR="00DF4D8B" w:rsidRDefault="00DF4D8B">
      <w:pPr>
        <w:pStyle w:val="Tabledesillustrations"/>
        <w:tabs>
          <w:tab w:val="right" w:leader="dot" w:pos="9062"/>
        </w:tabs>
        <w:rPr>
          <w:rFonts w:eastAsiaTheme="minorEastAsia"/>
          <w:noProof/>
          <w:sz w:val="24"/>
          <w:szCs w:val="24"/>
          <w:lang w:eastAsia="ja-JP"/>
        </w:rPr>
      </w:pPr>
      <w:hyperlink w:anchor="_Toc198205370" w:history="1">
        <w:r w:rsidRPr="00553FAB">
          <w:rPr>
            <w:rStyle w:val="Lienhypertexte"/>
            <w:noProof/>
          </w:rPr>
          <w:t>Figure 3 : Diagramme de classes - Gestion de la langue</w:t>
        </w:r>
        <w:r>
          <w:rPr>
            <w:noProof/>
            <w:webHidden/>
          </w:rPr>
          <w:tab/>
        </w:r>
        <w:r>
          <w:rPr>
            <w:noProof/>
            <w:webHidden/>
          </w:rPr>
          <w:fldChar w:fldCharType="begin"/>
        </w:r>
        <w:r>
          <w:rPr>
            <w:noProof/>
            <w:webHidden/>
          </w:rPr>
          <w:instrText xml:space="preserve"> PAGEREF _Toc198205370 \h </w:instrText>
        </w:r>
        <w:r>
          <w:rPr>
            <w:noProof/>
            <w:webHidden/>
          </w:rPr>
        </w:r>
        <w:r>
          <w:rPr>
            <w:noProof/>
            <w:webHidden/>
          </w:rPr>
          <w:fldChar w:fldCharType="separate"/>
        </w:r>
        <w:r>
          <w:rPr>
            <w:noProof/>
            <w:webHidden/>
          </w:rPr>
          <w:t>7</w:t>
        </w:r>
        <w:r>
          <w:rPr>
            <w:noProof/>
            <w:webHidden/>
          </w:rPr>
          <w:fldChar w:fldCharType="end"/>
        </w:r>
      </w:hyperlink>
    </w:p>
    <w:p w14:paraId="1BF6412B" w14:textId="285A3829" w:rsidR="00DF4D8B" w:rsidRDefault="00DF4D8B">
      <w:pPr>
        <w:pStyle w:val="Tabledesillustrations"/>
        <w:tabs>
          <w:tab w:val="right" w:leader="dot" w:pos="9062"/>
        </w:tabs>
        <w:rPr>
          <w:rFonts w:eastAsiaTheme="minorEastAsia"/>
          <w:noProof/>
          <w:sz w:val="24"/>
          <w:szCs w:val="24"/>
          <w:lang w:eastAsia="ja-JP"/>
        </w:rPr>
      </w:pPr>
      <w:hyperlink w:anchor="_Toc198205371" w:history="1">
        <w:r w:rsidRPr="00553FAB">
          <w:rPr>
            <w:rStyle w:val="Lienhypertexte"/>
            <w:noProof/>
          </w:rPr>
          <w:t>Figure 4 : Diagramme de classes - Configuration</w:t>
        </w:r>
        <w:r>
          <w:rPr>
            <w:noProof/>
            <w:webHidden/>
          </w:rPr>
          <w:tab/>
        </w:r>
        <w:r>
          <w:rPr>
            <w:noProof/>
            <w:webHidden/>
          </w:rPr>
          <w:fldChar w:fldCharType="begin"/>
        </w:r>
        <w:r>
          <w:rPr>
            <w:noProof/>
            <w:webHidden/>
          </w:rPr>
          <w:instrText xml:space="preserve"> PAGEREF _Toc198205371 \h </w:instrText>
        </w:r>
        <w:r>
          <w:rPr>
            <w:noProof/>
            <w:webHidden/>
          </w:rPr>
        </w:r>
        <w:r>
          <w:rPr>
            <w:noProof/>
            <w:webHidden/>
          </w:rPr>
          <w:fldChar w:fldCharType="separate"/>
        </w:r>
        <w:r>
          <w:rPr>
            <w:noProof/>
            <w:webHidden/>
          </w:rPr>
          <w:t>8</w:t>
        </w:r>
        <w:r>
          <w:rPr>
            <w:noProof/>
            <w:webHidden/>
          </w:rPr>
          <w:fldChar w:fldCharType="end"/>
        </w:r>
      </w:hyperlink>
    </w:p>
    <w:p w14:paraId="512EC4DE" w14:textId="52EBD33F" w:rsidR="00DF4D8B" w:rsidRDefault="00DF4D8B">
      <w:pPr>
        <w:pStyle w:val="Tabledesillustrations"/>
        <w:tabs>
          <w:tab w:val="right" w:leader="dot" w:pos="9062"/>
        </w:tabs>
        <w:rPr>
          <w:rFonts w:eastAsiaTheme="minorEastAsia"/>
          <w:noProof/>
          <w:sz w:val="24"/>
          <w:szCs w:val="24"/>
          <w:lang w:eastAsia="ja-JP"/>
        </w:rPr>
      </w:pPr>
      <w:hyperlink w:anchor="_Toc198205372" w:history="1">
        <w:r w:rsidRPr="00553FAB">
          <w:rPr>
            <w:rStyle w:val="Lienhypertexte"/>
            <w:noProof/>
          </w:rPr>
          <w:t>Figure 5 : Diagramme de classes - Exécution des travaux de sauvegarde</w:t>
        </w:r>
        <w:r>
          <w:rPr>
            <w:noProof/>
            <w:webHidden/>
          </w:rPr>
          <w:tab/>
        </w:r>
        <w:r>
          <w:rPr>
            <w:noProof/>
            <w:webHidden/>
          </w:rPr>
          <w:fldChar w:fldCharType="begin"/>
        </w:r>
        <w:r>
          <w:rPr>
            <w:noProof/>
            <w:webHidden/>
          </w:rPr>
          <w:instrText xml:space="preserve"> PAGEREF _Toc198205372 \h </w:instrText>
        </w:r>
        <w:r>
          <w:rPr>
            <w:noProof/>
            <w:webHidden/>
          </w:rPr>
        </w:r>
        <w:r>
          <w:rPr>
            <w:noProof/>
            <w:webHidden/>
          </w:rPr>
          <w:fldChar w:fldCharType="separate"/>
        </w:r>
        <w:r>
          <w:rPr>
            <w:noProof/>
            <w:webHidden/>
          </w:rPr>
          <w:t>9</w:t>
        </w:r>
        <w:r>
          <w:rPr>
            <w:noProof/>
            <w:webHidden/>
          </w:rPr>
          <w:fldChar w:fldCharType="end"/>
        </w:r>
      </w:hyperlink>
    </w:p>
    <w:p w14:paraId="0A4365F9" w14:textId="660A68C6" w:rsidR="00DF4D8B" w:rsidRDefault="00DF4D8B">
      <w:pPr>
        <w:pStyle w:val="Tabledesillustrations"/>
        <w:tabs>
          <w:tab w:val="right" w:leader="dot" w:pos="9062"/>
        </w:tabs>
        <w:rPr>
          <w:rFonts w:eastAsiaTheme="minorEastAsia"/>
          <w:noProof/>
          <w:sz w:val="24"/>
          <w:szCs w:val="24"/>
          <w:lang w:eastAsia="ja-JP"/>
        </w:rPr>
      </w:pPr>
      <w:hyperlink w:anchor="_Toc198205373" w:history="1">
        <w:r w:rsidRPr="00553FAB">
          <w:rPr>
            <w:rStyle w:val="Lienhypertexte"/>
            <w:noProof/>
          </w:rPr>
          <w:t>Figure 6 : Diagramme de classes - Suivi de l'état des travaux de sauvegarde</w:t>
        </w:r>
        <w:r>
          <w:rPr>
            <w:noProof/>
            <w:webHidden/>
          </w:rPr>
          <w:tab/>
        </w:r>
        <w:r>
          <w:rPr>
            <w:noProof/>
            <w:webHidden/>
          </w:rPr>
          <w:fldChar w:fldCharType="begin"/>
        </w:r>
        <w:r>
          <w:rPr>
            <w:noProof/>
            <w:webHidden/>
          </w:rPr>
          <w:instrText xml:space="preserve"> PAGEREF _Toc198205373 \h </w:instrText>
        </w:r>
        <w:r>
          <w:rPr>
            <w:noProof/>
            <w:webHidden/>
          </w:rPr>
        </w:r>
        <w:r>
          <w:rPr>
            <w:noProof/>
            <w:webHidden/>
          </w:rPr>
          <w:fldChar w:fldCharType="separate"/>
        </w:r>
        <w:r>
          <w:rPr>
            <w:noProof/>
            <w:webHidden/>
          </w:rPr>
          <w:t>11</w:t>
        </w:r>
        <w:r>
          <w:rPr>
            <w:noProof/>
            <w:webHidden/>
          </w:rPr>
          <w:fldChar w:fldCharType="end"/>
        </w:r>
      </w:hyperlink>
    </w:p>
    <w:p w14:paraId="56ABB575" w14:textId="2F3445E5" w:rsidR="00DF4D8B" w:rsidRDefault="00DF4D8B">
      <w:pPr>
        <w:pStyle w:val="Tabledesillustrations"/>
        <w:tabs>
          <w:tab w:val="right" w:leader="dot" w:pos="9062"/>
        </w:tabs>
        <w:rPr>
          <w:rFonts w:eastAsiaTheme="minorEastAsia"/>
          <w:noProof/>
          <w:sz w:val="24"/>
          <w:szCs w:val="24"/>
          <w:lang w:eastAsia="ja-JP"/>
        </w:rPr>
      </w:pPr>
      <w:hyperlink w:anchor="_Toc198205374" w:history="1">
        <w:r w:rsidRPr="00553FAB">
          <w:rPr>
            <w:rStyle w:val="Lienhypertexte"/>
            <w:noProof/>
          </w:rPr>
          <w:t>Figure 7 : Diagramme d'activité - Lancement d’un travail de sauvegarde - Partie 1</w:t>
        </w:r>
        <w:r>
          <w:rPr>
            <w:noProof/>
            <w:webHidden/>
          </w:rPr>
          <w:tab/>
        </w:r>
        <w:r>
          <w:rPr>
            <w:noProof/>
            <w:webHidden/>
          </w:rPr>
          <w:fldChar w:fldCharType="begin"/>
        </w:r>
        <w:r>
          <w:rPr>
            <w:noProof/>
            <w:webHidden/>
          </w:rPr>
          <w:instrText xml:space="preserve"> PAGEREF _Toc198205374 \h </w:instrText>
        </w:r>
        <w:r>
          <w:rPr>
            <w:noProof/>
            <w:webHidden/>
          </w:rPr>
        </w:r>
        <w:r>
          <w:rPr>
            <w:noProof/>
            <w:webHidden/>
          </w:rPr>
          <w:fldChar w:fldCharType="separate"/>
        </w:r>
        <w:r>
          <w:rPr>
            <w:noProof/>
            <w:webHidden/>
          </w:rPr>
          <w:t>12</w:t>
        </w:r>
        <w:r>
          <w:rPr>
            <w:noProof/>
            <w:webHidden/>
          </w:rPr>
          <w:fldChar w:fldCharType="end"/>
        </w:r>
      </w:hyperlink>
    </w:p>
    <w:p w14:paraId="145D2598" w14:textId="1A12B8AC" w:rsidR="00DF4D8B" w:rsidRDefault="00DF4D8B">
      <w:pPr>
        <w:pStyle w:val="Tabledesillustrations"/>
        <w:tabs>
          <w:tab w:val="right" w:leader="dot" w:pos="9062"/>
        </w:tabs>
        <w:rPr>
          <w:rFonts w:eastAsiaTheme="minorEastAsia"/>
          <w:noProof/>
          <w:sz w:val="24"/>
          <w:szCs w:val="24"/>
          <w:lang w:eastAsia="ja-JP"/>
        </w:rPr>
      </w:pPr>
      <w:hyperlink w:anchor="_Toc198205375" w:history="1">
        <w:r w:rsidRPr="00553FAB">
          <w:rPr>
            <w:rStyle w:val="Lienhypertexte"/>
            <w:noProof/>
          </w:rPr>
          <w:t>Figure 8 : Diagramme d'activité - Lancement d’un travail de sauvegarde - Partie 2</w:t>
        </w:r>
        <w:r>
          <w:rPr>
            <w:noProof/>
            <w:webHidden/>
          </w:rPr>
          <w:tab/>
        </w:r>
        <w:r>
          <w:rPr>
            <w:noProof/>
            <w:webHidden/>
          </w:rPr>
          <w:fldChar w:fldCharType="begin"/>
        </w:r>
        <w:r>
          <w:rPr>
            <w:noProof/>
            <w:webHidden/>
          </w:rPr>
          <w:instrText xml:space="preserve"> PAGEREF _Toc198205375 \h </w:instrText>
        </w:r>
        <w:r>
          <w:rPr>
            <w:noProof/>
            <w:webHidden/>
          </w:rPr>
        </w:r>
        <w:r>
          <w:rPr>
            <w:noProof/>
            <w:webHidden/>
          </w:rPr>
          <w:fldChar w:fldCharType="separate"/>
        </w:r>
        <w:r>
          <w:rPr>
            <w:noProof/>
            <w:webHidden/>
          </w:rPr>
          <w:t>13</w:t>
        </w:r>
        <w:r>
          <w:rPr>
            <w:noProof/>
            <w:webHidden/>
          </w:rPr>
          <w:fldChar w:fldCharType="end"/>
        </w:r>
      </w:hyperlink>
    </w:p>
    <w:p w14:paraId="5477F4C3" w14:textId="425588E6" w:rsidR="00DF4D8B" w:rsidRDefault="00DF4D8B">
      <w:pPr>
        <w:pStyle w:val="Tabledesillustrations"/>
        <w:tabs>
          <w:tab w:val="right" w:leader="dot" w:pos="9062"/>
        </w:tabs>
        <w:rPr>
          <w:rFonts w:eastAsiaTheme="minorEastAsia"/>
          <w:noProof/>
          <w:sz w:val="24"/>
          <w:szCs w:val="24"/>
          <w:lang w:eastAsia="ja-JP"/>
        </w:rPr>
      </w:pPr>
      <w:hyperlink w:anchor="_Toc198205376" w:history="1">
        <w:r w:rsidRPr="00553FAB">
          <w:rPr>
            <w:rStyle w:val="Lienhypertexte"/>
            <w:noProof/>
          </w:rPr>
          <w:t>Figure 9 : Diagramme de séquence – Initialisation</w:t>
        </w:r>
        <w:r>
          <w:rPr>
            <w:noProof/>
            <w:webHidden/>
          </w:rPr>
          <w:tab/>
        </w:r>
        <w:r>
          <w:rPr>
            <w:noProof/>
            <w:webHidden/>
          </w:rPr>
          <w:fldChar w:fldCharType="begin"/>
        </w:r>
        <w:r>
          <w:rPr>
            <w:noProof/>
            <w:webHidden/>
          </w:rPr>
          <w:instrText xml:space="preserve"> PAGEREF _Toc198205376 \h </w:instrText>
        </w:r>
        <w:r>
          <w:rPr>
            <w:noProof/>
            <w:webHidden/>
          </w:rPr>
        </w:r>
        <w:r>
          <w:rPr>
            <w:noProof/>
            <w:webHidden/>
          </w:rPr>
          <w:fldChar w:fldCharType="separate"/>
        </w:r>
        <w:r>
          <w:rPr>
            <w:noProof/>
            <w:webHidden/>
          </w:rPr>
          <w:t>14</w:t>
        </w:r>
        <w:r>
          <w:rPr>
            <w:noProof/>
            <w:webHidden/>
          </w:rPr>
          <w:fldChar w:fldCharType="end"/>
        </w:r>
      </w:hyperlink>
    </w:p>
    <w:p w14:paraId="18F5ADB1" w14:textId="3466636A" w:rsidR="00DF4D8B" w:rsidRDefault="00DF4D8B">
      <w:pPr>
        <w:pStyle w:val="Tabledesillustrations"/>
        <w:tabs>
          <w:tab w:val="right" w:leader="dot" w:pos="9062"/>
        </w:tabs>
        <w:rPr>
          <w:rFonts w:eastAsiaTheme="minorEastAsia"/>
          <w:noProof/>
          <w:sz w:val="24"/>
          <w:szCs w:val="24"/>
          <w:lang w:eastAsia="ja-JP"/>
        </w:rPr>
      </w:pPr>
      <w:hyperlink w:anchor="_Toc198205377" w:history="1">
        <w:r w:rsidRPr="00553FAB">
          <w:rPr>
            <w:rStyle w:val="Lienhypertexte"/>
            <w:noProof/>
          </w:rPr>
          <w:t>Figure 10 : Diagramme de séquence - Exécution des travaux de sauvegarde</w:t>
        </w:r>
        <w:r>
          <w:rPr>
            <w:noProof/>
            <w:webHidden/>
          </w:rPr>
          <w:tab/>
        </w:r>
        <w:r>
          <w:rPr>
            <w:noProof/>
            <w:webHidden/>
          </w:rPr>
          <w:fldChar w:fldCharType="begin"/>
        </w:r>
        <w:r>
          <w:rPr>
            <w:noProof/>
            <w:webHidden/>
          </w:rPr>
          <w:instrText xml:space="preserve"> PAGEREF _Toc198205377 \h </w:instrText>
        </w:r>
        <w:r>
          <w:rPr>
            <w:noProof/>
            <w:webHidden/>
          </w:rPr>
        </w:r>
        <w:r>
          <w:rPr>
            <w:noProof/>
            <w:webHidden/>
          </w:rPr>
          <w:fldChar w:fldCharType="separate"/>
        </w:r>
        <w:r>
          <w:rPr>
            <w:noProof/>
            <w:webHidden/>
          </w:rPr>
          <w:t>15</w:t>
        </w:r>
        <w:r>
          <w:rPr>
            <w:noProof/>
            <w:webHidden/>
          </w:rPr>
          <w:fldChar w:fldCharType="end"/>
        </w:r>
      </w:hyperlink>
    </w:p>
    <w:p w14:paraId="24151267" w14:textId="51322BE6" w:rsidR="00DF4D8B" w:rsidRDefault="00DF4D8B">
      <w:pPr>
        <w:pStyle w:val="Tabledesillustrations"/>
        <w:tabs>
          <w:tab w:val="right" w:leader="dot" w:pos="9062"/>
        </w:tabs>
        <w:rPr>
          <w:rFonts w:eastAsiaTheme="minorEastAsia"/>
          <w:noProof/>
          <w:sz w:val="24"/>
          <w:szCs w:val="24"/>
          <w:lang w:eastAsia="ja-JP"/>
        </w:rPr>
      </w:pPr>
      <w:hyperlink w:anchor="_Toc198205378" w:history="1">
        <w:r w:rsidRPr="00553FAB">
          <w:rPr>
            <w:rStyle w:val="Lienhypertexte"/>
            <w:noProof/>
          </w:rPr>
          <w:t>Figure 11 : Diagramme de séquence - Modification de la langue</w:t>
        </w:r>
        <w:r>
          <w:rPr>
            <w:noProof/>
            <w:webHidden/>
          </w:rPr>
          <w:tab/>
        </w:r>
        <w:r>
          <w:rPr>
            <w:noProof/>
            <w:webHidden/>
          </w:rPr>
          <w:fldChar w:fldCharType="begin"/>
        </w:r>
        <w:r>
          <w:rPr>
            <w:noProof/>
            <w:webHidden/>
          </w:rPr>
          <w:instrText xml:space="preserve"> PAGEREF _Toc198205378 \h </w:instrText>
        </w:r>
        <w:r>
          <w:rPr>
            <w:noProof/>
            <w:webHidden/>
          </w:rPr>
        </w:r>
        <w:r>
          <w:rPr>
            <w:noProof/>
            <w:webHidden/>
          </w:rPr>
          <w:fldChar w:fldCharType="separate"/>
        </w:r>
        <w:r>
          <w:rPr>
            <w:noProof/>
            <w:webHidden/>
          </w:rPr>
          <w:t>15</w:t>
        </w:r>
        <w:r>
          <w:rPr>
            <w:noProof/>
            <w:webHidden/>
          </w:rPr>
          <w:fldChar w:fldCharType="end"/>
        </w:r>
      </w:hyperlink>
    </w:p>
    <w:p w14:paraId="576FCE9C" w14:textId="62D0C934" w:rsidR="00DF4D8B" w:rsidRDefault="00DF4D8B">
      <w:pPr>
        <w:pStyle w:val="Tabledesillustrations"/>
        <w:tabs>
          <w:tab w:val="right" w:leader="dot" w:pos="9062"/>
        </w:tabs>
        <w:rPr>
          <w:rFonts w:eastAsiaTheme="minorEastAsia"/>
          <w:noProof/>
          <w:sz w:val="24"/>
          <w:szCs w:val="24"/>
          <w:lang w:eastAsia="ja-JP"/>
        </w:rPr>
      </w:pPr>
      <w:hyperlink w:anchor="_Toc198205379" w:history="1">
        <w:r w:rsidRPr="00553FAB">
          <w:rPr>
            <w:rStyle w:val="Lienhypertexte"/>
            <w:noProof/>
          </w:rPr>
          <w:t>Figure 12 : Diagramme de cas d'utilisation</w:t>
        </w:r>
        <w:r>
          <w:rPr>
            <w:noProof/>
            <w:webHidden/>
          </w:rPr>
          <w:tab/>
        </w:r>
        <w:r>
          <w:rPr>
            <w:noProof/>
            <w:webHidden/>
          </w:rPr>
          <w:fldChar w:fldCharType="begin"/>
        </w:r>
        <w:r>
          <w:rPr>
            <w:noProof/>
            <w:webHidden/>
          </w:rPr>
          <w:instrText xml:space="preserve"> PAGEREF _Toc198205379 \h </w:instrText>
        </w:r>
        <w:r>
          <w:rPr>
            <w:noProof/>
            <w:webHidden/>
          </w:rPr>
        </w:r>
        <w:r>
          <w:rPr>
            <w:noProof/>
            <w:webHidden/>
          </w:rPr>
          <w:fldChar w:fldCharType="separate"/>
        </w:r>
        <w:r>
          <w:rPr>
            <w:noProof/>
            <w:webHidden/>
          </w:rPr>
          <w:t>16</w:t>
        </w:r>
        <w:r>
          <w:rPr>
            <w:noProof/>
            <w:webHidden/>
          </w:rPr>
          <w:fldChar w:fldCharType="end"/>
        </w:r>
      </w:hyperlink>
    </w:p>
    <w:p w14:paraId="775624AA" w14:textId="35CBA028" w:rsidR="00DF4D8B" w:rsidRDefault="00DF4D8B">
      <w:pPr>
        <w:pStyle w:val="Tabledesillustrations"/>
        <w:tabs>
          <w:tab w:val="right" w:leader="dot" w:pos="9062"/>
        </w:tabs>
        <w:rPr>
          <w:rFonts w:eastAsiaTheme="minorEastAsia"/>
          <w:noProof/>
          <w:sz w:val="24"/>
          <w:szCs w:val="24"/>
          <w:lang w:eastAsia="ja-JP"/>
        </w:rPr>
      </w:pPr>
      <w:hyperlink w:anchor="_Toc198205380" w:history="1">
        <w:r w:rsidRPr="00553FAB">
          <w:rPr>
            <w:rStyle w:val="Lienhypertexte"/>
            <w:noProof/>
          </w:rPr>
          <w:t>Figure 13 : Diagramme de composant</w:t>
        </w:r>
        <w:r>
          <w:rPr>
            <w:noProof/>
            <w:webHidden/>
          </w:rPr>
          <w:tab/>
        </w:r>
        <w:r>
          <w:rPr>
            <w:noProof/>
            <w:webHidden/>
          </w:rPr>
          <w:fldChar w:fldCharType="begin"/>
        </w:r>
        <w:r>
          <w:rPr>
            <w:noProof/>
            <w:webHidden/>
          </w:rPr>
          <w:instrText xml:space="preserve"> PAGEREF _Toc198205380 \h </w:instrText>
        </w:r>
        <w:r>
          <w:rPr>
            <w:noProof/>
            <w:webHidden/>
          </w:rPr>
        </w:r>
        <w:r>
          <w:rPr>
            <w:noProof/>
            <w:webHidden/>
          </w:rPr>
          <w:fldChar w:fldCharType="separate"/>
        </w:r>
        <w:r>
          <w:rPr>
            <w:noProof/>
            <w:webHidden/>
          </w:rPr>
          <w:t>17</w:t>
        </w:r>
        <w:r>
          <w:rPr>
            <w:noProof/>
            <w:webHidden/>
          </w:rPr>
          <w:fldChar w:fldCharType="end"/>
        </w:r>
      </w:hyperlink>
    </w:p>
    <w:p w14:paraId="498ACF51" w14:textId="3EC98079" w:rsidR="00D230C8" w:rsidRDefault="00D230C8">
      <w:r>
        <w:fldChar w:fldCharType="end"/>
      </w:r>
    </w:p>
    <w:p w14:paraId="311BCA0B" w14:textId="77777777" w:rsidR="00D230C8" w:rsidRDefault="00D230C8">
      <w:r>
        <w:br w:type="page"/>
      </w:r>
    </w:p>
    <w:p w14:paraId="20D9DBA4" w14:textId="7517CEC5" w:rsidR="007942F8" w:rsidRDefault="1CABC68B" w:rsidP="00336A2C">
      <w:pPr>
        <w:pStyle w:val="Titre1"/>
      </w:pPr>
      <w:bookmarkStart w:id="1" w:name="_Toc2121263551"/>
      <w:r>
        <w:lastRenderedPageBreak/>
        <w:t>Diagramme de classes</w:t>
      </w:r>
      <w:bookmarkEnd w:id="1"/>
    </w:p>
    <w:p w14:paraId="54496A73" w14:textId="2A1A775E" w:rsidR="007942F8" w:rsidRDefault="02044BDD" w:rsidP="004049EE">
      <w:pPr>
        <w:spacing w:after="240"/>
        <w:jc w:val="both"/>
        <w:rPr>
          <w:rFonts w:ascii="Segoe UI" w:eastAsia="Segoe UI" w:hAnsi="Segoe UI" w:cs="Segoe UI"/>
          <w:sz w:val="21"/>
          <w:szCs w:val="21"/>
        </w:rPr>
      </w:pPr>
      <w:r w:rsidRPr="02044BDD">
        <w:rPr>
          <w:rFonts w:ascii="Segoe UI" w:eastAsia="Segoe UI" w:hAnsi="Segoe UI" w:cs="Segoe UI"/>
          <w:sz w:val="21"/>
          <w:szCs w:val="21"/>
        </w:rPr>
        <w:t>Ce diagramme de classes représente les différentes classes du projet ainsi que leurs relations. Il est divisé en plusieurs sections :</w:t>
      </w:r>
    </w:p>
    <w:p w14:paraId="34DC2E89" w14:textId="318FD7EB" w:rsidR="007942F8" w:rsidRDefault="02044BDD" w:rsidP="004049EE">
      <w:pPr>
        <w:pStyle w:val="Paragraphedeliste"/>
        <w:numPr>
          <w:ilvl w:val="0"/>
          <w:numId w:val="1"/>
        </w:numPr>
        <w:spacing w:after="0"/>
        <w:jc w:val="both"/>
        <w:rPr>
          <w:rFonts w:ascii="Segoe UI" w:eastAsia="Segoe UI" w:hAnsi="Segoe UI" w:cs="Segoe UI"/>
          <w:sz w:val="21"/>
          <w:szCs w:val="21"/>
        </w:rPr>
      </w:pPr>
      <w:r w:rsidRPr="02044BDD">
        <w:rPr>
          <w:rFonts w:ascii="Segoe UI" w:eastAsia="Segoe UI" w:hAnsi="Segoe UI" w:cs="Segoe UI"/>
          <w:b/>
          <w:bCs/>
          <w:sz w:val="21"/>
          <w:szCs w:val="21"/>
        </w:rPr>
        <w:t>View</w:t>
      </w:r>
      <w:r w:rsidRPr="02044BDD">
        <w:rPr>
          <w:rFonts w:ascii="Segoe UI" w:eastAsia="Segoe UI" w:hAnsi="Segoe UI" w:cs="Segoe UI"/>
          <w:sz w:val="21"/>
          <w:szCs w:val="21"/>
        </w:rPr>
        <w:t xml:space="preserve"> : Cette section contient les classes qui gèrent l'affichage des données à l'utilisateur.</w:t>
      </w:r>
    </w:p>
    <w:p w14:paraId="40CA1643" w14:textId="186FEBB9" w:rsidR="007942F8" w:rsidRDefault="02044BDD" w:rsidP="004049EE">
      <w:pPr>
        <w:pStyle w:val="Paragraphedeliste"/>
        <w:numPr>
          <w:ilvl w:val="0"/>
          <w:numId w:val="1"/>
        </w:numPr>
        <w:spacing w:after="0"/>
        <w:jc w:val="both"/>
        <w:rPr>
          <w:rFonts w:ascii="Segoe UI" w:eastAsia="Segoe UI" w:hAnsi="Segoe UI" w:cs="Segoe UI"/>
          <w:sz w:val="21"/>
          <w:szCs w:val="21"/>
        </w:rPr>
      </w:pPr>
      <w:r w:rsidRPr="02044BDD">
        <w:rPr>
          <w:rFonts w:ascii="Segoe UI" w:eastAsia="Segoe UI" w:hAnsi="Segoe UI" w:cs="Segoe UI"/>
          <w:b/>
          <w:bCs/>
          <w:sz w:val="21"/>
          <w:szCs w:val="21"/>
        </w:rPr>
        <w:t>ViewModel</w:t>
      </w:r>
      <w:r w:rsidRPr="02044BDD">
        <w:rPr>
          <w:rFonts w:ascii="Segoe UI" w:eastAsia="Segoe UI" w:hAnsi="Segoe UI" w:cs="Segoe UI"/>
          <w:sz w:val="21"/>
          <w:szCs w:val="21"/>
        </w:rPr>
        <w:t xml:space="preserve"> : Cette section contient les classes qui gèrent la logique de présentation des données.</w:t>
      </w:r>
    </w:p>
    <w:p w14:paraId="3A014EC1" w14:textId="222F8400" w:rsidR="007942F8" w:rsidRDefault="02044BDD" w:rsidP="004049EE">
      <w:pPr>
        <w:pStyle w:val="Paragraphedeliste"/>
        <w:numPr>
          <w:ilvl w:val="0"/>
          <w:numId w:val="1"/>
        </w:numPr>
        <w:spacing w:after="0"/>
        <w:jc w:val="both"/>
        <w:rPr>
          <w:rFonts w:ascii="Segoe UI" w:eastAsia="Segoe UI" w:hAnsi="Segoe UI" w:cs="Segoe UI"/>
          <w:sz w:val="21"/>
          <w:szCs w:val="21"/>
        </w:rPr>
      </w:pPr>
      <w:r w:rsidRPr="02044BDD">
        <w:rPr>
          <w:rFonts w:ascii="Segoe UI" w:eastAsia="Segoe UI" w:hAnsi="Segoe UI" w:cs="Segoe UI"/>
          <w:b/>
          <w:bCs/>
          <w:sz w:val="21"/>
          <w:szCs w:val="21"/>
        </w:rPr>
        <w:t>Model (Tout le reste)</w:t>
      </w:r>
      <w:r w:rsidRPr="02044BDD">
        <w:rPr>
          <w:rFonts w:ascii="Segoe UI" w:eastAsia="Segoe UI" w:hAnsi="Segoe UI" w:cs="Segoe UI"/>
          <w:sz w:val="21"/>
          <w:szCs w:val="21"/>
        </w:rPr>
        <w:t xml:space="preserve"> : Cette section contient les classes qui gèrent les données et la logique métier de l'application.</w:t>
      </w:r>
    </w:p>
    <w:p w14:paraId="38D08348" w14:textId="6421DCC7" w:rsidR="007942F8" w:rsidRDefault="02044BDD" w:rsidP="004049EE">
      <w:pPr>
        <w:pStyle w:val="Paragraphedeliste"/>
        <w:numPr>
          <w:ilvl w:val="1"/>
          <w:numId w:val="1"/>
        </w:numPr>
        <w:spacing w:after="0"/>
        <w:jc w:val="both"/>
        <w:rPr>
          <w:rFonts w:ascii="Segoe UI" w:eastAsia="Segoe UI" w:hAnsi="Segoe UI" w:cs="Segoe UI"/>
          <w:sz w:val="21"/>
          <w:szCs w:val="21"/>
        </w:rPr>
      </w:pPr>
      <w:r w:rsidRPr="02044BDD">
        <w:rPr>
          <w:rFonts w:ascii="Segoe UI" w:eastAsia="Segoe UI" w:hAnsi="Segoe UI" w:cs="Segoe UI"/>
          <w:b/>
          <w:bCs/>
          <w:sz w:val="21"/>
          <w:szCs w:val="21"/>
        </w:rPr>
        <w:t>Logger</w:t>
      </w:r>
      <w:r w:rsidRPr="02044BDD">
        <w:rPr>
          <w:rFonts w:ascii="Segoe UI" w:eastAsia="Segoe UI" w:hAnsi="Segoe UI" w:cs="Segoe UI"/>
          <w:sz w:val="21"/>
          <w:szCs w:val="21"/>
        </w:rPr>
        <w:t xml:space="preserve"> : Cette sous-partie contient les classes qui gèrent la journalisation des événements et des erreurs dans un fichier de log.</w:t>
      </w:r>
    </w:p>
    <w:p w14:paraId="5B51CE6E" w14:textId="1656F6A2" w:rsidR="007942F8" w:rsidRDefault="02044BDD" w:rsidP="004049EE">
      <w:pPr>
        <w:pStyle w:val="Paragraphedeliste"/>
        <w:numPr>
          <w:ilvl w:val="1"/>
          <w:numId w:val="1"/>
        </w:numPr>
        <w:spacing w:after="0"/>
        <w:jc w:val="both"/>
        <w:rPr>
          <w:rFonts w:ascii="Segoe UI" w:eastAsia="Segoe UI" w:hAnsi="Segoe UI" w:cs="Segoe UI"/>
          <w:sz w:val="21"/>
          <w:szCs w:val="21"/>
        </w:rPr>
      </w:pPr>
      <w:r w:rsidRPr="02044BDD">
        <w:rPr>
          <w:rFonts w:ascii="Segoe UI" w:eastAsia="Segoe UI" w:hAnsi="Segoe UI" w:cs="Segoe UI"/>
          <w:b/>
          <w:bCs/>
          <w:sz w:val="21"/>
          <w:szCs w:val="21"/>
        </w:rPr>
        <w:t>Language</w:t>
      </w:r>
      <w:r w:rsidRPr="02044BDD">
        <w:rPr>
          <w:rFonts w:ascii="Segoe UI" w:eastAsia="Segoe UI" w:hAnsi="Segoe UI" w:cs="Segoe UI"/>
          <w:sz w:val="21"/>
          <w:szCs w:val="21"/>
        </w:rPr>
        <w:t xml:space="preserve"> : Cette sous-partie contient les classes qui gèrent la langue de l'application : changement de langue, traduction des chaînes de caractères, etc.</w:t>
      </w:r>
    </w:p>
    <w:p w14:paraId="64CCB494" w14:textId="291BB8D5" w:rsidR="007942F8" w:rsidRDefault="02044BDD" w:rsidP="004049EE">
      <w:pPr>
        <w:pStyle w:val="Paragraphedeliste"/>
        <w:numPr>
          <w:ilvl w:val="1"/>
          <w:numId w:val="1"/>
        </w:numPr>
        <w:spacing w:after="0"/>
        <w:jc w:val="both"/>
        <w:rPr>
          <w:rFonts w:ascii="Segoe UI" w:eastAsia="Segoe UI" w:hAnsi="Segoe UI" w:cs="Segoe UI"/>
          <w:sz w:val="21"/>
          <w:szCs w:val="21"/>
        </w:rPr>
      </w:pPr>
      <w:r w:rsidRPr="02044BDD">
        <w:rPr>
          <w:rFonts w:ascii="Segoe UI" w:eastAsia="Segoe UI" w:hAnsi="Segoe UI" w:cs="Segoe UI"/>
          <w:b/>
          <w:bCs/>
          <w:sz w:val="21"/>
          <w:szCs w:val="21"/>
        </w:rPr>
        <w:t>Configuration</w:t>
      </w:r>
      <w:r w:rsidRPr="02044BDD">
        <w:rPr>
          <w:rFonts w:ascii="Segoe UI" w:eastAsia="Segoe UI" w:hAnsi="Segoe UI" w:cs="Segoe UI"/>
          <w:sz w:val="21"/>
          <w:szCs w:val="21"/>
        </w:rPr>
        <w:t xml:space="preserve"> : Cette sous-partie contient les classes qui gèrent la configuration : Langue et liste des travaux de sauvegarde.</w:t>
      </w:r>
    </w:p>
    <w:p w14:paraId="3B3A12F1" w14:textId="476F4833" w:rsidR="007942F8" w:rsidRDefault="02044BDD" w:rsidP="004049EE">
      <w:pPr>
        <w:pStyle w:val="Paragraphedeliste"/>
        <w:numPr>
          <w:ilvl w:val="1"/>
          <w:numId w:val="1"/>
        </w:numPr>
        <w:spacing w:after="0"/>
        <w:jc w:val="both"/>
        <w:rPr>
          <w:rFonts w:ascii="Segoe UI" w:eastAsia="Segoe UI" w:hAnsi="Segoe UI" w:cs="Segoe UI"/>
          <w:sz w:val="21"/>
          <w:szCs w:val="21"/>
        </w:rPr>
      </w:pPr>
      <w:r w:rsidRPr="02044BDD">
        <w:rPr>
          <w:rFonts w:ascii="Segoe UI" w:eastAsia="Segoe UI" w:hAnsi="Segoe UI" w:cs="Segoe UI"/>
          <w:b/>
          <w:bCs/>
          <w:sz w:val="21"/>
          <w:szCs w:val="21"/>
        </w:rPr>
        <w:t>Job</w:t>
      </w:r>
      <w:r w:rsidRPr="02044BDD">
        <w:rPr>
          <w:rFonts w:ascii="Segoe UI" w:eastAsia="Segoe UI" w:hAnsi="Segoe UI" w:cs="Segoe UI"/>
          <w:sz w:val="21"/>
          <w:szCs w:val="21"/>
        </w:rPr>
        <w:t xml:space="preserve"> : Cette sous-partie contient les classes qui gèrent l'exécution des travaux de sauvegarde.</w:t>
      </w:r>
    </w:p>
    <w:p w14:paraId="40216339" w14:textId="1BBEA590" w:rsidR="007942F8" w:rsidRDefault="02044BDD" w:rsidP="004049EE">
      <w:pPr>
        <w:pStyle w:val="Paragraphedeliste"/>
        <w:numPr>
          <w:ilvl w:val="1"/>
          <w:numId w:val="1"/>
        </w:numPr>
        <w:spacing w:after="0"/>
        <w:jc w:val="both"/>
        <w:rPr>
          <w:rFonts w:ascii="Segoe UI" w:eastAsia="Segoe UI" w:hAnsi="Segoe UI" w:cs="Segoe UI"/>
          <w:sz w:val="21"/>
          <w:szCs w:val="21"/>
        </w:rPr>
      </w:pPr>
      <w:r w:rsidRPr="02044BDD">
        <w:rPr>
          <w:rFonts w:ascii="Segoe UI" w:eastAsia="Segoe UI" w:hAnsi="Segoe UI" w:cs="Segoe UI"/>
          <w:b/>
          <w:bCs/>
          <w:sz w:val="21"/>
          <w:szCs w:val="21"/>
        </w:rPr>
        <w:t>State</w:t>
      </w:r>
      <w:r w:rsidRPr="02044BDD">
        <w:rPr>
          <w:rFonts w:ascii="Segoe UI" w:eastAsia="Segoe UI" w:hAnsi="Segoe UI" w:cs="Segoe UI"/>
          <w:sz w:val="21"/>
          <w:szCs w:val="21"/>
        </w:rPr>
        <w:t xml:space="preserve"> : Cette sous-partie contient les classes qui assurent le suivi de l'état des travaux de sauvegarde.</w:t>
      </w:r>
    </w:p>
    <w:p w14:paraId="6A7F5EB9" w14:textId="77777777" w:rsidR="00342560" w:rsidRDefault="00342560" w:rsidP="004049EE">
      <w:pPr>
        <w:spacing w:after="0"/>
        <w:jc w:val="both"/>
        <w:rPr>
          <w:rFonts w:ascii="Segoe UI" w:eastAsia="Segoe UI" w:hAnsi="Segoe UI" w:cs="Segoe UI"/>
          <w:sz w:val="21"/>
          <w:szCs w:val="21"/>
        </w:rPr>
      </w:pPr>
    </w:p>
    <w:p w14:paraId="051B5517" w14:textId="38FA5D71" w:rsidR="00342560" w:rsidRPr="00342560" w:rsidRDefault="00342560" w:rsidP="004049EE">
      <w:pPr>
        <w:spacing w:after="0"/>
        <w:jc w:val="both"/>
        <w:rPr>
          <w:rFonts w:ascii="Segoe UI" w:eastAsia="Segoe UI" w:hAnsi="Segoe UI" w:cs="Segoe UI"/>
          <w:sz w:val="21"/>
          <w:szCs w:val="21"/>
        </w:rPr>
      </w:pPr>
      <w:r w:rsidRPr="00342560">
        <w:rPr>
          <w:rFonts w:ascii="Segoe UI" w:eastAsia="Segoe UI" w:hAnsi="Segoe UI" w:cs="Segoe UI"/>
          <w:sz w:val="21"/>
          <w:szCs w:val="21"/>
        </w:rPr>
        <w:t>L'ensemble des classes présentées ci-dessous sont des interfaces C#. Elles seront implémentées par des classes concrètes dans le projet.</w:t>
      </w:r>
    </w:p>
    <w:p w14:paraId="32897975" w14:textId="77777777" w:rsidR="00336A2C" w:rsidRPr="00336A2C" w:rsidRDefault="00336A2C" w:rsidP="004049EE">
      <w:pPr>
        <w:spacing w:after="0"/>
        <w:jc w:val="both"/>
        <w:rPr>
          <w:rFonts w:ascii="Segoe UI" w:eastAsia="Segoe UI" w:hAnsi="Segoe UI" w:cs="Segoe UI"/>
          <w:sz w:val="21"/>
          <w:szCs w:val="21"/>
        </w:rPr>
      </w:pPr>
    </w:p>
    <w:p w14:paraId="5B80846B" w14:textId="32CFFF7F" w:rsidR="02044BDD" w:rsidRDefault="02044BDD" w:rsidP="004049EE">
      <w:pPr>
        <w:jc w:val="both"/>
        <w:rPr>
          <w:rFonts w:ascii="Aptos" w:eastAsia="Aptos" w:hAnsi="Aptos"/>
        </w:rPr>
      </w:pPr>
      <w:r w:rsidRPr="02044BDD">
        <w:rPr>
          <w:rFonts w:ascii="Aptos" w:eastAsia="Aptos" w:hAnsi="Aptos"/>
        </w:rPr>
        <w:t>Tout d'abord, pour avoir une vue d'ensemble du diagramme de classes, voici une représentation simplifiée en réduisant les sous-parties à des composants :</w:t>
      </w:r>
    </w:p>
    <w:p w14:paraId="2D761894" w14:textId="7D5451FF" w:rsidR="02044BDD" w:rsidRDefault="02044BDD" w:rsidP="02044BDD"/>
    <w:p w14:paraId="7CCF33C3" w14:textId="77777777" w:rsidR="00336A2C" w:rsidRDefault="02044BDD" w:rsidP="00336A2C">
      <w:pPr>
        <w:keepNext/>
        <w:jc w:val="center"/>
      </w:pPr>
      <w:r>
        <w:rPr>
          <w:noProof/>
        </w:rPr>
        <w:lastRenderedPageBreak/>
        <w:drawing>
          <wp:inline distT="0" distB="0" distL="0" distR="0" wp14:anchorId="17D3C085" wp14:editId="70401D3C">
            <wp:extent cx="4857749" cy="3886200"/>
            <wp:effectExtent l="0" t="0" r="635" b="0"/>
            <wp:docPr id="156420891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0891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65003" cy="3892003"/>
                    </a:xfrm>
                    <a:prstGeom prst="rect">
                      <a:avLst/>
                    </a:prstGeom>
                  </pic:spPr>
                </pic:pic>
              </a:graphicData>
            </a:graphic>
          </wp:inline>
        </w:drawing>
      </w:r>
    </w:p>
    <w:p w14:paraId="35F8DF0A" w14:textId="0345DAB8" w:rsidR="02044BDD" w:rsidRDefault="00336A2C" w:rsidP="00336A2C">
      <w:pPr>
        <w:pStyle w:val="Lgende"/>
        <w:jc w:val="center"/>
      </w:pPr>
      <w:bookmarkStart w:id="2" w:name="_Toc198205368"/>
      <w:r>
        <w:t xml:space="preserve">Figure </w:t>
      </w:r>
      <w:r>
        <w:fldChar w:fldCharType="begin"/>
      </w:r>
      <w:r>
        <w:instrText>SEQ Figure \* ARABIC</w:instrText>
      </w:r>
      <w:r>
        <w:fldChar w:fldCharType="separate"/>
      </w:r>
      <w:r w:rsidR="00F5193A">
        <w:rPr>
          <w:noProof/>
        </w:rPr>
        <w:t>1</w:t>
      </w:r>
      <w:r>
        <w:fldChar w:fldCharType="end"/>
      </w:r>
      <w:r>
        <w:t xml:space="preserve"> : Diagramme de classe</w:t>
      </w:r>
      <w:r w:rsidR="00034F34">
        <w:t>s</w:t>
      </w:r>
      <w:r>
        <w:t xml:space="preserve"> - Vue d'ensemble</w:t>
      </w:r>
      <w:bookmarkEnd w:id="2"/>
    </w:p>
    <w:p w14:paraId="781092AE" w14:textId="77777777" w:rsidR="00777217" w:rsidRPr="00777217" w:rsidRDefault="00777217" w:rsidP="004049EE">
      <w:pPr>
        <w:numPr>
          <w:ilvl w:val="0"/>
          <w:numId w:val="2"/>
        </w:numPr>
        <w:jc w:val="both"/>
      </w:pPr>
      <w:r w:rsidRPr="00777217">
        <w:rPr>
          <w:b/>
          <w:bCs/>
        </w:rPr>
        <w:t>IView</w:t>
      </w:r>
      <w:r w:rsidRPr="00777217">
        <w:t> : Cette interface représente la vue principale de l'application. Elle est responsable de l'affichage des données à l'utilisateur et de la gestion des interactions avec l'interface utilisateur. Elle suit les événements remontés par le ViewModel et les affiche à l'utilisateur. Cette classe est le point d'entrée de l'application.</w:t>
      </w:r>
    </w:p>
    <w:p w14:paraId="2ED803DD" w14:textId="77777777" w:rsidR="00777217" w:rsidRPr="00777217" w:rsidRDefault="00777217" w:rsidP="004049EE">
      <w:pPr>
        <w:numPr>
          <w:ilvl w:val="0"/>
          <w:numId w:val="2"/>
        </w:numPr>
        <w:jc w:val="both"/>
      </w:pPr>
      <w:r w:rsidRPr="00777217">
        <w:rPr>
          <w:b/>
          <w:bCs/>
        </w:rPr>
        <w:t>IViewModel</w:t>
      </w:r>
      <w:r w:rsidRPr="00777217">
        <w:t> : Cette interface représente le modèle de présentation de l'application. Elle est responsable de la logique de présentation des données et de la gestion des interactions entre la vue et le modèle. Elle suit les événements remontés par le modèle et les transmet à la vue.</w:t>
      </w:r>
    </w:p>
    <w:p w14:paraId="55EFC35E" w14:textId="77777777" w:rsidR="00777217" w:rsidRDefault="00777217" w:rsidP="004049EE">
      <w:pPr>
        <w:jc w:val="both"/>
      </w:pPr>
    </w:p>
    <w:p w14:paraId="1FC86289" w14:textId="77777777" w:rsidR="0025580E" w:rsidRPr="0025580E" w:rsidRDefault="0025580E" w:rsidP="004049EE">
      <w:pPr>
        <w:jc w:val="both"/>
      </w:pPr>
      <w:r w:rsidRPr="0025580E">
        <w:t>Par la suite, on réutilisera la représentation des sous-parties sous forme de composants pour détailler chaque partie.</w:t>
      </w:r>
    </w:p>
    <w:p w14:paraId="1FADF942" w14:textId="082B33AD" w:rsidR="00336A2C" w:rsidRDefault="45898E41" w:rsidP="00336A2C">
      <w:r w:rsidRPr="45898E41">
        <w:rPr>
          <w:b/>
          <w:bCs/>
        </w:rPr>
        <w:t>Logger</w:t>
      </w:r>
      <w:r>
        <w:t> :</w:t>
      </w:r>
    </w:p>
    <w:p w14:paraId="639758D9" w14:textId="1F4C3AB9" w:rsidR="00D230C8" w:rsidRDefault="00D230C8" w:rsidP="00D230C8">
      <w:pPr>
        <w:keepNext/>
        <w:jc w:val="center"/>
      </w:pPr>
      <w:r>
        <w:rPr>
          <w:noProof/>
        </w:rPr>
        <w:lastRenderedPageBreak/>
        <w:drawing>
          <wp:inline distT="0" distB="0" distL="0" distR="0" wp14:anchorId="04E53E9E" wp14:editId="1EE288AA">
            <wp:extent cx="5029902" cy="5410955"/>
            <wp:effectExtent l="0" t="0" r="0" b="0"/>
            <wp:docPr id="2009284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847" name=""/>
                    <pic:cNvPicPr/>
                  </pic:nvPicPr>
                  <pic:blipFill>
                    <a:blip r:embed="rId12">
                      <a:extLst>
                        <a:ext uri="{28A0092B-C50C-407E-A947-70E740481C1C}">
                          <a14:useLocalDpi xmlns:a14="http://schemas.microsoft.com/office/drawing/2010/main" val="0"/>
                        </a:ext>
                      </a:extLst>
                    </a:blip>
                    <a:stretch>
                      <a:fillRect/>
                    </a:stretch>
                  </pic:blipFill>
                  <pic:spPr>
                    <a:xfrm>
                      <a:off x="0" y="0"/>
                      <a:ext cx="5029902" cy="5410955"/>
                    </a:xfrm>
                    <a:prstGeom prst="rect">
                      <a:avLst/>
                    </a:prstGeom>
                  </pic:spPr>
                </pic:pic>
              </a:graphicData>
            </a:graphic>
          </wp:inline>
        </w:drawing>
      </w:r>
    </w:p>
    <w:p w14:paraId="1150F32A" w14:textId="163623FD" w:rsidR="00D230C8" w:rsidRPr="00D230C8" w:rsidRDefault="00D230C8" w:rsidP="00D230C8">
      <w:pPr>
        <w:pStyle w:val="Lgende"/>
        <w:jc w:val="center"/>
      </w:pPr>
      <w:bookmarkStart w:id="3" w:name="_Toc198205369"/>
      <w:r>
        <w:t xml:space="preserve">Figure </w:t>
      </w:r>
      <w:r>
        <w:fldChar w:fldCharType="begin"/>
      </w:r>
      <w:r>
        <w:instrText>SEQ Figure \* ARABIC</w:instrText>
      </w:r>
      <w:r>
        <w:fldChar w:fldCharType="separate"/>
      </w:r>
      <w:r w:rsidR="00F5193A">
        <w:rPr>
          <w:noProof/>
        </w:rPr>
        <w:t>2</w:t>
      </w:r>
      <w:r>
        <w:fldChar w:fldCharType="end"/>
      </w:r>
      <w:r>
        <w:t xml:space="preserve"> : Diagramme de classe</w:t>
      </w:r>
      <w:r w:rsidR="00034F34">
        <w:t>s</w:t>
      </w:r>
      <w:r>
        <w:t xml:space="preserve"> - Journalisation</w:t>
      </w:r>
      <w:bookmarkEnd w:id="3"/>
    </w:p>
    <w:p w14:paraId="7BE2AEC2" w14:textId="77777777" w:rsidR="007F572A" w:rsidRPr="007F572A" w:rsidRDefault="007F572A" w:rsidP="004049EE">
      <w:pPr>
        <w:numPr>
          <w:ilvl w:val="0"/>
          <w:numId w:val="3"/>
        </w:numPr>
        <w:jc w:val="both"/>
      </w:pPr>
      <w:r w:rsidRPr="007F572A">
        <w:rPr>
          <w:b/>
          <w:bCs/>
        </w:rPr>
        <w:t>ILogger </w:t>
      </w:r>
      <w:r w:rsidRPr="007F572A">
        <w:t>:</w:t>
      </w:r>
      <w:r w:rsidRPr="007F572A">
        <w:rPr>
          <w:b/>
          <w:bCs/>
        </w:rPr>
        <w:t xml:space="preserve"> </w:t>
      </w:r>
      <w:r w:rsidRPr="007F572A">
        <w:t>Cette interface représente le logger de l'application. Elle est responsable de la journalisation des événements et des erreurs dans un fichier de log. Cette interface représente un singleton et ne doit pas être instanciée plusieurs fois. Elle est destinée à être utilisée par toutes les classes de l'application pour enregistrer des événements et des erreurs.</w:t>
      </w:r>
    </w:p>
    <w:p w14:paraId="42573A98" w14:textId="77777777" w:rsidR="007F572A" w:rsidRPr="007F572A" w:rsidRDefault="007F572A" w:rsidP="004049EE">
      <w:pPr>
        <w:numPr>
          <w:ilvl w:val="0"/>
          <w:numId w:val="3"/>
        </w:numPr>
        <w:jc w:val="both"/>
        <w:rPr>
          <w:b/>
          <w:bCs/>
        </w:rPr>
      </w:pPr>
      <w:r w:rsidRPr="007F572A">
        <w:rPr>
          <w:b/>
          <w:bCs/>
        </w:rPr>
        <w:t>ILog</w:t>
      </w:r>
      <w:r w:rsidRPr="007F572A">
        <w:t> : Cette interface représente un message de log et contient les propriétés qui seront utilisées pour enregistrer un message de log. Elle contient les propriétés suivantes :</w:t>
      </w:r>
    </w:p>
    <w:p w14:paraId="276FA546" w14:textId="77777777" w:rsidR="007F572A" w:rsidRPr="007F572A" w:rsidRDefault="007F572A" w:rsidP="004049EE">
      <w:pPr>
        <w:numPr>
          <w:ilvl w:val="1"/>
          <w:numId w:val="3"/>
        </w:numPr>
        <w:jc w:val="both"/>
      </w:pPr>
      <w:r w:rsidRPr="007F572A">
        <w:rPr>
          <w:b/>
          <w:bCs/>
        </w:rPr>
        <w:t>Datetime</w:t>
      </w:r>
      <w:r w:rsidRPr="007F572A">
        <w:t> : La date et l'heure de l'événement.</w:t>
      </w:r>
    </w:p>
    <w:p w14:paraId="01242FEC" w14:textId="77777777" w:rsidR="007F572A" w:rsidRPr="007F572A" w:rsidRDefault="007F572A" w:rsidP="004049EE">
      <w:pPr>
        <w:numPr>
          <w:ilvl w:val="1"/>
          <w:numId w:val="3"/>
        </w:numPr>
        <w:jc w:val="both"/>
        <w:rPr>
          <w:b/>
          <w:bCs/>
        </w:rPr>
      </w:pPr>
      <w:r w:rsidRPr="007F572A">
        <w:rPr>
          <w:b/>
          <w:bCs/>
        </w:rPr>
        <w:t>JobName </w:t>
      </w:r>
      <w:r w:rsidRPr="007F572A">
        <w:t>: Le nom du travail de sauvegarde associé à l'événement.</w:t>
      </w:r>
    </w:p>
    <w:p w14:paraId="644F1AC4" w14:textId="77777777" w:rsidR="007F572A" w:rsidRPr="007F572A" w:rsidRDefault="007F572A" w:rsidP="004049EE">
      <w:pPr>
        <w:numPr>
          <w:ilvl w:val="1"/>
          <w:numId w:val="3"/>
        </w:numPr>
        <w:jc w:val="both"/>
        <w:rPr>
          <w:b/>
          <w:bCs/>
        </w:rPr>
      </w:pPr>
      <w:r w:rsidRPr="007F572A">
        <w:rPr>
          <w:b/>
          <w:bCs/>
        </w:rPr>
        <w:t>Source </w:t>
      </w:r>
      <w:r w:rsidRPr="007F572A">
        <w:t>: Le fichier ou le dossier source associée à l'événement.</w:t>
      </w:r>
    </w:p>
    <w:p w14:paraId="49C2CD96" w14:textId="77777777" w:rsidR="007F572A" w:rsidRPr="007F572A" w:rsidRDefault="007F572A" w:rsidP="004049EE">
      <w:pPr>
        <w:numPr>
          <w:ilvl w:val="1"/>
          <w:numId w:val="3"/>
        </w:numPr>
        <w:jc w:val="both"/>
      </w:pPr>
      <w:r w:rsidRPr="007F572A">
        <w:rPr>
          <w:b/>
          <w:bCs/>
        </w:rPr>
        <w:t>Destination</w:t>
      </w:r>
      <w:r w:rsidRPr="007F572A">
        <w:t> : Le fichier ou le dossier de destination associée à l'événement.</w:t>
      </w:r>
    </w:p>
    <w:p w14:paraId="5155C683" w14:textId="77777777" w:rsidR="007F572A" w:rsidRPr="007F572A" w:rsidRDefault="007F572A" w:rsidP="004049EE">
      <w:pPr>
        <w:numPr>
          <w:ilvl w:val="1"/>
          <w:numId w:val="3"/>
        </w:numPr>
        <w:jc w:val="both"/>
      </w:pPr>
      <w:r w:rsidRPr="007F572A">
        <w:rPr>
          <w:b/>
          <w:bCs/>
        </w:rPr>
        <w:t>FileSize</w:t>
      </w:r>
      <w:r w:rsidRPr="007F572A">
        <w:t> : La taille du fichier associée à l'événement.</w:t>
      </w:r>
    </w:p>
    <w:p w14:paraId="62AD7351" w14:textId="77777777" w:rsidR="007F572A" w:rsidRPr="007F572A" w:rsidRDefault="007F572A" w:rsidP="004049EE">
      <w:pPr>
        <w:numPr>
          <w:ilvl w:val="1"/>
          <w:numId w:val="3"/>
        </w:numPr>
        <w:jc w:val="both"/>
      </w:pPr>
      <w:r w:rsidRPr="007F572A">
        <w:rPr>
          <w:b/>
          <w:bCs/>
        </w:rPr>
        <w:t>TransferDuration </w:t>
      </w:r>
      <w:r w:rsidRPr="007F572A">
        <w:t>: La durée du transfert associée à l'événement.</w:t>
      </w:r>
    </w:p>
    <w:p w14:paraId="332DE190" w14:textId="77777777" w:rsidR="007F572A" w:rsidRPr="007F572A" w:rsidRDefault="45898E41" w:rsidP="004049EE">
      <w:pPr>
        <w:numPr>
          <w:ilvl w:val="0"/>
          <w:numId w:val="3"/>
        </w:numPr>
        <w:jc w:val="both"/>
      </w:pPr>
      <w:r w:rsidRPr="45898E41">
        <w:rPr>
          <w:b/>
          <w:bCs/>
        </w:rPr>
        <w:lastRenderedPageBreak/>
        <w:t>ILogFile </w:t>
      </w:r>
      <w:r>
        <w:t>: Cette interface fait la liaison entre le logger et le fichier de log. Elle est responsable de l'écriture des messages de log dans le fichier de log.</w:t>
      </w:r>
    </w:p>
    <w:p w14:paraId="2C142003" w14:textId="2BFDFB27" w:rsidR="45898E41" w:rsidRDefault="45898E41" w:rsidP="45898E41">
      <w:pPr>
        <w:jc w:val="both"/>
        <w:rPr>
          <w:b/>
          <w:bCs/>
        </w:rPr>
      </w:pPr>
      <w:r w:rsidRPr="45898E41">
        <w:rPr>
          <w:b/>
          <w:bCs/>
        </w:rPr>
        <w:t>Fonctionnalités apportées avec la version 1.1 :</w:t>
      </w:r>
    </w:p>
    <w:p w14:paraId="7BF1FCA8" w14:textId="21E9BB6C" w:rsidR="45898E41" w:rsidRDefault="45898E41" w:rsidP="45898E41">
      <w:pPr>
        <w:numPr>
          <w:ilvl w:val="0"/>
          <w:numId w:val="3"/>
        </w:numPr>
        <w:jc w:val="both"/>
      </w:pPr>
      <w:r w:rsidRPr="45898E41">
        <w:rPr>
          <w:b/>
          <w:bCs/>
        </w:rPr>
        <w:t>ILogFileXML</w:t>
      </w:r>
      <w:r>
        <w:t xml:space="preserve"> : Cette interface fait la liaison entre le logger et le fichier de log. Elle est responsable de l'écriture des messages de log dans le fichier de log au format XML.</w:t>
      </w:r>
    </w:p>
    <w:p w14:paraId="6709BA83" w14:textId="0159CAD2" w:rsidR="45898E41" w:rsidRDefault="45898E41" w:rsidP="45898E41">
      <w:pPr>
        <w:numPr>
          <w:ilvl w:val="0"/>
          <w:numId w:val="3"/>
        </w:numPr>
        <w:jc w:val="both"/>
      </w:pPr>
      <w:r w:rsidRPr="45898E41">
        <w:rPr>
          <w:b/>
          <w:bCs/>
        </w:rPr>
        <w:t>ILogFileJSON</w:t>
      </w:r>
      <w:r>
        <w:t xml:space="preserve"> : Cette interface fait la liaison entre le logger et le fichier de log. Elle est responsable de l'écriture des messages de log dans le fichier de log au format JSON. </w:t>
      </w:r>
    </w:p>
    <w:p w14:paraId="5AC5AA47" w14:textId="77777777" w:rsidR="00777217" w:rsidRDefault="00777217" w:rsidP="00336A2C">
      <w:pPr>
        <w:rPr>
          <w:b/>
          <w:bCs/>
        </w:rPr>
      </w:pPr>
    </w:p>
    <w:p w14:paraId="7B06A377" w14:textId="77777777" w:rsidR="00777217" w:rsidRDefault="00777217" w:rsidP="00336A2C">
      <w:pPr>
        <w:rPr>
          <w:b/>
          <w:bCs/>
        </w:rPr>
      </w:pPr>
    </w:p>
    <w:p w14:paraId="6280FB55" w14:textId="77777777" w:rsidR="006F4778" w:rsidRDefault="006F4778" w:rsidP="00336A2C">
      <w:r>
        <w:rPr>
          <w:b/>
          <w:bCs/>
        </w:rPr>
        <w:t>Gestion de la langue</w:t>
      </w:r>
      <w:r>
        <w:t xml:space="preserve"> : </w:t>
      </w:r>
    </w:p>
    <w:p w14:paraId="66345105" w14:textId="77777777" w:rsidR="006F4778" w:rsidRDefault="006F4778" w:rsidP="006F4778">
      <w:pPr>
        <w:keepNext/>
        <w:jc w:val="center"/>
      </w:pPr>
      <w:r w:rsidRPr="006F4778">
        <w:rPr>
          <w:noProof/>
        </w:rPr>
        <w:drawing>
          <wp:inline distT="0" distB="0" distL="0" distR="0" wp14:anchorId="3D22DD1E" wp14:editId="77AA8BF6">
            <wp:extent cx="2447925" cy="5148481"/>
            <wp:effectExtent l="0" t="0" r="0" b="0"/>
            <wp:docPr id="6685336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66210" cy="5186938"/>
                    </a:xfrm>
                    <a:prstGeom prst="rect">
                      <a:avLst/>
                    </a:prstGeom>
                    <a:noFill/>
                    <a:ln>
                      <a:noFill/>
                    </a:ln>
                  </pic:spPr>
                </pic:pic>
              </a:graphicData>
            </a:graphic>
          </wp:inline>
        </w:drawing>
      </w:r>
    </w:p>
    <w:p w14:paraId="7D899991" w14:textId="4A6733F3" w:rsidR="006F4778" w:rsidRPr="006F4778" w:rsidRDefault="006F4778" w:rsidP="006F4778">
      <w:pPr>
        <w:pStyle w:val="Lgende"/>
        <w:jc w:val="center"/>
      </w:pPr>
      <w:bookmarkStart w:id="4" w:name="_Toc198205370"/>
      <w:r>
        <w:t xml:space="preserve">Figure </w:t>
      </w:r>
      <w:r>
        <w:fldChar w:fldCharType="begin"/>
      </w:r>
      <w:r>
        <w:instrText>SEQ Figure \* ARABIC</w:instrText>
      </w:r>
      <w:r>
        <w:fldChar w:fldCharType="separate"/>
      </w:r>
      <w:r w:rsidR="00F5193A">
        <w:rPr>
          <w:noProof/>
        </w:rPr>
        <w:t>3</w:t>
      </w:r>
      <w:r>
        <w:fldChar w:fldCharType="end"/>
      </w:r>
      <w:r>
        <w:t xml:space="preserve"> : Diagramme de classe</w:t>
      </w:r>
      <w:r w:rsidR="00034F34">
        <w:t>s</w:t>
      </w:r>
      <w:r>
        <w:t xml:space="preserve"> - Gestion de la langue</w:t>
      </w:r>
      <w:bookmarkEnd w:id="4"/>
    </w:p>
    <w:p w14:paraId="27FF2FB9" w14:textId="77777777" w:rsidR="00EA3960" w:rsidRPr="00EA3960" w:rsidRDefault="00EA3960" w:rsidP="004049EE">
      <w:pPr>
        <w:numPr>
          <w:ilvl w:val="0"/>
          <w:numId w:val="4"/>
        </w:numPr>
        <w:jc w:val="both"/>
      </w:pPr>
      <w:r w:rsidRPr="00EA3960">
        <w:rPr>
          <w:b/>
          <w:bCs/>
        </w:rPr>
        <w:t>ILanguage</w:t>
      </w:r>
      <w:r w:rsidRPr="00EA3960">
        <w:t> : Cette interface représente la langue de l'application. Elle est responsable de la gestion de la langue de l'application et de la traduction des chaînes de caractères. Lors du changement de langue est déclenche un événement qui est remonté au ViewModel.</w:t>
      </w:r>
    </w:p>
    <w:p w14:paraId="48F6588A" w14:textId="77777777" w:rsidR="00EA3960" w:rsidRDefault="00EA3960" w:rsidP="00336A2C"/>
    <w:p w14:paraId="5D54B7F8" w14:textId="5283614E" w:rsidR="00CF2646" w:rsidRDefault="006F4778" w:rsidP="00336A2C">
      <w:r>
        <w:lastRenderedPageBreak/>
        <w:t xml:space="preserve"> </w:t>
      </w:r>
      <w:r w:rsidR="00CF2646">
        <w:rPr>
          <w:b/>
          <w:bCs/>
        </w:rPr>
        <w:t>Configuration</w:t>
      </w:r>
      <w:r w:rsidR="00CF2646">
        <w:t xml:space="preserve"> : </w:t>
      </w:r>
    </w:p>
    <w:p w14:paraId="3346B74B" w14:textId="77777777" w:rsidR="00CF2646" w:rsidRDefault="00CF2646" w:rsidP="00CF2646">
      <w:pPr>
        <w:keepNext/>
        <w:jc w:val="center"/>
      </w:pPr>
      <w:r w:rsidRPr="00CF2646">
        <w:rPr>
          <w:noProof/>
        </w:rPr>
        <w:drawing>
          <wp:inline distT="0" distB="0" distL="0" distR="0" wp14:anchorId="1EEA77D7" wp14:editId="2D645B9F">
            <wp:extent cx="4993712" cy="6800850"/>
            <wp:effectExtent l="0" t="0" r="0" b="0"/>
            <wp:docPr id="5681779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96184" cy="6804217"/>
                    </a:xfrm>
                    <a:prstGeom prst="rect">
                      <a:avLst/>
                    </a:prstGeom>
                    <a:noFill/>
                    <a:ln>
                      <a:noFill/>
                    </a:ln>
                  </pic:spPr>
                </pic:pic>
              </a:graphicData>
            </a:graphic>
          </wp:inline>
        </w:drawing>
      </w:r>
    </w:p>
    <w:p w14:paraId="24044322" w14:textId="2C386D41" w:rsidR="00CF2646" w:rsidRPr="00CF2646" w:rsidRDefault="00CF2646" w:rsidP="00CF2646">
      <w:pPr>
        <w:pStyle w:val="Lgende"/>
        <w:jc w:val="center"/>
      </w:pPr>
      <w:bookmarkStart w:id="5" w:name="_Toc198205371"/>
      <w:r>
        <w:t xml:space="preserve">Figure </w:t>
      </w:r>
      <w:r>
        <w:fldChar w:fldCharType="begin"/>
      </w:r>
      <w:r>
        <w:instrText>SEQ Figure \* ARABIC</w:instrText>
      </w:r>
      <w:r>
        <w:fldChar w:fldCharType="separate"/>
      </w:r>
      <w:r w:rsidR="00F5193A">
        <w:rPr>
          <w:noProof/>
        </w:rPr>
        <w:t>4</w:t>
      </w:r>
      <w:r>
        <w:fldChar w:fldCharType="end"/>
      </w:r>
      <w:r>
        <w:t xml:space="preserve"> : Diagramme de classe</w:t>
      </w:r>
      <w:r w:rsidR="00034F34">
        <w:t>s</w:t>
      </w:r>
      <w:r>
        <w:t xml:space="preserve"> - Configuration</w:t>
      </w:r>
      <w:bookmarkEnd w:id="5"/>
    </w:p>
    <w:p w14:paraId="49E01A37" w14:textId="735648A8" w:rsidR="007824E3" w:rsidRPr="007824E3" w:rsidRDefault="007824E3" w:rsidP="004049EE">
      <w:pPr>
        <w:numPr>
          <w:ilvl w:val="0"/>
          <w:numId w:val="5"/>
        </w:numPr>
        <w:jc w:val="both"/>
      </w:pPr>
      <w:r w:rsidRPr="007824E3">
        <w:rPr>
          <w:b/>
          <w:bCs/>
        </w:rPr>
        <w:t>IConfiguration</w:t>
      </w:r>
      <w:r w:rsidRPr="007824E3">
        <w:t xml:space="preserve"> : Cette interface représente la configuration de l'application. Elle ne contient que les propriétés enregistrées dans le fichier de configuration. Lors de la modification d'une de ces propriétés, un événement est déclenché et remonté à la </w:t>
      </w:r>
      <w:r w:rsidR="004049EE" w:rsidRPr="007824E3">
        <w:t>classe</w:t>
      </w:r>
      <w:r w:rsidRPr="007824E3">
        <w:t xml:space="preserve"> ConfigurationManager.</w:t>
      </w:r>
    </w:p>
    <w:p w14:paraId="355A84BA" w14:textId="77777777" w:rsidR="007824E3" w:rsidRPr="007824E3" w:rsidRDefault="007824E3" w:rsidP="004049EE">
      <w:pPr>
        <w:numPr>
          <w:ilvl w:val="0"/>
          <w:numId w:val="5"/>
        </w:numPr>
        <w:jc w:val="both"/>
      </w:pPr>
      <w:r w:rsidRPr="007824E3">
        <w:rPr>
          <w:b/>
          <w:bCs/>
        </w:rPr>
        <w:t>IBackupJobConfiguration</w:t>
      </w:r>
      <w:r w:rsidRPr="007824E3">
        <w:t> : Cette interface représente la configuration d'un travail de sauvegarde. Elle contient les propriétés suivantes :</w:t>
      </w:r>
    </w:p>
    <w:p w14:paraId="6CA297C1" w14:textId="77777777" w:rsidR="007824E3" w:rsidRPr="007824E3" w:rsidRDefault="007824E3" w:rsidP="004049EE">
      <w:pPr>
        <w:numPr>
          <w:ilvl w:val="1"/>
          <w:numId w:val="5"/>
        </w:numPr>
        <w:jc w:val="both"/>
      </w:pPr>
      <w:r w:rsidRPr="007824E3">
        <w:rPr>
          <w:b/>
          <w:bCs/>
        </w:rPr>
        <w:t>Name</w:t>
      </w:r>
      <w:r w:rsidRPr="007824E3">
        <w:t> : Le nom du travail de sauvegarde.</w:t>
      </w:r>
    </w:p>
    <w:p w14:paraId="34A4AC31" w14:textId="77777777" w:rsidR="007824E3" w:rsidRPr="007824E3" w:rsidRDefault="007824E3" w:rsidP="004049EE">
      <w:pPr>
        <w:numPr>
          <w:ilvl w:val="1"/>
          <w:numId w:val="5"/>
        </w:numPr>
        <w:jc w:val="both"/>
      </w:pPr>
      <w:r w:rsidRPr="007824E3">
        <w:rPr>
          <w:b/>
          <w:bCs/>
        </w:rPr>
        <w:lastRenderedPageBreak/>
        <w:t>Source</w:t>
      </w:r>
      <w:r w:rsidRPr="007824E3">
        <w:t> : Le fichier ou le dossier source à sauvegarder.</w:t>
      </w:r>
    </w:p>
    <w:p w14:paraId="2C6EAEFD" w14:textId="77777777" w:rsidR="007824E3" w:rsidRPr="007824E3" w:rsidRDefault="007824E3" w:rsidP="004049EE">
      <w:pPr>
        <w:numPr>
          <w:ilvl w:val="1"/>
          <w:numId w:val="5"/>
        </w:numPr>
        <w:jc w:val="both"/>
      </w:pPr>
      <w:r w:rsidRPr="007824E3">
        <w:rPr>
          <w:b/>
          <w:bCs/>
        </w:rPr>
        <w:t>Destination</w:t>
      </w:r>
      <w:r w:rsidRPr="007824E3">
        <w:t> : Le fichier ou le dossier de destination de la sauvegarde.</w:t>
      </w:r>
    </w:p>
    <w:p w14:paraId="2D3BFBEC" w14:textId="77777777" w:rsidR="007824E3" w:rsidRPr="007824E3" w:rsidRDefault="007824E3" w:rsidP="004049EE">
      <w:pPr>
        <w:numPr>
          <w:ilvl w:val="1"/>
          <w:numId w:val="5"/>
        </w:numPr>
        <w:jc w:val="both"/>
      </w:pPr>
      <w:r w:rsidRPr="007824E3">
        <w:rPr>
          <w:b/>
          <w:bCs/>
        </w:rPr>
        <w:t>Type</w:t>
      </w:r>
      <w:r w:rsidRPr="007824E3">
        <w:t> : Le type de sauvegarde (complète ou séquentielle).</w:t>
      </w:r>
    </w:p>
    <w:p w14:paraId="713C68AB" w14:textId="77777777" w:rsidR="007824E3" w:rsidRPr="007824E3" w:rsidRDefault="007824E3" w:rsidP="004049EE">
      <w:pPr>
        <w:numPr>
          <w:ilvl w:val="0"/>
          <w:numId w:val="5"/>
        </w:numPr>
        <w:jc w:val="both"/>
      </w:pPr>
      <w:r w:rsidRPr="007824E3">
        <w:rPr>
          <w:b/>
          <w:bCs/>
        </w:rPr>
        <w:t>IConfigurationManager</w:t>
      </w:r>
      <w:r w:rsidRPr="007824E3">
        <w:t> : Cette interface représente le gestionnaire de configuration de l'application. Elle est responsable de la gestion de la configuration de l'application et de la sauvegarde des données dans le fichier de configuration. Elle est responsable de la gestion des événements remontés par les classes Configuration et Language.</w:t>
      </w:r>
    </w:p>
    <w:p w14:paraId="35886374" w14:textId="77777777" w:rsidR="007824E3" w:rsidRPr="007824E3" w:rsidRDefault="007824E3" w:rsidP="004049EE">
      <w:pPr>
        <w:numPr>
          <w:ilvl w:val="0"/>
          <w:numId w:val="5"/>
        </w:numPr>
        <w:jc w:val="both"/>
      </w:pPr>
      <w:r w:rsidRPr="007824E3">
        <w:rPr>
          <w:b/>
          <w:bCs/>
        </w:rPr>
        <w:t>IConfigurationFile</w:t>
      </w:r>
      <w:r w:rsidRPr="007824E3">
        <w:t> : Cette interface fait la liaison entre le gestionnaire de configuration et le fichier de configuration. Elle est responsable de la lecture et de l'écriture des données dans le fichier de configuration.</w:t>
      </w:r>
    </w:p>
    <w:p w14:paraId="32EC0CD7" w14:textId="77777777" w:rsidR="007824E3" w:rsidRPr="007824E3" w:rsidRDefault="007824E3" w:rsidP="00336A2C"/>
    <w:p w14:paraId="41BBD2CD" w14:textId="15EFFDE6" w:rsidR="00CF2646" w:rsidRDefault="00FD238F" w:rsidP="00336A2C">
      <w:r>
        <w:rPr>
          <w:b/>
          <w:bCs/>
        </w:rPr>
        <w:t>Exécution des travaux de sauvegarde</w:t>
      </w:r>
      <w:r>
        <w:t> :</w:t>
      </w:r>
    </w:p>
    <w:p w14:paraId="60287734" w14:textId="77777777" w:rsidR="00940D74" w:rsidRDefault="00FD238F" w:rsidP="00FD238F">
      <w:pPr>
        <w:keepNext/>
        <w:jc w:val="center"/>
      </w:pPr>
      <w:r w:rsidRPr="00FD238F">
        <w:rPr>
          <w:noProof/>
        </w:rPr>
        <w:drawing>
          <wp:inline distT="0" distB="0" distL="0" distR="0" wp14:anchorId="02F0B319" wp14:editId="54142861">
            <wp:extent cx="5760720" cy="4821555"/>
            <wp:effectExtent l="0" t="0" r="0" b="0"/>
            <wp:docPr id="307566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4821555"/>
                    </a:xfrm>
                    <a:prstGeom prst="rect">
                      <a:avLst/>
                    </a:prstGeom>
                    <a:noFill/>
                    <a:ln>
                      <a:noFill/>
                    </a:ln>
                  </pic:spPr>
                </pic:pic>
              </a:graphicData>
            </a:graphic>
          </wp:inline>
        </w:drawing>
      </w:r>
    </w:p>
    <w:p w14:paraId="6713694C" w14:textId="0D2F9C87" w:rsidR="00FD238F" w:rsidRPr="00FD238F" w:rsidRDefault="00E71F2F" w:rsidP="00FD238F">
      <w:pPr>
        <w:pStyle w:val="Lgende"/>
        <w:jc w:val="center"/>
      </w:pPr>
      <w:bookmarkStart w:id="6" w:name="_Toc198205372"/>
      <w:r>
        <w:t xml:space="preserve">Figure </w:t>
      </w:r>
      <w:r>
        <w:fldChar w:fldCharType="begin"/>
      </w:r>
      <w:r>
        <w:instrText>SEQ Figure \* ARABIC</w:instrText>
      </w:r>
      <w:r>
        <w:fldChar w:fldCharType="separate"/>
      </w:r>
      <w:r w:rsidR="00F5193A">
        <w:rPr>
          <w:noProof/>
        </w:rPr>
        <w:t>5</w:t>
      </w:r>
      <w:r>
        <w:fldChar w:fldCharType="end"/>
      </w:r>
      <w:r>
        <w:t xml:space="preserve"> : Diagramme de classes - Exécution des travaux de sauvegarde</w:t>
      </w:r>
      <w:bookmarkEnd w:id="6"/>
    </w:p>
    <w:p w14:paraId="2E0386A6" w14:textId="77777777" w:rsidR="00055D79" w:rsidRPr="00055D79" w:rsidRDefault="00055D79" w:rsidP="004049EE">
      <w:pPr>
        <w:numPr>
          <w:ilvl w:val="0"/>
          <w:numId w:val="6"/>
        </w:numPr>
        <w:jc w:val="both"/>
      </w:pPr>
      <w:r w:rsidRPr="00055D79">
        <w:rPr>
          <w:b/>
          <w:bCs/>
        </w:rPr>
        <w:t>IBackupJobFactory</w:t>
      </w:r>
      <w:r w:rsidRPr="00055D79">
        <w:t> : Cette interface représente la fabrique de travaux de sauvegarde. Elle possède une méthode qui crée un travail de sauvegarde à partir d'une configuration.</w:t>
      </w:r>
    </w:p>
    <w:p w14:paraId="58515D47" w14:textId="77777777" w:rsidR="00055D79" w:rsidRPr="00055D79" w:rsidRDefault="00055D79" w:rsidP="004049EE">
      <w:pPr>
        <w:numPr>
          <w:ilvl w:val="0"/>
          <w:numId w:val="6"/>
        </w:numPr>
        <w:jc w:val="both"/>
      </w:pPr>
      <w:r w:rsidRPr="00055D79">
        <w:rPr>
          <w:b/>
          <w:bCs/>
        </w:rPr>
        <w:lastRenderedPageBreak/>
        <w:t>IBackupJob</w:t>
      </w:r>
      <w:r w:rsidRPr="00055D79">
        <w:t> : Cette interface représente un travail de sauvegarde. Elle est responsable de l'exécution du travail de sauvegarde et du déclenchement des événements associés à la progression du travail :</w:t>
      </w:r>
    </w:p>
    <w:p w14:paraId="447457DE" w14:textId="77777777" w:rsidR="00055D79" w:rsidRPr="00055D79" w:rsidRDefault="00055D79" w:rsidP="004049EE">
      <w:pPr>
        <w:numPr>
          <w:ilvl w:val="1"/>
          <w:numId w:val="6"/>
        </w:numPr>
        <w:jc w:val="both"/>
      </w:pPr>
      <w:r w:rsidRPr="00055D79">
        <w:rPr>
          <w:b/>
          <w:bCs/>
        </w:rPr>
        <w:t>Started</w:t>
      </w:r>
      <w:r w:rsidRPr="00055D79">
        <w:t> : Déclenché lorsque le travail de sauvegarde démarre.</w:t>
      </w:r>
    </w:p>
    <w:p w14:paraId="3E5BA8C7" w14:textId="77777777" w:rsidR="00055D79" w:rsidRPr="00055D79" w:rsidRDefault="00055D79" w:rsidP="004049EE">
      <w:pPr>
        <w:numPr>
          <w:ilvl w:val="1"/>
          <w:numId w:val="6"/>
        </w:numPr>
        <w:jc w:val="both"/>
      </w:pPr>
      <w:r w:rsidRPr="00055D79">
        <w:rPr>
          <w:b/>
          <w:bCs/>
        </w:rPr>
        <w:t>Progress</w:t>
      </w:r>
      <w:r w:rsidRPr="00055D79">
        <w:t> : Déclenché lorsque le travail de sauvegarde progresse.</w:t>
      </w:r>
    </w:p>
    <w:p w14:paraId="5D66BEEC" w14:textId="77777777" w:rsidR="00055D79" w:rsidRPr="00055D79" w:rsidRDefault="00055D79" w:rsidP="004049EE">
      <w:pPr>
        <w:numPr>
          <w:ilvl w:val="1"/>
          <w:numId w:val="6"/>
        </w:numPr>
        <w:jc w:val="both"/>
      </w:pPr>
      <w:r w:rsidRPr="00055D79">
        <w:rPr>
          <w:b/>
          <w:bCs/>
        </w:rPr>
        <w:t>Finished</w:t>
      </w:r>
      <w:r w:rsidRPr="00055D79">
        <w:t> : Déclenché lorsque le travail de sauvegarde est terminé.</w:t>
      </w:r>
    </w:p>
    <w:p w14:paraId="49B73B66" w14:textId="77777777" w:rsidR="00055D79" w:rsidRPr="00055D79" w:rsidRDefault="00055D79" w:rsidP="004049EE">
      <w:pPr>
        <w:numPr>
          <w:ilvl w:val="1"/>
          <w:numId w:val="6"/>
        </w:numPr>
        <w:jc w:val="both"/>
      </w:pPr>
      <w:r w:rsidRPr="00055D79">
        <w:rPr>
          <w:b/>
          <w:bCs/>
        </w:rPr>
        <w:t>Cancelled</w:t>
      </w:r>
      <w:r w:rsidRPr="00055D79">
        <w:t> : Déclenché lorsque le travail de sauvegarde est annulé.</w:t>
      </w:r>
    </w:p>
    <w:p w14:paraId="156EA5D4" w14:textId="77777777" w:rsidR="00055D79" w:rsidRPr="00055D79" w:rsidRDefault="00055D79" w:rsidP="004049EE">
      <w:pPr>
        <w:numPr>
          <w:ilvl w:val="1"/>
          <w:numId w:val="6"/>
        </w:numPr>
        <w:jc w:val="both"/>
      </w:pPr>
      <w:r w:rsidRPr="00055D79">
        <w:rPr>
          <w:b/>
          <w:bCs/>
        </w:rPr>
        <w:t>Paused</w:t>
      </w:r>
      <w:r w:rsidRPr="00055D79">
        <w:t> : Déclenché lorsque le travail de sauvegarde est mis en pause.</w:t>
      </w:r>
    </w:p>
    <w:p w14:paraId="50DC6D76" w14:textId="77777777" w:rsidR="00055D79" w:rsidRPr="00055D79" w:rsidRDefault="00055D79" w:rsidP="004049EE">
      <w:pPr>
        <w:numPr>
          <w:ilvl w:val="1"/>
          <w:numId w:val="6"/>
        </w:numPr>
        <w:jc w:val="both"/>
      </w:pPr>
      <w:r w:rsidRPr="00055D79">
        <w:rPr>
          <w:b/>
          <w:bCs/>
        </w:rPr>
        <w:t>Resumed</w:t>
      </w:r>
      <w:r w:rsidRPr="00055D79">
        <w:t> : Déclenché lorsque le travail de sauvegarde est repris.</w:t>
      </w:r>
    </w:p>
    <w:p w14:paraId="33603198" w14:textId="77777777" w:rsidR="00055D79" w:rsidRPr="00055D79" w:rsidRDefault="00055D79" w:rsidP="004049EE">
      <w:pPr>
        <w:numPr>
          <w:ilvl w:val="0"/>
          <w:numId w:val="6"/>
        </w:numPr>
        <w:jc w:val="both"/>
      </w:pPr>
      <w:r w:rsidRPr="00055D79">
        <w:rPr>
          <w:b/>
          <w:bCs/>
        </w:rPr>
        <w:t>ICompleteBackupJob</w:t>
      </w:r>
      <w:r w:rsidRPr="00055D79">
        <w:t> : Cette interface représente un travail de sauvegarde de type complet (tous les fichiers et dossiers sont sauvegardés)</w:t>
      </w:r>
    </w:p>
    <w:p w14:paraId="0C5B5303" w14:textId="77777777" w:rsidR="00055D79" w:rsidRPr="00055D79" w:rsidRDefault="00055D79" w:rsidP="004049EE">
      <w:pPr>
        <w:numPr>
          <w:ilvl w:val="0"/>
          <w:numId w:val="6"/>
        </w:numPr>
        <w:jc w:val="both"/>
      </w:pPr>
      <w:r w:rsidRPr="00055D79">
        <w:rPr>
          <w:b/>
          <w:bCs/>
        </w:rPr>
        <w:t>ISequentialBackupJob</w:t>
      </w:r>
      <w:r w:rsidRPr="00055D79">
        <w:t> : Cette interface représente un travail de sauvegarde de type séquentiel (seuls les fichiers et dossiers modifiés sont sauvegardés)</w:t>
      </w:r>
    </w:p>
    <w:p w14:paraId="268C55CF" w14:textId="77777777" w:rsidR="00055D79" w:rsidRPr="00055D79" w:rsidRDefault="00055D79" w:rsidP="004049EE">
      <w:pPr>
        <w:numPr>
          <w:ilvl w:val="0"/>
          <w:numId w:val="6"/>
        </w:numPr>
        <w:jc w:val="both"/>
      </w:pPr>
      <w:r w:rsidRPr="00055D79">
        <w:rPr>
          <w:b/>
          <w:bCs/>
        </w:rPr>
        <w:t>IBackupTask</w:t>
      </w:r>
      <w:r w:rsidRPr="00055D79">
        <w:t> : Cette interface représente une tâche de sauvegarde. Une tâche est une action réalisée sur un fichier ou un dossier comme la suppression, la copie ou le renommage.</w:t>
      </w:r>
    </w:p>
    <w:p w14:paraId="70C4B71E" w14:textId="77777777" w:rsidR="00055D79" w:rsidRPr="00055D79" w:rsidRDefault="00055D79" w:rsidP="004049EE">
      <w:pPr>
        <w:numPr>
          <w:ilvl w:val="0"/>
          <w:numId w:val="6"/>
        </w:numPr>
        <w:jc w:val="both"/>
      </w:pPr>
      <w:r w:rsidRPr="00055D79">
        <w:rPr>
          <w:b/>
          <w:bCs/>
        </w:rPr>
        <w:t>IBackupCopyTask</w:t>
      </w:r>
      <w:r w:rsidRPr="00055D79">
        <w:t> : Cette interface représente une tâche de sauvegarde de type copie. Elle est responsable de la copie d'un fichier ou d'un dossier.</w:t>
      </w:r>
    </w:p>
    <w:p w14:paraId="45B200B2" w14:textId="77777777" w:rsidR="00055D79" w:rsidRPr="00055D79" w:rsidRDefault="00055D79" w:rsidP="004049EE">
      <w:pPr>
        <w:numPr>
          <w:ilvl w:val="0"/>
          <w:numId w:val="6"/>
        </w:numPr>
        <w:jc w:val="both"/>
      </w:pPr>
      <w:r w:rsidRPr="00055D79">
        <w:rPr>
          <w:b/>
          <w:bCs/>
        </w:rPr>
        <w:t>IBackupRemoveTask</w:t>
      </w:r>
      <w:r w:rsidRPr="00055D79">
        <w:t> : Cette interface représente une tâche de sauvegarde de type suppression. Elle est responsable de la suppression d'un fichier ou d'un dossier.</w:t>
      </w:r>
    </w:p>
    <w:p w14:paraId="58D17DCF" w14:textId="77777777" w:rsidR="00055D79" w:rsidRPr="00055D79" w:rsidRDefault="00055D79" w:rsidP="004049EE">
      <w:pPr>
        <w:numPr>
          <w:ilvl w:val="0"/>
          <w:numId w:val="6"/>
        </w:numPr>
        <w:jc w:val="both"/>
      </w:pPr>
      <w:r w:rsidRPr="00055D79">
        <w:rPr>
          <w:b/>
          <w:bCs/>
        </w:rPr>
        <w:t>IBackupRenameTask</w:t>
      </w:r>
      <w:r w:rsidRPr="00055D79">
        <w:t> : Cette interface représente une tâche de sauvegarde de type renommage. Elle est responsable du renommage d'un fichier ou d'un dossier.</w:t>
      </w:r>
    </w:p>
    <w:p w14:paraId="77D46389" w14:textId="25895894" w:rsidR="00055D79" w:rsidRPr="00055D79" w:rsidRDefault="00055D79" w:rsidP="004049EE">
      <w:pPr>
        <w:numPr>
          <w:ilvl w:val="0"/>
          <w:numId w:val="6"/>
        </w:numPr>
        <w:jc w:val="both"/>
      </w:pPr>
      <w:r w:rsidRPr="00055D79">
        <w:rPr>
          <w:b/>
          <w:bCs/>
        </w:rPr>
        <w:t>IEntry</w:t>
      </w:r>
      <w:r w:rsidRPr="00055D79">
        <w:t> : Cette interface représente un élément dans un dossier (dossier ou fichier).</w:t>
      </w:r>
    </w:p>
    <w:p w14:paraId="29FB69D8" w14:textId="77777777" w:rsidR="00055D79" w:rsidRPr="00055D79" w:rsidRDefault="00055D79" w:rsidP="004049EE">
      <w:pPr>
        <w:numPr>
          <w:ilvl w:val="0"/>
          <w:numId w:val="6"/>
        </w:numPr>
        <w:jc w:val="both"/>
      </w:pPr>
      <w:r w:rsidRPr="00055D79">
        <w:rPr>
          <w:b/>
          <w:bCs/>
        </w:rPr>
        <w:t>IFile</w:t>
      </w:r>
      <w:r w:rsidRPr="00055D79">
        <w:t> : Cette interface représente un fichier.</w:t>
      </w:r>
    </w:p>
    <w:p w14:paraId="2D184CAD" w14:textId="77777777" w:rsidR="00055D79" w:rsidRPr="00055D79" w:rsidRDefault="00055D79" w:rsidP="004049EE">
      <w:pPr>
        <w:numPr>
          <w:ilvl w:val="0"/>
          <w:numId w:val="6"/>
        </w:numPr>
        <w:jc w:val="both"/>
      </w:pPr>
      <w:r w:rsidRPr="00055D79">
        <w:rPr>
          <w:b/>
          <w:bCs/>
        </w:rPr>
        <w:t>IDirectory</w:t>
      </w:r>
      <w:r w:rsidRPr="00055D79">
        <w:t> : Cette interface représente un dossier.</w:t>
      </w:r>
    </w:p>
    <w:p w14:paraId="1BA95FA2" w14:textId="77777777" w:rsidR="00055D79" w:rsidRPr="00055D79" w:rsidRDefault="00055D79" w:rsidP="00336A2C"/>
    <w:p w14:paraId="6A2BB7D7" w14:textId="2FDBD9C2" w:rsidR="00FD238F" w:rsidRDefault="00FD238F" w:rsidP="00336A2C">
      <w:r>
        <w:rPr>
          <w:b/>
          <w:bCs/>
        </w:rPr>
        <w:t>Suivi de l’état des travaux de sauvegarde</w:t>
      </w:r>
      <w:r>
        <w:t> :</w:t>
      </w:r>
    </w:p>
    <w:p w14:paraId="31D5D1D3" w14:textId="77777777" w:rsidR="00034F34" w:rsidRDefault="00034F34" w:rsidP="00034F34">
      <w:pPr>
        <w:keepNext/>
        <w:jc w:val="center"/>
      </w:pPr>
      <w:r w:rsidRPr="00034F34">
        <w:rPr>
          <w:noProof/>
        </w:rPr>
        <w:lastRenderedPageBreak/>
        <w:drawing>
          <wp:inline distT="0" distB="0" distL="0" distR="0" wp14:anchorId="1F330D3F" wp14:editId="13C9E6E9">
            <wp:extent cx="5760720" cy="5407025"/>
            <wp:effectExtent l="0" t="0" r="0" b="0"/>
            <wp:docPr id="739991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91422" name=""/>
                    <pic:cNvPicPr/>
                  </pic:nvPicPr>
                  <pic:blipFill>
                    <a:blip r:embed="rId16"/>
                    <a:stretch>
                      <a:fillRect/>
                    </a:stretch>
                  </pic:blipFill>
                  <pic:spPr>
                    <a:xfrm>
                      <a:off x="0" y="0"/>
                      <a:ext cx="5760720" cy="5407025"/>
                    </a:xfrm>
                    <a:prstGeom prst="rect">
                      <a:avLst/>
                    </a:prstGeom>
                  </pic:spPr>
                </pic:pic>
              </a:graphicData>
            </a:graphic>
          </wp:inline>
        </w:drawing>
      </w:r>
    </w:p>
    <w:p w14:paraId="7814E14C" w14:textId="0279535F" w:rsidR="00FD238F" w:rsidRDefault="00034F34" w:rsidP="00034F34">
      <w:pPr>
        <w:pStyle w:val="Lgende"/>
        <w:jc w:val="center"/>
      </w:pPr>
      <w:bookmarkStart w:id="7" w:name="_Toc198205373"/>
      <w:r>
        <w:t xml:space="preserve">Figure </w:t>
      </w:r>
      <w:r>
        <w:fldChar w:fldCharType="begin"/>
      </w:r>
      <w:r>
        <w:instrText>SEQ Figure \* ARABIC</w:instrText>
      </w:r>
      <w:r>
        <w:fldChar w:fldCharType="separate"/>
      </w:r>
      <w:r w:rsidR="00F5193A">
        <w:rPr>
          <w:noProof/>
        </w:rPr>
        <w:t>6</w:t>
      </w:r>
      <w:r>
        <w:fldChar w:fldCharType="end"/>
      </w:r>
      <w:r>
        <w:t xml:space="preserve"> : Diagramme de classes - Suivi de l'état des travaux de sauvegarde</w:t>
      </w:r>
      <w:bookmarkEnd w:id="7"/>
    </w:p>
    <w:p w14:paraId="221FA423" w14:textId="77777777" w:rsidR="002732B8" w:rsidRPr="002732B8" w:rsidRDefault="002732B8" w:rsidP="002732B8">
      <w:pPr>
        <w:numPr>
          <w:ilvl w:val="0"/>
          <w:numId w:val="7"/>
        </w:numPr>
        <w:jc w:val="both"/>
      </w:pPr>
      <w:r w:rsidRPr="002732B8">
        <w:rPr>
          <w:b/>
          <w:bCs/>
        </w:rPr>
        <w:t>IBackupJobState</w:t>
      </w:r>
      <w:r w:rsidRPr="002732B8">
        <w:t> : Cette interface représente l'état d'un travail de sauvegarde. Elle assure le suivi des étapes du travail de sauvegarde (grâce à des événements) et de l'état du travail de sauvegarde (en cours, terminé, annulé, en pause, repris).</w:t>
      </w:r>
    </w:p>
    <w:p w14:paraId="32E8867E" w14:textId="77777777" w:rsidR="002732B8" w:rsidRPr="002732B8" w:rsidRDefault="002732B8" w:rsidP="002732B8">
      <w:pPr>
        <w:numPr>
          <w:ilvl w:val="0"/>
          <w:numId w:val="7"/>
        </w:numPr>
        <w:jc w:val="both"/>
      </w:pPr>
      <w:r w:rsidRPr="002732B8">
        <w:rPr>
          <w:b/>
          <w:bCs/>
        </w:rPr>
        <w:t>IBackupState</w:t>
      </w:r>
      <w:r w:rsidRPr="002732B8">
        <w:t> : Cette interface représente l'état global des travaux de sauvegarde. Elle suit l'état de tous les travaux de sauvegarde et déclenche des événements lorsque l'état d'un travail de sauvegarde change.</w:t>
      </w:r>
    </w:p>
    <w:p w14:paraId="1D7C56F5" w14:textId="77777777" w:rsidR="002732B8" w:rsidRPr="002732B8" w:rsidRDefault="002732B8" w:rsidP="002732B8">
      <w:pPr>
        <w:numPr>
          <w:ilvl w:val="0"/>
          <w:numId w:val="7"/>
        </w:numPr>
        <w:jc w:val="both"/>
      </w:pPr>
      <w:r w:rsidRPr="002732B8">
        <w:rPr>
          <w:b/>
          <w:bCs/>
        </w:rPr>
        <w:t>IStateFile</w:t>
      </w:r>
      <w:r w:rsidRPr="002732B8">
        <w:t> : Cette interface fait la liaison entre l'état des travaux de sauvegarde et le fichier d'état. Elle est responsable de la lecture et de l'écriture des données dans le fichier d'état.</w:t>
      </w:r>
    </w:p>
    <w:p w14:paraId="3AB08D91" w14:textId="77777777" w:rsidR="002732B8" w:rsidRPr="002732B8" w:rsidRDefault="002732B8" w:rsidP="002732B8"/>
    <w:p w14:paraId="5CD82586" w14:textId="77777777" w:rsidR="009322E9" w:rsidRDefault="1CABC68B" w:rsidP="007942F8">
      <w:pPr>
        <w:pStyle w:val="Titre1"/>
      </w:pPr>
      <w:bookmarkStart w:id="8" w:name="_Toc1189067685"/>
      <w:r>
        <w:lastRenderedPageBreak/>
        <w:t>Diagramme d’activité</w:t>
      </w:r>
      <w:bookmarkEnd w:id="8"/>
    </w:p>
    <w:p w14:paraId="2AA7C2CC" w14:textId="77777777" w:rsidR="005B428B" w:rsidRDefault="007507F0" w:rsidP="005B428B">
      <w:pPr>
        <w:keepNext/>
        <w:jc w:val="center"/>
      </w:pPr>
      <w:r w:rsidRPr="007507F0">
        <w:rPr>
          <w:noProof/>
        </w:rPr>
        <w:drawing>
          <wp:inline distT="0" distB="0" distL="0" distR="0" wp14:anchorId="6547ECAD" wp14:editId="50B0A884">
            <wp:extent cx="3267145" cy="4869180"/>
            <wp:effectExtent l="0" t="0" r="9525" b="7620"/>
            <wp:docPr id="285185535" name="Image 1" descr="Une image contenant texte, diagramm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85535" name="Image 1" descr="Une image contenant texte, diagramme, capture d’écran, ligne&#10;&#10;Le contenu généré par l’IA peut être incorrect."/>
                    <pic:cNvPicPr/>
                  </pic:nvPicPr>
                  <pic:blipFill>
                    <a:blip r:embed="rId17"/>
                    <a:stretch>
                      <a:fillRect/>
                    </a:stretch>
                  </pic:blipFill>
                  <pic:spPr>
                    <a:xfrm>
                      <a:off x="0" y="0"/>
                      <a:ext cx="3275317" cy="4881359"/>
                    </a:xfrm>
                    <a:prstGeom prst="rect">
                      <a:avLst/>
                    </a:prstGeom>
                  </pic:spPr>
                </pic:pic>
              </a:graphicData>
            </a:graphic>
          </wp:inline>
        </w:drawing>
      </w:r>
    </w:p>
    <w:p w14:paraId="45C4AF60" w14:textId="28B7DF51" w:rsidR="004B3294" w:rsidRPr="004B3294" w:rsidRDefault="005B428B" w:rsidP="005B428B">
      <w:pPr>
        <w:pStyle w:val="Lgende"/>
        <w:jc w:val="center"/>
      </w:pPr>
      <w:bookmarkStart w:id="9" w:name="_Toc198205374"/>
      <w:r>
        <w:t xml:space="preserve">Figure </w:t>
      </w:r>
      <w:r>
        <w:fldChar w:fldCharType="begin"/>
      </w:r>
      <w:r>
        <w:instrText>SEQ Figure \* ARABIC</w:instrText>
      </w:r>
      <w:r>
        <w:fldChar w:fldCharType="separate"/>
      </w:r>
      <w:r w:rsidR="00F5193A">
        <w:rPr>
          <w:noProof/>
        </w:rPr>
        <w:t>7</w:t>
      </w:r>
      <w:r>
        <w:fldChar w:fldCharType="end"/>
      </w:r>
      <w:r>
        <w:t xml:space="preserve"> : Diagramme d'activité</w:t>
      </w:r>
      <w:r w:rsidR="008649D6">
        <w:t xml:space="preserve"> - </w:t>
      </w:r>
      <w:r w:rsidR="00C34E18">
        <w:t>Lancement d’un travail de sauvegarde</w:t>
      </w:r>
      <w:r w:rsidR="00AE0927">
        <w:t xml:space="preserve"> </w:t>
      </w:r>
      <w:r>
        <w:t>- Partie 1</w:t>
      </w:r>
      <w:bookmarkEnd w:id="9"/>
    </w:p>
    <w:p w14:paraId="2D2CEE19" w14:textId="77777777" w:rsidR="00AE0927" w:rsidRDefault="00911EC2" w:rsidP="00AE0927">
      <w:pPr>
        <w:keepNext/>
        <w:jc w:val="center"/>
      </w:pPr>
      <w:r w:rsidRPr="00911EC2">
        <w:rPr>
          <w:noProof/>
        </w:rPr>
        <w:lastRenderedPageBreak/>
        <w:drawing>
          <wp:inline distT="0" distB="0" distL="0" distR="0" wp14:anchorId="306DAC3C" wp14:editId="15814F90">
            <wp:extent cx="2909142" cy="3863340"/>
            <wp:effectExtent l="0" t="0" r="5715" b="3810"/>
            <wp:docPr id="630232448" name="Image 1" descr="Une image contenant texte, diagramm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32448" name="Image 1" descr="Une image contenant texte, diagramme, capture d’écran, ligne&#10;&#10;Le contenu généré par l’IA peut être incorrect."/>
                    <pic:cNvPicPr/>
                  </pic:nvPicPr>
                  <pic:blipFill>
                    <a:blip r:embed="rId18"/>
                    <a:stretch>
                      <a:fillRect/>
                    </a:stretch>
                  </pic:blipFill>
                  <pic:spPr>
                    <a:xfrm>
                      <a:off x="0" y="0"/>
                      <a:ext cx="2917557" cy="3874515"/>
                    </a:xfrm>
                    <a:prstGeom prst="rect">
                      <a:avLst/>
                    </a:prstGeom>
                  </pic:spPr>
                </pic:pic>
              </a:graphicData>
            </a:graphic>
          </wp:inline>
        </w:drawing>
      </w:r>
    </w:p>
    <w:p w14:paraId="720F84B3" w14:textId="40895E78" w:rsidR="00911EC2" w:rsidRPr="004B3294" w:rsidRDefault="00AE0927" w:rsidP="00AE0927">
      <w:pPr>
        <w:pStyle w:val="Lgende"/>
        <w:jc w:val="center"/>
      </w:pPr>
      <w:bookmarkStart w:id="10" w:name="_Toc198205375"/>
      <w:r>
        <w:t xml:space="preserve">Figure </w:t>
      </w:r>
      <w:r>
        <w:fldChar w:fldCharType="begin"/>
      </w:r>
      <w:r>
        <w:instrText>SEQ Figure \* ARABIC</w:instrText>
      </w:r>
      <w:r>
        <w:fldChar w:fldCharType="separate"/>
      </w:r>
      <w:r w:rsidR="00F5193A">
        <w:rPr>
          <w:noProof/>
        </w:rPr>
        <w:t>8</w:t>
      </w:r>
      <w:r>
        <w:fldChar w:fldCharType="end"/>
      </w:r>
      <w:r>
        <w:t xml:space="preserve"> : </w:t>
      </w:r>
      <w:r w:rsidRPr="00CC5E4D">
        <w:t xml:space="preserve">Diagramme d'activité </w:t>
      </w:r>
      <w:r w:rsidR="008649D6">
        <w:t>-</w:t>
      </w:r>
      <w:r w:rsidRPr="00CC5E4D">
        <w:t xml:space="preserve"> Lancement d’un travail de sauvegarde - Partie </w:t>
      </w:r>
      <w:r>
        <w:t>2</w:t>
      </w:r>
      <w:bookmarkEnd w:id="10"/>
    </w:p>
    <w:p w14:paraId="46402290" w14:textId="77777777" w:rsidR="003C7673" w:rsidRPr="003C7673" w:rsidRDefault="003C7673" w:rsidP="004049EE">
      <w:pPr>
        <w:jc w:val="both"/>
      </w:pPr>
      <w:r w:rsidRPr="003C7673">
        <w:t>L’objectif d’un diagramme d’activité est de décrire un fonctionnement logique précis d’une tâche. Cela se fait par une syntaxe bien précise avec les rectangles qui représentent les actions, les losanges qui représentent les choix et les points noirs qui représentent le début et les points noirs entourés pour la fin.</w:t>
      </w:r>
    </w:p>
    <w:p w14:paraId="257AD9D6" w14:textId="77777777" w:rsidR="003C7673" w:rsidRPr="003C7673" w:rsidRDefault="003C7673" w:rsidP="004049EE">
      <w:pPr>
        <w:jc w:val="both"/>
      </w:pPr>
      <w:r w:rsidRPr="003C7673">
        <w:t>Ce diagramme déroule le fonctionnement d’un lancement d’un travail de sauvegarde. Donc, le travail démarre, et chaque tâche est exécutée successivement, avec une mise à jour régulière de l’état d’avancement dans un fichier dédié. Après chaque action, le système vérifie la présence d’erreurs, puis s’assure qu’il reste d’autres tâches ou travaux à traiter. Le cycle se répète jusqu’à la fin complète de toutes les sauvegardes. Dès qu’une erreur est repérée, la tâche s’arrête.</w:t>
      </w:r>
    </w:p>
    <w:p w14:paraId="607F2E1A" w14:textId="7B2D92C6" w:rsidR="00C91392" w:rsidRPr="004B3294" w:rsidRDefault="00C91392" w:rsidP="00C91392"/>
    <w:p w14:paraId="113F18B3" w14:textId="78868CE5" w:rsidR="005278B4" w:rsidRDefault="1CABC68B" w:rsidP="007942F8">
      <w:pPr>
        <w:pStyle w:val="Titre1"/>
      </w:pPr>
      <w:bookmarkStart w:id="11" w:name="_Toc464614430"/>
      <w:r>
        <w:t>Diagramme de séquence</w:t>
      </w:r>
      <w:bookmarkEnd w:id="11"/>
    </w:p>
    <w:p w14:paraId="1EB65F19" w14:textId="53B1371B" w:rsidR="2BB103EF" w:rsidRDefault="1CABC68B" w:rsidP="00B31121">
      <w:pPr>
        <w:pStyle w:val="Titre2"/>
      </w:pPr>
      <w:bookmarkStart w:id="12" w:name="_Toc1132488638"/>
      <w:r>
        <w:t>Initialisation</w:t>
      </w:r>
      <w:bookmarkEnd w:id="12"/>
    </w:p>
    <w:p w14:paraId="3AD550BC" w14:textId="1C4BFFEA" w:rsidR="00690F1C" w:rsidRDefault="00690F1C" w:rsidP="00690F1C">
      <w:r>
        <w:t xml:space="preserve">Ce diagramme de séquence représente les actions effectuées de l’initialisation de l’application </w:t>
      </w:r>
      <w:r w:rsidR="00E549F9">
        <w:t>jusqu’à l’exécution des différentes commandes.</w:t>
      </w:r>
    </w:p>
    <w:p w14:paraId="26ADCFA7" w14:textId="2BFE834B" w:rsidR="00E549F9" w:rsidRDefault="00E549F9" w:rsidP="00690F1C">
      <w:r>
        <w:t xml:space="preserve">Les commandes sont au nombre de 5 : </w:t>
      </w:r>
    </w:p>
    <w:p w14:paraId="3419DB6D" w14:textId="09C1B994" w:rsidR="00E549F9" w:rsidRDefault="00E549F9" w:rsidP="00E549F9">
      <w:pPr>
        <w:pStyle w:val="Paragraphedeliste"/>
        <w:numPr>
          <w:ilvl w:val="0"/>
          <w:numId w:val="9"/>
        </w:numPr>
      </w:pPr>
      <w:r>
        <w:rPr>
          <w:b/>
          <w:bCs/>
        </w:rPr>
        <w:t>Run</w:t>
      </w:r>
      <w:r>
        <w:t> : Commande permettant d’exécuter des travaux de sauvegarde</w:t>
      </w:r>
      <w:r w:rsidR="00D0411C">
        <w:t>.</w:t>
      </w:r>
    </w:p>
    <w:p w14:paraId="5B66A838" w14:textId="601691B4" w:rsidR="00D0411C" w:rsidRPr="001D0E85" w:rsidRDefault="00D0411C" w:rsidP="00E549F9">
      <w:pPr>
        <w:pStyle w:val="Paragraphedeliste"/>
        <w:numPr>
          <w:ilvl w:val="0"/>
          <w:numId w:val="9"/>
        </w:numPr>
        <w:rPr>
          <w:b/>
          <w:bCs/>
        </w:rPr>
      </w:pPr>
      <w:r w:rsidRPr="00D0411C">
        <w:rPr>
          <w:b/>
          <w:bCs/>
        </w:rPr>
        <w:t>List</w:t>
      </w:r>
      <w:r>
        <w:t xml:space="preserve"> : Commande </w:t>
      </w:r>
      <w:r w:rsidR="001D0E85">
        <w:t>permettant d’afficher une liste des travaux de sauvegarde enregistrés dans la configuration.</w:t>
      </w:r>
    </w:p>
    <w:p w14:paraId="24D0248A" w14:textId="19EC032E" w:rsidR="001D0E85" w:rsidRPr="001D0E85" w:rsidRDefault="001D0E85" w:rsidP="00E549F9">
      <w:pPr>
        <w:pStyle w:val="Paragraphedeliste"/>
        <w:numPr>
          <w:ilvl w:val="0"/>
          <w:numId w:val="9"/>
        </w:numPr>
        <w:rPr>
          <w:b/>
          <w:bCs/>
        </w:rPr>
      </w:pPr>
      <w:r>
        <w:rPr>
          <w:b/>
          <w:bCs/>
        </w:rPr>
        <w:t>Add</w:t>
      </w:r>
      <w:r>
        <w:t> : Commande permettant d’ajouter un travail de sauvegarde à la configuration (seulement 5 travaux de sauvegarde peuvent être enregistré au maximum)</w:t>
      </w:r>
    </w:p>
    <w:p w14:paraId="30C0252B" w14:textId="1EF3F81A" w:rsidR="001D0E85" w:rsidRPr="00E40491" w:rsidRDefault="001D0E85" w:rsidP="00E549F9">
      <w:pPr>
        <w:pStyle w:val="Paragraphedeliste"/>
        <w:numPr>
          <w:ilvl w:val="0"/>
          <w:numId w:val="9"/>
        </w:numPr>
        <w:rPr>
          <w:b/>
          <w:bCs/>
        </w:rPr>
      </w:pPr>
      <w:r>
        <w:rPr>
          <w:b/>
          <w:bCs/>
        </w:rPr>
        <w:lastRenderedPageBreak/>
        <w:t>Remove</w:t>
      </w:r>
      <w:r>
        <w:t xml:space="preserve"> : Commande permettant de </w:t>
      </w:r>
      <w:r w:rsidR="003B43A6">
        <w:t xml:space="preserve">supprimer un travail de sauvegarde à partir de </w:t>
      </w:r>
      <w:r w:rsidR="00E40491">
        <w:t>sa position dans la configuration (à partir de 1) ou de son nom ?</w:t>
      </w:r>
    </w:p>
    <w:p w14:paraId="5D69BD01" w14:textId="68B32685" w:rsidR="00E40491" w:rsidRPr="00F5193A" w:rsidRDefault="00E40491" w:rsidP="00E549F9">
      <w:pPr>
        <w:pStyle w:val="Paragraphedeliste"/>
        <w:numPr>
          <w:ilvl w:val="0"/>
          <w:numId w:val="9"/>
        </w:numPr>
        <w:rPr>
          <w:b/>
          <w:bCs/>
        </w:rPr>
      </w:pPr>
      <w:r>
        <w:rPr>
          <w:b/>
          <w:bCs/>
        </w:rPr>
        <w:t>Language</w:t>
      </w:r>
      <w:r>
        <w:t xml:space="preserve"> : </w:t>
      </w:r>
      <w:r w:rsidR="00F5193A">
        <w:t>Commande permettant de changer la langue de l’application.</w:t>
      </w:r>
    </w:p>
    <w:p w14:paraId="2850A374" w14:textId="77777777" w:rsidR="00F5193A" w:rsidRPr="00F5193A" w:rsidRDefault="00F5193A" w:rsidP="00F5193A">
      <w:pPr>
        <w:rPr>
          <w:b/>
          <w:bCs/>
        </w:rPr>
      </w:pPr>
    </w:p>
    <w:p w14:paraId="1DAFD38D" w14:textId="77777777" w:rsidR="00990511" w:rsidRDefault="00990511" w:rsidP="00690F1C">
      <w:pPr>
        <w:jc w:val="center"/>
      </w:pPr>
      <w:r>
        <w:rPr>
          <w:noProof/>
        </w:rPr>
        <w:drawing>
          <wp:inline distT="0" distB="0" distL="0" distR="0" wp14:anchorId="5BE54251" wp14:editId="52C9531F">
            <wp:extent cx="5753100" cy="7534275"/>
            <wp:effectExtent l="0" t="0" r="0" b="9525"/>
            <wp:docPr id="941156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7534275"/>
                    </a:xfrm>
                    <a:prstGeom prst="rect">
                      <a:avLst/>
                    </a:prstGeom>
                    <a:noFill/>
                    <a:ln>
                      <a:noFill/>
                    </a:ln>
                  </pic:spPr>
                </pic:pic>
              </a:graphicData>
            </a:graphic>
          </wp:inline>
        </w:drawing>
      </w:r>
    </w:p>
    <w:p w14:paraId="7D538AE8" w14:textId="0350EE0E" w:rsidR="00990511" w:rsidRDefault="00990511" w:rsidP="00990511">
      <w:pPr>
        <w:pStyle w:val="Lgende"/>
        <w:jc w:val="center"/>
      </w:pPr>
      <w:bookmarkStart w:id="13" w:name="_Toc198205376"/>
      <w:r>
        <w:t xml:space="preserve">Figure </w:t>
      </w:r>
      <w:r>
        <w:fldChar w:fldCharType="begin"/>
      </w:r>
      <w:r>
        <w:instrText>SEQ Figure \* ARABIC</w:instrText>
      </w:r>
      <w:r>
        <w:fldChar w:fldCharType="separate"/>
      </w:r>
      <w:r w:rsidR="00F5193A">
        <w:rPr>
          <w:noProof/>
        </w:rPr>
        <w:t>9</w:t>
      </w:r>
      <w:r>
        <w:fldChar w:fldCharType="end"/>
      </w:r>
      <w:r>
        <w:t xml:space="preserve"> : Diagramme de séquence – Initialisation</w:t>
      </w:r>
      <w:bookmarkEnd w:id="13"/>
    </w:p>
    <w:p w14:paraId="4648C051" w14:textId="7D28D4CD" w:rsidR="00990511" w:rsidRDefault="1CABC68B" w:rsidP="00690F1C">
      <w:pPr>
        <w:pStyle w:val="Titre2"/>
      </w:pPr>
      <w:bookmarkStart w:id="14" w:name="_Toc1914035868"/>
      <w:r>
        <w:lastRenderedPageBreak/>
        <w:t>Exécution des travaux de sauvegarde</w:t>
      </w:r>
      <w:bookmarkEnd w:id="14"/>
    </w:p>
    <w:p w14:paraId="710393BF" w14:textId="48E34B99" w:rsidR="00F5193A" w:rsidRDefault="00F5193A" w:rsidP="00F5193A">
      <w:r>
        <w:t xml:space="preserve">Ce diagramme représente </w:t>
      </w:r>
      <w:r w:rsidR="009A31BB">
        <w:t>le déroulé des actions effectuées lors de l’exécution d’un ou plusieurs travaux de sauvegarde.</w:t>
      </w:r>
    </w:p>
    <w:p w14:paraId="427E65CC" w14:textId="77777777" w:rsidR="009A31BB" w:rsidRPr="00F5193A" w:rsidRDefault="009A31BB" w:rsidP="00F5193A"/>
    <w:p w14:paraId="35F96ACA" w14:textId="77777777" w:rsidR="00690F1C" w:rsidRDefault="00690F1C" w:rsidP="00690F1C">
      <w:pPr>
        <w:keepNext/>
        <w:jc w:val="center"/>
      </w:pPr>
      <w:r>
        <w:rPr>
          <w:noProof/>
        </w:rPr>
        <w:drawing>
          <wp:inline distT="0" distB="0" distL="0" distR="0" wp14:anchorId="567F9908" wp14:editId="0C7C9E8C">
            <wp:extent cx="5762625" cy="3971925"/>
            <wp:effectExtent l="0" t="0" r="9525" b="9525"/>
            <wp:docPr id="11867674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2625" cy="3971925"/>
                    </a:xfrm>
                    <a:prstGeom prst="rect">
                      <a:avLst/>
                    </a:prstGeom>
                    <a:noFill/>
                    <a:ln>
                      <a:noFill/>
                    </a:ln>
                  </pic:spPr>
                </pic:pic>
              </a:graphicData>
            </a:graphic>
          </wp:inline>
        </w:drawing>
      </w:r>
    </w:p>
    <w:p w14:paraId="0E80584A" w14:textId="11A50294" w:rsidR="00690F1C" w:rsidRDefault="00690F1C" w:rsidP="00690F1C">
      <w:pPr>
        <w:pStyle w:val="Lgende"/>
        <w:jc w:val="center"/>
      </w:pPr>
      <w:bookmarkStart w:id="15" w:name="_Toc198205377"/>
      <w:r>
        <w:t xml:space="preserve">Figure </w:t>
      </w:r>
      <w:r>
        <w:fldChar w:fldCharType="begin"/>
      </w:r>
      <w:r>
        <w:instrText>SEQ Figure \* ARABIC</w:instrText>
      </w:r>
      <w:r>
        <w:fldChar w:fldCharType="separate"/>
      </w:r>
      <w:r w:rsidR="00F5193A">
        <w:rPr>
          <w:noProof/>
        </w:rPr>
        <w:t>10</w:t>
      </w:r>
      <w:r>
        <w:fldChar w:fldCharType="end"/>
      </w:r>
      <w:r>
        <w:t xml:space="preserve"> : Diagramme de séquence - Exécution des travaux de sauvegarde</w:t>
      </w:r>
      <w:bookmarkEnd w:id="15"/>
    </w:p>
    <w:p w14:paraId="33C1B219" w14:textId="7179011F" w:rsidR="00690F1C" w:rsidRDefault="1CABC68B" w:rsidP="00690F1C">
      <w:pPr>
        <w:pStyle w:val="Titre2"/>
      </w:pPr>
      <w:bookmarkStart w:id="16" w:name="_Toc1376073891"/>
      <w:r>
        <w:t>Modification de la langue</w:t>
      </w:r>
      <w:bookmarkEnd w:id="16"/>
    </w:p>
    <w:p w14:paraId="6EC4F48C" w14:textId="5D25D319" w:rsidR="009A31BB" w:rsidRPr="009A31BB" w:rsidRDefault="00DC7AD5" w:rsidP="009A31BB">
      <w:r>
        <w:t>Ce diagramme représente les étapes de modification de la langue au sein de l’application.</w:t>
      </w:r>
    </w:p>
    <w:p w14:paraId="446FFE15" w14:textId="77777777" w:rsidR="00690F1C" w:rsidRDefault="00690F1C" w:rsidP="00690F1C">
      <w:pPr>
        <w:keepNext/>
        <w:jc w:val="center"/>
      </w:pPr>
      <w:r>
        <w:rPr>
          <w:noProof/>
        </w:rPr>
        <w:drawing>
          <wp:inline distT="0" distB="0" distL="0" distR="0" wp14:anchorId="210D07DA" wp14:editId="439028DE">
            <wp:extent cx="5762625" cy="2524125"/>
            <wp:effectExtent l="0" t="0" r="9525" b="9525"/>
            <wp:docPr id="6364525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2625" cy="2524125"/>
                    </a:xfrm>
                    <a:prstGeom prst="rect">
                      <a:avLst/>
                    </a:prstGeom>
                    <a:noFill/>
                    <a:ln>
                      <a:noFill/>
                    </a:ln>
                  </pic:spPr>
                </pic:pic>
              </a:graphicData>
            </a:graphic>
          </wp:inline>
        </w:drawing>
      </w:r>
    </w:p>
    <w:p w14:paraId="37BF4F47" w14:textId="538ABB7F" w:rsidR="00690F1C" w:rsidRPr="00690F1C" w:rsidRDefault="00690F1C" w:rsidP="00690F1C">
      <w:pPr>
        <w:pStyle w:val="Lgende"/>
        <w:jc w:val="center"/>
      </w:pPr>
      <w:bookmarkStart w:id="17" w:name="_Toc198205378"/>
      <w:r>
        <w:t xml:space="preserve">Figure </w:t>
      </w:r>
      <w:r>
        <w:fldChar w:fldCharType="begin"/>
      </w:r>
      <w:r>
        <w:instrText>SEQ Figure \* ARABIC</w:instrText>
      </w:r>
      <w:r>
        <w:fldChar w:fldCharType="separate"/>
      </w:r>
      <w:r w:rsidR="00F5193A">
        <w:rPr>
          <w:noProof/>
        </w:rPr>
        <w:t>11</w:t>
      </w:r>
      <w:r>
        <w:fldChar w:fldCharType="end"/>
      </w:r>
      <w:r>
        <w:t xml:space="preserve"> : Diagramme de séquence - Modification de la langue</w:t>
      </w:r>
      <w:bookmarkEnd w:id="17"/>
    </w:p>
    <w:p w14:paraId="5BECE000" w14:textId="0C32BB10" w:rsidR="005278B4" w:rsidRDefault="1CABC68B" w:rsidP="007942F8">
      <w:pPr>
        <w:pStyle w:val="Titre1"/>
      </w:pPr>
      <w:bookmarkStart w:id="18" w:name="_Toc511609372"/>
      <w:r>
        <w:lastRenderedPageBreak/>
        <w:t>Diagramme cas d’utilisation</w:t>
      </w:r>
      <w:bookmarkEnd w:id="18"/>
    </w:p>
    <w:p w14:paraId="4BE67422" w14:textId="0E4F0C44" w:rsidR="00940D74" w:rsidRDefault="004935DA" w:rsidP="004935DA">
      <w:pPr>
        <w:keepNext/>
        <w:jc w:val="center"/>
      </w:pPr>
      <w:r>
        <w:rPr>
          <w:noProof/>
        </w:rPr>
        <w:drawing>
          <wp:inline distT="0" distB="0" distL="0" distR="0" wp14:anchorId="792DFDAB" wp14:editId="5D9973F6">
            <wp:extent cx="3552825" cy="5762625"/>
            <wp:effectExtent l="0" t="0" r="0" b="0"/>
            <wp:docPr id="113131960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19605" name=""/>
                    <pic:cNvPicPr/>
                  </pic:nvPicPr>
                  <pic:blipFill>
                    <a:blip r:embed="rId22">
                      <a:extLst>
                        <a:ext uri="{28A0092B-C50C-407E-A947-70E740481C1C}">
                          <a14:useLocalDpi xmlns:a14="http://schemas.microsoft.com/office/drawing/2010/main" val="0"/>
                        </a:ext>
                      </a:extLst>
                    </a:blip>
                    <a:stretch>
                      <a:fillRect/>
                    </a:stretch>
                  </pic:blipFill>
                  <pic:spPr>
                    <a:xfrm>
                      <a:off x="0" y="0"/>
                      <a:ext cx="3552825" cy="5762625"/>
                    </a:xfrm>
                    <a:prstGeom prst="rect">
                      <a:avLst/>
                    </a:prstGeom>
                  </pic:spPr>
                </pic:pic>
              </a:graphicData>
            </a:graphic>
          </wp:inline>
        </w:drawing>
      </w:r>
    </w:p>
    <w:p w14:paraId="6578DEF5" w14:textId="753040A7" w:rsidR="004935DA" w:rsidRDefault="00E71F2F" w:rsidP="004935DA">
      <w:pPr>
        <w:pStyle w:val="Lgende"/>
        <w:jc w:val="center"/>
      </w:pPr>
      <w:bookmarkStart w:id="19" w:name="_Toc198205379"/>
      <w:r>
        <w:t xml:space="preserve">Figure </w:t>
      </w:r>
      <w:r>
        <w:fldChar w:fldCharType="begin"/>
      </w:r>
      <w:r>
        <w:instrText>SEQ Figure \* ARABIC</w:instrText>
      </w:r>
      <w:r>
        <w:fldChar w:fldCharType="separate"/>
      </w:r>
      <w:r w:rsidR="00F5193A">
        <w:rPr>
          <w:noProof/>
        </w:rPr>
        <w:t>12</w:t>
      </w:r>
      <w:r>
        <w:fldChar w:fldCharType="end"/>
      </w:r>
      <w:r>
        <w:t xml:space="preserve"> : Diagramme de cas d'utilisation</w:t>
      </w:r>
      <w:bookmarkEnd w:id="19"/>
    </w:p>
    <w:p w14:paraId="2B9C727A" w14:textId="77BE0D11" w:rsidR="00954C27" w:rsidRDefault="45898E41" w:rsidP="004049EE">
      <w:pPr>
        <w:jc w:val="both"/>
      </w:pPr>
      <w:r>
        <w:t>L’objectif du diagramme de cas d’utilisation est de représenter les différentes actions que le projet met à disposition des acteurs. Les cas d’utilisation accessibles à l’utilisateur sont illustrés par des bulles (ou ovales) directement reliées à lui. Certaines actions peuvent en déclencher d’autres, ce qui est représenté par des liens d’inclusion (</w:t>
      </w:r>
      <w:r w:rsidRPr="45898E41">
        <w:rPr>
          <w:i/>
          <w:iCs/>
        </w:rPr>
        <w:t>inclut</w:t>
      </w:r>
      <w:r>
        <w:t>).</w:t>
      </w:r>
    </w:p>
    <w:p w14:paraId="54395A5F" w14:textId="4532BB06" w:rsidR="45898E41" w:rsidRDefault="45898E41" w:rsidP="45898E41">
      <w:pPr>
        <w:jc w:val="both"/>
      </w:pPr>
      <w:r>
        <w:t>Ici, la différence comparée à la version 1.0 est que l’utilisateur a le choix pour le type du fichier de log (XML ou JSON). Or, en version 1.0 seul le format JSON était proposé.</w:t>
      </w:r>
    </w:p>
    <w:p w14:paraId="798058E3" w14:textId="797F819E" w:rsidR="007942F8" w:rsidRDefault="1CABC68B" w:rsidP="007942F8">
      <w:pPr>
        <w:pStyle w:val="Titre1"/>
      </w:pPr>
      <w:bookmarkStart w:id="20" w:name="_Toc60095346"/>
      <w:r>
        <w:lastRenderedPageBreak/>
        <w:t>Diagramme de composant</w:t>
      </w:r>
      <w:bookmarkEnd w:id="20"/>
    </w:p>
    <w:p w14:paraId="65A1CB87" w14:textId="77777777" w:rsidR="00F5193A" w:rsidRDefault="00597D72" w:rsidP="00F5193A">
      <w:pPr>
        <w:keepNext/>
        <w:jc w:val="center"/>
      </w:pPr>
      <w:r w:rsidRPr="00597D72">
        <w:rPr>
          <w:noProof/>
        </w:rPr>
        <w:drawing>
          <wp:inline distT="0" distB="0" distL="0" distR="0" wp14:anchorId="6CCD06F0" wp14:editId="2A9E1A4D">
            <wp:extent cx="5760720" cy="1998980"/>
            <wp:effectExtent l="0" t="0" r="0" b="1270"/>
            <wp:docPr id="1590647626" name="Image 1" descr="Une image contenant texte, diagramme, lign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47626" name="Image 1" descr="Une image contenant texte, diagramme, ligne, Plan&#10;&#10;Le contenu généré par l’IA peut être incorrect."/>
                    <pic:cNvPicPr/>
                  </pic:nvPicPr>
                  <pic:blipFill>
                    <a:blip r:embed="rId23"/>
                    <a:stretch>
                      <a:fillRect/>
                    </a:stretch>
                  </pic:blipFill>
                  <pic:spPr>
                    <a:xfrm>
                      <a:off x="0" y="0"/>
                      <a:ext cx="5760720" cy="1998980"/>
                    </a:xfrm>
                    <a:prstGeom prst="rect">
                      <a:avLst/>
                    </a:prstGeom>
                  </pic:spPr>
                </pic:pic>
              </a:graphicData>
            </a:graphic>
          </wp:inline>
        </w:drawing>
      </w:r>
    </w:p>
    <w:p w14:paraId="6ADBFF33" w14:textId="30290F68" w:rsidR="00597D72" w:rsidRDefault="00F5193A" w:rsidP="00F5193A">
      <w:pPr>
        <w:pStyle w:val="Lgende"/>
        <w:jc w:val="center"/>
      </w:pPr>
      <w:bookmarkStart w:id="21" w:name="_Toc198205380"/>
      <w:r>
        <w:t xml:space="preserve">Figure </w:t>
      </w:r>
      <w:r>
        <w:fldChar w:fldCharType="begin"/>
      </w:r>
      <w:r>
        <w:instrText>SEQ Figure \* ARABIC</w:instrText>
      </w:r>
      <w:r>
        <w:fldChar w:fldCharType="separate"/>
      </w:r>
      <w:r>
        <w:rPr>
          <w:noProof/>
        </w:rPr>
        <w:t>13</w:t>
      </w:r>
      <w:r>
        <w:fldChar w:fldCharType="end"/>
      </w:r>
      <w:r>
        <w:t xml:space="preserve"> : Diagramme de composant</w:t>
      </w:r>
      <w:bookmarkEnd w:id="21"/>
    </w:p>
    <w:p w14:paraId="7D8064A7" w14:textId="424FC831" w:rsidR="0679044A" w:rsidRDefault="00297933" w:rsidP="004049EE">
      <w:pPr>
        <w:jc w:val="both"/>
      </w:pPr>
      <w:r w:rsidRPr="00297933">
        <w:t xml:space="preserve">L’objectif du diagramme de composants est de représenter les relations entre les différents éléments du système. Dans notre cas, en utilisant le pattern MVVM (Model-View-ViewModel), nous avons identifié les composants </w:t>
      </w:r>
      <w:r w:rsidRPr="00297933">
        <w:rPr>
          <w:i/>
          <w:iCs/>
        </w:rPr>
        <w:t>View</w:t>
      </w:r>
      <w:r w:rsidRPr="00297933">
        <w:t xml:space="preserve">, </w:t>
      </w:r>
      <w:r w:rsidRPr="00297933">
        <w:rPr>
          <w:i/>
          <w:iCs/>
        </w:rPr>
        <w:t>ViewModel</w:t>
      </w:r>
      <w:r w:rsidRPr="00297933">
        <w:t xml:space="preserve"> et </w:t>
      </w:r>
      <w:r w:rsidRPr="00297933">
        <w:rPr>
          <w:i/>
          <w:iCs/>
        </w:rPr>
        <w:t>Model</w:t>
      </w:r>
      <w:r w:rsidRPr="00297933">
        <w:t xml:space="preserve">, et représenté leurs interactions à l’aide de liaisons. Les points d’entrée sont également indiqués afin de préciser le sens des échanges (entrant/sortant). Ainsi, l’utilisateur saisit une commande via l’interface en ligne de commande (CLI), la </w:t>
      </w:r>
      <w:r w:rsidRPr="00297933">
        <w:rPr>
          <w:i/>
          <w:iCs/>
        </w:rPr>
        <w:t>View</w:t>
      </w:r>
      <w:r w:rsidRPr="00297933">
        <w:t xml:space="preserve"> transmet ensuite l’information au </w:t>
      </w:r>
      <w:r w:rsidRPr="00297933">
        <w:rPr>
          <w:i/>
          <w:iCs/>
        </w:rPr>
        <w:t>ViewModel</w:t>
      </w:r>
      <w:r w:rsidRPr="00297933">
        <w:t xml:space="preserve">, qui agit à son tour sur le </w:t>
      </w:r>
      <w:r w:rsidRPr="00297933">
        <w:rPr>
          <w:i/>
          <w:iCs/>
        </w:rPr>
        <w:t>Model</w:t>
      </w:r>
      <w:r w:rsidRPr="00297933">
        <w:t xml:space="preserve">. Un dernier composant, la DLL, est également présent : il est appelé par le </w:t>
      </w:r>
      <w:r w:rsidRPr="00297933">
        <w:rPr>
          <w:i/>
          <w:iCs/>
        </w:rPr>
        <w:t>Model</w:t>
      </w:r>
      <w:r w:rsidRPr="00297933">
        <w:t xml:space="preserve"> lorsqu’une action ou une modification doit être enregistrée dans les logs.</w:t>
      </w:r>
    </w:p>
    <w:p w14:paraId="48F811A2" w14:textId="240825D1" w:rsidR="00563891" w:rsidRDefault="00563891" w:rsidP="0679044A"/>
    <w:sectPr w:rsidR="00563891" w:rsidSect="000D2B34">
      <w:headerReference w:type="default" r:id="rId24"/>
      <w:footerReference w:type="default" r:id="rId25"/>
      <w:pgSz w:w="11906" w:h="16838"/>
      <w:pgMar w:top="709" w:right="1417" w:bottom="85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5773DB" w14:textId="77777777" w:rsidR="003D5DEC" w:rsidRDefault="003D5DEC">
      <w:pPr>
        <w:spacing w:after="0" w:line="240" w:lineRule="auto"/>
      </w:pPr>
      <w:r>
        <w:separator/>
      </w:r>
    </w:p>
  </w:endnote>
  <w:endnote w:type="continuationSeparator" w:id="0">
    <w:p w14:paraId="0CC4A0DA" w14:textId="77777777" w:rsidR="003D5DEC" w:rsidRDefault="003D5DEC">
      <w:pPr>
        <w:spacing w:after="0" w:line="240" w:lineRule="auto"/>
      </w:pPr>
      <w:r>
        <w:continuationSeparator/>
      </w:r>
    </w:p>
  </w:endnote>
  <w:endnote w:type="continuationNotice" w:id="1">
    <w:p w14:paraId="48DAA9DA" w14:textId="77777777" w:rsidR="003D5DEC" w:rsidRDefault="003D5DE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02044BDD" w14:paraId="5C165E0B" w14:textId="77777777" w:rsidTr="1CABC68B">
      <w:trPr>
        <w:trHeight w:val="300"/>
      </w:trPr>
      <w:tc>
        <w:tcPr>
          <w:tcW w:w="3020" w:type="dxa"/>
        </w:tcPr>
        <w:p w14:paraId="0753C8D0" w14:textId="7B7D3840" w:rsidR="02044BDD" w:rsidRDefault="02044BDD" w:rsidP="02044BDD">
          <w:pPr>
            <w:pStyle w:val="En-tte"/>
            <w:ind w:left="-115"/>
          </w:pPr>
        </w:p>
      </w:tc>
      <w:tc>
        <w:tcPr>
          <w:tcW w:w="3020" w:type="dxa"/>
        </w:tcPr>
        <w:p w14:paraId="41974CC5" w14:textId="04258399" w:rsidR="02044BDD" w:rsidRDefault="02044BDD" w:rsidP="02044BDD">
          <w:pPr>
            <w:pStyle w:val="En-tte"/>
            <w:jc w:val="center"/>
          </w:pPr>
          <w:r>
            <w:fldChar w:fldCharType="begin"/>
          </w:r>
          <w:r>
            <w:instrText>PAGE</w:instrText>
          </w:r>
          <w:r>
            <w:fldChar w:fldCharType="separate"/>
          </w:r>
          <w:r w:rsidR="00DF4D8B">
            <w:rPr>
              <w:noProof/>
            </w:rPr>
            <w:t>1</w:t>
          </w:r>
          <w:r>
            <w:fldChar w:fldCharType="end"/>
          </w:r>
        </w:p>
      </w:tc>
      <w:tc>
        <w:tcPr>
          <w:tcW w:w="3020" w:type="dxa"/>
        </w:tcPr>
        <w:p w14:paraId="5BC06E2A" w14:textId="15DAB5C9" w:rsidR="02044BDD" w:rsidRDefault="02044BDD" w:rsidP="02044BDD">
          <w:pPr>
            <w:pStyle w:val="En-tte"/>
            <w:ind w:right="-115"/>
            <w:jc w:val="right"/>
          </w:pPr>
        </w:p>
      </w:tc>
    </w:tr>
  </w:tbl>
  <w:p w14:paraId="1F1FABFC" w14:textId="33197EB6" w:rsidR="02044BDD" w:rsidRDefault="02044BD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371720" w14:textId="77777777" w:rsidR="003D5DEC" w:rsidRDefault="003D5DEC">
      <w:pPr>
        <w:spacing w:after="0" w:line="240" w:lineRule="auto"/>
      </w:pPr>
      <w:r>
        <w:separator/>
      </w:r>
    </w:p>
  </w:footnote>
  <w:footnote w:type="continuationSeparator" w:id="0">
    <w:p w14:paraId="493E4494" w14:textId="77777777" w:rsidR="003D5DEC" w:rsidRDefault="003D5DEC">
      <w:pPr>
        <w:spacing w:after="0" w:line="240" w:lineRule="auto"/>
      </w:pPr>
      <w:r>
        <w:continuationSeparator/>
      </w:r>
    </w:p>
  </w:footnote>
  <w:footnote w:type="continuationNotice" w:id="1">
    <w:p w14:paraId="5DAED59F" w14:textId="77777777" w:rsidR="003D5DEC" w:rsidRDefault="003D5DE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02044BDD" w14:paraId="6F389443" w14:textId="77777777" w:rsidTr="02044BDD">
      <w:trPr>
        <w:trHeight w:val="300"/>
      </w:trPr>
      <w:tc>
        <w:tcPr>
          <w:tcW w:w="3020" w:type="dxa"/>
        </w:tcPr>
        <w:p w14:paraId="69CD040B" w14:textId="6DFF7AD6" w:rsidR="02044BDD" w:rsidRDefault="02044BDD" w:rsidP="02044BDD">
          <w:pPr>
            <w:pStyle w:val="En-tte"/>
            <w:ind w:left="-115"/>
          </w:pPr>
        </w:p>
      </w:tc>
      <w:tc>
        <w:tcPr>
          <w:tcW w:w="3020" w:type="dxa"/>
        </w:tcPr>
        <w:p w14:paraId="2B0CF53A" w14:textId="2EB012C0" w:rsidR="02044BDD" w:rsidRDefault="02044BDD" w:rsidP="02044BDD">
          <w:pPr>
            <w:pStyle w:val="En-tte"/>
            <w:jc w:val="center"/>
          </w:pPr>
        </w:p>
      </w:tc>
      <w:tc>
        <w:tcPr>
          <w:tcW w:w="3020" w:type="dxa"/>
        </w:tcPr>
        <w:p w14:paraId="4098C80F" w14:textId="1954D161" w:rsidR="02044BDD" w:rsidRDefault="02044BDD" w:rsidP="02044BDD">
          <w:pPr>
            <w:pStyle w:val="En-tte"/>
            <w:ind w:right="-115"/>
            <w:jc w:val="right"/>
          </w:pPr>
        </w:p>
      </w:tc>
    </w:tr>
  </w:tbl>
  <w:p w14:paraId="0C621E1A" w14:textId="2DCB7873" w:rsidR="02044BDD" w:rsidRDefault="02044BD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D3E14"/>
    <w:multiLevelType w:val="multilevel"/>
    <w:tmpl w:val="A3F67B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1B4D37"/>
    <w:multiLevelType w:val="hybridMultilevel"/>
    <w:tmpl w:val="C70ED664"/>
    <w:lvl w:ilvl="0" w:tplc="3E827E7C">
      <w:start w:val="10"/>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B6D2485"/>
    <w:multiLevelType w:val="multilevel"/>
    <w:tmpl w:val="9BA0ED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521F73"/>
    <w:multiLevelType w:val="hybridMultilevel"/>
    <w:tmpl w:val="F0BE27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11B7AE5"/>
    <w:multiLevelType w:val="multilevel"/>
    <w:tmpl w:val="042C7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91E6008"/>
    <w:multiLevelType w:val="multilevel"/>
    <w:tmpl w:val="98F43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F715E0"/>
    <w:multiLevelType w:val="multilevel"/>
    <w:tmpl w:val="E918E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BCCAD07"/>
    <w:multiLevelType w:val="hybridMultilevel"/>
    <w:tmpl w:val="FFFFFFFF"/>
    <w:lvl w:ilvl="0" w:tplc="C9368F9A">
      <w:start w:val="1"/>
      <w:numFmt w:val="bullet"/>
      <w:lvlText w:val=""/>
      <w:lvlJc w:val="left"/>
      <w:pPr>
        <w:ind w:left="720" w:hanging="360"/>
      </w:pPr>
      <w:rPr>
        <w:rFonts w:ascii="Symbol" w:hAnsi="Symbol" w:hint="default"/>
      </w:rPr>
    </w:lvl>
    <w:lvl w:ilvl="1" w:tplc="A7444E8E">
      <w:start w:val="1"/>
      <w:numFmt w:val="bullet"/>
      <w:lvlText w:val="o"/>
      <w:lvlJc w:val="left"/>
      <w:pPr>
        <w:ind w:left="1440" w:hanging="360"/>
      </w:pPr>
      <w:rPr>
        <w:rFonts w:ascii="Courier New" w:hAnsi="Courier New" w:hint="default"/>
      </w:rPr>
    </w:lvl>
    <w:lvl w:ilvl="2" w:tplc="F9304A36">
      <w:start w:val="1"/>
      <w:numFmt w:val="bullet"/>
      <w:lvlText w:val=""/>
      <w:lvlJc w:val="left"/>
      <w:pPr>
        <w:ind w:left="2160" w:hanging="360"/>
      </w:pPr>
      <w:rPr>
        <w:rFonts w:ascii="Wingdings" w:hAnsi="Wingdings" w:hint="default"/>
      </w:rPr>
    </w:lvl>
    <w:lvl w:ilvl="3" w:tplc="7BE8FFD6">
      <w:start w:val="1"/>
      <w:numFmt w:val="bullet"/>
      <w:lvlText w:val=""/>
      <w:lvlJc w:val="left"/>
      <w:pPr>
        <w:ind w:left="2880" w:hanging="360"/>
      </w:pPr>
      <w:rPr>
        <w:rFonts w:ascii="Symbol" w:hAnsi="Symbol" w:hint="default"/>
      </w:rPr>
    </w:lvl>
    <w:lvl w:ilvl="4" w:tplc="38743394">
      <w:start w:val="1"/>
      <w:numFmt w:val="bullet"/>
      <w:lvlText w:val="o"/>
      <w:lvlJc w:val="left"/>
      <w:pPr>
        <w:ind w:left="3600" w:hanging="360"/>
      </w:pPr>
      <w:rPr>
        <w:rFonts w:ascii="Courier New" w:hAnsi="Courier New" w:hint="default"/>
      </w:rPr>
    </w:lvl>
    <w:lvl w:ilvl="5" w:tplc="3C40E092">
      <w:start w:val="1"/>
      <w:numFmt w:val="bullet"/>
      <w:lvlText w:val=""/>
      <w:lvlJc w:val="left"/>
      <w:pPr>
        <w:ind w:left="4320" w:hanging="360"/>
      </w:pPr>
      <w:rPr>
        <w:rFonts w:ascii="Wingdings" w:hAnsi="Wingdings" w:hint="default"/>
      </w:rPr>
    </w:lvl>
    <w:lvl w:ilvl="6" w:tplc="E5CC554A">
      <w:start w:val="1"/>
      <w:numFmt w:val="bullet"/>
      <w:lvlText w:val=""/>
      <w:lvlJc w:val="left"/>
      <w:pPr>
        <w:ind w:left="5040" w:hanging="360"/>
      </w:pPr>
      <w:rPr>
        <w:rFonts w:ascii="Symbol" w:hAnsi="Symbol" w:hint="default"/>
      </w:rPr>
    </w:lvl>
    <w:lvl w:ilvl="7" w:tplc="4E1E22BE">
      <w:start w:val="1"/>
      <w:numFmt w:val="bullet"/>
      <w:lvlText w:val="o"/>
      <w:lvlJc w:val="left"/>
      <w:pPr>
        <w:ind w:left="5760" w:hanging="360"/>
      </w:pPr>
      <w:rPr>
        <w:rFonts w:ascii="Courier New" w:hAnsi="Courier New" w:hint="default"/>
      </w:rPr>
    </w:lvl>
    <w:lvl w:ilvl="8" w:tplc="34168A46">
      <w:start w:val="1"/>
      <w:numFmt w:val="bullet"/>
      <w:lvlText w:val=""/>
      <w:lvlJc w:val="left"/>
      <w:pPr>
        <w:ind w:left="6480" w:hanging="360"/>
      </w:pPr>
      <w:rPr>
        <w:rFonts w:ascii="Wingdings" w:hAnsi="Wingdings" w:hint="default"/>
      </w:rPr>
    </w:lvl>
  </w:abstractNum>
  <w:abstractNum w:abstractNumId="8" w15:restartNumberingAfterBreak="0">
    <w:nsid w:val="7D2B35B3"/>
    <w:multiLevelType w:val="multilevel"/>
    <w:tmpl w:val="B3288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196373">
    <w:abstractNumId w:val="7"/>
  </w:num>
  <w:num w:numId="2" w16cid:durableId="2560178">
    <w:abstractNumId w:val="6"/>
  </w:num>
  <w:num w:numId="3" w16cid:durableId="1179587088">
    <w:abstractNumId w:val="5"/>
  </w:num>
  <w:num w:numId="4" w16cid:durableId="1315069209">
    <w:abstractNumId w:val="4"/>
  </w:num>
  <w:num w:numId="5" w16cid:durableId="1595935818">
    <w:abstractNumId w:val="0"/>
  </w:num>
  <w:num w:numId="6" w16cid:durableId="1868524318">
    <w:abstractNumId w:val="2"/>
  </w:num>
  <w:num w:numId="7" w16cid:durableId="426195654">
    <w:abstractNumId w:val="8"/>
  </w:num>
  <w:num w:numId="8" w16cid:durableId="1425220437">
    <w:abstractNumId w:val="1"/>
  </w:num>
  <w:num w:numId="9" w16cid:durableId="481899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D77"/>
    <w:rsid w:val="00013857"/>
    <w:rsid w:val="000270BD"/>
    <w:rsid w:val="0003302B"/>
    <w:rsid w:val="00033071"/>
    <w:rsid w:val="00034F34"/>
    <w:rsid w:val="00035A1E"/>
    <w:rsid w:val="00042BC4"/>
    <w:rsid w:val="00054A18"/>
    <w:rsid w:val="00055D79"/>
    <w:rsid w:val="00066082"/>
    <w:rsid w:val="000766B8"/>
    <w:rsid w:val="00083A61"/>
    <w:rsid w:val="00090727"/>
    <w:rsid w:val="00093A4D"/>
    <w:rsid w:val="000A08A9"/>
    <w:rsid w:val="000A12A6"/>
    <w:rsid w:val="000A63AD"/>
    <w:rsid w:val="000B0F3E"/>
    <w:rsid w:val="000B2E1A"/>
    <w:rsid w:val="000B5A34"/>
    <w:rsid w:val="000C0972"/>
    <w:rsid w:val="000C0DF5"/>
    <w:rsid w:val="000C39CE"/>
    <w:rsid w:val="000C6472"/>
    <w:rsid w:val="000D2B34"/>
    <w:rsid w:val="000D4C68"/>
    <w:rsid w:val="000F65F5"/>
    <w:rsid w:val="000F7069"/>
    <w:rsid w:val="001001C9"/>
    <w:rsid w:val="001014A2"/>
    <w:rsid w:val="00115801"/>
    <w:rsid w:val="00125E08"/>
    <w:rsid w:val="001431E7"/>
    <w:rsid w:val="001603A3"/>
    <w:rsid w:val="001721CE"/>
    <w:rsid w:val="00172ABD"/>
    <w:rsid w:val="00190547"/>
    <w:rsid w:val="0019233D"/>
    <w:rsid w:val="001A0257"/>
    <w:rsid w:val="001A6963"/>
    <w:rsid w:val="001B6945"/>
    <w:rsid w:val="001D0E85"/>
    <w:rsid w:val="001E3343"/>
    <w:rsid w:val="001F4E10"/>
    <w:rsid w:val="002130F9"/>
    <w:rsid w:val="00222A99"/>
    <w:rsid w:val="00223DFB"/>
    <w:rsid w:val="0022418E"/>
    <w:rsid w:val="00224EC6"/>
    <w:rsid w:val="002254A2"/>
    <w:rsid w:val="00226CD1"/>
    <w:rsid w:val="00226F2F"/>
    <w:rsid w:val="002323CC"/>
    <w:rsid w:val="0023745E"/>
    <w:rsid w:val="002376B7"/>
    <w:rsid w:val="0025580E"/>
    <w:rsid w:val="00257937"/>
    <w:rsid w:val="002602A0"/>
    <w:rsid w:val="00272A08"/>
    <w:rsid w:val="002732B8"/>
    <w:rsid w:val="00297933"/>
    <w:rsid w:val="002A2EC1"/>
    <w:rsid w:val="002B4EEE"/>
    <w:rsid w:val="002C3133"/>
    <w:rsid w:val="002D0BFF"/>
    <w:rsid w:val="002D4024"/>
    <w:rsid w:val="002D65C3"/>
    <w:rsid w:val="002E3A2F"/>
    <w:rsid w:val="002E69A9"/>
    <w:rsid w:val="002F1AEC"/>
    <w:rsid w:val="002F38BD"/>
    <w:rsid w:val="002F54C6"/>
    <w:rsid w:val="00301EE2"/>
    <w:rsid w:val="00305AFA"/>
    <w:rsid w:val="00321D64"/>
    <w:rsid w:val="00321E5F"/>
    <w:rsid w:val="00326724"/>
    <w:rsid w:val="00336A2C"/>
    <w:rsid w:val="00342104"/>
    <w:rsid w:val="00342560"/>
    <w:rsid w:val="00344E1E"/>
    <w:rsid w:val="00345E8A"/>
    <w:rsid w:val="003469DC"/>
    <w:rsid w:val="00364B3D"/>
    <w:rsid w:val="0037753D"/>
    <w:rsid w:val="0039300D"/>
    <w:rsid w:val="00397034"/>
    <w:rsid w:val="0039765A"/>
    <w:rsid w:val="003B43A6"/>
    <w:rsid w:val="003B7D63"/>
    <w:rsid w:val="003C7673"/>
    <w:rsid w:val="003D5194"/>
    <w:rsid w:val="003D5DEC"/>
    <w:rsid w:val="003F0473"/>
    <w:rsid w:val="003F786A"/>
    <w:rsid w:val="003F7C7A"/>
    <w:rsid w:val="004049EE"/>
    <w:rsid w:val="00424F6F"/>
    <w:rsid w:val="00424FFE"/>
    <w:rsid w:val="004447BE"/>
    <w:rsid w:val="004452F3"/>
    <w:rsid w:val="004472DA"/>
    <w:rsid w:val="0045624A"/>
    <w:rsid w:val="004567EA"/>
    <w:rsid w:val="00477BCE"/>
    <w:rsid w:val="004873B5"/>
    <w:rsid w:val="004935DA"/>
    <w:rsid w:val="004A3724"/>
    <w:rsid w:val="004A4199"/>
    <w:rsid w:val="004B186D"/>
    <w:rsid w:val="004B3294"/>
    <w:rsid w:val="004B4F66"/>
    <w:rsid w:val="004B693B"/>
    <w:rsid w:val="004B7B4B"/>
    <w:rsid w:val="004C13AA"/>
    <w:rsid w:val="004D1907"/>
    <w:rsid w:val="004D6B35"/>
    <w:rsid w:val="004E7A99"/>
    <w:rsid w:val="004F079B"/>
    <w:rsid w:val="00503FF4"/>
    <w:rsid w:val="00505A85"/>
    <w:rsid w:val="00512D00"/>
    <w:rsid w:val="00526D77"/>
    <w:rsid w:val="005278B4"/>
    <w:rsid w:val="0053067D"/>
    <w:rsid w:val="00533A7B"/>
    <w:rsid w:val="005400B6"/>
    <w:rsid w:val="00541088"/>
    <w:rsid w:val="0054233C"/>
    <w:rsid w:val="005477F5"/>
    <w:rsid w:val="00551FAD"/>
    <w:rsid w:val="00563891"/>
    <w:rsid w:val="00573EA2"/>
    <w:rsid w:val="0057715E"/>
    <w:rsid w:val="00590D28"/>
    <w:rsid w:val="00597D72"/>
    <w:rsid w:val="005A0979"/>
    <w:rsid w:val="005A27D0"/>
    <w:rsid w:val="005B0B89"/>
    <w:rsid w:val="005B428B"/>
    <w:rsid w:val="005D3F20"/>
    <w:rsid w:val="005E55AB"/>
    <w:rsid w:val="005E78D6"/>
    <w:rsid w:val="005F773E"/>
    <w:rsid w:val="00601AC0"/>
    <w:rsid w:val="006128B8"/>
    <w:rsid w:val="00621EF0"/>
    <w:rsid w:val="00625F58"/>
    <w:rsid w:val="00635104"/>
    <w:rsid w:val="00651F29"/>
    <w:rsid w:val="00653C67"/>
    <w:rsid w:val="00654E30"/>
    <w:rsid w:val="006700DE"/>
    <w:rsid w:val="006724CB"/>
    <w:rsid w:val="00674F33"/>
    <w:rsid w:val="00683C12"/>
    <w:rsid w:val="00690B27"/>
    <w:rsid w:val="00690F1C"/>
    <w:rsid w:val="006A0F8B"/>
    <w:rsid w:val="006A204A"/>
    <w:rsid w:val="006A3652"/>
    <w:rsid w:val="006B598D"/>
    <w:rsid w:val="006F4778"/>
    <w:rsid w:val="00702E6A"/>
    <w:rsid w:val="007074B7"/>
    <w:rsid w:val="00721297"/>
    <w:rsid w:val="007214F0"/>
    <w:rsid w:val="00723703"/>
    <w:rsid w:val="007264EA"/>
    <w:rsid w:val="007351CB"/>
    <w:rsid w:val="00744A57"/>
    <w:rsid w:val="00745D11"/>
    <w:rsid w:val="007507F0"/>
    <w:rsid w:val="007573F3"/>
    <w:rsid w:val="007636AE"/>
    <w:rsid w:val="00777217"/>
    <w:rsid w:val="007824E3"/>
    <w:rsid w:val="00790CC6"/>
    <w:rsid w:val="007942F8"/>
    <w:rsid w:val="007A0CFF"/>
    <w:rsid w:val="007B06C3"/>
    <w:rsid w:val="007B0AD2"/>
    <w:rsid w:val="007B3681"/>
    <w:rsid w:val="007C087D"/>
    <w:rsid w:val="007C7F6E"/>
    <w:rsid w:val="007D3872"/>
    <w:rsid w:val="007D6DD7"/>
    <w:rsid w:val="007F572A"/>
    <w:rsid w:val="007F57A2"/>
    <w:rsid w:val="0080772D"/>
    <w:rsid w:val="00820966"/>
    <w:rsid w:val="00821513"/>
    <w:rsid w:val="0082420F"/>
    <w:rsid w:val="00827131"/>
    <w:rsid w:val="00832A55"/>
    <w:rsid w:val="00841BAA"/>
    <w:rsid w:val="008449C6"/>
    <w:rsid w:val="00852AE3"/>
    <w:rsid w:val="008649D6"/>
    <w:rsid w:val="00864A2C"/>
    <w:rsid w:val="008666DF"/>
    <w:rsid w:val="0087045B"/>
    <w:rsid w:val="00881BD1"/>
    <w:rsid w:val="008824CA"/>
    <w:rsid w:val="008963CE"/>
    <w:rsid w:val="008B5F29"/>
    <w:rsid w:val="008C389A"/>
    <w:rsid w:val="008D1789"/>
    <w:rsid w:val="008D284A"/>
    <w:rsid w:val="008E73E3"/>
    <w:rsid w:val="008F768F"/>
    <w:rsid w:val="00902BB1"/>
    <w:rsid w:val="00902FF2"/>
    <w:rsid w:val="00906E93"/>
    <w:rsid w:val="00911EC2"/>
    <w:rsid w:val="009121A6"/>
    <w:rsid w:val="009232ED"/>
    <w:rsid w:val="00923A9E"/>
    <w:rsid w:val="009322E9"/>
    <w:rsid w:val="00934918"/>
    <w:rsid w:val="00940D74"/>
    <w:rsid w:val="00954C27"/>
    <w:rsid w:val="00956567"/>
    <w:rsid w:val="009643EA"/>
    <w:rsid w:val="00990511"/>
    <w:rsid w:val="00993406"/>
    <w:rsid w:val="009A0F41"/>
    <w:rsid w:val="009A31BB"/>
    <w:rsid w:val="009A7A6B"/>
    <w:rsid w:val="009C2EFE"/>
    <w:rsid w:val="009C3D9C"/>
    <w:rsid w:val="009C7B55"/>
    <w:rsid w:val="009D180F"/>
    <w:rsid w:val="009D4DFB"/>
    <w:rsid w:val="009E6FD1"/>
    <w:rsid w:val="009F3474"/>
    <w:rsid w:val="00A07D32"/>
    <w:rsid w:val="00A16F42"/>
    <w:rsid w:val="00A1728B"/>
    <w:rsid w:val="00A245D2"/>
    <w:rsid w:val="00A249C4"/>
    <w:rsid w:val="00A62688"/>
    <w:rsid w:val="00A655B6"/>
    <w:rsid w:val="00A7023B"/>
    <w:rsid w:val="00A800D0"/>
    <w:rsid w:val="00A855F2"/>
    <w:rsid w:val="00A92F52"/>
    <w:rsid w:val="00A9663D"/>
    <w:rsid w:val="00AA10CE"/>
    <w:rsid w:val="00AA28A2"/>
    <w:rsid w:val="00AB12B5"/>
    <w:rsid w:val="00AC29F5"/>
    <w:rsid w:val="00AE0927"/>
    <w:rsid w:val="00AF74C0"/>
    <w:rsid w:val="00B0593A"/>
    <w:rsid w:val="00B1467F"/>
    <w:rsid w:val="00B31121"/>
    <w:rsid w:val="00B35BFE"/>
    <w:rsid w:val="00B37D70"/>
    <w:rsid w:val="00B4312C"/>
    <w:rsid w:val="00B54378"/>
    <w:rsid w:val="00B6155B"/>
    <w:rsid w:val="00B645B2"/>
    <w:rsid w:val="00B64E92"/>
    <w:rsid w:val="00B772BA"/>
    <w:rsid w:val="00B83292"/>
    <w:rsid w:val="00B836D5"/>
    <w:rsid w:val="00B91158"/>
    <w:rsid w:val="00B95462"/>
    <w:rsid w:val="00B96897"/>
    <w:rsid w:val="00BA37B0"/>
    <w:rsid w:val="00BE637E"/>
    <w:rsid w:val="00BF3B42"/>
    <w:rsid w:val="00C00E13"/>
    <w:rsid w:val="00C02974"/>
    <w:rsid w:val="00C11AC2"/>
    <w:rsid w:val="00C32CC4"/>
    <w:rsid w:val="00C34E18"/>
    <w:rsid w:val="00C747B8"/>
    <w:rsid w:val="00C91068"/>
    <w:rsid w:val="00C91392"/>
    <w:rsid w:val="00C91735"/>
    <w:rsid w:val="00C93B1C"/>
    <w:rsid w:val="00CB0018"/>
    <w:rsid w:val="00CD2FF3"/>
    <w:rsid w:val="00CF2646"/>
    <w:rsid w:val="00CF32B7"/>
    <w:rsid w:val="00D0411C"/>
    <w:rsid w:val="00D053C2"/>
    <w:rsid w:val="00D173E0"/>
    <w:rsid w:val="00D2197F"/>
    <w:rsid w:val="00D230C8"/>
    <w:rsid w:val="00D24880"/>
    <w:rsid w:val="00D25FE9"/>
    <w:rsid w:val="00D32FE1"/>
    <w:rsid w:val="00D34181"/>
    <w:rsid w:val="00D44869"/>
    <w:rsid w:val="00D50C0A"/>
    <w:rsid w:val="00D5571C"/>
    <w:rsid w:val="00D776DB"/>
    <w:rsid w:val="00D81B91"/>
    <w:rsid w:val="00D86865"/>
    <w:rsid w:val="00D94383"/>
    <w:rsid w:val="00D96065"/>
    <w:rsid w:val="00DA2469"/>
    <w:rsid w:val="00DB21D4"/>
    <w:rsid w:val="00DB460E"/>
    <w:rsid w:val="00DB6CA4"/>
    <w:rsid w:val="00DC17A5"/>
    <w:rsid w:val="00DC609F"/>
    <w:rsid w:val="00DC767C"/>
    <w:rsid w:val="00DC7AD5"/>
    <w:rsid w:val="00DD07D5"/>
    <w:rsid w:val="00DD45E4"/>
    <w:rsid w:val="00DE2592"/>
    <w:rsid w:val="00DE50B5"/>
    <w:rsid w:val="00DF4D8B"/>
    <w:rsid w:val="00E03A31"/>
    <w:rsid w:val="00E06919"/>
    <w:rsid w:val="00E069FC"/>
    <w:rsid w:val="00E07DB6"/>
    <w:rsid w:val="00E22FFE"/>
    <w:rsid w:val="00E23C56"/>
    <w:rsid w:val="00E24EB0"/>
    <w:rsid w:val="00E26C82"/>
    <w:rsid w:val="00E31A21"/>
    <w:rsid w:val="00E40491"/>
    <w:rsid w:val="00E51A76"/>
    <w:rsid w:val="00E549F9"/>
    <w:rsid w:val="00E6599E"/>
    <w:rsid w:val="00E71F2F"/>
    <w:rsid w:val="00E7304C"/>
    <w:rsid w:val="00E81528"/>
    <w:rsid w:val="00E86AAB"/>
    <w:rsid w:val="00E86D9F"/>
    <w:rsid w:val="00E94DD1"/>
    <w:rsid w:val="00EA3960"/>
    <w:rsid w:val="00EA5FA0"/>
    <w:rsid w:val="00EC4302"/>
    <w:rsid w:val="00EC7EAA"/>
    <w:rsid w:val="00EE61E1"/>
    <w:rsid w:val="00EF6AF0"/>
    <w:rsid w:val="00F119AA"/>
    <w:rsid w:val="00F1337D"/>
    <w:rsid w:val="00F16F6A"/>
    <w:rsid w:val="00F20469"/>
    <w:rsid w:val="00F2666C"/>
    <w:rsid w:val="00F30920"/>
    <w:rsid w:val="00F42889"/>
    <w:rsid w:val="00F4633F"/>
    <w:rsid w:val="00F5157A"/>
    <w:rsid w:val="00F5193A"/>
    <w:rsid w:val="00F56BE3"/>
    <w:rsid w:val="00F748F7"/>
    <w:rsid w:val="00F777FE"/>
    <w:rsid w:val="00F87849"/>
    <w:rsid w:val="00FB23BF"/>
    <w:rsid w:val="00FB26BD"/>
    <w:rsid w:val="00FD238F"/>
    <w:rsid w:val="00FD4716"/>
    <w:rsid w:val="02044BDD"/>
    <w:rsid w:val="0679044A"/>
    <w:rsid w:val="09DAB987"/>
    <w:rsid w:val="0C170038"/>
    <w:rsid w:val="11F7E751"/>
    <w:rsid w:val="19D20B52"/>
    <w:rsid w:val="1CABC68B"/>
    <w:rsid w:val="243D5CED"/>
    <w:rsid w:val="277C82E9"/>
    <w:rsid w:val="2A84DF00"/>
    <w:rsid w:val="2BB103EF"/>
    <w:rsid w:val="2E05C6C4"/>
    <w:rsid w:val="45898E41"/>
    <w:rsid w:val="54466159"/>
    <w:rsid w:val="58DFDDCF"/>
    <w:rsid w:val="5FA397AA"/>
    <w:rsid w:val="6F424E3C"/>
    <w:rsid w:val="72A40423"/>
    <w:rsid w:val="7482CBFB"/>
    <w:rsid w:val="7B9F2252"/>
    <w:rsid w:val="7C035029"/>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DD78D"/>
  <w15:chartTrackingRefBased/>
  <w15:docId w15:val="{04C7A23B-26AF-4513-A37A-BBFA569A3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26D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526D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526D77"/>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526D77"/>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526D77"/>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526D77"/>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26D77"/>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26D77"/>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26D77"/>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26D77"/>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526D77"/>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526D77"/>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526D77"/>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526D77"/>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526D77"/>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26D77"/>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26D77"/>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26D77"/>
    <w:rPr>
      <w:rFonts w:eastAsiaTheme="majorEastAsia" w:cstheme="majorBidi"/>
      <w:color w:val="272727" w:themeColor="text1" w:themeTint="D8"/>
    </w:rPr>
  </w:style>
  <w:style w:type="paragraph" w:styleId="Titre">
    <w:name w:val="Title"/>
    <w:basedOn w:val="Normal"/>
    <w:next w:val="Normal"/>
    <w:link w:val="TitreCar"/>
    <w:uiPriority w:val="10"/>
    <w:qFormat/>
    <w:rsid w:val="00526D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26D77"/>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26D77"/>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26D77"/>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26D77"/>
    <w:pPr>
      <w:spacing w:before="160"/>
      <w:jc w:val="center"/>
    </w:pPr>
    <w:rPr>
      <w:i/>
      <w:iCs/>
      <w:color w:val="404040" w:themeColor="text1" w:themeTint="BF"/>
    </w:rPr>
  </w:style>
  <w:style w:type="character" w:customStyle="1" w:styleId="CitationCar">
    <w:name w:val="Citation Car"/>
    <w:basedOn w:val="Policepardfaut"/>
    <w:link w:val="Citation"/>
    <w:uiPriority w:val="29"/>
    <w:rsid w:val="00526D77"/>
    <w:rPr>
      <w:i/>
      <w:iCs/>
      <w:color w:val="404040" w:themeColor="text1" w:themeTint="BF"/>
    </w:rPr>
  </w:style>
  <w:style w:type="paragraph" w:styleId="Paragraphedeliste">
    <w:name w:val="List Paragraph"/>
    <w:basedOn w:val="Normal"/>
    <w:uiPriority w:val="34"/>
    <w:qFormat/>
    <w:rsid w:val="00526D77"/>
    <w:pPr>
      <w:ind w:left="720"/>
      <w:contextualSpacing/>
    </w:pPr>
  </w:style>
  <w:style w:type="character" w:styleId="Accentuationintense">
    <w:name w:val="Intense Emphasis"/>
    <w:basedOn w:val="Policepardfaut"/>
    <w:uiPriority w:val="21"/>
    <w:qFormat/>
    <w:rsid w:val="00526D77"/>
    <w:rPr>
      <w:i/>
      <w:iCs/>
      <w:color w:val="0F4761" w:themeColor="accent1" w:themeShade="BF"/>
    </w:rPr>
  </w:style>
  <w:style w:type="paragraph" w:styleId="Citationintense">
    <w:name w:val="Intense Quote"/>
    <w:basedOn w:val="Normal"/>
    <w:next w:val="Normal"/>
    <w:link w:val="CitationintenseCar"/>
    <w:uiPriority w:val="30"/>
    <w:qFormat/>
    <w:rsid w:val="00526D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526D77"/>
    <w:rPr>
      <w:i/>
      <w:iCs/>
      <w:color w:val="0F4761" w:themeColor="accent1" w:themeShade="BF"/>
    </w:rPr>
  </w:style>
  <w:style w:type="character" w:styleId="Rfrenceintense">
    <w:name w:val="Intense Reference"/>
    <w:basedOn w:val="Policepardfaut"/>
    <w:uiPriority w:val="32"/>
    <w:qFormat/>
    <w:rsid w:val="00526D77"/>
    <w:rPr>
      <w:b/>
      <w:bCs/>
      <w:smallCaps/>
      <w:color w:val="0F4761" w:themeColor="accent1" w:themeShade="BF"/>
      <w:spacing w:val="5"/>
    </w:rPr>
  </w:style>
  <w:style w:type="paragraph" w:customStyle="1" w:styleId="paragraph">
    <w:name w:val="paragraph"/>
    <w:basedOn w:val="Normal"/>
    <w:rsid w:val="002A2EC1"/>
    <w:pPr>
      <w:spacing w:before="100" w:beforeAutospacing="1" w:after="100" w:afterAutospacing="1" w:line="240" w:lineRule="auto"/>
    </w:pPr>
    <w:rPr>
      <w:rFonts w:ascii="Times New Roman" w:eastAsia="Times New Roman" w:hAnsi="Times New Roman" w:cs="Times New Roman"/>
      <w:kern w:val="0"/>
      <w:sz w:val="24"/>
      <w:szCs w:val="24"/>
      <w:lang w:eastAsia="fr-FR"/>
    </w:rPr>
  </w:style>
  <w:style w:type="character" w:customStyle="1" w:styleId="normaltextrun">
    <w:name w:val="normaltextrun"/>
    <w:basedOn w:val="Policepardfaut"/>
    <w:rsid w:val="002A2EC1"/>
  </w:style>
  <w:style w:type="character" w:customStyle="1" w:styleId="eop">
    <w:name w:val="eop"/>
    <w:basedOn w:val="Policepardfaut"/>
    <w:rsid w:val="002A2EC1"/>
  </w:style>
  <w:style w:type="paragraph" w:styleId="En-ttedetabledesmatires">
    <w:name w:val="TOC Heading"/>
    <w:basedOn w:val="Titre1"/>
    <w:next w:val="Normal"/>
    <w:uiPriority w:val="39"/>
    <w:unhideWhenUsed/>
    <w:qFormat/>
    <w:rsid w:val="007942F8"/>
    <w:pPr>
      <w:spacing w:before="240" w:after="0"/>
      <w:outlineLvl w:val="9"/>
    </w:pPr>
    <w:rPr>
      <w:kern w:val="0"/>
      <w:sz w:val="32"/>
      <w:szCs w:val="32"/>
      <w:lang w:eastAsia="fr-FR"/>
      <w14:ligatures w14:val="none"/>
    </w:rPr>
  </w:style>
  <w:style w:type="paragraph" w:styleId="TM1">
    <w:name w:val="toc 1"/>
    <w:basedOn w:val="Normal"/>
    <w:next w:val="Normal"/>
    <w:autoRedefine/>
    <w:uiPriority w:val="39"/>
    <w:unhideWhenUsed/>
    <w:rsid w:val="007942F8"/>
    <w:pPr>
      <w:spacing w:after="100"/>
    </w:pPr>
  </w:style>
  <w:style w:type="character" w:styleId="Lienhypertexte">
    <w:name w:val="Hyperlink"/>
    <w:basedOn w:val="Policepardfaut"/>
    <w:uiPriority w:val="99"/>
    <w:unhideWhenUsed/>
    <w:rsid w:val="007942F8"/>
    <w:rPr>
      <w:color w:val="467886" w:themeColor="hyperlink"/>
      <w:u w:val="single"/>
    </w:rPr>
  </w:style>
  <w:style w:type="paragraph" w:styleId="En-tte">
    <w:name w:val="header"/>
    <w:basedOn w:val="Normal"/>
    <w:link w:val="En-tteCar"/>
    <w:uiPriority w:val="99"/>
    <w:semiHidden/>
    <w:unhideWhenUsed/>
    <w:rsid w:val="00125E08"/>
    <w:pPr>
      <w:tabs>
        <w:tab w:val="center" w:pos="4513"/>
        <w:tab w:val="right" w:pos="9026"/>
      </w:tabs>
      <w:spacing w:after="0" w:line="240" w:lineRule="auto"/>
    </w:pPr>
  </w:style>
  <w:style w:type="paragraph" w:styleId="Pieddepage">
    <w:name w:val="footer"/>
    <w:basedOn w:val="Normal"/>
    <w:link w:val="PieddepageCar"/>
    <w:uiPriority w:val="99"/>
    <w:semiHidden/>
    <w:unhideWhenUsed/>
    <w:rsid w:val="00125E08"/>
    <w:pPr>
      <w:tabs>
        <w:tab w:val="center" w:pos="4513"/>
        <w:tab w:val="right" w:pos="9026"/>
      </w:tabs>
      <w:spacing w:after="0" w:line="240" w:lineRule="auto"/>
    </w:p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rsid w:val="00224EC6"/>
  </w:style>
  <w:style w:type="character" w:customStyle="1" w:styleId="PieddepageCar">
    <w:name w:val="Pied de page Car"/>
    <w:basedOn w:val="Policepardfaut"/>
    <w:link w:val="Pieddepage"/>
    <w:uiPriority w:val="99"/>
    <w:rsid w:val="00224EC6"/>
  </w:style>
  <w:style w:type="paragraph" w:styleId="Lgende">
    <w:name w:val="caption"/>
    <w:basedOn w:val="Normal"/>
    <w:next w:val="Normal"/>
    <w:uiPriority w:val="35"/>
    <w:unhideWhenUsed/>
    <w:qFormat/>
    <w:rsid w:val="00336A2C"/>
    <w:pPr>
      <w:spacing w:after="200" w:line="240" w:lineRule="auto"/>
    </w:pPr>
    <w:rPr>
      <w:i/>
      <w:iCs/>
      <w:color w:val="0E2841" w:themeColor="text2"/>
      <w:sz w:val="18"/>
      <w:szCs w:val="18"/>
    </w:rPr>
  </w:style>
  <w:style w:type="paragraph" w:styleId="Tabledesillustrations">
    <w:name w:val="table of figures"/>
    <w:basedOn w:val="Normal"/>
    <w:next w:val="Normal"/>
    <w:uiPriority w:val="99"/>
    <w:unhideWhenUsed/>
    <w:rsid w:val="00D230C8"/>
    <w:pPr>
      <w:spacing w:after="0"/>
    </w:pPr>
  </w:style>
  <w:style w:type="paragraph" w:styleId="TM2">
    <w:name w:val="toc 2"/>
    <w:basedOn w:val="Normal"/>
    <w:next w:val="Normal"/>
    <w:autoRedefine/>
    <w:uiPriority w:val="39"/>
    <w:unhideWhenUsed/>
    <w:rsid w:val="002C313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785687">
      <w:bodyDiv w:val="1"/>
      <w:marLeft w:val="0"/>
      <w:marRight w:val="0"/>
      <w:marTop w:val="0"/>
      <w:marBottom w:val="0"/>
      <w:divBdr>
        <w:top w:val="none" w:sz="0" w:space="0" w:color="auto"/>
        <w:left w:val="none" w:sz="0" w:space="0" w:color="auto"/>
        <w:bottom w:val="none" w:sz="0" w:space="0" w:color="auto"/>
        <w:right w:val="none" w:sz="0" w:space="0" w:color="auto"/>
      </w:divBdr>
    </w:div>
    <w:div w:id="223835906">
      <w:bodyDiv w:val="1"/>
      <w:marLeft w:val="0"/>
      <w:marRight w:val="0"/>
      <w:marTop w:val="0"/>
      <w:marBottom w:val="0"/>
      <w:divBdr>
        <w:top w:val="none" w:sz="0" w:space="0" w:color="auto"/>
        <w:left w:val="none" w:sz="0" w:space="0" w:color="auto"/>
        <w:bottom w:val="none" w:sz="0" w:space="0" w:color="auto"/>
        <w:right w:val="none" w:sz="0" w:space="0" w:color="auto"/>
      </w:divBdr>
    </w:div>
    <w:div w:id="438571345">
      <w:bodyDiv w:val="1"/>
      <w:marLeft w:val="0"/>
      <w:marRight w:val="0"/>
      <w:marTop w:val="0"/>
      <w:marBottom w:val="0"/>
      <w:divBdr>
        <w:top w:val="none" w:sz="0" w:space="0" w:color="auto"/>
        <w:left w:val="none" w:sz="0" w:space="0" w:color="auto"/>
        <w:bottom w:val="none" w:sz="0" w:space="0" w:color="auto"/>
        <w:right w:val="none" w:sz="0" w:space="0" w:color="auto"/>
      </w:divBdr>
    </w:div>
    <w:div w:id="492842289">
      <w:bodyDiv w:val="1"/>
      <w:marLeft w:val="0"/>
      <w:marRight w:val="0"/>
      <w:marTop w:val="0"/>
      <w:marBottom w:val="0"/>
      <w:divBdr>
        <w:top w:val="none" w:sz="0" w:space="0" w:color="auto"/>
        <w:left w:val="none" w:sz="0" w:space="0" w:color="auto"/>
        <w:bottom w:val="none" w:sz="0" w:space="0" w:color="auto"/>
        <w:right w:val="none" w:sz="0" w:space="0" w:color="auto"/>
      </w:divBdr>
    </w:div>
    <w:div w:id="498732229">
      <w:bodyDiv w:val="1"/>
      <w:marLeft w:val="0"/>
      <w:marRight w:val="0"/>
      <w:marTop w:val="0"/>
      <w:marBottom w:val="0"/>
      <w:divBdr>
        <w:top w:val="none" w:sz="0" w:space="0" w:color="auto"/>
        <w:left w:val="none" w:sz="0" w:space="0" w:color="auto"/>
        <w:bottom w:val="none" w:sz="0" w:space="0" w:color="auto"/>
        <w:right w:val="none" w:sz="0" w:space="0" w:color="auto"/>
      </w:divBdr>
    </w:div>
    <w:div w:id="615406582">
      <w:bodyDiv w:val="1"/>
      <w:marLeft w:val="0"/>
      <w:marRight w:val="0"/>
      <w:marTop w:val="0"/>
      <w:marBottom w:val="0"/>
      <w:divBdr>
        <w:top w:val="none" w:sz="0" w:space="0" w:color="auto"/>
        <w:left w:val="none" w:sz="0" w:space="0" w:color="auto"/>
        <w:bottom w:val="none" w:sz="0" w:space="0" w:color="auto"/>
        <w:right w:val="none" w:sz="0" w:space="0" w:color="auto"/>
      </w:divBdr>
    </w:div>
    <w:div w:id="625623952">
      <w:bodyDiv w:val="1"/>
      <w:marLeft w:val="0"/>
      <w:marRight w:val="0"/>
      <w:marTop w:val="0"/>
      <w:marBottom w:val="0"/>
      <w:divBdr>
        <w:top w:val="none" w:sz="0" w:space="0" w:color="auto"/>
        <w:left w:val="none" w:sz="0" w:space="0" w:color="auto"/>
        <w:bottom w:val="none" w:sz="0" w:space="0" w:color="auto"/>
        <w:right w:val="none" w:sz="0" w:space="0" w:color="auto"/>
      </w:divBdr>
      <w:divsChild>
        <w:div w:id="1113868007">
          <w:marLeft w:val="0"/>
          <w:marRight w:val="0"/>
          <w:marTop w:val="0"/>
          <w:marBottom w:val="0"/>
          <w:divBdr>
            <w:top w:val="none" w:sz="0" w:space="0" w:color="auto"/>
            <w:left w:val="none" w:sz="0" w:space="0" w:color="auto"/>
            <w:bottom w:val="none" w:sz="0" w:space="0" w:color="auto"/>
            <w:right w:val="none" w:sz="0" w:space="0" w:color="auto"/>
          </w:divBdr>
          <w:divsChild>
            <w:div w:id="68925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441115">
      <w:bodyDiv w:val="1"/>
      <w:marLeft w:val="0"/>
      <w:marRight w:val="0"/>
      <w:marTop w:val="0"/>
      <w:marBottom w:val="0"/>
      <w:divBdr>
        <w:top w:val="none" w:sz="0" w:space="0" w:color="auto"/>
        <w:left w:val="none" w:sz="0" w:space="0" w:color="auto"/>
        <w:bottom w:val="none" w:sz="0" w:space="0" w:color="auto"/>
        <w:right w:val="none" w:sz="0" w:space="0" w:color="auto"/>
      </w:divBdr>
    </w:div>
    <w:div w:id="821653940">
      <w:bodyDiv w:val="1"/>
      <w:marLeft w:val="0"/>
      <w:marRight w:val="0"/>
      <w:marTop w:val="0"/>
      <w:marBottom w:val="0"/>
      <w:divBdr>
        <w:top w:val="none" w:sz="0" w:space="0" w:color="auto"/>
        <w:left w:val="none" w:sz="0" w:space="0" w:color="auto"/>
        <w:bottom w:val="none" w:sz="0" w:space="0" w:color="auto"/>
        <w:right w:val="none" w:sz="0" w:space="0" w:color="auto"/>
      </w:divBdr>
    </w:div>
    <w:div w:id="835997681">
      <w:bodyDiv w:val="1"/>
      <w:marLeft w:val="0"/>
      <w:marRight w:val="0"/>
      <w:marTop w:val="0"/>
      <w:marBottom w:val="0"/>
      <w:divBdr>
        <w:top w:val="none" w:sz="0" w:space="0" w:color="auto"/>
        <w:left w:val="none" w:sz="0" w:space="0" w:color="auto"/>
        <w:bottom w:val="none" w:sz="0" w:space="0" w:color="auto"/>
        <w:right w:val="none" w:sz="0" w:space="0" w:color="auto"/>
      </w:divBdr>
    </w:div>
    <w:div w:id="853495872">
      <w:bodyDiv w:val="1"/>
      <w:marLeft w:val="0"/>
      <w:marRight w:val="0"/>
      <w:marTop w:val="0"/>
      <w:marBottom w:val="0"/>
      <w:divBdr>
        <w:top w:val="none" w:sz="0" w:space="0" w:color="auto"/>
        <w:left w:val="none" w:sz="0" w:space="0" w:color="auto"/>
        <w:bottom w:val="none" w:sz="0" w:space="0" w:color="auto"/>
        <w:right w:val="none" w:sz="0" w:space="0" w:color="auto"/>
      </w:divBdr>
    </w:div>
    <w:div w:id="886184205">
      <w:bodyDiv w:val="1"/>
      <w:marLeft w:val="0"/>
      <w:marRight w:val="0"/>
      <w:marTop w:val="0"/>
      <w:marBottom w:val="0"/>
      <w:divBdr>
        <w:top w:val="none" w:sz="0" w:space="0" w:color="auto"/>
        <w:left w:val="none" w:sz="0" w:space="0" w:color="auto"/>
        <w:bottom w:val="none" w:sz="0" w:space="0" w:color="auto"/>
        <w:right w:val="none" w:sz="0" w:space="0" w:color="auto"/>
      </w:divBdr>
      <w:divsChild>
        <w:div w:id="1583374641">
          <w:marLeft w:val="0"/>
          <w:marRight w:val="0"/>
          <w:marTop w:val="0"/>
          <w:marBottom w:val="0"/>
          <w:divBdr>
            <w:top w:val="none" w:sz="0" w:space="0" w:color="auto"/>
            <w:left w:val="none" w:sz="0" w:space="0" w:color="auto"/>
            <w:bottom w:val="none" w:sz="0" w:space="0" w:color="auto"/>
            <w:right w:val="none" w:sz="0" w:space="0" w:color="auto"/>
          </w:divBdr>
          <w:divsChild>
            <w:div w:id="98154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75639">
      <w:bodyDiv w:val="1"/>
      <w:marLeft w:val="0"/>
      <w:marRight w:val="0"/>
      <w:marTop w:val="0"/>
      <w:marBottom w:val="0"/>
      <w:divBdr>
        <w:top w:val="none" w:sz="0" w:space="0" w:color="auto"/>
        <w:left w:val="none" w:sz="0" w:space="0" w:color="auto"/>
        <w:bottom w:val="none" w:sz="0" w:space="0" w:color="auto"/>
        <w:right w:val="none" w:sz="0" w:space="0" w:color="auto"/>
      </w:divBdr>
    </w:div>
    <w:div w:id="989791786">
      <w:bodyDiv w:val="1"/>
      <w:marLeft w:val="0"/>
      <w:marRight w:val="0"/>
      <w:marTop w:val="0"/>
      <w:marBottom w:val="0"/>
      <w:divBdr>
        <w:top w:val="none" w:sz="0" w:space="0" w:color="auto"/>
        <w:left w:val="none" w:sz="0" w:space="0" w:color="auto"/>
        <w:bottom w:val="none" w:sz="0" w:space="0" w:color="auto"/>
        <w:right w:val="none" w:sz="0" w:space="0" w:color="auto"/>
      </w:divBdr>
    </w:div>
    <w:div w:id="1002396585">
      <w:bodyDiv w:val="1"/>
      <w:marLeft w:val="0"/>
      <w:marRight w:val="0"/>
      <w:marTop w:val="0"/>
      <w:marBottom w:val="0"/>
      <w:divBdr>
        <w:top w:val="none" w:sz="0" w:space="0" w:color="auto"/>
        <w:left w:val="none" w:sz="0" w:space="0" w:color="auto"/>
        <w:bottom w:val="none" w:sz="0" w:space="0" w:color="auto"/>
        <w:right w:val="none" w:sz="0" w:space="0" w:color="auto"/>
      </w:divBdr>
    </w:div>
    <w:div w:id="1012027614">
      <w:bodyDiv w:val="1"/>
      <w:marLeft w:val="0"/>
      <w:marRight w:val="0"/>
      <w:marTop w:val="0"/>
      <w:marBottom w:val="0"/>
      <w:divBdr>
        <w:top w:val="none" w:sz="0" w:space="0" w:color="auto"/>
        <w:left w:val="none" w:sz="0" w:space="0" w:color="auto"/>
        <w:bottom w:val="none" w:sz="0" w:space="0" w:color="auto"/>
        <w:right w:val="none" w:sz="0" w:space="0" w:color="auto"/>
      </w:divBdr>
    </w:div>
    <w:div w:id="1044407404">
      <w:bodyDiv w:val="1"/>
      <w:marLeft w:val="0"/>
      <w:marRight w:val="0"/>
      <w:marTop w:val="0"/>
      <w:marBottom w:val="0"/>
      <w:divBdr>
        <w:top w:val="none" w:sz="0" w:space="0" w:color="auto"/>
        <w:left w:val="none" w:sz="0" w:space="0" w:color="auto"/>
        <w:bottom w:val="none" w:sz="0" w:space="0" w:color="auto"/>
        <w:right w:val="none" w:sz="0" w:space="0" w:color="auto"/>
      </w:divBdr>
    </w:div>
    <w:div w:id="1112671865">
      <w:bodyDiv w:val="1"/>
      <w:marLeft w:val="0"/>
      <w:marRight w:val="0"/>
      <w:marTop w:val="0"/>
      <w:marBottom w:val="0"/>
      <w:divBdr>
        <w:top w:val="none" w:sz="0" w:space="0" w:color="auto"/>
        <w:left w:val="none" w:sz="0" w:space="0" w:color="auto"/>
        <w:bottom w:val="none" w:sz="0" w:space="0" w:color="auto"/>
        <w:right w:val="none" w:sz="0" w:space="0" w:color="auto"/>
      </w:divBdr>
    </w:div>
    <w:div w:id="1194465704">
      <w:bodyDiv w:val="1"/>
      <w:marLeft w:val="0"/>
      <w:marRight w:val="0"/>
      <w:marTop w:val="0"/>
      <w:marBottom w:val="0"/>
      <w:divBdr>
        <w:top w:val="none" w:sz="0" w:space="0" w:color="auto"/>
        <w:left w:val="none" w:sz="0" w:space="0" w:color="auto"/>
        <w:bottom w:val="none" w:sz="0" w:space="0" w:color="auto"/>
        <w:right w:val="none" w:sz="0" w:space="0" w:color="auto"/>
      </w:divBdr>
    </w:div>
    <w:div w:id="1250115106">
      <w:bodyDiv w:val="1"/>
      <w:marLeft w:val="0"/>
      <w:marRight w:val="0"/>
      <w:marTop w:val="0"/>
      <w:marBottom w:val="0"/>
      <w:divBdr>
        <w:top w:val="none" w:sz="0" w:space="0" w:color="auto"/>
        <w:left w:val="none" w:sz="0" w:space="0" w:color="auto"/>
        <w:bottom w:val="none" w:sz="0" w:space="0" w:color="auto"/>
        <w:right w:val="none" w:sz="0" w:space="0" w:color="auto"/>
      </w:divBdr>
    </w:div>
    <w:div w:id="1287349082">
      <w:bodyDiv w:val="1"/>
      <w:marLeft w:val="0"/>
      <w:marRight w:val="0"/>
      <w:marTop w:val="0"/>
      <w:marBottom w:val="0"/>
      <w:divBdr>
        <w:top w:val="none" w:sz="0" w:space="0" w:color="auto"/>
        <w:left w:val="none" w:sz="0" w:space="0" w:color="auto"/>
        <w:bottom w:val="none" w:sz="0" w:space="0" w:color="auto"/>
        <w:right w:val="none" w:sz="0" w:space="0" w:color="auto"/>
      </w:divBdr>
    </w:div>
    <w:div w:id="1354378175">
      <w:bodyDiv w:val="1"/>
      <w:marLeft w:val="0"/>
      <w:marRight w:val="0"/>
      <w:marTop w:val="0"/>
      <w:marBottom w:val="0"/>
      <w:divBdr>
        <w:top w:val="none" w:sz="0" w:space="0" w:color="auto"/>
        <w:left w:val="none" w:sz="0" w:space="0" w:color="auto"/>
        <w:bottom w:val="none" w:sz="0" w:space="0" w:color="auto"/>
        <w:right w:val="none" w:sz="0" w:space="0" w:color="auto"/>
      </w:divBdr>
    </w:div>
    <w:div w:id="1414475480">
      <w:bodyDiv w:val="1"/>
      <w:marLeft w:val="0"/>
      <w:marRight w:val="0"/>
      <w:marTop w:val="0"/>
      <w:marBottom w:val="0"/>
      <w:divBdr>
        <w:top w:val="none" w:sz="0" w:space="0" w:color="auto"/>
        <w:left w:val="none" w:sz="0" w:space="0" w:color="auto"/>
        <w:bottom w:val="none" w:sz="0" w:space="0" w:color="auto"/>
        <w:right w:val="none" w:sz="0" w:space="0" w:color="auto"/>
      </w:divBdr>
    </w:div>
    <w:div w:id="1532035906">
      <w:bodyDiv w:val="1"/>
      <w:marLeft w:val="0"/>
      <w:marRight w:val="0"/>
      <w:marTop w:val="0"/>
      <w:marBottom w:val="0"/>
      <w:divBdr>
        <w:top w:val="none" w:sz="0" w:space="0" w:color="auto"/>
        <w:left w:val="none" w:sz="0" w:space="0" w:color="auto"/>
        <w:bottom w:val="none" w:sz="0" w:space="0" w:color="auto"/>
        <w:right w:val="none" w:sz="0" w:space="0" w:color="auto"/>
      </w:divBdr>
    </w:div>
    <w:div w:id="1836534969">
      <w:bodyDiv w:val="1"/>
      <w:marLeft w:val="0"/>
      <w:marRight w:val="0"/>
      <w:marTop w:val="0"/>
      <w:marBottom w:val="0"/>
      <w:divBdr>
        <w:top w:val="none" w:sz="0" w:space="0" w:color="auto"/>
        <w:left w:val="none" w:sz="0" w:space="0" w:color="auto"/>
        <w:bottom w:val="none" w:sz="0" w:space="0" w:color="auto"/>
        <w:right w:val="none" w:sz="0" w:space="0" w:color="auto"/>
      </w:divBdr>
    </w:div>
    <w:div w:id="1976257851">
      <w:bodyDiv w:val="1"/>
      <w:marLeft w:val="0"/>
      <w:marRight w:val="0"/>
      <w:marTop w:val="0"/>
      <w:marBottom w:val="0"/>
      <w:divBdr>
        <w:top w:val="none" w:sz="0" w:space="0" w:color="auto"/>
        <w:left w:val="none" w:sz="0" w:space="0" w:color="auto"/>
        <w:bottom w:val="none" w:sz="0" w:space="0" w:color="auto"/>
        <w:right w:val="none" w:sz="0" w:space="0" w:color="auto"/>
      </w:divBdr>
    </w:div>
    <w:div w:id="2046059306">
      <w:bodyDiv w:val="1"/>
      <w:marLeft w:val="0"/>
      <w:marRight w:val="0"/>
      <w:marTop w:val="0"/>
      <w:marBottom w:val="0"/>
      <w:divBdr>
        <w:top w:val="none" w:sz="0" w:space="0" w:color="auto"/>
        <w:left w:val="none" w:sz="0" w:space="0" w:color="auto"/>
        <w:bottom w:val="none" w:sz="0" w:space="0" w:color="auto"/>
        <w:right w:val="none" w:sz="0" w:space="0" w:color="auto"/>
      </w:divBdr>
    </w:div>
    <w:div w:id="2055276949">
      <w:bodyDiv w:val="1"/>
      <w:marLeft w:val="0"/>
      <w:marRight w:val="0"/>
      <w:marTop w:val="0"/>
      <w:marBottom w:val="0"/>
      <w:divBdr>
        <w:top w:val="none" w:sz="0" w:space="0" w:color="auto"/>
        <w:left w:val="none" w:sz="0" w:space="0" w:color="auto"/>
        <w:bottom w:val="none" w:sz="0" w:space="0" w:color="auto"/>
        <w:right w:val="none" w:sz="0" w:space="0" w:color="auto"/>
      </w:divBdr>
    </w:div>
    <w:div w:id="2097902387">
      <w:bodyDiv w:val="1"/>
      <w:marLeft w:val="0"/>
      <w:marRight w:val="0"/>
      <w:marTop w:val="0"/>
      <w:marBottom w:val="0"/>
      <w:divBdr>
        <w:top w:val="none" w:sz="0" w:space="0" w:color="auto"/>
        <w:left w:val="none" w:sz="0" w:space="0" w:color="auto"/>
        <w:bottom w:val="none" w:sz="0" w:space="0" w:color="auto"/>
        <w:right w:val="none" w:sz="0" w:space="0" w:color="auto"/>
      </w:divBdr>
    </w:div>
    <w:div w:id="2115784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c7e9659a-247f-4fc5-b96b-8066ebefd750"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ED5A00CDE64C14FB88C5AB9CF307A73" ma:contentTypeVersion="8" ma:contentTypeDescription="Crée un document." ma:contentTypeScope="" ma:versionID="cc8fe49b258a5dcacda219eb09307e56">
  <xsd:schema xmlns:xsd="http://www.w3.org/2001/XMLSchema" xmlns:xs="http://www.w3.org/2001/XMLSchema" xmlns:p="http://schemas.microsoft.com/office/2006/metadata/properties" xmlns:ns3="c7e9659a-247f-4fc5-b96b-8066ebefd750" xmlns:ns4="408cb695-034b-4c51-96e3-b8f77eb66ab8" targetNamespace="http://schemas.microsoft.com/office/2006/metadata/properties" ma:root="true" ma:fieldsID="ba3fb6ee7432f9cf044a22b51689d38b" ns3:_="" ns4:_="">
    <xsd:import namespace="c7e9659a-247f-4fc5-b96b-8066ebefd750"/>
    <xsd:import namespace="408cb695-034b-4c51-96e3-b8f77eb66ab8"/>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e9659a-247f-4fc5-b96b-8066ebefd7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_activity" ma:index="11" nillable="true" ma:displayName="_activity" ma:hidden="true" ma:internalName="_activity">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08cb695-034b-4c51-96e3-b8f77eb66ab8"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SharingHintHash" ma:index="14"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27545-1FBE-4894-89C1-8DACFC56887E}">
  <ds:schemaRefs>
    <ds:schemaRef ds:uri="http://schemas.microsoft.com/sharepoint/v3/contenttype/forms"/>
  </ds:schemaRefs>
</ds:datastoreItem>
</file>

<file path=customXml/itemProps2.xml><?xml version="1.0" encoding="utf-8"?>
<ds:datastoreItem xmlns:ds="http://schemas.openxmlformats.org/officeDocument/2006/customXml" ds:itemID="{99E51E9F-4F7B-4B48-B3E9-1829F427A7A2}">
  <ds:schemaRefs>
    <ds:schemaRef ds:uri="http://www.w3.org/XML/1998/namespace"/>
    <ds:schemaRef ds:uri="http://schemas.microsoft.com/office/2006/documentManagement/types"/>
    <ds:schemaRef ds:uri="c7e9659a-247f-4fc5-b96b-8066ebefd750"/>
    <ds:schemaRef ds:uri="http://schemas.openxmlformats.org/package/2006/metadata/core-properties"/>
    <ds:schemaRef ds:uri="http://purl.org/dc/dcmitype/"/>
    <ds:schemaRef ds:uri="http://purl.org/dc/terms/"/>
    <ds:schemaRef ds:uri="http://purl.org/dc/elements/1.1/"/>
    <ds:schemaRef ds:uri="http://schemas.microsoft.com/office/2006/metadata/properties"/>
    <ds:schemaRef ds:uri="http://schemas.microsoft.com/office/infopath/2007/PartnerControls"/>
    <ds:schemaRef ds:uri="408cb695-034b-4c51-96e3-b8f77eb66ab8"/>
  </ds:schemaRefs>
</ds:datastoreItem>
</file>

<file path=customXml/itemProps3.xml><?xml version="1.0" encoding="utf-8"?>
<ds:datastoreItem xmlns:ds="http://schemas.openxmlformats.org/officeDocument/2006/customXml" ds:itemID="{4B05C5D9-EF06-435C-AF03-499725804F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e9659a-247f-4fc5-b96b-8066ebefd750"/>
    <ds:schemaRef ds:uri="408cb695-034b-4c51-96e3-b8f77eb66a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52ED87E-4ED4-4480-BBBA-49A1D8E0A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2276</Words>
  <Characters>12518</Characters>
  <Application>Microsoft Office Word</Application>
  <DocSecurity>0</DocSecurity>
  <Lines>104</Lines>
  <Paragraphs>29</Paragraphs>
  <ScaleCrop>false</ScaleCrop>
  <Company/>
  <LinksUpToDate>false</LinksUpToDate>
  <CharactersWithSpaces>14765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VOISIN NOAH</dc:creator>
  <cp:keywords/>
  <dc:description/>
  <cp:lastModifiedBy>GODIER ALBAN</cp:lastModifiedBy>
  <cp:revision>4</cp:revision>
  <dcterms:created xsi:type="dcterms:W3CDTF">2025-05-15T19:42:00Z</dcterms:created>
  <dcterms:modified xsi:type="dcterms:W3CDTF">2025-05-15T19:42:00Z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0x010100CED5A00CDE64C14FB88C5AB9CF307A73</vt:lpwstr>
  </property>
</Properties>
</file>