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342D" w14:textId="77777777" w:rsidR="00993D88" w:rsidRPr="000026FD" w:rsidRDefault="00993D88" w:rsidP="66955069">
      <w:pPr>
        <w:rPr>
          <w:rFonts w:ascii="Arial" w:hAnsi="Arial" w:cs="Arial"/>
          <w:szCs w:val="24"/>
        </w:rPr>
      </w:pPr>
    </w:p>
    <w:p w14:paraId="7B9584F3" w14:textId="77777777" w:rsidR="00DA5550" w:rsidRPr="000026FD" w:rsidRDefault="00DA5550" w:rsidP="66955069">
      <w:pPr>
        <w:rPr>
          <w:rFonts w:ascii="Arial" w:hAnsi="Arial" w:cs="Arial"/>
          <w:szCs w:val="24"/>
        </w:rPr>
      </w:pPr>
    </w:p>
    <w:p w14:paraId="321A5FFB" w14:textId="77777777" w:rsidR="002F7054" w:rsidRPr="000026FD" w:rsidRDefault="002F7054" w:rsidP="66955069">
      <w:pPr>
        <w:pStyle w:val="Cabealho"/>
        <w:spacing w:line="360" w:lineRule="auto"/>
        <w:rPr>
          <w:rFonts w:ascii="Arial" w:hAnsi="Arial" w:cs="Arial"/>
          <w:b/>
          <w:bCs/>
          <w:szCs w:val="24"/>
        </w:rPr>
      </w:pPr>
    </w:p>
    <w:p w14:paraId="38E0E3D8" w14:textId="77777777" w:rsidR="002F7054" w:rsidRPr="000026FD" w:rsidRDefault="002F7054" w:rsidP="66955069">
      <w:pPr>
        <w:pStyle w:val="Cabealho"/>
        <w:rPr>
          <w:rFonts w:ascii="Arial" w:hAnsi="Arial" w:cs="Arial"/>
          <w:b/>
          <w:bCs/>
          <w:szCs w:val="24"/>
        </w:rPr>
      </w:pPr>
    </w:p>
    <w:p w14:paraId="2691B022" w14:textId="77777777" w:rsidR="00A0223F" w:rsidRPr="000026FD" w:rsidRDefault="7ADE0809" w:rsidP="66955069">
      <w:pPr>
        <w:widowControl/>
        <w:autoSpaceDE/>
        <w:autoSpaceDN/>
        <w:jc w:val="center"/>
        <w:rPr>
          <w:rFonts w:ascii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 xml:space="preserve">CENTRO DE EDUCAÇÃO TECNOLÓGICA DO AMAZONAS </w:t>
      </w:r>
    </w:p>
    <w:p w14:paraId="3E1ED9F3" w14:textId="77777777" w:rsidR="00A0223F" w:rsidRPr="000026FD" w:rsidRDefault="7ADE0809" w:rsidP="66955069">
      <w:pPr>
        <w:widowControl/>
        <w:autoSpaceDE/>
        <w:autoSpaceDN/>
        <w:jc w:val="center"/>
        <w:rPr>
          <w:rFonts w:ascii="Arial" w:eastAsia="Arial" w:hAnsi="Arial" w:cs="Arial"/>
          <w:b/>
          <w:bCs/>
          <w:color w:val="C55911"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CETAM</w:t>
      </w:r>
    </w:p>
    <w:p w14:paraId="409C11B3" w14:textId="77777777" w:rsidR="00A0223F" w:rsidRPr="000026FD" w:rsidRDefault="00A0223F" w:rsidP="66955069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bCs/>
          <w:color w:val="C55911"/>
          <w:szCs w:val="24"/>
          <w:lang w:val="pt-BR" w:eastAsia="pt-BR"/>
        </w:rPr>
      </w:pPr>
    </w:p>
    <w:p w14:paraId="6210251C" w14:textId="261F339C" w:rsidR="00A0223F" w:rsidRPr="000026FD" w:rsidRDefault="6FB94F9E" w:rsidP="000026FD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color w:val="434343"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color w:val="434343"/>
          <w:szCs w:val="24"/>
          <w:lang w:val="pt-BR" w:eastAsia="pt-BR"/>
        </w:rPr>
        <w:t>INSTITUTO BENJAMIN CONSTANT – IBC/CETAM</w:t>
      </w:r>
    </w:p>
    <w:p w14:paraId="206C98BD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012C3DEA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194FF6C7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2BBAEFAF" w14:textId="77777777" w:rsidR="4DE9CB7E" w:rsidRPr="000026FD" w:rsidRDefault="4DE9CB7E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PRÁTICA PROFISSIONAL SUPERVISIONADA III - PROJETO DE SISTEMAS COMPUTACIONAIS WEB</w:t>
      </w:r>
    </w:p>
    <w:p w14:paraId="3D89E52D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6E29D450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55C2E4DE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30D2F064" w14:textId="77777777" w:rsidR="00A0223F" w:rsidRPr="000026FD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Ana Carolina Bomfim Bandeira</w:t>
      </w:r>
    </w:p>
    <w:p w14:paraId="275CFAB4" w14:textId="77777777" w:rsidR="00A0223F" w:rsidRPr="000026FD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Breno Giovanni Batalha Frota</w:t>
      </w:r>
    </w:p>
    <w:p w14:paraId="350AA515" w14:textId="77777777" w:rsidR="00A0223F" w:rsidRPr="000026FD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Marley Gabriel Alves Lemos</w:t>
      </w:r>
    </w:p>
    <w:p w14:paraId="746BDA5C" w14:textId="77777777" w:rsidR="00A0223F" w:rsidRPr="000026FD" w:rsidRDefault="40128512" w:rsidP="66955069">
      <w:pPr>
        <w:widowControl/>
        <w:spacing w:after="120" w:line="259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Wesley Neves Batista</w:t>
      </w:r>
    </w:p>
    <w:p w14:paraId="68A5036A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702224B3" w14:textId="77777777" w:rsidR="00963DD9" w:rsidRPr="000026FD" w:rsidRDefault="00963DD9" w:rsidP="000026FD">
      <w:pPr>
        <w:widowControl/>
        <w:autoSpaceDE/>
        <w:autoSpaceDN/>
        <w:spacing w:after="120"/>
        <w:ind w:firstLine="0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68E6EAF9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7DD14DB6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619F379A" w14:textId="77777777" w:rsidR="00A0223F" w:rsidRPr="000026FD" w:rsidRDefault="00A0223F" w:rsidP="000026FD">
      <w:pPr>
        <w:widowControl/>
        <w:autoSpaceDE/>
        <w:autoSpaceDN/>
        <w:spacing w:after="120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3424EBC8" w14:textId="77777777" w:rsidR="00A0223F" w:rsidRPr="000026FD" w:rsidRDefault="00A0223F" w:rsidP="000026FD">
      <w:pPr>
        <w:widowControl/>
        <w:autoSpaceDE/>
        <w:autoSpaceDN/>
        <w:spacing w:after="120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7BC3DB4A" w14:textId="77777777" w:rsidR="000026FD" w:rsidRDefault="40128512" w:rsidP="000026FD">
      <w:pPr>
        <w:widowControl/>
        <w:spacing w:after="120" w:line="259" w:lineRule="auto"/>
        <w:ind w:left="3600" w:firstLine="72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Manaus</w:t>
      </w:r>
    </w:p>
    <w:p w14:paraId="5CA34351" w14:textId="2F2C5D20" w:rsidR="00A0223F" w:rsidRPr="000026FD" w:rsidRDefault="7436D97C" w:rsidP="000026FD">
      <w:pPr>
        <w:widowControl/>
        <w:spacing w:after="120" w:line="259" w:lineRule="auto"/>
        <w:ind w:left="3600" w:firstLine="720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2026</w:t>
      </w:r>
    </w:p>
    <w:p w14:paraId="7E5A57A2" w14:textId="77777777" w:rsidR="00A0223F" w:rsidRPr="000026FD" w:rsidRDefault="00A0223F" w:rsidP="66955069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6AE0E08E" w14:textId="77777777" w:rsidR="00A0223F" w:rsidRPr="000026FD" w:rsidRDefault="7ADE0809" w:rsidP="66955069">
      <w:pPr>
        <w:widowControl/>
        <w:autoSpaceDE/>
        <w:autoSpaceDN/>
        <w:spacing w:after="200"/>
        <w:ind w:firstLine="851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Folha de Aprovação do Relatório de Atividades Práticas</w:t>
      </w:r>
    </w:p>
    <w:p w14:paraId="5013876B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I</w:t>
      </w:r>
      <w:r w:rsidRPr="000026FD">
        <w:rPr>
          <w:rFonts w:ascii="Arial" w:hAnsi="Arial" w:cs="Arial"/>
          <w:szCs w:val="24"/>
          <w:lang w:val="pt-BR" w:eastAsia="pt-BR"/>
        </w:rPr>
        <w:t>nstituição onde foram realizadas as Atividades Práticas: _______________________________________________________________</w:t>
      </w:r>
    </w:p>
    <w:p w14:paraId="183EFA00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Endereço do local onde foram realizadas as Atividades Práticas:</w:t>
      </w:r>
    </w:p>
    <w:p w14:paraId="43099B94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_______________________________________________________________</w:t>
      </w:r>
    </w:p>
    <w:p w14:paraId="62A264D7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Turno: ___________________</w:t>
      </w:r>
    </w:p>
    <w:p w14:paraId="0B037169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 xml:space="preserve">Período de realização: ___/___ /___ a ___ /___ /___ </w:t>
      </w:r>
    </w:p>
    <w:p w14:paraId="1E2292CD" w14:textId="77777777" w:rsidR="00A0223F" w:rsidRPr="000026FD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</w:p>
    <w:p w14:paraId="2F668B28" w14:textId="77777777" w:rsidR="00A0223F" w:rsidRPr="000026FD" w:rsidRDefault="00A0223F" w:rsidP="66955069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bCs/>
          <w:szCs w:val="24"/>
          <w:lang w:val="pt-BR" w:eastAsia="pt-BR"/>
        </w:rPr>
      </w:pPr>
    </w:p>
    <w:p w14:paraId="0BF5385A" w14:textId="77777777" w:rsidR="00A0223F" w:rsidRPr="000026FD" w:rsidRDefault="7ADE0809" w:rsidP="66955069">
      <w:pPr>
        <w:widowControl/>
        <w:autoSpaceDE/>
        <w:autoSpaceDN/>
        <w:spacing w:after="200" w:line="276" w:lineRule="auto"/>
        <w:ind w:left="4110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7826C935" w:rsidRPr="000026FD">
        <w:rPr>
          <w:rFonts w:ascii="Arial" w:hAnsi="Arial" w:cs="Arial"/>
          <w:szCs w:val="24"/>
          <w:lang w:val="pt-BR" w:eastAsia="pt-BR"/>
        </w:rPr>
        <w:t>_.</w:t>
      </w:r>
    </w:p>
    <w:p w14:paraId="597F9EB9" w14:textId="77777777" w:rsidR="00A0223F" w:rsidRPr="000026FD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</w:p>
    <w:p w14:paraId="0FF90ABB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Nota Final das Atividades Práticas da Etapa</w:t>
      </w:r>
      <w:r w:rsidRPr="000026FD">
        <w:rPr>
          <w:rFonts w:ascii="Arial" w:hAnsi="Arial" w:cs="Arial"/>
          <w:szCs w:val="24"/>
          <w:lang w:val="pt-BR" w:eastAsia="pt-BR"/>
        </w:rPr>
        <w:t xml:space="preserve"> _____: (_____</w:t>
      </w:r>
      <w:r w:rsidR="7826C935" w:rsidRPr="000026FD">
        <w:rPr>
          <w:rFonts w:ascii="Arial" w:hAnsi="Arial" w:cs="Arial"/>
          <w:szCs w:val="24"/>
          <w:lang w:val="pt-BR" w:eastAsia="pt-BR"/>
        </w:rPr>
        <w:t>_) _</w:t>
      </w:r>
      <w:r w:rsidRPr="000026FD">
        <w:rPr>
          <w:rFonts w:ascii="Arial" w:hAnsi="Arial" w:cs="Arial"/>
          <w:szCs w:val="24"/>
          <w:lang w:val="pt-BR" w:eastAsia="pt-BR"/>
        </w:rPr>
        <w:t xml:space="preserve">___________ </w:t>
      </w:r>
    </w:p>
    <w:p w14:paraId="601D7482" w14:textId="77777777" w:rsidR="00A0223F" w:rsidRPr="000026FD" w:rsidRDefault="00A0223F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</w:p>
    <w:p w14:paraId="650B917E" w14:textId="77777777" w:rsidR="00A0223F" w:rsidRPr="000026FD" w:rsidRDefault="7ADE0809" w:rsidP="66955069">
      <w:pPr>
        <w:widowControl/>
        <w:autoSpaceDE/>
        <w:autoSpaceDN/>
        <w:spacing w:after="200" w:line="276" w:lineRule="auto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b/>
          <w:bCs/>
          <w:szCs w:val="24"/>
          <w:lang w:val="pt-BR" w:eastAsia="pt-BR"/>
        </w:rPr>
        <w:t>Considerações do Professor/Orientador de Atividades Práticas:</w:t>
      </w:r>
      <w:r w:rsidRPr="000026FD">
        <w:rPr>
          <w:rFonts w:ascii="Arial" w:hAnsi="Arial" w:cs="Arial"/>
          <w:szCs w:val="24"/>
          <w:lang w:val="pt-BR" w:eastAsia="pt-BR"/>
        </w:rPr>
        <w:t xml:space="preserve"> </w:t>
      </w:r>
    </w:p>
    <w:p w14:paraId="3A920094" w14:textId="23C09BF9" w:rsidR="00A0223F" w:rsidRPr="000026FD" w:rsidRDefault="7ADE0809" w:rsidP="000026FD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AAB93F" w14:textId="52FCE4E2" w:rsidR="66955069" w:rsidRPr="000026FD" w:rsidRDefault="7ADE0809" w:rsidP="000026FD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Cs w:val="24"/>
          <w:lang w:val="pt-BR" w:eastAsia="pt-BR"/>
        </w:rPr>
      </w:pPr>
      <w:r w:rsidRPr="000026FD">
        <w:rPr>
          <w:rFonts w:ascii="Arial" w:hAnsi="Arial" w:cs="Arial"/>
          <w:szCs w:val="24"/>
          <w:lang w:val="pt-BR" w:eastAsia="pt-BR"/>
        </w:rPr>
        <w:t>Professor/Orientador:______________________________________________</w:t>
      </w:r>
    </w:p>
    <w:p w14:paraId="0A915D43" w14:textId="77777777" w:rsidR="003C6050" w:rsidRPr="000026FD" w:rsidRDefault="00000000">
      <w:pPr>
        <w:pStyle w:val="RelatorioTitulo1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lastRenderedPageBreak/>
        <w:t>1. INTRODUÇÃO</w:t>
      </w:r>
    </w:p>
    <w:p w14:paraId="05B38FBC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transformação digital vem modificando a forma como instituições de ensino e organizações administram informações, serviços e rotinas internas. Em uma biblioteca, atividades como cadastro de obras, organização do acervo, identificação de alunos, registro de empréstimos, acompanhamento de devoluções e controle de multas exigem consistência, rastreabilidade e acesso rápido aos dados. Diante desse cenário, o desenvolvimento de uma aplicação web permite substituir controles manuais ou dispersos por um ambiente único, estruturado e acessível por navegador.</w:t>
      </w:r>
    </w:p>
    <w:p w14:paraId="549DE235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Este relatório apresenta as atividades práticas desenvolvidas na construção do Sistema de Controle de Biblioteca, projeto realizado na disciplina Prática Profissional Supervisionada III – Projeto de Sistemas Computacionais Web. O trabalho contempla a preparação do ambiente de desenvolvimento, levantamento e documentação de requisitos, modelagem lógica e física do banco de dados, implementação do back-end em Java com Spring Boot, organização em camadas, criação das entidades e repositórios, desenvolvimento dos Controllers e Services, integração com MySQL e evolução do modelo de domínio com a inclusão da entidade Categoria, relacionada aos livros do acervo.</w:t>
      </w:r>
    </w:p>
    <w:p w14:paraId="47FBECF6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projeto foi desenvolvido de forma incremental, buscando aplicar conceitos estudados ao longo do curso técnico, principalmente programação orientada a objetos, desenvolvimento web, persistência de dados, arquitetura MVC, APIs HTTP, integridade referencial, controle de versão e documentação de software. Além de descrever as tecnologias empregadas, este relatório detalha as decisões de modelagem, as responsabilidades de cada camada, as principais regras de negócio implementadas e o funcionamento dos módulos que compõem a solução.</w:t>
      </w:r>
    </w:p>
    <w:p w14:paraId="26BE6DD0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1.1 OBJETIVO GERAL</w:t>
      </w:r>
    </w:p>
    <w:p w14:paraId="7287933C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Projetar, implementar, integrar e documentar um Sistema de Controle de Biblioteca Web capaz de organizar o acervo e apoiar as rotinas de cadastro, consulta, empréstimo, devolução e multas, utilizando Java, Spring Boot, MySQL, Spring Data JPA, Thymeleaf e Bootstrap, com separação de responsabilidades entre </w:t>
      </w:r>
      <w:r w:rsidRPr="000026FD">
        <w:rPr>
          <w:rFonts w:ascii="Arial" w:hAnsi="Arial" w:cs="Arial"/>
          <w:szCs w:val="24"/>
        </w:rPr>
        <w:lastRenderedPageBreak/>
        <w:t>as camadas da aplicação e persistência estruturada em banco de dados relacional.</w:t>
      </w:r>
    </w:p>
    <w:p w14:paraId="56285A5C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1.2 OBJETIVOS ESPECÍFICOS</w:t>
      </w:r>
    </w:p>
    <w:p w14:paraId="651F551C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Preparar e configurar o ambiente de desenvolvimento, banco de dados e ferramentas de versionamento utilizadas pela equipe.</w:t>
      </w:r>
    </w:p>
    <w:p w14:paraId="7E10FD44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Modelar as entidades do domínio da biblioteca, seus atributos, chaves e relacionamentos, representando a estrutura tanto no banco de dados quanto nas classes Java.</w:t>
      </w:r>
    </w:p>
    <w:p w14:paraId="6CD121B2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Implementar operações de cadastro, consulta, atualização e exclusão, respeitando validações e regras de integridade.</w:t>
      </w:r>
    </w:p>
    <w:p w14:paraId="2E069D94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Organizar o projeto em camadas Model, Repository, Service, Controller e View, reduzindo o acoplamento entre interface, regras de negócio e persistência.</w:t>
      </w:r>
    </w:p>
    <w:p w14:paraId="4ED8109B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Implementar o controle de empréstimos, devoluções e multas com estados coerentes e vínculos entre aluno, livro e movimentação.</w:t>
      </w:r>
    </w:p>
    <w:p w14:paraId="5201DBFB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Incluir o gerenciamento de categorias para melhorar a classificação dos livros e permitir que cada obra seja associada a uma categoria.</w:t>
      </w:r>
    </w:p>
    <w:p w14:paraId="2C610593" w14:textId="77777777" w:rsidR="003C6050" w:rsidRPr="000026FD" w:rsidRDefault="00000000">
      <w:pPr>
        <w:ind w:left="709"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 xml:space="preserve">• </w:t>
      </w:r>
      <w:r w:rsidRPr="000026FD">
        <w:rPr>
          <w:rFonts w:ascii="Arial" w:hAnsi="Arial" w:cs="Arial"/>
          <w:szCs w:val="24"/>
        </w:rPr>
        <w:t>Documentar as etapas realizadas e relacionar a prática desenvolvida aos conceitos técnicos estudados durante o curso.</w:t>
      </w:r>
    </w:p>
    <w:p w14:paraId="211FA6A1" w14:textId="77777777" w:rsidR="003C6050" w:rsidRPr="000026FD" w:rsidRDefault="00000000">
      <w:pPr>
        <w:pStyle w:val="RelatorioTitulo1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2. DESENVOLVIMENTO</w:t>
      </w:r>
    </w:p>
    <w:p w14:paraId="56483A3D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desenvolvimento foi conduzido em etapas sucessivas. Inicialmente foram selecionadas e configuradas as ferramentas de trabalho; em seguida ocorreu a modelagem dos dados e a criação do banco; posteriormente foram estruturados os pacotes e componentes do back-end; e, por fim, foram implementadas regras de negócio, controladores web e endpoints REST para permitir a integração entre as diferentes partes do sistema. Essa sequência possibilitou evoluir o projeto de uma estrutura inicial de dados para uma aplicação organizada e preparada para receber a interface completa.</w:t>
      </w:r>
    </w:p>
    <w:p w14:paraId="2BEF2881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 Ferramentas </w:t>
      </w:r>
      <w:proofErr w:type="spellStart"/>
      <w:r w:rsidRPr="000026FD">
        <w:rPr>
          <w:rFonts w:ascii="Arial" w:hAnsi="Arial" w:cs="Arial"/>
          <w:szCs w:val="24"/>
        </w:rPr>
        <w:t>utilizadas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preparação</w:t>
      </w:r>
      <w:proofErr w:type="spellEnd"/>
      <w:r w:rsidRPr="000026FD">
        <w:rPr>
          <w:rFonts w:ascii="Arial" w:hAnsi="Arial" w:cs="Arial"/>
          <w:szCs w:val="24"/>
        </w:rPr>
        <w:t xml:space="preserve"> do </w:t>
      </w:r>
      <w:proofErr w:type="spellStart"/>
      <w:r w:rsidRPr="000026FD">
        <w:rPr>
          <w:rFonts w:ascii="Arial" w:hAnsi="Arial" w:cs="Arial"/>
          <w:szCs w:val="24"/>
        </w:rPr>
        <w:t>ambiente</w:t>
      </w:r>
      <w:proofErr w:type="spellEnd"/>
    </w:p>
    <w:p w14:paraId="10F19763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 preparação do ambiente teve como objetivo garantir que todos os </w:t>
      </w:r>
      <w:r w:rsidRPr="000026FD">
        <w:rPr>
          <w:rFonts w:ascii="Arial" w:hAnsi="Arial" w:cs="Arial"/>
          <w:szCs w:val="24"/>
        </w:rPr>
        <w:lastRenderedPageBreak/>
        <w:t>integrantes pudessem trabalhar com tecnologias compatíveis e manter uma estrutura de projeto padronizada. Foram instaladas e configuradas ferramentas para edição do código, execução da aplicação, persistência dos dados, modelagem, versionamento, documentação e acompanhamento das atividades.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7"/>
        <w:gridCol w:w="6444"/>
      </w:tblGrid>
      <w:tr w:rsidR="003C6050" w:rsidRPr="000026FD" w14:paraId="2563785D" w14:textId="77777777">
        <w:trPr>
          <w:jc w:val="center"/>
        </w:trPr>
        <w:tc>
          <w:tcPr>
            <w:tcW w:w="2268" w:type="dxa"/>
            <w:vAlign w:val="center"/>
          </w:tcPr>
          <w:p w14:paraId="1F495F1F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Ferramenta/Tecnologia</w:t>
            </w:r>
          </w:p>
        </w:tc>
        <w:tc>
          <w:tcPr>
            <w:tcW w:w="6803" w:type="dxa"/>
            <w:vAlign w:val="center"/>
          </w:tcPr>
          <w:p w14:paraId="5CD2FDE7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Aplicação no projeto</w:t>
            </w:r>
          </w:p>
        </w:tc>
      </w:tr>
      <w:tr w:rsidR="003C6050" w:rsidRPr="000026FD" w14:paraId="1B825F43" w14:textId="77777777">
        <w:trPr>
          <w:jc w:val="center"/>
        </w:trPr>
        <w:tc>
          <w:tcPr>
            <w:tcW w:w="2268" w:type="dxa"/>
          </w:tcPr>
          <w:p w14:paraId="740D3B68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Java</w:t>
            </w:r>
          </w:p>
        </w:tc>
        <w:tc>
          <w:tcPr>
            <w:tcW w:w="6803" w:type="dxa"/>
          </w:tcPr>
          <w:p w14:paraId="3AAD0AC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Linguagem principal do back-end. Foi utilizada para representar as entidades do domínio, implementar regras de negócio, validações e operações executadas pela aplicação.</w:t>
            </w:r>
          </w:p>
        </w:tc>
      </w:tr>
      <w:tr w:rsidR="003C6050" w:rsidRPr="000026FD" w14:paraId="60778BEB" w14:textId="77777777">
        <w:trPr>
          <w:jc w:val="center"/>
        </w:trPr>
        <w:tc>
          <w:tcPr>
            <w:tcW w:w="2268" w:type="dxa"/>
          </w:tcPr>
          <w:p w14:paraId="738D5C50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Spring Boot</w:t>
            </w:r>
          </w:p>
        </w:tc>
        <w:tc>
          <w:tcPr>
            <w:tcW w:w="6803" w:type="dxa"/>
          </w:tcPr>
          <w:p w14:paraId="111B542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Framework central do projeto. Simplificou a inicialização da aplicação, configuração das dependências e criação dos componentes web e de persistência.</w:t>
            </w:r>
          </w:p>
        </w:tc>
      </w:tr>
      <w:tr w:rsidR="003C6050" w:rsidRPr="000026FD" w14:paraId="7FAEAD5B" w14:textId="77777777">
        <w:trPr>
          <w:jc w:val="center"/>
        </w:trPr>
        <w:tc>
          <w:tcPr>
            <w:tcW w:w="2268" w:type="dxa"/>
          </w:tcPr>
          <w:p w14:paraId="653FA1F7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Spring Data JPA</w:t>
            </w:r>
          </w:p>
        </w:tc>
        <w:tc>
          <w:tcPr>
            <w:tcW w:w="6803" w:type="dxa"/>
          </w:tcPr>
          <w:p w14:paraId="55357AA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Camada de abstração para acesso ao banco. Os Repositories estendem interfaces prontas, reduzindo a necessidade de escrever SQL para operações CRUD comuns.</w:t>
            </w:r>
          </w:p>
        </w:tc>
      </w:tr>
      <w:tr w:rsidR="003C6050" w:rsidRPr="000026FD" w14:paraId="087EEFC6" w14:textId="77777777">
        <w:trPr>
          <w:jc w:val="center"/>
        </w:trPr>
        <w:tc>
          <w:tcPr>
            <w:tcW w:w="2268" w:type="dxa"/>
          </w:tcPr>
          <w:p w14:paraId="6B3D7CB5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Thymeleaf</w:t>
            </w:r>
          </w:p>
        </w:tc>
        <w:tc>
          <w:tcPr>
            <w:tcW w:w="6803" w:type="dxa"/>
          </w:tcPr>
          <w:p w14:paraId="30E62750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Motor de templates utilizado na camada de apresentação para gerar páginas HTML com dados recebidos do back-end.</w:t>
            </w:r>
          </w:p>
        </w:tc>
      </w:tr>
      <w:tr w:rsidR="003C6050" w:rsidRPr="000026FD" w14:paraId="0165EC0C" w14:textId="77777777">
        <w:trPr>
          <w:jc w:val="center"/>
        </w:trPr>
        <w:tc>
          <w:tcPr>
            <w:tcW w:w="2268" w:type="dxa"/>
          </w:tcPr>
          <w:p w14:paraId="08C12BE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Bootstrap</w:t>
            </w:r>
          </w:p>
        </w:tc>
        <w:tc>
          <w:tcPr>
            <w:tcW w:w="6803" w:type="dxa"/>
          </w:tcPr>
          <w:p w14:paraId="75BD7CB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Framework CSS empregado para construir uma interface organizada e responsiva, com componentes visuais reutilizáveis.</w:t>
            </w:r>
          </w:p>
        </w:tc>
      </w:tr>
      <w:tr w:rsidR="003C6050" w:rsidRPr="000026FD" w14:paraId="45B821AC" w14:textId="77777777">
        <w:trPr>
          <w:jc w:val="center"/>
        </w:trPr>
        <w:tc>
          <w:tcPr>
            <w:tcW w:w="2268" w:type="dxa"/>
          </w:tcPr>
          <w:p w14:paraId="3E1D362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MySQL</w:t>
            </w:r>
          </w:p>
        </w:tc>
        <w:tc>
          <w:tcPr>
            <w:tcW w:w="6803" w:type="dxa"/>
          </w:tcPr>
          <w:p w14:paraId="01B2DC40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SGBD relacional responsável pela persistência dos dados do sistema e pelo controle de chaves primárias, estrangeiras e restrições.</w:t>
            </w:r>
          </w:p>
        </w:tc>
      </w:tr>
      <w:tr w:rsidR="003C6050" w:rsidRPr="000026FD" w14:paraId="55840C8D" w14:textId="77777777">
        <w:trPr>
          <w:jc w:val="center"/>
        </w:trPr>
        <w:tc>
          <w:tcPr>
            <w:tcW w:w="2268" w:type="dxa"/>
          </w:tcPr>
          <w:p w14:paraId="43F09396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DBeaver</w:t>
            </w:r>
          </w:p>
        </w:tc>
        <w:tc>
          <w:tcPr>
            <w:tcW w:w="6803" w:type="dxa"/>
          </w:tcPr>
          <w:p w14:paraId="7F5AB2A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Ferramenta utilizada para acessar o MySQL, executar scripts, consultar registros e acompanhar a estrutura das tabelas.</w:t>
            </w:r>
          </w:p>
        </w:tc>
      </w:tr>
      <w:tr w:rsidR="003C6050" w:rsidRPr="000026FD" w14:paraId="0391AF13" w14:textId="77777777">
        <w:trPr>
          <w:jc w:val="center"/>
        </w:trPr>
        <w:tc>
          <w:tcPr>
            <w:tcW w:w="2268" w:type="dxa"/>
          </w:tcPr>
          <w:p w14:paraId="45E2687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MySQL Workbench</w:t>
            </w:r>
          </w:p>
        </w:tc>
        <w:tc>
          <w:tcPr>
            <w:tcW w:w="6803" w:type="dxa"/>
          </w:tcPr>
          <w:p w14:paraId="19CDB47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Utilizado na modelagem e representação visual do banco de dados e de seus relacionamentos.</w:t>
            </w:r>
          </w:p>
        </w:tc>
      </w:tr>
      <w:tr w:rsidR="003C6050" w:rsidRPr="000026FD" w14:paraId="2162F11D" w14:textId="77777777">
        <w:trPr>
          <w:jc w:val="center"/>
        </w:trPr>
        <w:tc>
          <w:tcPr>
            <w:tcW w:w="2268" w:type="dxa"/>
          </w:tcPr>
          <w:p w14:paraId="06F61DF5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IntelliJ IDEA</w:t>
            </w:r>
          </w:p>
        </w:tc>
        <w:tc>
          <w:tcPr>
            <w:tcW w:w="6803" w:type="dxa"/>
          </w:tcPr>
          <w:p w14:paraId="2AE8005E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IDE utilizada na codificação do projeto Java/Spring, organização dos pacotes, execução e depuração.</w:t>
            </w:r>
          </w:p>
        </w:tc>
      </w:tr>
      <w:tr w:rsidR="003C6050" w:rsidRPr="000026FD" w14:paraId="23994696" w14:textId="77777777">
        <w:trPr>
          <w:jc w:val="center"/>
        </w:trPr>
        <w:tc>
          <w:tcPr>
            <w:tcW w:w="2268" w:type="dxa"/>
          </w:tcPr>
          <w:p w14:paraId="6BC8ACA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Git e GitHub</w:t>
            </w:r>
          </w:p>
        </w:tc>
        <w:tc>
          <w:tcPr>
            <w:tcW w:w="6803" w:type="dxa"/>
          </w:tcPr>
          <w:p w14:paraId="0C93F7E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Utilizados para controle de versão, compartilhamento do código e acompanhamento da evolução do projeto.</w:t>
            </w:r>
          </w:p>
        </w:tc>
      </w:tr>
      <w:tr w:rsidR="003C6050" w:rsidRPr="000026FD" w14:paraId="52224A45" w14:textId="77777777">
        <w:trPr>
          <w:jc w:val="center"/>
        </w:trPr>
        <w:tc>
          <w:tcPr>
            <w:tcW w:w="2268" w:type="dxa"/>
          </w:tcPr>
          <w:p w14:paraId="4A35A5C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Trello</w:t>
            </w:r>
          </w:p>
        </w:tc>
        <w:tc>
          <w:tcPr>
            <w:tcW w:w="6803" w:type="dxa"/>
          </w:tcPr>
          <w:p w14:paraId="0725D9D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Apoio à organização das tarefas e acompanhamento das etapas do desenvolvimento em formato Kanban.</w:t>
            </w:r>
          </w:p>
        </w:tc>
      </w:tr>
      <w:tr w:rsidR="003C6050" w:rsidRPr="000026FD" w14:paraId="766BB657" w14:textId="77777777">
        <w:trPr>
          <w:jc w:val="center"/>
        </w:trPr>
        <w:tc>
          <w:tcPr>
            <w:tcW w:w="2268" w:type="dxa"/>
          </w:tcPr>
          <w:p w14:paraId="0888120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Draw.io</w:t>
            </w:r>
          </w:p>
        </w:tc>
        <w:tc>
          <w:tcPr>
            <w:tcW w:w="6803" w:type="dxa"/>
          </w:tcPr>
          <w:p w14:paraId="6727A18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Utilizado na elaboração de diagramas e representações visuais utilizadas na documentação do sistema.</w:t>
            </w:r>
          </w:p>
        </w:tc>
      </w:tr>
    </w:tbl>
    <w:p w14:paraId="1D3F17B3" w14:textId="77777777" w:rsidR="003C6050" w:rsidRPr="000026FD" w:rsidRDefault="003C6050">
      <w:pPr>
        <w:rPr>
          <w:rFonts w:ascii="Arial" w:hAnsi="Arial" w:cs="Arial"/>
          <w:szCs w:val="24"/>
        </w:rPr>
      </w:pPr>
    </w:p>
    <w:p w14:paraId="187CFDAE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2.2 </w:t>
      </w:r>
      <w:proofErr w:type="spellStart"/>
      <w:r w:rsidRPr="000026FD">
        <w:rPr>
          <w:rFonts w:ascii="Arial" w:hAnsi="Arial" w:cs="Arial"/>
          <w:szCs w:val="24"/>
        </w:rPr>
        <w:t>Levantamento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requisitos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documentação</w:t>
      </w:r>
      <w:proofErr w:type="spellEnd"/>
      <w:r w:rsidRPr="000026FD">
        <w:rPr>
          <w:rFonts w:ascii="Arial" w:hAnsi="Arial" w:cs="Arial"/>
          <w:szCs w:val="24"/>
        </w:rPr>
        <w:t xml:space="preserve"> do </w:t>
      </w:r>
      <w:proofErr w:type="spellStart"/>
      <w:r w:rsidRPr="000026FD">
        <w:rPr>
          <w:rFonts w:ascii="Arial" w:hAnsi="Arial" w:cs="Arial"/>
          <w:szCs w:val="24"/>
        </w:rPr>
        <w:t>sistema</w:t>
      </w:r>
      <w:proofErr w:type="spellEnd"/>
    </w:p>
    <w:p w14:paraId="0E1CB2E9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Antes e durante a implementação, os requisitos foram organizados em um Documento de Requisitos de Software (DRS). Esse documento passou a funcionar </w:t>
      </w:r>
      <w:r w:rsidRPr="000026FD">
        <w:rPr>
          <w:rFonts w:ascii="Arial" w:hAnsi="Arial" w:cs="Arial"/>
          <w:szCs w:val="24"/>
        </w:rPr>
        <w:lastRenderedPageBreak/>
        <w:t>como referência para o desenvolvimento, pois descreve o escopo do sistema, os atores, os requisitos funcionais e não funcionais, os casos de uso, a modelagem dos dados e a arquitetura adotada. A documentação também foi atualizada à medida que o projeto evoluiu, evitando que o modelo descrito ficasse diferente da implementação real.</w:t>
      </w:r>
    </w:p>
    <w:p w14:paraId="7E085F0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Entre as necessidades centrais identificadas estão o gerenciamento de livros, autores, editoras, categorias e alunos; o registro de empréstimos e devoluções; o controle de multas; e a produção de informações para consulta. Também foram consideradas características de qualidade, como integridade referencial, validação de dados, organização em camadas, manutenção do código, compatibilidade com navegador e responsividade da interface.</w:t>
      </w:r>
    </w:p>
    <w:p w14:paraId="2233375D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inclusão posterior da entidade Categoria exigiu atualização do DRS e do modelo de dados. Essa alteração não foi tratada como uma simples inclusão de tabela: foi necessário refletir o novo conceito no banco de dados, na classe de domínio, no repositório, na camada Service, nos Controllers e no relacionamento com Livro, mantendo coerência entre documentação e código.</w:t>
      </w:r>
    </w:p>
    <w:p w14:paraId="21DFA2C2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2.3 </w:t>
      </w:r>
      <w:proofErr w:type="spellStart"/>
      <w:r w:rsidRPr="000026FD">
        <w:rPr>
          <w:rFonts w:ascii="Arial" w:hAnsi="Arial" w:cs="Arial"/>
          <w:szCs w:val="24"/>
        </w:rPr>
        <w:t>Modelagem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lógica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física</w:t>
      </w:r>
      <w:proofErr w:type="spellEnd"/>
      <w:r w:rsidRPr="000026FD">
        <w:rPr>
          <w:rFonts w:ascii="Arial" w:hAnsi="Arial" w:cs="Arial"/>
          <w:szCs w:val="24"/>
        </w:rPr>
        <w:t xml:space="preserve"> do banco de dados</w:t>
      </w:r>
    </w:p>
    <w:p w14:paraId="1B73BA41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modelagem do banco de dados foi realizada com base nas principais informações manipuladas pela biblioteca. O modelo lógico definiu as entidades, atributos, chaves e cardinalidades. O modelo físico traduziu essas definições para tabelas e restrições do MySQL. O banco utilizado no projeto é denominado biblioteca_db.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3C6050" w:rsidRPr="000026FD" w14:paraId="7E1C5B6A" w14:textId="77777777">
        <w:trPr>
          <w:jc w:val="center"/>
        </w:trPr>
        <w:tc>
          <w:tcPr>
            <w:tcW w:w="1701" w:type="dxa"/>
            <w:vAlign w:val="center"/>
          </w:tcPr>
          <w:p w14:paraId="41BD17EB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Tabela</w:t>
            </w:r>
          </w:p>
        </w:tc>
        <w:tc>
          <w:tcPr>
            <w:tcW w:w="3969" w:type="dxa"/>
            <w:vAlign w:val="center"/>
          </w:tcPr>
          <w:p w14:paraId="0E4B7714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Principais campos</w:t>
            </w:r>
          </w:p>
        </w:tc>
        <w:tc>
          <w:tcPr>
            <w:tcW w:w="3402" w:type="dxa"/>
            <w:vAlign w:val="center"/>
          </w:tcPr>
          <w:p w14:paraId="0023F28A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Finalidade</w:t>
            </w:r>
          </w:p>
        </w:tc>
      </w:tr>
      <w:tr w:rsidR="003C6050" w:rsidRPr="000026FD" w14:paraId="730124CF" w14:textId="77777777">
        <w:trPr>
          <w:jc w:val="center"/>
        </w:trPr>
        <w:tc>
          <w:tcPr>
            <w:tcW w:w="1701" w:type="dxa"/>
          </w:tcPr>
          <w:p w14:paraId="20EBF60F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autores</w:t>
            </w:r>
          </w:p>
        </w:tc>
        <w:tc>
          <w:tcPr>
            <w:tcW w:w="3969" w:type="dxa"/>
          </w:tcPr>
          <w:p w14:paraId="174B6BC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id_autor (PK), nome</w:t>
            </w:r>
          </w:p>
        </w:tc>
        <w:tc>
          <w:tcPr>
            <w:tcW w:w="3402" w:type="dxa"/>
          </w:tcPr>
          <w:p w14:paraId="4371777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Armazena os autores relacionados aos livros.</w:t>
            </w:r>
          </w:p>
        </w:tc>
      </w:tr>
      <w:tr w:rsidR="003C6050" w:rsidRPr="000026FD" w14:paraId="06A10A79" w14:textId="77777777">
        <w:trPr>
          <w:jc w:val="center"/>
        </w:trPr>
        <w:tc>
          <w:tcPr>
            <w:tcW w:w="1701" w:type="dxa"/>
          </w:tcPr>
          <w:p w14:paraId="0DEE20D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categorias</w:t>
            </w:r>
          </w:p>
        </w:tc>
        <w:tc>
          <w:tcPr>
            <w:tcW w:w="3969" w:type="dxa"/>
          </w:tcPr>
          <w:p w14:paraId="036DE97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id_categoria (PK), nome, descricao</w:t>
            </w:r>
          </w:p>
        </w:tc>
        <w:tc>
          <w:tcPr>
            <w:tcW w:w="3402" w:type="dxa"/>
          </w:tcPr>
          <w:p w14:paraId="2AA13CAA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Classifica os livros do acervo e permite organizar as obras por categoria.</w:t>
            </w:r>
          </w:p>
        </w:tc>
      </w:tr>
      <w:tr w:rsidR="003C6050" w:rsidRPr="000026FD" w14:paraId="280B4B6C" w14:textId="77777777">
        <w:trPr>
          <w:jc w:val="center"/>
        </w:trPr>
        <w:tc>
          <w:tcPr>
            <w:tcW w:w="1701" w:type="dxa"/>
          </w:tcPr>
          <w:p w14:paraId="6B1B66B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editoras</w:t>
            </w:r>
          </w:p>
        </w:tc>
        <w:tc>
          <w:tcPr>
            <w:tcW w:w="3969" w:type="dxa"/>
          </w:tcPr>
          <w:p w14:paraId="1540ABD7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id_editora (PK), nome</w:t>
            </w:r>
          </w:p>
        </w:tc>
        <w:tc>
          <w:tcPr>
            <w:tcW w:w="3402" w:type="dxa"/>
          </w:tcPr>
          <w:p w14:paraId="6D0D087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Armazena as editoras responsáveis pelas publicações.</w:t>
            </w:r>
          </w:p>
        </w:tc>
      </w:tr>
      <w:tr w:rsidR="003C6050" w:rsidRPr="000026FD" w14:paraId="07E37BFA" w14:textId="77777777">
        <w:trPr>
          <w:jc w:val="center"/>
        </w:trPr>
        <w:tc>
          <w:tcPr>
            <w:tcW w:w="1701" w:type="dxa"/>
          </w:tcPr>
          <w:p w14:paraId="5459481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alunos</w:t>
            </w:r>
          </w:p>
        </w:tc>
        <w:tc>
          <w:tcPr>
            <w:tcW w:w="3969" w:type="dxa"/>
          </w:tcPr>
          <w:p w14:paraId="002ED29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id_aluno (PK), nome, matricula, email, ativo</w:t>
            </w:r>
          </w:p>
        </w:tc>
        <w:tc>
          <w:tcPr>
            <w:tcW w:w="3402" w:type="dxa"/>
          </w:tcPr>
          <w:p w14:paraId="1F512AC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Representa os alunos aptos a utilizar os serviços da biblioteca.</w:t>
            </w:r>
          </w:p>
        </w:tc>
      </w:tr>
      <w:tr w:rsidR="003C6050" w:rsidRPr="000026FD" w14:paraId="603D1AE5" w14:textId="77777777">
        <w:trPr>
          <w:jc w:val="center"/>
        </w:trPr>
        <w:tc>
          <w:tcPr>
            <w:tcW w:w="1701" w:type="dxa"/>
          </w:tcPr>
          <w:p w14:paraId="3D17D99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livros</w:t>
            </w:r>
          </w:p>
        </w:tc>
        <w:tc>
          <w:tcPr>
            <w:tcW w:w="3969" w:type="dxa"/>
          </w:tcPr>
          <w:p w14:paraId="570389C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 xml:space="preserve">id_livro (PK), titulo, isbn, ano, </w:t>
            </w:r>
            <w:r w:rsidRPr="000026FD">
              <w:rPr>
                <w:rFonts w:ascii="Arial" w:hAnsi="Arial" w:cs="Arial"/>
                <w:szCs w:val="24"/>
              </w:rPr>
              <w:lastRenderedPageBreak/>
              <w:t>quantidade_exemplares, disponivel, id_autor, id_editora, id_categoria</w:t>
            </w:r>
          </w:p>
        </w:tc>
        <w:tc>
          <w:tcPr>
            <w:tcW w:w="3402" w:type="dxa"/>
          </w:tcPr>
          <w:p w14:paraId="3DC8ED1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lastRenderedPageBreak/>
              <w:t xml:space="preserve">Representa as obras do </w:t>
            </w:r>
            <w:r w:rsidRPr="000026FD">
              <w:rPr>
                <w:rFonts w:ascii="Arial" w:hAnsi="Arial" w:cs="Arial"/>
                <w:szCs w:val="24"/>
              </w:rPr>
              <w:lastRenderedPageBreak/>
              <w:t>acervo e mantém vínculos com autor, editora e categoria.</w:t>
            </w:r>
          </w:p>
        </w:tc>
      </w:tr>
      <w:tr w:rsidR="003C6050" w:rsidRPr="000026FD" w14:paraId="37322855" w14:textId="77777777">
        <w:trPr>
          <w:jc w:val="center"/>
        </w:trPr>
        <w:tc>
          <w:tcPr>
            <w:tcW w:w="1701" w:type="dxa"/>
          </w:tcPr>
          <w:p w14:paraId="233DA73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lastRenderedPageBreak/>
              <w:t>emprestimos</w:t>
            </w:r>
          </w:p>
        </w:tc>
        <w:tc>
          <w:tcPr>
            <w:tcW w:w="3969" w:type="dxa"/>
          </w:tcPr>
          <w:p w14:paraId="0F44FBFE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id_emprestimo (PK), id_aluno, id_livro, datas e status</w:t>
            </w:r>
          </w:p>
        </w:tc>
        <w:tc>
          <w:tcPr>
            <w:tcW w:w="3402" w:type="dxa"/>
          </w:tcPr>
          <w:p w14:paraId="6484014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Registra a movimentação de um livro para um aluno e acompanha seu ciclo de devolução.</w:t>
            </w:r>
          </w:p>
        </w:tc>
      </w:tr>
      <w:tr w:rsidR="003C6050" w:rsidRPr="000026FD" w14:paraId="6DC764AD" w14:textId="77777777">
        <w:trPr>
          <w:jc w:val="center"/>
        </w:trPr>
        <w:tc>
          <w:tcPr>
            <w:tcW w:w="1701" w:type="dxa"/>
          </w:tcPr>
          <w:p w14:paraId="1A42246A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multas</w:t>
            </w:r>
          </w:p>
        </w:tc>
        <w:tc>
          <w:tcPr>
            <w:tcW w:w="3969" w:type="dxa"/>
          </w:tcPr>
          <w:p w14:paraId="767BC0AF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id_multa (PK), valor, data_geracao, status, id_emprestimo</w:t>
            </w:r>
          </w:p>
        </w:tc>
        <w:tc>
          <w:tcPr>
            <w:tcW w:w="3402" w:type="dxa"/>
          </w:tcPr>
          <w:p w14:paraId="049BF30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Registra penalidades associadas a um empréstimo específico.</w:t>
            </w:r>
          </w:p>
        </w:tc>
      </w:tr>
    </w:tbl>
    <w:p w14:paraId="156E3AD5" w14:textId="77777777" w:rsidR="003C6050" w:rsidRPr="000026FD" w:rsidRDefault="003C6050">
      <w:pPr>
        <w:rPr>
          <w:rFonts w:ascii="Arial" w:hAnsi="Arial" w:cs="Arial"/>
          <w:szCs w:val="24"/>
        </w:rPr>
      </w:pPr>
    </w:p>
    <w:p w14:paraId="40D3CC21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Os relacionamentos foram definidos por meio de chaves estrangeiras. Livro referencia Autor e Editora de forma obrigatória e pode referenciar Categoria. Empréstimo referencia um Aluno e um Livro. Multa referencia um Empréstimo e possui vínculo único com ele, evitando múltiplas multas para a mesma movimentação quando essa restrição é mantida no banco.</w:t>
      </w:r>
    </w:p>
    <w:p w14:paraId="184AE429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tabela de empréstimos utiliza estados como ATIVO, DEVOLVIDO e ATRASADO. A tabela de multas utiliza os estados PENDENTE e PAGO. Essas restrições auxiliam na consistência dos registros, pois limitam os valores de status às situações previstas para o fluxo do sistema.</w:t>
      </w:r>
    </w:p>
    <w:p w14:paraId="0C1FA807" w14:textId="77777777" w:rsidR="003C6050" w:rsidRPr="000026FD" w:rsidRDefault="00000000">
      <w:pPr>
        <w:ind w:firstLine="0"/>
        <w:jc w:val="center"/>
        <w:rPr>
          <w:rFonts w:ascii="Arial" w:hAnsi="Arial" w:cs="Arial"/>
          <w:szCs w:val="24"/>
        </w:rPr>
      </w:pPr>
      <w:r w:rsidRPr="000026FD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5E25F6EC" wp14:editId="717E9AF7">
            <wp:extent cx="5580000" cy="4017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entidade-relacionamen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D1AF" w14:textId="77777777" w:rsidR="003C6050" w:rsidRPr="000026FD" w:rsidRDefault="00000000">
      <w:pPr>
        <w:spacing w:line="240" w:lineRule="auto"/>
        <w:ind w:firstLine="0"/>
        <w:jc w:val="center"/>
        <w:rPr>
          <w:rFonts w:ascii="Arial" w:hAnsi="Arial" w:cs="Arial"/>
          <w:szCs w:val="24"/>
        </w:rPr>
      </w:pPr>
      <w:r w:rsidRPr="000026FD">
        <w:rPr>
          <w:rFonts w:ascii="Arial" w:hAnsi="Arial" w:cs="Arial"/>
          <w:b/>
          <w:szCs w:val="24"/>
        </w:rPr>
        <w:t>Figura 1 – Modelo de entidades e relacionamentos atualizado, incluindo a entidade Categoria.</w:t>
      </w:r>
    </w:p>
    <w:p w14:paraId="36E208CE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Figura 1 demonstra visualmente a estrutura atualizada do banco. A entidade Categoria foi incorporada ao modelo e passou a se relacionar com Livro em uma cardinalidade de um para muitos: uma categoria pode classificar vários livros, enquanto cada livro possui uma referência de categoria no campo id_categoria. Essa organização melhora a classificação do acervo sem duplicar o nome da categoria em cada registro de livro.</w:t>
      </w:r>
    </w:p>
    <w:p w14:paraId="1878A5B3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2.4 </w:t>
      </w:r>
      <w:proofErr w:type="spellStart"/>
      <w:r w:rsidRPr="000026FD">
        <w:rPr>
          <w:rFonts w:ascii="Arial" w:hAnsi="Arial" w:cs="Arial"/>
          <w:szCs w:val="24"/>
        </w:rPr>
        <w:t>Estruturação</w:t>
      </w:r>
      <w:proofErr w:type="spellEnd"/>
      <w:r w:rsidRPr="000026FD">
        <w:rPr>
          <w:rFonts w:ascii="Arial" w:hAnsi="Arial" w:cs="Arial"/>
          <w:szCs w:val="24"/>
        </w:rPr>
        <w:t xml:space="preserve"> do </w:t>
      </w:r>
      <w:proofErr w:type="spellStart"/>
      <w:r w:rsidRPr="000026FD">
        <w:rPr>
          <w:rFonts w:ascii="Arial" w:hAnsi="Arial" w:cs="Arial"/>
          <w:szCs w:val="24"/>
        </w:rPr>
        <w:t>projeto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arquitetura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em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camadas</w:t>
      </w:r>
      <w:proofErr w:type="spellEnd"/>
    </w:p>
    <w:p w14:paraId="677975DA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No código-fonte, o projeto foi organizado segundo uma separação de responsabilidades baseada no padrão MVC e em uma camada adicional de serviços. Essa organização evita que uma única classe concentre interface, regras de negócio e acesso ao banco. O fluxo principal ocorre da seguinte forma: a requisição chega ao Controller; o Controller encaminha a operação ao Service; o Service executa as regras necessárias e utiliza o Repository; o Repository realiza a persistência por meio do Spring Data JPA; e o resultado retorna às camadas </w:t>
      </w:r>
      <w:r w:rsidRPr="000026FD">
        <w:rPr>
          <w:rFonts w:ascii="Arial" w:hAnsi="Arial" w:cs="Arial"/>
          <w:szCs w:val="24"/>
        </w:rPr>
        <w:lastRenderedPageBreak/>
        <w:t>superiores.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3C6050" w:rsidRPr="000026FD" w14:paraId="03AD74AA" w14:textId="77777777">
        <w:trPr>
          <w:jc w:val="center"/>
        </w:trPr>
        <w:tc>
          <w:tcPr>
            <w:tcW w:w="2268" w:type="dxa"/>
            <w:vAlign w:val="center"/>
          </w:tcPr>
          <w:p w14:paraId="39AB2462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Camada</w:t>
            </w:r>
          </w:p>
        </w:tc>
        <w:tc>
          <w:tcPr>
            <w:tcW w:w="6803" w:type="dxa"/>
            <w:vAlign w:val="center"/>
          </w:tcPr>
          <w:p w14:paraId="759F8490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Responsabilidade</w:t>
            </w:r>
          </w:p>
        </w:tc>
      </w:tr>
      <w:tr w:rsidR="003C6050" w:rsidRPr="000026FD" w14:paraId="2291D43B" w14:textId="77777777">
        <w:trPr>
          <w:jc w:val="center"/>
        </w:trPr>
        <w:tc>
          <w:tcPr>
            <w:tcW w:w="2268" w:type="dxa"/>
          </w:tcPr>
          <w:p w14:paraId="3061440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Model</w:t>
            </w:r>
          </w:p>
        </w:tc>
        <w:tc>
          <w:tcPr>
            <w:tcW w:w="6803" w:type="dxa"/>
          </w:tcPr>
          <w:p w14:paraId="1E7C533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Representa as entidades do domínio e o mapeamento objeto-relacional com as tabelas do banco de dados.</w:t>
            </w:r>
          </w:p>
        </w:tc>
      </w:tr>
      <w:tr w:rsidR="003C6050" w:rsidRPr="000026FD" w14:paraId="4B963A04" w14:textId="77777777">
        <w:trPr>
          <w:jc w:val="center"/>
        </w:trPr>
        <w:tc>
          <w:tcPr>
            <w:tcW w:w="2268" w:type="dxa"/>
          </w:tcPr>
          <w:p w14:paraId="4F878E16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Repository</w:t>
            </w:r>
          </w:p>
        </w:tc>
        <w:tc>
          <w:tcPr>
            <w:tcW w:w="6803" w:type="dxa"/>
          </w:tcPr>
          <w:p w14:paraId="1E62B3BE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Responsável por operações de persistência, consultas e comunicação com o MySQL utilizando Spring Data JPA.</w:t>
            </w:r>
          </w:p>
        </w:tc>
      </w:tr>
      <w:tr w:rsidR="003C6050" w:rsidRPr="000026FD" w14:paraId="39C77EBE" w14:textId="77777777">
        <w:trPr>
          <w:jc w:val="center"/>
        </w:trPr>
        <w:tc>
          <w:tcPr>
            <w:tcW w:w="2268" w:type="dxa"/>
          </w:tcPr>
          <w:p w14:paraId="5D3C9BE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Service</w:t>
            </w:r>
          </w:p>
        </w:tc>
        <w:tc>
          <w:tcPr>
            <w:tcW w:w="6803" w:type="dxa"/>
          </w:tcPr>
          <w:p w14:paraId="793678D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Centraliza regras de negócio, validações e operações reutilizáveis antes do acesso aos Repositories.</w:t>
            </w:r>
          </w:p>
        </w:tc>
      </w:tr>
      <w:tr w:rsidR="003C6050" w:rsidRPr="000026FD" w14:paraId="1B29C714" w14:textId="77777777">
        <w:trPr>
          <w:jc w:val="center"/>
        </w:trPr>
        <w:tc>
          <w:tcPr>
            <w:tcW w:w="2268" w:type="dxa"/>
          </w:tcPr>
          <w:p w14:paraId="35560B60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Controller</w:t>
            </w:r>
          </w:p>
        </w:tc>
        <w:tc>
          <w:tcPr>
            <w:tcW w:w="6803" w:type="dxa"/>
          </w:tcPr>
          <w:p w14:paraId="40FF3F3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Recebe requisições web, prepara dados para as páginas e coordena o fluxo entre interface e Service.</w:t>
            </w:r>
          </w:p>
        </w:tc>
      </w:tr>
      <w:tr w:rsidR="003C6050" w:rsidRPr="000026FD" w14:paraId="13A23A72" w14:textId="77777777">
        <w:trPr>
          <w:jc w:val="center"/>
        </w:trPr>
        <w:tc>
          <w:tcPr>
            <w:tcW w:w="2268" w:type="dxa"/>
          </w:tcPr>
          <w:p w14:paraId="2CC6FB6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RestController</w:t>
            </w:r>
          </w:p>
        </w:tc>
        <w:tc>
          <w:tcPr>
            <w:tcW w:w="6803" w:type="dxa"/>
          </w:tcPr>
          <w:p w14:paraId="68A817B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Disponibiliza endpoints HTTP em formato adequado para integração por API.</w:t>
            </w:r>
          </w:p>
        </w:tc>
      </w:tr>
      <w:tr w:rsidR="003C6050" w:rsidRPr="000026FD" w14:paraId="64AE4BCD" w14:textId="77777777">
        <w:trPr>
          <w:jc w:val="center"/>
        </w:trPr>
        <w:tc>
          <w:tcPr>
            <w:tcW w:w="2268" w:type="dxa"/>
          </w:tcPr>
          <w:p w14:paraId="51A8EA06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View</w:t>
            </w:r>
          </w:p>
        </w:tc>
        <w:tc>
          <w:tcPr>
            <w:tcW w:w="6803" w:type="dxa"/>
          </w:tcPr>
          <w:p w14:paraId="5826D460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Camada de interface construída com Thymeleaf, HTML e Bootstrap, responsável pela interação com o usuário.</w:t>
            </w:r>
          </w:p>
        </w:tc>
      </w:tr>
    </w:tbl>
    <w:p w14:paraId="0D9EEB04" w14:textId="77777777" w:rsidR="003C6050" w:rsidRPr="000026FD" w:rsidRDefault="003C6050">
      <w:pPr>
        <w:rPr>
          <w:rFonts w:ascii="Arial" w:hAnsi="Arial" w:cs="Arial"/>
          <w:szCs w:val="24"/>
        </w:rPr>
      </w:pPr>
    </w:p>
    <w:p w14:paraId="24AAAF61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Essa divisão melhora a manutenção porque uma alteração na regra de negócio pode ser realizada no Service sem exigir mudanças diretas no acesso ao banco ou na interface. Da mesma forma, o Repository pode evoluir suas consultas sem transferir detalhes de persistência para o Controller.</w:t>
      </w:r>
    </w:p>
    <w:p w14:paraId="4316D52F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2.5 </w:t>
      </w:r>
      <w:proofErr w:type="spellStart"/>
      <w:r w:rsidRPr="000026FD">
        <w:rPr>
          <w:rFonts w:ascii="Arial" w:hAnsi="Arial" w:cs="Arial"/>
          <w:szCs w:val="24"/>
        </w:rPr>
        <w:t>Implementação</w:t>
      </w:r>
      <w:proofErr w:type="spellEnd"/>
      <w:r w:rsidRPr="000026FD">
        <w:rPr>
          <w:rFonts w:ascii="Arial" w:hAnsi="Arial" w:cs="Arial"/>
          <w:szCs w:val="24"/>
        </w:rPr>
        <w:t xml:space="preserve"> das </w:t>
      </w:r>
      <w:proofErr w:type="spellStart"/>
      <w:r w:rsidRPr="000026FD">
        <w:rPr>
          <w:rFonts w:ascii="Arial" w:hAnsi="Arial" w:cs="Arial"/>
          <w:szCs w:val="24"/>
        </w:rPr>
        <w:t>entidades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persistência</w:t>
      </w:r>
      <w:proofErr w:type="spellEnd"/>
      <w:r w:rsidRPr="000026FD">
        <w:rPr>
          <w:rFonts w:ascii="Arial" w:hAnsi="Arial" w:cs="Arial"/>
          <w:szCs w:val="24"/>
        </w:rPr>
        <w:t xml:space="preserve"> com JPA</w:t>
      </w:r>
    </w:p>
    <w:p w14:paraId="5DFD47B6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As classes do pacote Model representam as informações armazenadas no banco. Por meio das anotações do Jakarta Persistence/JPA, cada entidade é vinculada a uma tabela e seus atributos são associados às respectivas colunas. Chaves primárias são geradas automaticamente e os relacionamentos entre entidades são representados por associações orientadas a objetos.</w:t>
      </w:r>
    </w:p>
    <w:p w14:paraId="58B4F093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Com a inclusão de Categoria, foi criada uma classe anotada como entidade e mapeada para a tabela categorias. Ela possui identificador do tipo Long, nome obrigatório com limite de 100 caracteres e descrição com limite de 255 caracteres. A classe também mantém uma coleção de livros associada pelo relacionamento um-para-muitos. Dessa forma, o modelo Java permanece alinhado ao modelo relacional.</w:t>
      </w:r>
    </w:p>
    <w:p w14:paraId="307E20FA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 persistência da categoria é realizada por CategoriaRepository, que estende JpaRepository&lt;Categoria, Long&gt;. Além das operações CRUD fornecidas automaticamente pelo Spring Data, foram definidos métodos para pesquisar categorias pelo nome de forma parcial e sem diferenciar maiúsculas de minúsculas, bem como verificar a existência de um nome já cadastrado. Esse recurso demonstra </w:t>
      </w:r>
      <w:r w:rsidRPr="000026FD">
        <w:rPr>
          <w:rFonts w:ascii="Arial" w:hAnsi="Arial" w:cs="Arial"/>
          <w:szCs w:val="24"/>
        </w:rPr>
        <w:lastRenderedPageBreak/>
        <w:t>como o Spring Data JPA permite expressar consultas por meio da própria assinatura dos métodos.</w:t>
      </w:r>
    </w:p>
    <w:p w14:paraId="71C3EE09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2.6 </w:t>
      </w:r>
      <w:proofErr w:type="spellStart"/>
      <w:r w:rsidRPr="000026FD">
        <w:rPr>
          <w:rFonts w:ascii="Arial" w:hAnsi="Arial" w:cs="Arial"/>
          <w:szCs w:val="24"/>
        </w:rPr>
        <w:t>Módulo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categorias</w:t>
      </w:r>
      <w:proofErr w:type="spellEnd"/>
      <w:r w:rsidRPr="000026FD">
        <w:rPr>
          <w:rFonts w:ascii="Arial" w:hAnsi="Arial" w:cs="Arial"/>
          <w:szCs w:val="24"/>
        </w:rPr>
        <w:t xml:space="preserve">: </w:t>
      </w:r>
      <w:proofErr w:type="spellStart"/>
      <w:r w:rsidRPr="000026FD">
        <w:rPr>
          <w:rFonts w:ascii="Arial" w:hAnsi="Arial" w:cs="Arial"/>
          <w:szCs w:val="24"/>
        </w:rPr>
        <w:t>inclusão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integração</w:t>
      </w:r>
      <w:proofErr w:type="spellEnd"/>
      <w:r w:rsidRPr="000026FD">
        <w:rPr>
          <w:rFonts w:ascii="Arial" w:hAnsi="Arial" w:cs="Arial"/>
          <w:szCs w:val="24"/>
        </w:rPr>
        <w:t xml:space="preserve"> com </w:t>
      </w:r>
      <w:proofErr w:type="spellStart"/>
      <w:r w:rsidRPr="000026FD">
        <w:rPr>
          <w:rFonts w:ascii="Arial" w:hAnsi="Arial" w:cs="Arial"/>
          <w:szCs w:val="24"/>
        </w:rPr>
        <w:t>livros</w:t>
      </w:r>
      <w:proofErr w:type="spellEnd"/>
    </w:p>
    <w:p w14:paraId="048FB999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entidade Categoria foi acrescentada para melhorar a organização do acervo. Antes dessa evolução, os livros já estavam relacionados a Autor e Editora; com a nova entidade, passaram a possuir também uma classificação própria. Essa mudança facilita filtros, agrupamentos e futuras consultas por assunto ou tipo de obra, além de evitar o armazenamento repetido de descrições de categoria diretamente na tabela de livros.</w:t>
      </w:r>
    </w:p>
    <w:p w14:paraId="18CFCC78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No banco de dados, a tabela categorias possui id_categoria, nome e descricao. A tabela livros recebeu a chave estrangeira id_categoria. A restrição configurada permite que, em nível de banco, a referência do livro seja ajustada para nula caso a categoria seja removida, enquanto a camada de serviço do sistema adota uma regra mais restritiva e impede a exclusão de uma categoria quando existem livros vinculados. Essa validação na aplicação protege o usuário contra uma remoção que poderia deixar o acervo sem sua classificação planejada.</w:t>
      </w:r>
    </w:p>
    <w:p w14:paraId="76E3DFAC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CategoriaService concentra as operações de listagem, busca por identificador, salvamento e exclusão. A listagem aceita um parâmetro opcional de nome: quando o filtro é informado, a consulta procura ocorrências parciais ignorando diferenças entre maiúsculas e minúsculas; quando o filtro está vazio, todas as categorias são retornadas. Na exclusão, o Service consulta os livros associados e lança uma exceção quando encontra vínculos ativos, apresentando uma mensagem explicativa ao usuário.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3C6050" w:rsidRPr="000026FD" w14:paraId="62194A95" w14:textId="77777777">
        <w:trPr>
          <w:jc w:val="center"/>
        </w:trPr>
        <w:tc>
          <w:tcPr>
            <w:tcW w:w="3402" w:type="dxa"/>
            <w:vAlign w:val="center"/>
          </w:tcPr>
          <w:p w14:paraId="1F08BFA6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Rota</w:t>
            </w:r>
          </w:p>
        </w:tc>
        <w:tc>
          <w:tcPr>
            <w:tcW w:w="5669" w:type="dxa"/>
            <w:vAlign w:val="center"/>
          </w:tcPr>
          <w:p w14:paraId="2DAD0804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Finalidade</w:t>
            </w:r>
          </w:p>
        </w:tc>
      </w:tr>
      <w:tr w:rsidR="003C6050" w:rsidRPr="000026FD" w14:paraId="7355BEFF" w14:textId="77777777">
        <w:trPr>
          <w:jc w:val="center"/>
        </w:trPr>
        <w:tc>
          <w:tcPr>
            <w:tcW w:w="3402" w:type="dxa"/>
          </w:tcPr>
          <w:p w14:paraId="7F4F1AC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/categorias</w:t>
            </w:r>
          </w:p>
        </w:tc>
        <w:tc>
          <w:tcPr>
            <w:tcW w:w="5669" w:type="dxa"/>
          </w:tcPr>
          <w:p w14:paraId="18C25C25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Lista categorias e permite filtro por nome na interface web.</w:t>
            </w:r>
          </w:p>
        </w:tc>
      </w:tr>
      <w:tr w:rsidR="003C6050" w:rsidRPr="000026FD" w14:paraId="5BFBE045" w14:textId="77777777">
        <w:trPr>
          <w:jc w:val="center"/>
        </w:trPr>
        <w:tc>
          <w:tcPr>
            <w:tcW w:w="3402" w:type="dxa"/>
          </w:tcPr>
          <w:p w14:paraId="3B8D286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/categorias/novo</w:t>
            </w:r>
          </w:p>
        </w:tc>
        <w:tc>
          <w:tcPr>
            <w:tcW w:w="5669" w:type="dxa"/>
          </w:tcPr>
          <w:p w14:paraId="3153193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Abre o formulário para cadastro de uma nova categoria.</w:t>
            </w:r>
          </w:p>
        </w:tc>
      </w:tr>
      <w:tr w:rsidR="003C6050" w:rsidRPr="000026FD" w14:paraId="01218155" w14:textId="77777777">
        <w:trPr>
          <w:jc w:val="center"/>
        </w:trPr>
        <w:tc>
          <w:tcPr>
            <w:tcW w:w="3402" w:type="dxa"/>
          </w:tcPr>
          <w:p w14:paraId="68D7B03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/categorias/editar/{id}</w:t>
            </w:r>
          </w:p>
        </w:tc>
        <w:tc>
          <w:tcPr>
            <w:tcW w:w="5669" w:type="dxa"/>
          </w:tcPr>
          <w:p w14:paraId="35906FE5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Carrega uma categoria existente para edição.</w:t>
            </w:r>
          </w:p>
        </w:tc>
      </w:tr>
      <w:tr w:rsidR="003C6050" w:rsidRPr="000026FD" w14:paraId="5800C64A" w14:textId="77777777">
        <w:trPr>
          <w:jc w:val="center"/>
        </w:trPr>
        <w:tc>
          <w:tcPr>
            <w:tcW w:w="3402" w:type="dxa"/>
          </w:tcPr>
          <w:p w14:paraId="7D6B44E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POST /categorias/salvar</w:t>
            </w:r>
          </w:p>
        </w:tc>
        <w:tc>
          <w:tcPr>
            <w:tcW w:w="5669" w:type="dxa"/>
          </w:tcPr>
          <w:p w14:paraId="173E9C5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Valida o nome e persiste o cadastro ou alteração.</w:t>
            </w:r>
          </w:p>
        </w:tc>
      </w:tr>
      <w:tr w:rsidR="003C6050" w:rsidRPr="000026FD" w14:paraId="7F6C6D40" w14:textId="77777777">
        <w:trPr>
          <w:jc w:val="center"/>
        </w:trPr>
        <w:tc>
          <w:tcPr>
            <w:tcW w:w="3402" w:type="dxa"/>
          </w:tcPr>
          <w:p w14:paraId="30C3FB6C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/categorias/excluir/{id}</w:t>
            </w:r>
          </w:p>
        </w:tc>
        <w:tc>
          <w:tcPr>
            <w:tcW w:w="5669" w:type="dxa"/>
          </w:tcPr>
          <w:p w14:paraId="69911F58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Solicita exclusão e trata a existência de livros vinculados.</w:t>
            </w:r>
          </w:p>
        </w:tc>
      </w:tr>
      <w:tr w:rsidR="003C6050" w:rsidRPr="000026FD" w14:paraId="05FFFB64" w14:textId="77777777">
        <w:trPr>
          <w:jc w:val="center"/>
        </w:trPr>
        <w:tc>
          <w:tcPr>
            <w:tcW w:w="3402" w:type="dxa"/>
          </w:tcPr>
          <w:p w14:paraId="7DA81ADF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/api/categorias</w:t>
            </w:r>
          </w:p>
        </w:tc>
        <w:tc>
          <w:tcPr>
            <w:tcW w:w="5669" w:type="dxa"/>
          </w:tcPr>
          <w:p w14:paraId="351BC92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Retorna todas as categorias pela API REST.</w:t>
            </w:r>
          </w:p>
        </w:tc>
      </w:tr>
      <w:tr w:rsidR="003C6050" w:rsidRPr="000026FD" w14:paraId="2F5FE2EA" w14:textId="77777777">
        <w:trPr>
          <w:jc w:val="center"/>
        </w:trPr>
        <w:tc>
          <w:tcPr>
            <w:tcW w:w="3402" w:type="dxa"/>
          </w:tcPr>
          <w:p w14:paraId="485BDD3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GET /api/categorias/{id}</w:t>
            </w:r>
          </w:p>
        </w:tc>
        <w:tc>
          <w:tcPr>
            <w:tcW w:w="5669" w:type="dxa"/>
          </w:tcPr>
          <w:p w14:paraId="0742F93A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 xml:space="preserve">Retorna uma categoria específica ou informa que </w:t>
            </w:r>
            <w:r w:rsidRPr="000026FD">
              <w:rPr>
                <w:rFonts w:ascii="Arial" w:hAnsi="Arial" w:cs="Arial"/>
                <w:szCs w:val="24"/>
              </w:rPr>
              <w:lastRenderedPageBreak/>
              <w:t>não foi encontrada.</w:t>
            </w:r>
          </w:p>
        </w:tc>
      </w:tr>
      <w:tr w:rsidR="003C6050" w:rsidRPr="000026FD" w14:paraId="1FA904AF" w14:textId="77777777">
        <w:trPr>
          <w:jc w:val="center"/>
        </w:trPr>
        <w:tc>
          <w:tcPr>
            <w:tcW w:w="3402" w:type="dxa"/>
          </w:tcPr>
          <w:p w14:paraId="0C90F15E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lastRenderedPageBreak/>
              <w:t>POST /api/categorias</w:t>
            </w:r>
          </w:p>
        </w:tc>
        <w:tc>
          <w:tcPr>
            <w:tcW w:w="5669" w:type="dxa"/>
          </w:tcPr>
          <w:p w14:paraId="2F886C2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Cria uma categoria via requisição HTTP.</w:t>
            </w:r>
          </w:p>
        </w:tc>
      </w:tr>
      <w:tr w:rsidR="003C6050" w:rsidRPr="000026FD" w14:paraId="5BCEDA39" w14:textId="77777777">
        <w:trPr>
          <w:jc w:val="center"/>
        </w:trPr>
        <w:tc>
          <w:tcPr>
            <w:tcW w:w="3402" w:type="dxa"/>
          </w:tcPr>
          <w:p w14:paraId="3225671F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PUT /api/categorias/{id}</w:t>
            </w:r>
          </w:p>
        </w:tc>
        <w:tc>
          <w:tcPr>
            <w:tcW w:w="5669" w:type="dxa"/>
          </w:tcPr>
          <w:p w14:paraId="5FF1D6E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Atualiza nome e descrição de uma categoria existente.</w:t>
            </w:r>
          </w:p>
        </w:tc>
      </w:tr>
      <w:tr w:rsidR="003C6050" w:rsidRPr="000026FD" w14:paraId="696D8576" w14:textId="77777777">
        <w:trPr>
          <w:jc w:val="center"/>
        </w:trPr>
        <w:tc>
          <w:tcPr>
            <w:tcW w:w="3402" w:type="dxa"/>
          </w:tcPr>
          <w:p w14:paraId="2996A948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DELETE /api/categorias/{id}</w:t>
            </w:r>
          </w:p>
        </w:tc>
        <w:tc>
          <w:tcPr>
            <w:tcW w:w="5669" w:type="dxa"/>
          </w:tcPr>
          <w:p w14:paraId="13E8EA34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Exclui a categoria quando as regras de integridade permitem.</w:t>
            </w:r>
          </w:p>
        </w:tc>
      </w:tr>
    </w:tbl>
    <w:p w14:paraId="29A5DF07" w14:textId="77777777" w:rsidR="003C6050" w:rsidRPr="000026FD" w:rsidRDefault="003C6050">
      <w:pPr>
        <w:rPr>
          <w:rFonts w:ascii="Arial" w:hAnsi="Arial" w:cs="Arial"/>
          <w:szCs w:val="24"/>
        </w:rPr>
      </w:pPr>
    </w:p>
    <w:p w14:paraId="5B69DD3E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existência de um Controller tradicional e de um RestController para categorias oferece duas formas de acesso à mesma regra de negócio. O Controller atende às páginas renderizadas no servidor com Thymeleaf, enquanto o RestController expõe os dados por API. Como ambos utilizam CategoriaService, as regras centrais permanecem concentradas em um único ponto, evitando duplicação de lógica.</w:t>
      </w:r>
    </w:p>
    <w:p w14:paraId="07597B3A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2.7 </w:t>
      </w:r>
      <w:proofErr w:type="spellStart"/>
      <w:r w:rsidRPr="000026FD">
        <w:rPr>
          <w:rFonts w:ascii="Arial" w:hAnsi="Arial" w:cs="Arial"/>
          <w:szCs w:val="24"/>
        </w:rPr>
        <w:t>Gerenciamento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livros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integridade</w:t>
      </w:r>
      <w:proofErr w:type="spellEnd"/>
      <w:r w:rsidRPr="000026FD">
        <w:rPr>
          <w:rFonts w:ascii="Arial" w:hAnsi="Arial" w:cs="Arial"/>
          <w:szCs w:val="24"/>
        </w:rPr>
        <w:t xml:space="preserve"> do </w:t>
      </w:r>
      <w:proofErr w:type="spellStart"/>
      <w:r w:rsidRPr="000026FD">
        <w:rPr>
          <w:rFonts w:ascii="Arial" w:hAnsi="Arial" w:cs="Arial"/>
          <w:szCs w:val="24"/>
        </w:rPr>
        <w:t>acervo</w:t>
      </w:r>
      <w:proofErr w:type="spellEnd"/>
    </w:p>
    <w:p w14:paraId="0ED92289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módulo de livros ocupa posição central no sistema porque se conecta a autores, editoras, categorias e empréstimos. Cada registro armazena título, ISBN, ano, quantidade de exemplares e indicador de disponibilidade, além das chaves que identificam os dados relacionados. Essa estrutura permite consultar informações bibliográficas e, ao mesmo tempo, controlar se a obra pode participar de uma nova operação de empréstimo.</w:t>
      </w:r>
    </w:p>
    <w:p w14:paraId="3B0E99A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integridade referencial é importante principalmente no cadastro de livros. Autor e Editora precisam existir para que suas chaves sejam vinculadas ao registro. Com a inclusão de Categoria, o formulário e as regras de persistência também precisam considerar essa associação. Essa abordagem impede o uso de referências inexistentes e mantém a consistência entre a camada de aplicação e o banco de dados.</w:t>
      </w:r>
    </w:p>
    <w:p w14:paraId="3A29FBEE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2.8 </w:t>
      </w:r>
      <w:proofErr w:type="spellStart"/>
      <w:r w:rsidRPr="000026FD">
        <w:rPr>
          <w:rFonts w:ascii="Arial" w:hAnsi="Arial" w:cs="Arial"/>
          <w:szCs w:val="24"/>
        </w:rPr>
        <w:t>Gerenciamento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alunos</w:t>
      </w:r>
      <w:proofErr w:type="spellEnd"/>
    </w:p>
    <w:p w14:paraId="77B2A5E2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 entidade Aluno representa os usuários que realizam empréstimos. O cadastro mantém identificador, nome, matrícula, e-mail e indicador de situação ativa. A matrícula possui característica de unicidade no banco, o que evita dois alunos com o mesmo código. O campo ativo permite inativar logicamente um aluno sem necessariamente remover seu histórico, solução importante quando já existem </w:t>
      </w:r>
      <w:r w:rsidRPr="000026FD">
        <w:rPr>
          <w:rFonts w:ascii="Arial" w:hAnsi="Arial" w:cs="Arial"/>
          <w:szCs w:val="24"/>
        </w:rPr>
        <w:lastRenderedPageBreak/>
        <w:t>empréstimos ou registros relacionados.</w:t>
      </w:r>
    </w:p>
    <w:p w14:paraId="1B92D9CC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Antes do registro de um empréstimo, o sistema deve verificar a existência do aluno e sua situação. Essa validação reduz a possibilidade de movimentações associadas a usuários inválidos ou inativos e reforça o uso das regras de negócio no Service em vez de depender apenas da interface.</w:t>
      </w:r>
    </w:p>
    <w:p w14:paraId="6BBA22FA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2.9 </w:t>
      </w:r>
      <w:proofErr w:type="spellStart"/>
      <w:r w:rsidRPr="000026FD">
        <w:rPr>
          <w:rFonts w:ascii="Arial" w:hAnsi="Arial" w:cs="Arial"/>
          <w:szCs w:val="24"/>
        </w:rPr>
        <w:t>Empréstimos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devoluções</w:t>
      </w:r>
      <w:proofErr w:type="spellEnd"/>
    </w:p>
    <w:p w14:paraId="5EDCAFAE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entidade Empréstimo registra a relação temporária entre um aluno e um livro. O registro contém a data do empréstimo, a previsão de devolução, a data efetiva de devolução e um status que representa a etapa atual da movimentação. Para criar um empréstimo, a aplicação precisa validar o aluno, identificar o livro e verificar sua disponibilidade antes de confirmar a operação.</w:t>
      </w:r>
    </w:p>
    <w:p w14:paraId="534C7E8D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Quando o empréstimo é efetivado, o sistema registra os dados da movimentação e atualiza a situação do livro. Na devolução, a data efetiva é registrada e o estado do empréstimo é alterado, permitindo devolver o livro ao fluxo de disponibilidade. A comparação entre a data prevista e a data efetiva também serve de base para identificar atrasos e permitir o tratamento de multas.</w:t>
      </w:r>
    </w:p>
    <w:p w14:paraId="389FC6F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Os estados ATIVO, DEVOLVIDO e ATRASADO fornecem uma representação clara do ciclo da movimentação. Esse controle facilita consultas posteriores, emissão de relatórios e identificação de pendências sem depender apenas das datas armazenadas.</w:t>
      </w:r>
    </w:p>
    <w:p w14:paraId="64A16A44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2.10 Controle de </w:t>
      </w:r>
      <w:proofErr w:type="spellStart"/>
      <w:r w:rsidRPr="000026FD">
        <w:rPr>
          <w:rFonts w:ascii="Arial" w:hAnsi="Arial" w:cs="Arial"/>
          <w:szCs w:val="24"/>
        </w:rPr>
        <w:t>multas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regras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negócio</w:t>
      </w:r>
      <w:proofErr w:type="spellEnd"/>
    </w:p>
    <w:p w14:paraId="1F769FCD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módulo de multas foi desenvolvido para registrar penalidades associadas a empréstimos. A entidade mantém valor, data de geração, status e referência ao empréstimo. Os estados PENDENTE e PAGO diferenciam valores ainda em aberto de pagamentos já concluídos. A relação com empréstimo mantém a rastreabilidade, pois permite identificar qual movimentação originou a cobrança e, indiretamente, qual aluno e livro estão relacionados.</w:t>
      </w:r>
    </w:p>
    <w:p w14:paraId="24DD40EF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Na camada Service, o sistema passou a contemplar consultas das multas cadastradas, pesquisa por aluno, separação entre pendentes e pagas, registro de pagamento, totais pendentes e recebidos e identificação de usuários com </w:t>
      </w:r>
      <w:r w:rsidRPr="000026FD">
        <w:rPr>
          <w:rFonts w:ascii="Arial" w:hAnsi="Arial" w:cs="Arial"/>
          <w:szCs w:val="24"/>
        </w:rPr>
        <w:lastRenderedPageBreak/>
        <w:t>pendências. No pagamento, o status é atualizado para PAGO e a data correspondente é registrada. Também é necessário impedir que uma multa já liquidada seja paga novamente, preservando a consistência financeira do sistema.</w:t>
      </w:r>
    </w:p>
    <w:p w14:paraId="5710D2E9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identificação do atraso é obtida pela comparação entre a data prevista para devolução e a data efetiva. Caso a devolução ainda não tenha ocorrido, a aplicação pode utilizar uma data de referência disponível para determinar o período em atraso. O projeto documenta a regra de cobrança por atraso e sua evolução deve permanecer sincronizada entre código, requisitos e testes para que o valor calculado represente a regra aprovada pela equipe.</w:t>
      </w:r>
    </w:p>
    <w:p w14:paraId="3B78166D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2.11 Controllers, </w:t>
      </w:r>
      <w:proofErr w:type="spellStart"/>
      <w:r w:rsidRPr="000026FD">
        <w:rPr>
          <w:rFonts w:ascii="Arial" w:hAnsi="Arial" w:cs="Arial"/>
          <w:szCs w:val="24"/>
        </w:rPr>
        <w:t>requisições</w:t>
      </w:r>
      <w:proofErr w:type="spellEnd"/>
      <w:r w:rsidRPr="000026FD">
        <w:rPr>
          <w:rFonts w:ascii="Arial" w:hAnsi="Arial" w:cs="Arial"/>
          <w:szCs w:val="24"/>
        </w:rPr>
        <w:t xml:space="preserve"> HTTP e </w:t>
      </w:r>
      <w:proofErr w:type="spellStart"/>
      <w:r w:rsidRPr="000026FD">
        <w:rPr>
          <w:rFonts w:ascii="Arial" w:hAnsi="Arial" w:cs="Arial"/>
          <w:szCs w:val="24"/>
        </w:rPr>
        <w:t>integração</w:t>
      </w:r>
      <w:proofErr w:type="spellEnd"/>
      <w:r w:rsidRPr="000026FD">
        <w:rPr>
          <w:rFonts w:ascii="Arial" w:hAnsi="Arial" w:cs="Arial"/>
          <w:szCs w:val="24"/>
        </w:rPr>
        <w:t xml:space="preserve"> com </w:t>
      </w:r>
      <w:proofErr w:type="spellStart"/>
      <w:proofErr w:type="gramStart"/>
      <w:r w:rsidRPr="000026FD">
        <w:rPr>
          <w:rFonts w:ascii="Arial" w:hAnsi="Arial" w:cs="Arial"/>
          <w:szCs w:val="24"/>
        </w:rPr>
        <w:t>a</w:t>
      </w:r>
      <w:proofErr w:type="spellEnd"/>
      <w:proofErr w:type="gramEnd"/>
      <w:r w:rsidRPr="000026FD">
        <w:rPr>
          <w:rFonts w:ascii="Arial" w:hAnsi="Arial" w:cs="Arial"/>
          <w:szCs w:val="24"/>
        </w:rPr>
        <w:t xml:space="preserve"> interface</w:t>
      </w:r>
    </w:p>
    <w:p w14:paraId="09012F04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Os Controllers atuam como pontos de entrada das solicitações feitas pelo navegador. Em uma operação de cadastro, por exemplo, o Controller recebe os campos enviados pelo formulário, verifica informações básicas, encaminha o objeto ao Service e, após a execução, direciona o usuário para a próxima página ou apresenta uma mensagem de sucesso ou erro. Esse fluxo evita o acesso direto da interface ao banco de dados.</w:t>
      </w:r>
    </w:p>
    <w:p w14:paraId="0D7550A6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No módulo de categorias, o Controller utiliza caminhos específicos para listar, abrir formulário, editar, salvar e excluir. As mensagens são transmitidas para a interface por atributos do Model ou por RedirectAttributes. Quando uma categoria não pode ser removida por possuir livros associados, a exceção gerada na regra de negócio é transformada em uma mensagem compreensível para o usuário, melhorando a experiência e tornando a restrição explícita.</w:t>
      </w:r>
    </w:p>
    <w:p w14:paraId="68A39983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RestController complementa essa arquitetura ao disponibilizar os dados por HTTP utilizando respostas com códigos adequados, como 200 para operações bem-sucedidas, 201 para criação, 404 para registro não encontrado e 409 para conflito de integridade. Isso prepara o sistema para integrações futuras com outros front-ends, aplicações móveis ou ferramentas de teste de API.</w:t>
      </w:r>
    </w:p>
    <w:p w14:paraId="6745330B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2.12 Interface web com </w:t>
      </w:r>
      <w:proofErr w:type="spellStart"/>
      <w:r w:rsidRPr="000026FD">
        <w:rPr>
          <w:rFonts w:ascii="Arial" w:hAnsi="Arial" w:cs="Arial"/>
          <w:szCs w:val="24"/>
        </w:rPr>
        <w:t>Thymeleaf</w:t>
      </w:r>
      <w:proofErr w:type="spellEnd"/>
      <w:r w:rsidRPr="000026FD">
        <w:rPr>
          <w:rFonts w:ascii="Arial" w:hAnsi="Arial" w:cs="Arial"/>
          <w:szCs w:val="24"/>
        </w:rPr>
        <w:t xml:space="preserve"> e Bootstrap</w:t>
      </w:r>
    </w:p>
    <w:p w14:paraId="64C421E2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 camada de apresentação foi planejada para utilizar Thymeleaf e Bootstrap. O Thymeleaf permite que os dados fornecidos pelos Controllers sejam inseridos </w:t>
      </w:r>
      <w:r w:rsidRPr="000026FD">
        <w:rPr>
          <w:rFonts w:ascii="Arial" w:hAnsi="Arial" w:cs="Arial"/>
          <w:szCs w:val="24"/>
        </w:rPr>
        <w:lastRenderedPageBreak/>
        <w:t>diretamente nas páginas HTML, possibilitando criar tabelas de listagem, formulários de cadastro e mensagens de retorno. O Bootstrap auxilia na organização visual e na responsividade, disponibilizando componentes como formulários, botões, tabelas, menus e grades adaptáveis a diferentes tamanhos de tela.</w:t>
      </w:r>
    </w:p>
    <w:p w14:paraId="5354C2BA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separação entre Controller e View permite que a interface seja evoluída sem alterar as regras centrais de negócio. Assim, uma tela de categorias pode receber do Controller a coleção de registros já filtrada pelo Service e limitar-se a apresentá-los, mantendo a responsabilidade da busca na camada apropriada.</w:t>
      </w:r>
    </w:p>
    <w:p w14:paraId="75BF3B6C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2.13 Controle de </w:t>
      </w:r>
      <w:proofErr w:type="spellStart"/>
      <w:r w:rsidRPr="000026FD">
        <w:rPr>
          <w:rFonts w:ascii="Arial" w:hAnsi="Arial" w:cs="Arial"/>
          <w:szCs w:val="24"/>
        </w:rPr>
        <w:t>versão</w:t>
      </w:r>
      <w:proofErr w:type="spellEnd"/>
      <w:r w:rsidRPr="000026FD">
        <w:rPr>
          <w:rFonts w:ascii="Arial" w:hAnsi="Arial" w:cs="Arial"/>
          <w:szCs w:val="24"/>
        </w:rPr>
        <w:t xml:space="preserve">, </w:t>
      </w:r>
      <w:proofErr w:type="spellStart"/>
      <w:r w:rsidRPr="000026FD">
        <w:rPr>
          <w:rFonts w:ascii="Arial" w:hAnsi="Arial" w:cs="Arial"/>
          <w:szCs w:val="24"/>
        </w:rPr>
        <w:t>organização</w:t>
      </w:r>
      <w:proofErr w:type="spellEnd"/>
      <w:r w:rsidRPr="000026FD">
        <w:rPr>
          <w:rFonts w:ascii="Arial" w:hAnsi="Arial" w:cs="Arial"/>
          <w:szCs w:val="24"/>
        </w:rPr>
        <w:t xml:space="preserve"> da equipe e </w:t>
      </w:r>
      <w:proofErr w:type="spellStart"/>
      <w:r w:rsidRPr="000026FD">
        <w:rPr>
          <w:rFonts w:ascii="Arial" w:hAnsi="Arial" w:cs="Arial"/>
          <w:szCs w:val="24"/>
        </w:rPr>
        <w:t>evolução</w:t>
      </w:r>
      <w:proofErr w:type="spellEnd"/>
      <w:r w:rsidRPr="000026FD">
        <w:rPr>
          <w:rFonts w:ascii="Arial" w:hAnsi="Arial" w:cs="Arial"/>
          <w:szCs w:val="24"/>
        </w:rPr>
        <w:t xml:space="preserve"> incremental</w:t>
      </w:r>
    </w:p>
    <w:p w14:paraId="4457A6F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Git foi utilizado para registrar a evolução do código e permitir o trabalho colaborativo. O uso de commits possibilita identificar alterações realizadas ao longo do desenvolvimento, enquanto o GitHub centraliza o repositório remoto e facilita o compartilhamento entre os integrantes. Essa prática é especialmente importante em um projeto com várias entidades e camadas, pois alterações no banco, Model, Repository, Service e Controller podem ser acompanhadas de forma organizada.</w:t>
      </w:r>
    </w:p>
    <w:p w14:paraId="71ADB1B0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Trello foi utilizado como apoio à divisão e acompanhamento das atividades. As tarefas podem ser separadas por módulos e etapas, como preparação do ambiente, modelagem de dados, criação de entidades, implementação de repositórios, Controllers, Services, documentação, interface e testes. Esse acompanhamento facilita a visualização do que já foi concluído e das próximas necessidades do projeto.</w:t>
      </w:r>
    </w:p>
    <w:p w14:paraId="2F86AA38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inclusão de Categoria é um exemplo da evolução incremental adotada. A funcionalidade exigiu uma alteração transversal no sistema: primeiro o conceito foi incorporado à modelagem; depois foram criados os componentes de persistência e negócio; em seguida foram implementadas as rotas web e REST; e finalmente a documentação foi revisada para refletir o novo estado do projeto.</w:t>
      </w:r>
    </w:p>
    <w:p w14:paraId="5C3CF4CB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2.14 </w:t>
      </w:r>
      <w:proofErr w:type="spellStart"/>
      <w:r w:rsidRPr="000026FD">
        <w:rPr>
          <w:rFonts w:ascii="Arial" w:hAnsi="Arial" w:cs="Arial"/>
          <w:szCs w:val="24"/>
        </w:rPr>
        <w:t>Validações</w:t>
      </w:r>
      <w:proofErr w:type="spellEnd"/>
      <w:r w:rsidRPr="000026FD">
        <w:rPr>
          <w:rFonts w:ascii="Arial" w:hAnsi="Arial" w:cs="Arial"/>
          <w:szCs w:val="24"/>
        </w:rPr>
        <w:t xml:space="preserve">, </w:t>
      </w:r>
      <w:proofErr w:type="spellStart"/>
      <w:r w:rsidRPr="000026FD">
        <w:rPr>
          <w:rFonts w:ascii="Arial" w:hAnsi="Arial" w:cs="Arial"/>
          <w:szCs w:val="24"/>
        </w:rPr>
        <w:t>tratamento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erros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consistência</w:t>
      </w:r>
      <w:proofErr w:type="spellEnd"/>
    </w:p>
    <w:p w14:paraId="2987F068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As validações são necessárias para impedir que dados incompletos ou inconsistentes cheguem ao banco. No cadastro de Categoria, por exemplo, o nome é obrigatório. Uma tentativa de buscar um identificador inexistente gera uma exceção </w:t>
      </w:r>
      <w:r w:rsidRPr="000026FD">
        <w:rPr>
          <w:rFonts w:ascii="Arial" w:hAnsi="Arial" w:cs="Arial"/>
          <w:szCs w:val="24"/>
        </w:rPr>
        <w:lastRenderedPageBreak/>
        <w:t>tratada pelo Controller, que apresenta uma mensagem de categoria não encontrada. A exclusão também é protegida contra vínculos com livros.</w:t>
      </w:r>
    </w:p>
    <w:p w14:paraId="5F1E8565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Além das validações da aplicação, o próprio banco mantém restrições importantes, como matrícula única para alunos, ISBN único para livros, chaves estrangeiras entre as tabelas e valores limitados de status para empréstimos e multas. A combinação de regras no banco e no Service reduz o risco de inconsistência mesmo quando a aplicação evolui ou recebe dados por diferentes rotas.</w:t>
      </w:r>
    </w:p>
    <w:p w14:paraId="30F055B3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2.15 Testes e </w:t>
      </w:r>
      <w:proofErr w:type="spellStart"/>
      <w:r w:rsidRPr="000026FD">
        <w:rPr>
          <w:rFonts w:ascii="Arial" w:hAnsi="Arial" w:cs="Arial"/>
          <w:szCs w:val="24"/>
        </w:rPr>
        <w:t>verificações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realizadas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durante</w:t>
      </w:r>
      <w:proofErr w:type="spellEnd"/>
      <w:r w:rsidRPr="000026FD">
        <w:rPr>
          <w:rFonts w:ascii="Arial" w:hAnsi="Arial" w:cs="Arial"/>
          <w:szCs w:val="24"/>
        </w:rPr>
        <w:t xml:space="preserve"> o </w:t>
      </w:r>
      <w:proofErr w:type="spellStart"/>
      <w:r w:rsidRPr="000026FD">
        <w:rPr>
          <w:rFonts w:ascii="Arial" w:hAnsi="Arial" w:cs="Arial"/>
          <w:szCs w:val="24"/>
        </w:rPr>
        <w:t>desenvolvimento</w:t>
      </w:r>
      <w:proofErr w:type="spellEnd"/>
    </w:p>
    <w:p w14:paraId="0F147DFC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Durante a implementação, as funcionalidades precisam ser verificadas de forma progressiva. A validação envolve iniciar a aplicação, confirmar a conexão com o MySQL, cadastrar registros necessários, realizar consultas, atualizar dados e testar situações de erro. Para os módulos relacionados, também é importante verificar o comportamento das chaves estrangeiras e a resposta do sistema quando um registro ainda possui dependências.</w:t>
      </w:r>
    </w:p>
    <w:p w14:paraId="2031EABD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No caso das categorias, os cenários essenciais de verificação incluem cadastro com nome válido, tentativa de cadastro sem nome, listagem completa, pesquisa parcial por nome, edição de nome e descrição, busca por identificador inexistente, exclusão de categoria sem livros e tentativa de exclusão de categoria vinculada a um ou mais livros. Esses testes confirmam tanto o fluxo normal quanto as regras de exceção.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9"/>
        <w:gridCol w:w="5102"/>
      </w:tblGrid>
      <w:tr w:rsidR="003C6050" w:rsidRPr="000026FD" w14:paraId="32BE18B7" w14:textId="77777777">
        <w:trPr>
          <w:jc w:val="center"/>
        </w:trPr>
        <w:tc>
          <w:tcPr>
            <w:tcW w:w="3969" w:type="dxa"/>
            <w:vAlign w:val="center"/>
          </w:tcPr>
          <w:p w14:paraId="3607255C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Cenário de verificação</w:t>
            </w:r>
          </w:p>
        </w:tc>
        <w:tc>
          <w:tcPr>
            <w:tcW w:w="5102" w:type="dxa"/>
            <w:vAlign w:val="center"/>
          </w:tcPr>
          <w:p w14:paraId="4B3105F3" w14:textId="77777777" w:rsidR="003C6050" w:rsidRPr="000026FD" w:rsidRDefault="00000000">
            <w:pPr>
              <w:spacing w:line="24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</w:tr>
      <w:tr w:rsidR="003C6050" w:rsidRPr="000026FD" w14:paraId="426C1EEB" w14:textId="77777777">
        <w:trPr>
          <w:jc w:val="center"/>
        </w:trPr>
        <w:tc>
          <w:tcPr>
            <w:tcW w:w="3969" w:type="dxa"/>
          </w:tcPr>
          <w:p w14:paraId="41C6EB5D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Cadastro de categoria válida</w:t>
            </w:r>
          </w:p>
        </w:tc>
        <w:tc>
          <w:tcPr>
            <w:tcW w:w="5102" w:type="dxa"/>
          </w:tcPr>
          <w:p w14:paraId="0740222F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Registro persistido e mensagem de sucesso.</w:t>
            </w:r>
          </w:p>
        </w:tc>
      </w:tr>
      <w:tr w:rsidR="003C6050" w:rsidRPr="000026FD" w14:paraId="06057F98" w14:textId="77777777">
        <w:trPr>
          <w:jc w:val="center"/>
        </w:trPr>
        <w:tc>
          <w:tcPr>
            <w:tcW w:w="3969" w:type="dxa"/>
          </w:tcPr>
          <w:p w14:paraId="48EAFFE7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Categoria sem nome</w:t>
            </w:r>
          </w:p>
        </w:tc>
        <w:tc>
          <w:tcPr>
            <w:tcW w:w="5102" w:type="dxa"/>
          </w:tcPr>
          <w:p w14:paraId="7A68154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Operação recusada com mensagem de campo obrigatório.</w:t>
            </w:r>
          </w:p>
        </w:tc>
      </w:tr>
      <w:tr w:rsidR="003C6050" w:rsidRPr="000026FD" w14:paraId="65BF3508" w14:textId="77777777">
        <w:trPr>
          <w:jc w:val="center"/>
        </w:trPr>
        <w:tc>
          <w:tcPr>
            <w:tcW w:w="3969" w:type="dxa"/>
          </w:tcPr>
          <w:p w14:paraId="1BFC974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Filtro por nome</w:t>
            </w:r>
          </w:p>
        </w:tc>
        <w:tc>
          <w:tcPr>
            <w:tcW w:w="5102" w:type="dxa"/>
          </w:tcPr>
          <w:p w14:paraId="44435275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Retorno apenas das categorias correspondentes ao texto informado.</w:t>
            </w:r>
          </w:p>
        </w:tc>
      </w:tr>
      <w:tr w:rsidR="003C6050" w:rsidRPr="000026FD" w14:paraId="58AA30EA" w14:textId="77777777">
        <w:trPr>
          <w:jc w:val="center"/>
        </w:trPr>
        <w:tc>
          <w:tcPr>
            <w:tcW w:w="3969" w:type="dxa"/>
          </w:tcPr>
          <w:p w14:paraId="73626EA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Edição de categoria</w:t>
            </w:r>
          </w:p>
        </w:tc>
        <w:tc>
          <w:tcPr>
            <w:tcW w:w="5102" w:type="dxa"/>
          </w:tcPr>
          <w:p w14:paraId="223B5149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Dados atualizados sem alteração indevida do identificador.</w:t>
            </w:r>
          </w:p>
        </w:tc>
      </w:tr>
      <w:tr w:rsidR="003C6050" w:rsidRPr="000026FD" w14:paraId="61F13EF5" w14:textId="77777777">
        <w:trPr>
          <w:jc w:val="center"/>
        </w:trPr>
        <w:tc>
          <w:tcPr>
            <w:tcW w:w="3969" w:type="dxa"/>
          </w:tcPr>
          <w:p w14:paraId="14236138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Exclusão sem vínculos</w:t>
            </w:r>
          </w:p>
        </w:tc>
        <w:tc>
          <w:tcPr>
            <w:tcW w:w="5102" w:type="dxa"/>
          </w:tcPr>
          <w:p w14:paraId="2C555D83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Categoria removida normalmente.</w:t>
            </w:r>
          </w:p>
        </w:tc>
      </w:tr>
      <w:tr w:rsidR="003C6050" w:rsidRPr="000026FD" w14:paraId="5B40A2F2" w14:textId="77777777">
        <w:trPr>
          <w:jc w:val="center"/>
        </w:trPr>
        <w:tc>
          <w:tcPr>
            <w:tcW w:w="3969" w:type="dxa"/>
          </w:tcPr>
          <w:p w14:paraId="7F092B12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Exclusão com livros vinculados</w:t>
            </w:r>
          </w:p>
        </w:tc>
        <w:tc>
          <w:tcPr>
            <w:tcW w:w="5102" w:type="dxa"/>
          </w:tcPr>
          <w:p w14:paraId="1DC64B3A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Operação bloqueada e mensagem explicativa ao usuário.</w:t>
            </w:r>
          </w:p>
        </w:tc>
      </w:tr>
      <w:tr w:rsidR="003C6050" w:rsidRPr="000026FD" w14:paraId="60374BB6" w14:textId="77777777">
        <w:trPr>
          <w:jc w:val="center"/>
        </w:trPr>
        <w:tc>
          <w:tcPr>
            <w:tcW w:w="3969" w:type="dxa"/>
          </w:tcPr>
          <w:p w14:paraId="59B80491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Busca por ID inexistente</w:t>
            </w:r>
          </w:p>
        </w:tc>
        <w:tc>
          <w:tcPr>
            <w:tcW w:w="5102" w:type="dxa"/>
          </w:tcPr>
          <w:p w14:paraId="039402AD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Retorno de erro controlado, sem falha não tratada da aplicação.</w:t>
            </w:r>
          </w:p>
        </w:tc>
      </w:tr>
      <w:tr w:rsidR="003C6050" w:rsidRPr="000026FD" w14:paraId="491ABFAE" w14:textId="77777777">
        <w:trPr>
          <w:jc w:val="center"/>
        </w:trPr>
        <w:tc>
          <w:tcPr>
            <w:tcW w:w="3969" w:type="dxa"/>
          </w:tcPr>
          <w:p w14:paraId="44606D0B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>Fluxo REST</w:t>
            </w:r>
          </w:p>
        </w:tc>
        <w:tc>
          <w:tcPr>
            <w:tcW w:w="5102" w:type="dxa"/>
          </w:tcPr>
          <w:p w14:paraId="4244165D" w14:textId="77777777" w:rsidR="003C6050" w:rsidRPr="000026FD" w:rsidRDefault="00000000">
            <w:pPr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0026FD">
              <w:rPr>
                <w:rFonts w:ascii="Arial" w:hAnsi="Arial" w:cs="Arial"/>
                <w:szCs w:val="24"/>
              </w:rPr>
              <w:t xml:space="preserve">Uso coerente de respostas HTTP para </w:t>
            </w:r>
            <w:r w:rsidRPr="000026FD">
              <w:rPr>
                <w:rFonts w:ascii="Arial" w:hAnsi="Arial" w:cs="Arial"/>
                <w:szCs w:val="24"/>
              </w:rPr>
              <w:lastRenderedPageBreak/>
              <w:t>consulta, criação, atualização e exclusão.</w:t>
            </w:r>
          </w:p>
        </w:tc>
      </w:tr>
    </w:tbl>
    <w:p w14:paraId="22386482" w14:textId="77777777" w:rsidR="003C6050" w:rsidRPr="000026FD" w:rsidRDefault="003C6050">
      <w:pPr>
        <w:rPr>
          <w:rFonts w:ascii="Arial" w:hAnsi="Arial" w:cs="Arial"/>
          <w:szCs w:val="24"/>
        </w:rPr>
      </w:pPr>
    </w:p>
    <w:p w14:paraId="68749116" w14:textId="77777777" w:rsidR="003C6050" w:rsidRPr="000026FD" w:rsidRDefault="00000000">
      <w:pPr>
        <w:pStyle w:val="RelatorioTitulo2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2.16 </w:t>
      </w:r>
      <w:proofErr w:type="spellStart"/>
      <w:r w:rsidRPr="000026FD">
        <w:rPr>
          <w:rFonts w:ascii="Arial" w:hAnsi="Arial" w:cs="Arial"/>
          <w:szCs w:val="24"/>
        </w:rPr>
        <w:t>Situação</w:t>
      </w:r>
      <w:proofErr w:type="spellEnd"/>
      <w:r w:rsidRPr="000026FD">
        <w:rPr>
          <w:rFonts w:ascii="Arial" w:hAnsi="Arial" w:cs="Arial"/>
          <w:szCs w:val="24"/>
        </w:rPr>
        <w:t xml:space="preserve"> </w:t>
      </w:r>
      <w:proofErr w:type="spellStart"/>
      <w:r w:rsidRPr="000026FD">
        <w:rPr>
          <w:rFonts w:ascii="Arial" w:hAnsi="Arial" w:cs="Arial"/>
          <w:szCs w:val="24"/>
        </w:rPr>
        <w:t>atual</w:t>
      </w:r>
      <w:proofErr w:type="spellEnd"/>
      <w:r w:rsidRPr="000026FD">
        <w:rPr>
          <w:rFonts w:ascii="Arial" w:hAnsi="Arial" w:cs="Arial"/>
          <w:szCs w:val="24"/>
        </w:rPr>
        <w:t xml:space="preserve"> e </w:t>
      </w:r>
      <w:proofErr w:type="spellStart"/>
      <w:r w:rsidRPr="000026FD">
        <w:rPr>
          <w:rFonts w:ascii="Arial" w:hAnsi="Arial" w:cs="Arial"/>
          <w:szCs w:val="24"/>
        </w:rPr>
        <w:t>possibilidades</w:t>
      </w:r>
      <w:proofErr w:type="spellEnd"/>
      <w:r w:rsidRPr="000026FD">
        <w:rPr>
          <w:rFonts w:ascii="Arial" w:hAnsi="Arial" w:cs="Arial"/>
          <w:szCs w:val="24"/>
        </w:rPr>
        <w:t xml:space="preserve"> de </w:t>
      </w:r>
      <w:proofErr w:type="spellStart"/>
      <w:r w:rsidRPr="000026FD">
        <w:rPr>
          <w:rFonts w:ascii="Arial" w:hAnsi="Arial" w:cs="Arial"/>
          <w:szCs w:val="24"/>
        </w:rPr>
        <w:t>evolução</w:t>
      </w:r>
      <w:proofErr w:type="spellEnd"/>
    </w:p>
    <w:p w14:paraId="5AEEEC3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Com a estrutura implementada, o projeto possui uma base consistente para o gerenciamento das principais informações de uma biblioteca. A separação em camadas, o uso de banco relacional e a criação de serviços específicos facilitam a continuidade do trabalho. A inclusão de Categoria amplia o domínio e demonstra que a arquitetura suporta novas funcionalidades sem exigir uma reorganização completa do sistema.</w:t>
      </w:r>
    </w:p>
    <w:p w14:paraId="1AE97B36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Como continuidade, o sistema pode evoluir com aperfeiçoamento das telas, filtros combinados, relatórios mais completos, autenticação e autorização por perfis, testes automatizados, paginação de grandes listagens, mensagens de validação mais detalhadas, auditoria de alterações e melhorias no controle de quantidade de exemplares. Essas possibilidades representam evoluções futuras e não substituem as funcionalidades já implementadas e documentadas neste relatório.</w:t>
      </w:r>
    </w:p>
    <w:p w14:paraId="0A28900D" w14:textId="77777777" w:rsidR="003C6050" w:rsidRPr="000026FD" w:rsidRDefault="00000000">
      <w:pPr>
        <w:pStyle w:val="RelatorioTitulo1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3. CONCLUSÃO</w:t>
      </w:r>
    </w:p>
    <w:p w14:paraId="512AF67F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 desenvolvimento do Sistema de Controle de Biblioteca permitiu aplicar, em um único projeto, conhecimentos de programação orientada a objetos, banco de dados, desenvolvimento web, modelagem, arquitetura de software e controle de versão. A atividade mostrou que a construção de um sistema não se resume à criação de telas ou tabelas isoladas, pois cada funcionalidade depende da integração entre requisitos, dados, regras de negócio, persistência e interface.</w:t>
      </w:r>
    </w:p>
    <w:p w14:paraId="783F53AE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 organização em camadas contribuiu diretamente para a clareza do projeto. As entidades representam o domínio; os Repositories centralizam o acesso aos dados; os Services concentram as regras; os Controllers coordenam as requisições; e as Views são responsáveis pela interação com o usuário. A evolução do sistema com a entidade Categoria reforçou essa estrutura, já que a nova funcionalidade pôde ser incorporada de forma coerente ao banco, ao código e à documentação.</w:t>
      </w:r>
    </w:p>
    <w:p w14:paraId="307A297B" w14:textId="77777777" w:rsidR="003C6050" w:rsidRPr="000026FD" w:rsidRDefault="00000000">
      <w:pPr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 xml:space="preserve">Como aprendizado, destaca-se a importância de manter o modelo de dados, o código e o DRS sincronizados, realizar validações em diferentes níveis e testar tanto </w:t>
      </w:r>
      <w:r w:rsidRPr="000026FD">
        <w:rPr>
          <w:rFonts w:ascii="Arial" w:hAnsi="Arial" w:cs="Arial"/>
          <w:szCs w:val="24"/>
        </w:rPr>
        <w:lastRenderedPageBreak/>
        <w:t>os fluxos de sucesso quanto as situações de erro. A prática também evidenciou a importância do trabalho colaborativo, do versionamento e da documentação para acompanhar as mudanças realizadas durante o desenvolvimento. Como melhoria futura, recomenda-se ampliar a cobertura de testes automatizados, finalizar e padronizar as interfaces, fortalecer o controle de acesso e continuar revisando as regras de negócio à medida que novas necessidades forem incorporadas ao sistema.</w:t>
      </w:r>
    </w:p>
    <w:p w14:paraId="5996237B" w14:textId="77777777" w:rsidR="003C6050" w:rsidRPr="000026FD" w:rsidRDefault="00000000">
      <w:pPr>
        <w:pStyle w:val="RelatorioTitulo1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4. REFERÊNCIAS</w:t>
      </w:r>
    </w:p>
    <w:p w14:paraId="6FDC10AE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ORACLE. Java Documentation. Documentação oficial da plataforma Java.</w:t>
      </w:r>
    </w:p>
    <w:p w14:paraId="6878CBBC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SPRING. Spring Boot Reference Documentation. Documentação oficial do framework Spring Boot.</w:t>
      </w:r>
    </w:p>
    <w:p w14:paraId="7D2CD41E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SPRING. Spring Data JPA Reference Documentation. Documentação oficial para persistência de dados com JPA.</w:t>
      </w:r>
    </w:p>
    <w:p w14:paraId="3BD28786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THYMELEAF. Thymeleaf Documentation. Documentação oficial do mecanismo de templates.</w:t>
      </w:r>
    </w:p>
    <w:p w14:paraId="16A5E6A4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BOOTSTRAP. Bootstrap Documentation. Documentação oficial do framework para interfaces web responsivas.</w:t>
      </w:r>
    </w:p>
    <w:p w14:paraId="758DD593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ORACLE. MySQL 8.0 Reference Manual. Documentação oficial do Sistema Gerenciador de Banco de Dados MySQL.</w:t>
      </w:r>
    </w:p>
    <w:p w14:paraId="5D476ADA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DBEAVER. DBeaver Documentation. Documentação da ferramenta de administração de banco de dados.</w:t>
      </w:r>
    </w:p>
    <w:p w14:paraId="17DB102E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GIT. Git Documentation. Documentação oficial do sistema de controle de versão Git.</w:t>
      </w:r>
    </w:p>
    <w:p w14:paraId="4A08662A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GITHUB. GitHub Docs. Documentação da plataforma de hospedagem e colaboração em repositórios.</w:t>
      </w:r>
    </w:p>
    <w:p w14:paraId="3F442E9A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JETBRAINS. IntelliJ IDEA Documentation. Documentação oficial do ambiente de desenvolvimento.</w:t>
      </w:r>
    </w:p>
    <w:p w14:paraId="35BC9F84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ATLASSIAN. Trello Guide. Documentação da ferramenta de organização de projetos.</w:t>
      </w:r>
    </w:p>
    <w:p w14:paraId="20404F11" w14:textId="77777777" w:rsidR="003C6050" w:rsidRPr="000026FD" w:rsidRDefault="00000000">
      <w:pPr>
        <w:spacing w:after="120" w:line="240" w:lineRule="auto"/>
        <w:ind w:firstLine="0"/>
        <w:rPr>
          <w:rFonts w:ascii="Arial" w:hAnsi="Arial" w:cs="Arial"/>
          <w:szCs w:val="24"/>
        </w:rPr>
      </w:pPr>
      <w:r w:rsidRPr="000026FD">
        <w:rPr>
          <w:rFonts w:ascii="Arial" w:hAnsi="Arial" w:cs="Arial"/>
          <w:szCs w:val="24"/>
        </w:rPr>
        <w:t>DIAGRAMS.NET. Documentation. Documentação da ferramenta de criação de diagramas.</w:t>
      </w:r>
    </w:p>
    <w:sectPr w:rsidR="003C6050" w:rsidRPr="000026FD" w:rsidSect="00963DD9">
      <w:headerReference w:type="default" r:id="rId8"/>
      <w:footerReference w:type="default" r:id="rId9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2BBC" w14:textId="77777777" w:rsidR="005576CE" w:rsidRDefault="005576CE" w:rsidP="00DA5550">
      <w:r>
        <w:separator/>
      </w:r>
    </w:p>
  </w:endnote>
  <w:endnote w:type="continuationSeparator" w:id="0">
    <w:p w14:paraId="09913FB1" w14:textId="77777777" w:rsidR="005576CE" w:rsidRDefault="005576CE" w:rsidP="00D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6E61" w14:textId="77777777" w:rsidR="007433CC" w:rsidRDefault="007433CC">
    <w:pPr>
      <w:pStyle w:val="Rodap"/>
    </w:pPr>
  </w:p>
  <w:p w14:paraId="5DC2557B" w14:textId="77777777" w:rsidR="00DA5550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6251E" w14:textId="77777777" w:rsidR="005576CE" w:rsidRDefault="005576CE" w:rsidP="00DA5550">
      <w:r>
        <w:separator/>
      </w:r>
    </w:p>
  </w:footnote>
  <w:footnote w:type="continuationSeparator" w:id="0">
    <w:p w14:paraId="592B4332" w14:textId="77777777" w:rsidR="005576CE" w:rsidRDefault="005576CE" w:rsidP="00DA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012B" w14:textId="77777777" w:rsidR="00DA5550" w:rsidRDefault="00B659AC" w:rsidP="00B659AC">
    <w:pPr>
      <w:pStyle w:val="Cabealho"/>
      <w:tabs>
        <w:tab w:val="left" w:pos="3045"/>
      </w:tabs>
    </w:pPr>
    <w:r>
      <w:tab/>
    </w:r>
  </w:p>
  <w:p w14:paraId="5AC5A264" w14:textId="77777777" w:rsidR="00DA5550" w:rsidRDefault="66955069" w:rsidP="005E5A64">
    <w:pPr>
      <w:pStyle w:val="Cabealho"/>
      <w:tabs>
        <w:tab w:val="left" w:pos="2835"/>
      </w:tabs>
      <w:jc w:val="center"/>
    </w:pPr>
    <w:r>
      <w:rPr>
        <w:noProof/>
      </w:rPr>
      <w:drawing>
        <wp:inline distT="0" distB="0" distL="0" distR="0" wp14:anchorId="0B653086" wp14:editId="6076BED2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27EE"/>
    <w:multiLevelType w:val="multilevel"/>
    <w:tmpl w:val="D098F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288D019"/>
    <w:multiLevelType w:val="hybridMultilevel"/>
    <w:tmpl w:val="3196B17C"/>
    <w:lvl w:ilvl="0" w:tplc="85D26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C7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28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EB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2D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25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C6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0E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E1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CC6A7F"/>
    <w:multiLevelType w:val="hybridMultilevel"/>
    <w:tmpl w:val="E9446A72"/>
    <w:lvl w:ilvl="0" w:tplc="0B506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C3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0A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CD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C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CB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AB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2D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B9A9E"/>
    <w:multiLevelType w:val="hybridMultilevel"/>
    <w:tmpl w:val="D9F2A6C2"/>
    <w:lvl w:ilvl="0" w:tplc="D2CEA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2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A45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89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E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0A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40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4C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CF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335F3"/>
    <w:multiLevelType w:val="hybridMultilevel"/>
    <w:tmpl w:val="34588E96"/>
    <w:lvl w:ilvl="0" w:tplc="7AAED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AD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26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EA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E5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00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29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8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E0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85426"/>
    <w:multiLevelType w:val="hybridMultilevel"/>
    <w:tmpl w:val="A6A45E52"/>
    <w:lvl w:ilvl="0" w:tplc="C504AA6E">
      <w:start w:val="1"/>
      <w:numFmt w:val="decimal"/>
      <w:lvlText w:val="%1."/>
      <w:lvlJc w:val="left"/>
      <w:pPr>
        <w:ind w:left="720" w:hanging="360"/>
      </w:pPr>
    </w:lvl>
    <w:lvl w:ilvl="1" w:tplc="AA9255CC">
      <w:start w:val="1"/>
      <w:numFmt w:val="lowerLetter"/>
      <w:lvlText w:val="%2."/>
      <w:lvlJc w:val="left"/>
      <w:pPr>
        <w:ind w:left="1440" w:hanging="360"/>
      </w:pPr>
    </w:lvl>
    <w:lvl w:ilvl="2" w:tplc="C8FE34B2">
      <w:start w:val="1"/>
      <w:numFmt w:val="lowerRoman"/>
      <w:lvlText w:val="%3."/>
      <w:lvlJc w:val="right"/>
      <w:pPr>
        <w:ind w:left="2160" w:hanging="180"/>
      </w:pPr>
    </w:lvl>
    <w:lvl w:ilvl="3" w:tplc="DE503154">
      <w:start w:val="1"/>
      <w:numFmt w:val="decimal"/>
      <w:lvlText w:val="%4."/>
      <w:lvlJc w:val="left"/>
      <w:pPr>
        <w:ind w:left="2880" w:hanging="360"/>
      </w:pPr>
    </w:lvl>
    <w:lvl w:ilvl="4" w:tplc="DB2CE5BA">
      <w:start w:val="1"/>
      <w:numFmt w:val="lowerLetter"/>
      <w:lvlText w:val="%5."/>
      <w:lvlJc w:val="left"/>
      <w:pPr>
        <w:ind w:left="3600" w:hanging="360"/>
      </w:pPr>
    </w:lvl>
    <w:lvl w:ilvl="5" w:tplc="CA06FAFA">
      <w:start w:val="1"/>
      <w:numFmt w:val="lowerRoman"/>
      <w:lvlText w:val="%6."/>
      <w:lvlJc w:val="right"/>
      <w:pPr>
        <w:ind w:left="4320" w:hanging="180"/>
      </w:pPr>
    </w:lvl>
    <w:lvl w:ilvl="6" w:tplc="D70C6BA4">
      <w:start w:val="1"/>
      <w:numFmt w:val="decimal"/>
      <w:lvlText w:val="%7."/>
      <w:lvlJc w:val="left"/>
      <w:pPr>
        <w:ind w:left="5040" w:hanging="360"/>
      </w:pPr>
    </w:lvl>
    <w:lvl w:ilvl="7" w:tplc="08C4C39C">
      <w:start w:val="1"/>
      <w:numFmt w:val="lowerLetter"/>
      <w:lvlText w:val="%8."/>
      <w:lvlJc w:val="left"/>
      <w:pPr>
        <w:ind w:left="5760" w:hanging="360"/>
      </w:pPr>
    </w:lvl>
    <w:lvl w:ilvl="8" w:tplc="BBA07F7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37947"/>
    <w:multiLevelType w:val="hybridMultilevel"/>
    <w:tmpl w:val="625A6FCE"/>
    <w:lvl w:ilvl="0" w:tplc="AD542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20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28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A1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C2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0F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AF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81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8A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5354696">
    <w:abstractNumId w:val="5"/>
  </w:num>
  <w:num w:numId="2" w16cid:durableId="1025135439">
    <w:abstractNumId w:val="8"/>
  </w:num>
  <w:num w:numId="3" w16cid:durableId="1998729043">
    <w:abstractNumId w:val="7"/>
  </w:num>
  <w:num w:numId="4" w16cid:durableId="1280644829">
    <w:abstractNumId w:val="11"/>
  </w:num>
  <w:num w:numId="5" w16cid:durableId="1351106637">
    <w:abstractNumId w:val="10"/>
  </w:num>
  <w:num w:numId="6" w16cid:durableId="1786190764">
    <w:abstractNumId w:val="4"/>
  </w:num>
  <w:num w:numId="7" w16cid:durableId="225146311">
    <w:abstractNumId w:val="9"/>
  </w:num>
  <w:num w:numId="8" w16cid:durableId="2109084922">
    <w:abstractNumId w:val="3"/>
  </w:num>
  <w:num w:numId="9" w16cid:durableId="1272544173">
    <w:abstractNumId w:val="0"/>
  </w:num>
  <w:num w:numId="10" w16cid:durableId="321667655">
    <w:abstractNumId w:val="2"/>
  </w:num>
  <w:num w:numId="11" w16cid:durableId="2022275258">
    <w:abstractNumId w:val="6"/>
  </w:num>
  <w:num w:numId="12" w16cid:durableId="1345863016">
    <w:abstractNumId w:val="12"/>
  </w:num>
  <w:num w:numId="13" w16cid:durableId="1501694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0026FD"/>
    <w:rsid w:val="00176367"/>
    <w:rsid w:val="001F4A3E"/>
    <w:rsid w:val="00292AF0"/>
    <w:rsid w:val="002F472F"/>
    <w:rsid w:val="002F7054"/>
    <w:rsid w:val="003C6050"/>
    <w:rsid w:val="004249AF"/>
    <w:rsid w:val="00445627"/>
    <w:rsid w:val="004C6993"/>
    <w:rsid w:val="005576CE"/>
    <w:rsid w:val="00570D46"/>
    <w:rsid w:val="005E5A64"/>
    <w:rsid w:val="006541AA"/>
    <w:rsid w:val="007433CC"/>
    <w:rsid w:val="00901A69"/>
    <w:rsid w:val="00963DD9"/>
    <w:rsid w:val="00993D88"/>
    <w:rsid w:val="00A0223F"/>
    <w:rsid w:val="00AC2CD5"/>
    <w:rsid w:val="00B659AC"/>
    <w:rsid w:val="00BA0EAF"/>
    <w:rsid w:val="00DA5550"/>
    <w:rsid w:val="00FE4EF9"/>
    <w:rsid w:val="0688C9C8"/>
    <w:rsid w:val="0D805F89"/>
    <w:rsid w:val="0F38B84F"/>
    <w:rsid w:val="148F163B"/>
    <w:rsid w:val="176C3128"/>
    <w:rsid w:val="1B27FC1E"/>
    <w:rsid w:val="1D3D9FFD"/>
    <w:rsid w:val="27635B05"/>
    <w:rsid w:val="2CF9E226"/>
    <w:rsid w:val="2F19E011"/>
    <w:rsid w:val="321C8A1C"/>
    <w:rsid w:val="33D96842"/>
    <w:rsid w:val="3AD239FA"/>
    <w:rsid w:val="3B4F7C4C"/>
    <w:rsid w:val="3CC63B13"/>
    <w:rsid w:val="3DAD4008"/>
    <w:rsid w:val="40128512"/>
    <w:rsid w:val="4089CCDD"/>
    <w:rsid w:val="41CEB30A"/>
    <w:rsid w:val="431F8F32"/>
    <w:rsid w:val="45BB61AD"/>
    <w:rsid w:val="46C1DFC7"/>
    <w:rsid w:val="4AB79946"/>
    <w:rsid w:val="4ACBB089"/>
    <w:rsid w:val="4D9FBC01"/>
    <w:rsid w:val="4DE9CB7E"/>
    <w:rsid w:val="57DEB0DF"/>
    <w:rsid w:val="589CD591"/>
    <w:rsid w:val="58FD3C25"/>
    <w:rsid w:val="5AD1C855"/>
    <w:rsid w:val="5FC5B2DA"/>
    <w:rsid w:val="633A46B3"/>
    <w:rsid w:val="66955069"/>
    <w:rsid w:val="6A4F3D3F"/>
    <w:rsid w:val="6C9143A5"/>
    <w:rsid w:val="6FB94F9E"/>
    <w:rsid w:val="6FD4908B"/>
    <w:rsid w:val="7342A323"/>
    <w:rsid w:val="7436D97C"/>
    <w:rsid w:val="770BBDD0"/>
    <w:rsid w:val="77B0D7F7"/>
    <w:rsid w:val="7826C935"/>
    <w:rsid w:val="7971F589"/>
    <w:rsid w:val="7ADE0809"/>
    <w:rsid w:val="7B35F12C"/>
    <w:rsid w:val="7E4FAE52"/>
    <w:rsid w:val="7F0D9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DB251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pt-PT"/>
    </w:rPr>
  </w:style>
  <w:style w:type="paragraph" w:styleId="Ttulo1">
    <w:name w:val="heading 1"/>
    <w:basedOn w:val="Normal"/>
    <w:uiPriority w:val="1"/>
    <w:qFormat/>
    <w:rsid w:val="6695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6695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6695506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6695506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6695506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669550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669550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66955069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66955069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66955069"/>
    <w:pPr>
      <w:spacing w:after="120"/>
    </w:pPr>
  </w:style>
  <w:style w:type="paragraph" w:styleId="Ttulo">
    <w:name w:val="Title"/>
    <w:basedOn w:val="Normal"/>
    <w:uiPriority w:val="1"/>
    <w:qFormat/>
    <w:rsid w:val="6695506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argrafodaLista">
    <w:name w:val="List Paragraph"/>
    <w:basedOn w:val="Normal"/>
    <w:uiPriority w:val="34"/>
    <w:qFormat/>
    <w:rsid w:val="6695506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1"/>
    <w:unhideWhenUsed/>
    <w:rsid w:val="66955069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1"/>
    <w:rsid w:val="6695506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66955069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66955069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66955069"/>
    <w:rPr>
      <w:rFonts w:eastAsiaTheme="majorEastAsia" w:cstheme="majorBidi"/>
      <w:i/>
      <w:iCs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669550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66955069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66955069"/>
    <w:rPr>
      <w:rFonts w:eastAsiaTheme="majorEastAsia" w:cstheme="majorBidi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66955069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66955069"/>
    <w:pPr>
      <w:spacing w:before="160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66955069"/>
    <w:pP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RefernciaSutil">
    <w:name w:val="Subtle Reference"/>
    <w:basedOn w:val="Fontepargpadro"/>
    <w:uiPriority w:val="31"/>
    <w:qFormat/>
    <w:rsid w:val="66955069"/>
    <w:rPr>
      <w:smallCaps/>
      <w:color w:val="5A5A5A"/>
    </w:rPr>
  </w:style>
  <w:style w:type="character" w:styleId="RefernciaIntensa">
    <w:name w:val="Intense Reference"/>
    <w:basedOn w:val="Fontepargpadro"/>
    <w:uiPriority w:val="32"/>
    <w:qFormat/>
    <w:rsid w:val="66955069"/>
    <w:rPr>
      <w:b/>
      <w:bCs/>
      <w:smallCaps/>
      <w:color w:val="365F91" w:themeColor="accent1" w:themeShade="BF"/>
    </w:rPr>
  </w:style>
  <w:style w:type="character" w:customStyle="1" w:styleId="Ttulo2Char">
    <w:name w:val="Título 2 Char"/>
    <w:basedOn w:val="Fontepargpadro"/>
    <w:link w:val="Ttulo2"/>
    <w:uiPriority w:val="9"/>
    <w:rsid w:val="669550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669550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rsid w:val="66955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66955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6695506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sid w:val="66955069"/>
    <w:rPr>
      <w:rFonts w:eastAsiaTheme="majorEastAsia" w:cstheme="majorBidi"/>
      <w:color w:val="272727"/>
    </w:rPr>
  </w:style>
  <w:style w:type="character" w:customStyle="1" w:styleId="SubttuloChar">
    <w:name w:val="Subtítulo Char"/>
    <w:basedOn w:val="Fontepargpadro"/>
    <w:link w:val="Subttulo"/>
    <w:uiPriority w:val="11"/>
    <w:rsid w:val="6695506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rsid w:val="66955069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66955069"/>
    <w:rPr>
      <w:i/>
      <w:iCs/>
      <w:color w:val="365F91" w:themeColor="accent1" w:themeShade="BF"/>
    </w:rPr>
  </w:style>
  <w:style w:type="paragraph" w:styleId="Commarcadores2">
    <w:name w:val="List Bullet 2"/>
    <w:basedOn w:val="Normal"/>
    <w:uiPriority w:val="99"/>
    <w:unhideWhenUsed/>
    <w:rsid w:val="66955069"/>
    <w:pPr>
      <w:tabs>
        <w:tab w:val="num" w:pos="643"/>
      </w:tabs>
      <w:ind w:left="643" w:hanging="360"/>
      <w:contextualSpacing/>
    </w:pPr>
  </w:style>
  <w:style w:type="paragraph" w:styleId="Commarcadores3">
    <w:name w:val="List Bullet 3"/>
    <w:basedOn w:val="Normal"/>
    <w:uiPriority w:val="99"/>
    <w:unhideWhenUsed/>
    <w:rsid w:val="66955069"/>
    <w:pPr>
      <w:tabs>
        <w:tab w:val="num" w:pos="926"/>
      </w:tabs>
      <w:ind w:left="926" w:hanging="360"/>
      <w:contextualSpacing/>
    </w:pPr>
  </w:style>
  <w:style w:type="paragraph" w:styleId="Commarcadores4">
    <w:name w:val="List Bullet 4"/>
    <w:basedOn w:val="Normal"/>
    <w:uiPriority w:val="99"/>
    <w:unhideWhenUsed/>
    <w:rsid w:val="66955069"/>
    <w:pPr>
      <w:tabs>
        <w:tab w:val="num" w:pos="1209"/>
      </w:tabs>
      <w:ind w:left="1209" w:hanging="360"/>
      <w:contextualSpacing/>
    </w:pPr>
  </w:style>
  <w:style w:type="paragraph" w:styleId="Commarcadores5">
    <w:name w:val="List Bullet 5"/>
    <w:basedOn w:val="Normal"/>
    <w:uiPriority w:val="99"/>
    <w:unhideWhenUsed/>
    <w:rsid w:val="66955069"/>
    <w:pPr>
      <w:tabs>
        <w:tab w:val="num" w:pos="1492"/>
      </w:tabs>
      <w:ind w:left="1492" w:hanging="360"/>
      <w:contextualSpacing/>
    </w:pPr>
  </w:style>
  <w:style w:type="paragraph" w:styleId="Numerada2">
    <w:name w:val="List Number 2"/>
    <w:basedOn w:val="Normal"/>
    <w:uiPriority w:val="99"/>
    <w:unhideWhenUsed/>
    <w:rsid w:val="66955069"/>
    <w:pPr>
      <w:tabs>
        <w:tab w:val="num" w:pos="643"/>
      </w:tabs>
      <w:ind w:left="643"/>
      <w:contextualSpacing/>
    </w:pPr>
  </w:style>
  <w:style w:type="paragraph" w:styleId="Numerada3">
    <w:name w:val="List Number 3"/>
    <w:basedOn w:val="Normal"/>
    <w:uiPriority w:val="99"/>
    <w:unhideWhenUsed/>
    <w:rsid w:val="66955069"/>
    <w:pPr>
      <w:tabs>
        <w:tab w:val="num" w:pos="926"/>
        <w:tab w:val="num" w:pos="1080"/>
      </w:tabs>
      <w:ind w:left="1080" w:hanging="360"/>
      <w:contextualSpacing/>
    </w:pPr>
  </w:style>
  <w:style w:type="paragraph" w:styleId="Numerada4">
    <w:name w:val="List Number 4"/>
    <w:basedOn w:val="Normal"/>
    <w:uiPriority w:val="99"/>
    <w:unhideWhenUsed/>
    <w:rsid w:val="66955069"/>
    <w:pPr>
      <w:tabs>
        <w:tab w:val="num" w:pos="1209"/>
      </w:tabs>
      <w:ind w:left="1209"/>
      <w:contextualSpacing/>
    </w:pPr>
  </w:style>
  <w:style w:type="paragraph" w:styleId="Numerada5">
    <w:name w:val="List Number 5"/>
    <w:basedOn w:val="Normal"/>
    <w:uiPriority w:val="99"/>
    <w:unhideWhenUsed/>
    <w:rsid w:val="66955069"/>
    <w:pPr>
      <w:tabs>
        <w:tab w:val="num" w:pos="1492"/>
      </w:tabs>
      <w:ind w:left="1492"/>
      <w:contextualSpacing/>
    </w:pPr>
  </w:style>
  <w:style w:type="paragraph" w:styleId="Textodemacro">
    <w:name w:val="macro"/>
    <w:link w:val="TextodemacroChar"/>
    <w:uiPriority w:val="99"/>
    <w:unhideWhenUsed/>
    <w:rsid w:val="66955069"/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66955069"/>
    <w:rPr>
      <w:rFonts w:ascii="Consolas" w:hAnsi="Consolas"/>
      <w:sz w:val="20"/>
      <w:szCs w:val="20"/>
    </w:rPr>
  </w:style>
  <w:style w:type="paragraph" w:customStyle="1" w:styleId="RelatorioTitulo1">
    <w:name w:val="RelatorioTitulo1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  <w:style w:type="paragraph" w:customStyle="1" w:styleId="RelatorioTitulo2">
    <w:name w:val="RelatorioTitulo2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  <w:style w:type="paragraph" w:customStyle="1" w:styleId="RelatorioTitulo3">
    <w:name w:val="RelatorioTitulo3"/>
    <w:pPr>
      <w:spacing w:before="240" w:after="120" w:line="360" w:lineRule="auto"/>
    </w:pPr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4684</Words>
  <Characters>25299</Characters>
  <Application>Microsoft Office Word</Application>
  <DocSecurity>0</DocSecurity>
  <Lines>210</Lines>
  <Paragraphs>59</Paragraphs>
  <ScaleCrop>false</ScaleCrop>
  <Company/>
  <LinksUpToDate>false</LinksUpToDate>
  <CharactersWithSpaces>29924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Aluno</cp:lastModifiedBy>
  <cp:revision>2</cp:revision>
  <cp:lastPrinted>2022-04-08T12:58:00Z</cp:lastPrinted>
  <dcterms:created xsi:type="dcterms:W3CDTF">2026-08-20T19:47:00Z</dcterms:created>
  <dcterms:modified xsi:type="dcterms:W3CDTF">2026-08-20T19:47:00Z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