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D7E2" w14:textId="77777777" w:rsidR="00993D88" w:rsidRPr="00836685" w:rsidRDefault="00993D88" w:rsidP="66955069">
      <w:pPr>
        <w:rPr>
          <w:rFonts w:ascii="Arial" w:hAnsi="Arial" w:cs="Arial"/>
          <w:szCs w:val="24"/>
        </w:rPr>
      </w:pPr>
    </w:p>
    <w:p w14:paraId="37CEE706" w14:textId="77777777" w:rsidR="00DA5550" w:rsidRPr="00836685" w:rsidRDefault="00DA5550" w:rsidP="66955069">
      <w:pPr>
        <w:rPr>
          <w:rFonts w:ascii="Arial" w:hAnsi="Arial" w:cs="Arial"/>
          <w:szCs w:val="24"/>
        </w:rPr>
      </w:pPr>
    </w:p>
    <w:p w14:paraId="17819691" w14:textId="77777777" w:rsidR="002F7054" w:rsidRPr="00836685" w:rsidRDefault="002F7054" w:rsidP="66955069">
      <w:pPr>
        <w:pStyle w:val="Cabealho"/>
        <w:spacing w:line="360" w:lineRule="auto"/>
        <w:rPr>
          <w:rFonts w:ascii="Arial" w:hAnsi="Arial" w:cs="Arial"/>
          <w:b/>
          <w:bCs/>
          <w:szCs w:val="24"/>
        </w:rPr>
      </w:pPr>
    </w:p>
    <w:p w14:paraId="6179F3CB" w14:textId="77777777" w:rsidR="002F7054" w:rsidRPr="00836685" w:rsidRDefault="002F7054" w:rsidP="66955069">
      <w:pPr>
        <w:pStyle w:val="Cabealho"/>
        <w:rPr>
          <w:rFonts w:ascii="Arial" w:hAnsi="Arial" w:cs="Arial"/>
          <w:b/>
          <w:bCs/>
          <w:szCs w:val="24"/>
        </w:rPr>
      </w:pPr>
    </w:p>
    <w:p w14:paraId="1E8A98A7" w14:textId="77777777" w:rsidR="00A0223F" w:rsidRPr="00836685" w:rsidRDefault="7ADE0809" w:rsidP="66955069">
      <w:pPr>
        <w:widowControl/>
        <w:autoSpaceDE/>
        <w:autoSpaceDN/>
        <w:jc w:val="center"/>
        <w:rPr>
          <w:rFonts w:ascii="Arial" w:hAnsi="Arial" w:cs="Arial"/>
          <w:b/>
          <w:bCs/>
          <w:szCs w:val="24"/>
          <w:lang w:eastAsia="pt-BR"/>
        </w:rPr>
      </w:pPr>
      <w:r w:rsidRPr="00836685">
        <w:rPr>
          <w:rFonts w:ascii="Arial" w:hAnsi="Arial" w:cs="Arial"/>
          <w:b/>
          <w:bCs/>
          <w:szCs w:val="24"/>
          <w:lang w:eastAsia="pt-BR"/>
        </w:rPr>
        <w:t xml:space="preserve">CENTRO DE EDUCAÇÃO TECNOLÓGICA DO AMAZONAS </w:t>
      </w:r>
    </w:p>
    <w:p w14:paraId="460EF358" w14:textId="77777777" w:rsidR="00A0223F" w:rsidRPr="00836685" w:rsidRDefault="7ADE0809" w:rsidP="66955069">
      <w:pPr>
        <w:widowControl/>
        <w:autoSpaceDE/>
        <w:autoSpaceDN/>
        <w:jc w:val="center"/>
        <w:rPr>
          <w:rFonts w:ascii="Arial" w:eastAsia="Arial" w:hAnsi="Arial" w:cs="Arial"/>
          <w:b/>
          <w:bCs/>
          <w:color w:val="C55911"/>
          <w:szCs w:val="24"/>
          <w:lang w:eastAsia="pt-BR"/>
        </w:rPr>
      </w:pPr>
      <w:r w:rsidRPr="00836685">
        <w:rPr>
          <w:rFonts w:ascii="Arial" w:hAnsi="Arial" w:cs="Arial"/>
          <w:b/>
          <w:bCs/>
          <w:szCs w:val="24"/>
          <w:lang w:eastAsia="pt-BR"/>
        </w:rPr>
        <w:t>CETAM</w:t>
      </w:r>
    </w:p>
    <w:p w14:paraId="469A450B" w14:textId="77777777" w:rsidR="00A0223F" w:rsidRPr="00836685" w:rsidRDefault="00A0223F" w:rsidP="66955069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bCs/>
          <w:color w:val="C55911"/>
          <w:szCs w:val="24"/>
          <w:lang w:eastAsia="pt-BR"/>
        </w:rPr>
      </w:pPr>
    </w:p>
    <w:p w14:paraId="27579B2D" w14:textId="77777777" w:rsidR="00A0223F" w:rsidRPr="00836685" w:rsidRDefault="6FB94F9E" w:rsidP="000026FD">
      <w:pPr>
        <w:widowControl/>
        <w:spacing w:after="200" w:line="276" w:lineRule="auto"/>
        <w:jc w:val="center"/>
        <w:rPr>
          <w:rFonts w:ascii="Arial" w:eastAsia="Arial" w:hAnsi="Arial" w:cs="Arial"/>
          <w:b/>
          <w:bCs/>
          <w:color w:val="434343"/>
          <w:szCs w:val="24"/>
          <w:lang w:eastAsia="pt-BR"/>
        </w:rPr>
      </w:pPr>
      <w:r w:rsidRPr="00836685">
        <w:rPr>
          <w:rFonts w:ascii="Arial" w:hAnsi="Arial" w:cs="Arial"/>
          <w:b/>
          <w:bCs/>
          <w:color w:val="434343"/>
          <w:szCs w:val="24"/>
          <w:lang w:eastAsia="pt-BR"/>
        </w:rPr>
        <w:t>INSTITUTO BENJAMIN CONSTANT – IBC/CETAM</w:t>
      </w:r>
    </w:p>
    <w:p w14:paraId="66E8E191" w14:textId="77777777" w:rsidR="00A0223F" w:rsidRPr="00836685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eastAsia="pt-BR"/>
        </w:rPr>
      </w:pPr>
    </w:p>
    <w:p w14:paraId="0F2257D0" w14:textId="77777777" w:rsidR="00A0223F" w:rsidRPr="00836685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eastAsia="pt-BR"/>
        </w:rPr>
      </w:pPr>
    </w:p>
    <w:p w14:paraId="338F7BC3" w14:textId="77777777" w:rsidR="00A0223F" w:rsidRPr="00836685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eastAsia="pt-BR"/>
        </w:rPr>
      </w:pPr>
    </w:p>
    <w:p w14:paraId="228BC055" w14:textId="77777777" w:rsidR="4DE9CB7E" w:rsidRPr="00836685" w:rsidRDefault="4DE9CB7E" w:rsidP="66955069">
      <w:pPr>
        <w:widowControl/>
        <w:spacing w:after="120" w:line="259" w:lineRule="auto"/>
        <w:jc w:val="center"/>
        <w:rPr>
          <w:rFonts w:ascii="Arial" w:eastAsia="Arial" w:hAnsi="Arial" w:cs="Arial"/>
          <w:b/>
          <w:bCs/>
          <w:szCs w:val="24"/>
          <w:lang w:eastAsia="pt-BR"/>
        </w:rPr>
      </w:pPr>
      <w:r w:rsidRPr="00836685">
        <w:rPr>
          <w:rFonts w:ascii="Arial" w:hAnsi="Arial" w:cs="Arial"/>
          <w:b/>
          <w:bCs/>
          <w:szCs w:val="24"/>
          <w:lang w:eastAsia="pt-BR"/>
        </w:rPr>
        <w:t>PRÁTICA PROFISSIONAL SUPERVISIONADA III - PROJETO DE SISTEMAS COMPUTACIONAIS WEB</w:t>
      </w:r>
    </w:p>
    <w:p w14:paraId="665E4435" w14:textId="77777777" w:rsidR="00A0223F" w:rsidRPr="00836685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eastAsia="pt-BR"/>
        </w:rPr>
      </w:pPr>
    </w:p>
    <w:p w14:paraId="496BA275" w14:textId="77777777" w:rsidR="00A0223F" w:rsidRPr="00836685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eastAsia="pt-BR"/>
        </w:rPr>
      </w:pPr>
    </w:p>
    <w:p w14:paraId="41445059" w14:textId="77777777" w:rsidR="00A0223F" w:rsidRPr="00836685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eastAsia="pt-BR"/>
        </w:rPr>
      </w:pPr>
    </w:p>
    <w:p w14:paraId="74CB4B1C" w14:textId="77777777" w:rsidR="00A0223F" w:rsidRPr="00836685" w:rsidRDefault="40128512" w:rsidP="66955069">
      <w:pPr>
        <w:widowControl/>
        <w:spacing w:after="120" w:line="259" w:lineRule="auto"/>
        <w:jc w:val="center"/>
        <w:rPr>
          <w:rFonts w:ascii="Arial" w:eastAsia="Arial" w:hAnsi="Arial" w:cs="Arial"/>
          <w:b/>
          <w:bCs/>
          <w:szCs w:val="24"/>
          <w:lang w:eastAsia="pt-BR"/>
        </w:rPr>
      </w:pPr>
      <w:r w:rsidRPr="00836685">
        <w:rPr>
          <w:rFonts w:ascii="Arial" w:hAnsi="Arial" w:cs="Arial"/>
          <w:b/>
          <w:bCs/>
          <w:szCs w:val="24"/>
          <w:lang w:eastAsia="pt-BR"/>
        </w:rPr>
        <w:t>Ana Carolina Bomfim Bandeira</w:t>
      </w:r>
    </w:p>
    <w:p w14:paraId="360D56C7" w14:textId="77777777" w:rsidR="00A0223F" w:rsidRPr="00836685" w:rsidRDefault="40128512" w:rsidP="66955069">
      <w:pPr>
        <w:widowControl/>
        <w:spacing w:after="120" w:line="259" w:lineRule="auto"/>
        <w:jc w:val="center"/>
        <w:rPr>
          <w:rFonts w:ascii="Arial" w:eastAsia="Arial" w:hAnsi="Arial" w:cs="Arial"/>
          <w:b/>
          <w:bCs/>
          <w:szCs w:val="24"/>
          <w:lang w:eastAsia="pt-BR"/>
        </w:rPr>
      </w:pPr>
      <w:r w:rsidRPr="00836685">
        <w:rPr>
          <w:rFonts w:ascii="Arial" w:hAnsi="Arial" w:cs="Arial"/>
          <w:b/>
          <w:bCs/>
          <w:szCs w:val="24"/>
          <w:lang w:eastAsia="pt-BR"/>
        </w:rPr>
        <w:t>Breno Giovanni Batalha Frota</w:t>
      </w:r>
    </w:p>
    <w:p w14:paraId="38C6CF75" w14:textId="77777777" w:rsidR="00A0223F" w:rsidRPr="00836685" w:rsidRDefault="40128512" w:rsidP="66955069">
      <w:pPr>
        <w:widowControl/>
        <w:spacing w:after="120" w:line="259" w:lineRule="auto"/>
        <w:jc w:val="center"/>
        <w:rPr>
          <w:rFonts w:ascii="Arial" w:eastAsia="Arial" w:hAnsi="Arial" w:cs="Arial"/>
          <w:b/>
          <w:bCs/>
          <w:szCs w:val="24"/>
          <w:lang w:eastAsia="pt-BR"/>
        </w:rPr>
      </w:pPr>
      <w:r w:rsidRPr="00836685">
        <w:rPr>
          <w:rFonts w:ascii="Arial" w:hAnsi="Arial" w:cs="Arial"/>
          <w:b/>
          <w:bCs/>
          <w:szCs w:val="24"/>
          <w:lang w:eastAsia="pt-BR"/>
        </w:rPr>
        <w:t>Marley Gabriel Alves Lemos</w:t>
      </w:r>
    </w:p>
    <w:p w14:paraId="3E119A10" w14:textId="77777777" w:rsidR="00A0223F" w:rsidRPr="00836685" w:rsidRDefault="40128512" w:rsidP="66955069">
      <w:pPr>
        <w:widowControl/>
        <w:spacing w:after="120" w:line="259" w:lineRule="auto"/>
        <w:jc w:val="center"/>
        <w:rPr>
          <w:rFonts w:ascii="Arial" w:eastAsia="Arial" w:hAnsi="Arial" w:cs="Arial"/>
          <w:b/>
          <w:bCs/>
          <w:szCs w:val="24"/>
          <w:lang w:eastAsia="pt-BR"/>
        </w:rPr>
      </w:pPr>
      <w:r w:rsidRPr="00836685">
        <w:rPr>
          <w:rFonts w:ascii="Arial" w:hAnsi="Arial" w:cs="Arial"/>
          <w:b/>
          <w:bCs/>
          <w:szCs w:val="24"/>
          <w:lang w:eastAsia="pt-BR"/>
        </w:rPr>
        <w:t>Wesley Neves Batista</w:t>
      </w:r>
    </w:p>
    <w:p w14:paraId="44503A7E" w14:textId="77777777" w:rsidR="00A0223F" w:rsidRPr="00836685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eastAsia="pt-BR"/>
        </w:rPr>
      </w:pPr>
    </w:p>
    <w:p w14:paraId="54E0D614" w14:textId="77777777" w:rsidR="00963DD9" w:rsidRPr="00836685" w:rsidRDefault="00963DD9" w:rsidP="000026FD">
      <w:pPr>
        <w:widowControl/>
        <w:autoSpaceDE/>
        <w:autoSpaceDN/>
        <w:spacing w:after="120"/>
        <w:ind w:firstLine="0"/>
        <w:rPr>
          <w:rFonts w:ascii="Arial" w:eastAsia="Arial" w:hAnsi="Arial" w:cs="Arial"/>
          <w:b/>
          <w:bCs/>
          <w:szCs w:val="24"/>
          <w:lang w:eastAsia="pt-BR"/>
        </w:rPr>
      </w:pPr>
    </w:p>
    <w:p w14:paraId="5081A318" w14:textId="77777777" w:rsidR="00A0223F" w:rsidRPr="00836685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eastAsia="pt-BR"/>
        </w:rPr>
      </w:pPr>
    </w:p>
    <w:p w14:paraId="185AA3CB" w14:textId="77777777" w:rsidR="00A0223F" w:rsidRPr="00836685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eastAsia="pt-BR"/>
        </w:rPr>
      </w:pPr>
    </w:p>
    <w:p w14:paraId="684A4E94" w14:textId="77777777" w:rsidR="00A0223F" w:rsidRPr="00836685" w:rsidRDefault="00A0223F" w:rsidP="000026FD">
      <w:pPr>
        <w:widowControl/>
        <w:autoSpaceDE/>
        <w:autoSpaceDN/>
        <w:spacing w:after="120"/>
        <w:rPr>
          <w:rFonts w:ascii="Arial" w:eastAsia="Arial" w:hAnsi="Arial" w:cs="Arial"/>
          <w:b/>
          <w:bCs/>
          <w:szCs w:val="24"/>
          <w:lang w:eastAsia="pt-BR"/>
        </w:rPr>
      </w:pPr>
    </w:p>
    <w:p w14:paraId="05B56793" w14:textId="77777777" w:rsidR="00A0223F" w:rsidRPr="00836685" w:rsidRDefault="00A0223F" w:rsidP="000026FD">
      <w:pPr>
        <w:widowControl/>
        <w:autoSpaceDE/>
        <w:autoSpaceDN/>
        <w:spacing w:after="120"/>
        <w:rPr>
          <w:rFonts w:ascii="Arial" w:eastAsia="Arial" w:hAnsi="Arial" w:cs="Arial"/>
          <w:b/>
          <w:bCs/>
          <w:szCs w:val="24"/>
          <w:lang w:eastAsia="pt-BR"/>
        </w:rPr>
      </w:pPr>
    </w:p>
    <w:p w14:paraId="1B5323C8" w14:textId="77777777" w:rsidR="000026FD" w:rsidRPr="00836685" w:rsidRDefault="40128512" w:rsidP="000026FD">
      <w:pPr>
        <w:widowControl/>
        <w:spacing w:after="120" w:line="259" w:lineRule="auto"/>
        <w:ind w:left="3600" w:firstLine="72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b/>
          <w:bCs/>
          <w:szCs w:val="24"/>
          <w:lang w:eastAsia="pt-BR"/>
        </w:rPr>
        <w:t>Manaus</w:t>
      </w:r>
    </w:p>
    <w:p w14:paraId="5F907E08" w14:textId="77777777" w:rsidR="00A0223F" w:rsidRPr="00836685" w:rsidRDefault="7436D97C" w:rsidP="000026FD">
      <w:pPr>
        <w:widowControl/>
        <w:spacing w:after="120" w:line="259" w:lineRule="auto"/>
        <w:ind w:left="3600" w:firstLine="720"/>
        <w:rPr>
          <w:rFonts w:ascii="Arial" w:eastAsia="Arial" w:hAnsi="Arial" w:cs="Arial"/>
          <w:b/>
          <w:bCs/>
          <w:szCs w:val="24"/>
          <w:lang w:eastAsia="pt-BR"/>
        </w:rPr>
      </w:pPr>
      <w:r w:rsidRPr="00836685">
        <w:rPr>
          <w:rFonts w:ascii="Arial" w:hAnsi="Arial" w:cs="Arial"/>
          <w:b/>
          <w:bCs/>
          <w:szCs w:val="24"/>
          <w:lang w:eastAsia="pt-BR"/>
        </w:rPr>
        <w:t>2026</w:t>
      </w:r>
    </w:p>
    <w:p w14:paraId="453FD298" w14:textId="77777777" w:rsidR="00A0223F" w:rsidRPr="00836685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eastAsia="pt-BR"/>
        </w:rPr>
      </w:pPr>
    </w:p>
    <w:p w14:paraId="3C7EFB51" w14:textId="77777777" w:rsidR="00A0223F" w:rsidRPr="00836685" w:rsidRDefault="7ADE0809" w:rsidP="66955069">
      <w:pPr>
        <w:widowControl/>
        <w:autoSpaceDE/>
        <w:autoSpaceDN/>
        <w:spacing w:after="200"/>
        <w:ind w:firstLine="851"/>
        <w:jc w:val="center"/>
        <w:rPr>
          <w:rFonts w:ascii="Arial" w:eastAsia="Arial" w:hAnsi="Arial" w:cs="Arial"/>
          <w:b/>
          <w:bCs/>
          <w:szCs w:val="24"/>
          <w:lang w:eastAsia="pt-BR"/>
        </w:rPr>
      </w:pPr>
      <w:r w:rsidRPr="00836685">
        <w:rPr>
          <w:rFonts w:ascii="Arial" w:hAnsi="Arial" w:cs="Arial"/>
          <w:b/>
          <w:bCs/>
          <w:szCs w:val="24"/>
          <w:lang w:eastAsia="pt-BR"/>
        </w:rPr>
        <w:t>Folha de Aprovação do Relatório de Atividades Práticas</w:t>
      </w:r>
    </w:p>
    <w:p w14:paraId="6E7C340E" w14:textId="77777777" w:rsidR="00A0223F" w:rsidRPr="00836685" w:rsidRDefault="7ADE0809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eastAsia="pt-BR"/>
        </w:rPr>
      </w:pPr>
      <w:r w:rsidRPr="00836685">
        <w:rPr>
          <w:rFonts w:ascii="Arial" w:hAnsi="Arial" w:cs="Arial"/>
          <w:b/>
          <w:bCs/>
          <w:szCs w:val="24"/>
          <w:lang w:eastAsia="pt-BR"/>
        </w:rPr>
        <w:t>I</w:t>
      </w:r>
      <w:r w:rsidRPr="00836685">
        <w:rPr>
          <w:rFonts w:ascii="Arial" w:hAnsi="Arial" w:cs="Arial"/>
          <w:szCs w:val="24"/>
          <w:lang w:eastAsia="pt-BR"/>
        </w:rPr>
        <w:t>nstituição onde foram realizadas as Atividades Práticas: _______________________________________________________________</w:t>
      </w:r>
    </w:p>
    <w:p w14:paraId="2DE5F0ED" w14:textId="77777777" w:rsidR="00A0223F" w:rsidRPr="00836685" w:rsidRDefault="7ADE0809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eastAsia="pt-BR"/>
        </w:rPr>
      </w:pPr>
      <w:r w:rsidRPr="00836685">
        <w:rPr>
          <w:rFonts w:ascii="Arial" w:hAnsi="Arial" w:cs="Arial"/>
          <w:szCs w:val="24"/>
          <w:lang w:eastAsia="pt-BR"/>
        </w:rPr>
        <w:t>Endereço do local onde foram realizadas as Atividades Práticas:</w:t>
      </w:r>
    </w:p>
    <w:p w14:paraId="6958870B" w14:textId="77777777" w:rsidR="00A0223F" w:rsidRPr="00836685" w:rsidRDefault="7ADE0809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eastAsia="pt-BR"/>
        </w:rPr>
      </w:pPr>
      <w:r w:rsidRPr="00836685">
        <w:rPr>
          <w:rFonts w:ascii="Arial" w:hAnsi="Arial" w:cs="Arial"/>
          <w:szCs w:val="24"/>
          <w:lang w:eastAsia="pt-BR"/>
        </w:rPr>
        <w:t>_______________________________________________________________</w:t>
      </w:r>
    </w:p>
    <w:p w14:paraId="04418DC3" w14:textId="77777777" w:rsidR="00A0223F" w:rsidRPr="00836685" w:rsidRDefault="7ADE0809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eastAsia="pt-BR"/>
        </w:rPr>
      </w:pPr>
      <w:r w:rsidRPr="00836685">
        <w:rPr>
          <w:rFonts w:ascii="Arial" w:hAnsi="Arial" w:cs="Arial"/>
          <w:szCs w:val="24"/>
          <w:lang w:eastAsia="pt-BR"/>
        </w:rPr>
        <w:t>Turno: ___________________</w:t>
      </w:r>
    </w:p>
    <w:p w14:paraId="61E8205E" w14:textId="77777777" w:rsidR="00A0223F" w:rsidRPr="00836685" w:rsidRDefault="7ADE0809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eastAsia="pt-BR"/>
        </w:rPr>
      </w:pPr>
      <w:r w:rsidRPr="00836685">
        <w:rPr>
          <w:rFonts w:ascii="Arial" w:hAnsi="Arial" w:cs="Arial"/>
          <w:szCs w:val="24"/>
          <w:lang w:eastAsia="pt-BR"/>
        </w:rPr>
        <w:t xml:space="preserve">Período de realização: ___/___ /___ a ___ /___ /___ </w:t>
      </w:r>
    </w:p>
    <w:p w14:paraId="212EAEA3" w14:textId="77777777" w:rsidR="00A0223F" w:rsidRPr="00836685" w:rsidRDefault="00A0223F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eastAsia="pt-BR"/>
        </w:rPr>
      </w:pPr>
    </w:p>
    <w:p w14:paraId="16EE59B1" w14:textId="77777777" w:rsidR="00A0223F" w:rsidRPr="00836685" w:rsidRDefault="00A0223F" w:rsidP="66955069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bCs/>
          <w:szCs w:val="24"/>
          <w:lang w:eastAsia="pt-BR"/>
        </w:rPr>
      </w:pPr>
    </w:p>
    <w:p w14:paraId="50F390CD" w14:textId="77777777" w:rsidR="00A0223F" w:rsidRPr="00836685" w:rsidRDefault="7ADE0809" w:rsidP="66955069">
      <w:pPr>
        <w:widowControl/>
        <w:autoSpaceDE/>
        <w:autoSpaceDN/>
        <w:spacing w:after="200" w:line="276" w:lineRule="auto"/>
        <w:ind w:left="4110"/>
        <w:rPr>
          <w:rFonts w:ascii="Arial" w:eastAsia="Arial" w:hAnsi="Arial" w:cs="Arial"/>
          <w:szCs w:val="24"/>
          <w:lang w:eastAsia="pt-BR"/>
        </w:rPr>
      </w:pPr>
      <w:r w:rsidRPr="00836685">
        <w:rPr>
          <w:rFonts w:ascii="Arial" w:hAnsi="Arial" w:cs="Arial"/>
          <w:szCs w:val="24"/>
          <w:lang w:eastAsia="pt-BR"/>
        </w:rPr>
        <w:t>Relatório de Atividades Práticas na Etapa__________, apresentado ao professor/orientador de Atividades Práticas, como requisito parcial para aprovação no componente curricular_________________________, parte integrante de Atividades Práticas Profissional do Curso Técnico em_______________________</w:t>
      </w:r>
      <w:r w:rsidR="7826C935" w:rsidRPr="00836685">
        <w:rPr>
          <w:rFonts w:ascii="Arial" w:hAnsi="Arial" w:cs="Arial"/>
          <w:szCs w:val="24"/>
          <w:lang w:eastAsia="pt-BR"/>
        </w:rPr>
        <w:t>_.</w:t>
      </w:r>
    </w:p>
    <w:p w14:paraId="2B06D67A" w14:textId="77777777" w:rsidR="00A0223F" w:rsidRPr="00836685" w:rsidRDefault="00A0223F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eastAsia="pt-BR"/>
        </w:rPr>
      </w:pPr>
    </w:p>
    <w:p w14:paraId="405EBD2B" w14:textId="77777777" w:rsidR="00A0223F" w:rsidRPr="00836685" w:rsidRDefault="7ADE0809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eastAsia="pt-BR"/>
        </w:rPr>
      </w:pPr>
      <w:r w:rsidRPr="00836685">
        <w:rPr>
          <w:rFonts w:ascii="Arial" w:hAnsi="Arial" w:cs="Arial"/>
          <w:b/>
          <w:bCs/>
          <w:szCs w:val="24"/>
          <w:lang w:eastAsia="pt-BR"/>
        </w:rPr>
        <w:t>Nota Final das Atividades Práticas da Etapa</w:t>
      </w:r>
      <w:r w:rsidRPr="00836685">
        <w:rPr>
          <w:rFonts w:ascii="Arial" w:hAnsi="Arial" w:cs="Arial"/>
          <w:szCs w:val="24"/>
          <w:lang w:eastAsia="pt-BR"/>
        </w:rPr>
        <w:t xml:space="preserve"> _____: (_____</w:t>
      </w:r>
      <w:r w:rsidR="7826C935" w:rsidRPr="00836685">
        <w:rPr>
          <w:rFonts w:ascii="Arial" w:hAnsi="Arial" w:cs="Arial"/>
          <w:szCs w:val="24"/>
          <w:lang w:eastAsia="pt-BR"/>
        </w:rPr>
        <w:t>_) _</w:t>
      </w:r>
      <w:r w:rsidRPr="00836685">
        <w:rPr>
          <w:rFonts w:ascii="Arial" w:hAnsi="Arial" w:cs="Arial"/>
          <w:szCs w:val="24"/>
          <w:lang w:eastAsia="pt-BR"/>
        </w:rPr>
        <w:t xml:space="preserve">___________ </w:t>
      </w:r>
    </w:p>
    <w:p w14:paraId="0D8BF2F7" w14:textId="77777777" w:rsidR="00A0223F" w:rsidRPr="00836685" w:rsidRDefault="00A0223F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eastAsia="pt-BR"/>
        </w:rPr>
      </w:pPr>
    </w:p>
    <w:p w14:paraId="4CF4A720" w14:textId="77777777" w:rsidR="00A0223F" w:rsidRPr="00836685" w:rsidRDefault="7ADE0809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eastAsia="pt-BR"/>
        </w:rPr>
      </w:pPr>
      <w:r w:rsidRPr="00836685">
        <w:rPr>
          <w:rFonts w:ascii="Arial" w:hAnsi="Arial" w:cs="Arial"/>
          <w:b/>
          <w:bCs/>
          <w:szCs w:val="24"/>
          <w:lang w:eastAsia="pt-BR"/>
        </w:rPr>
        <w:t>Considerações do Professor/Orientador de Atividades Práticas:</w:t>
      </w:r>
      <w:r w:rsidRPr="00836685">
        <w:rPr>
          <w:rFonts w:ascii="Arial" w:hAnsi="Arial" w:cs="Arial"/>
          <w:szCs w:val="24"/>
          <w:lang w:eastAsia="pt-BR"/>
        </w:rPr>
        <w:t xml:space="preserve"> </w:t>
      </w:r>
    </w:p>
    <w:p w14:paraId="60BC55B5" w14:textId="77777777" w:rsidR="00A0223F" w:rsidRPr="00836685" w:rsidRDefault="7ADE0809" w:rsidP="000026FD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szCs w:val="24"/>
          <w:lang w:eastAsia="pt-BR"/>
        </w:rPr>
      </w:pPr>
      <w:r w:rsidRPr="00836685">
        <w:rPr>
          <w:rFonts w:ascii="Arial" w:hAnsi="Arial" w:cs="Arial"/>
          <w:szCs w:val="24"/>
          <w:lang w:eastAsia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430EDDA" w14:textId="77777777" w:rsidR="66955069" w:rsidRPr="00836685" w:rsidRDefault="7ADE0809" w:rsidP="000026FD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szCs w:val="24"/>
          <w:lang w:eastAsia="pt-BR"/>
        </w:rPr>
      </w:pPr>
      <w:r w:rsidRPr="00836685">
        <w:rPr>
          <w:rFonts w:ascii="Arial" w:hAnsi="Arial" w:cs="Arial"/>
          <w:szCs w:val="24"/>
          <w:lang w:eastAsia="pt-BR"/>
        </w:rPr>
        <w:t>Professor/Orientador:______________________________________________</w:t>
      </w:r>
    </w:p>
    <w:p w14:paraId="542189A7" w14:textId="77777777" w:rsidR="003C6050" w:rsidRPr="00836685" w:rsidRDefault="00000000">
      <w:pPr>
        <w:pStyle w:val="RelatorioTitulo1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lastRenderedPageBreak/>
        <w:t xml:space="preserve">1. </w:t>
      </w:r>
      <w:commentRangeStart w:id="0"/>
      <w:r w:rsidRPr="00836685">
        <w:rPr>
          <w:rFonts w:ascii="Arial" w:hAnsi="Arial" w:cs="Arial"/>
          <w:szCs w:val="24"/>
          <w:lang w:val="pt-BR"/>
        </w:rPr>
        <w:t>INTRODUÇÃO</w:t>
      </w:r>
      <w:commentRangeEnd w:id="0"/>
      <w:r w:rsidR="00836685" w:rsidRPr="00836685">
        <w:rPr>
          <w:rStyle w:val="Refdecomentrio"/>
          <w:rFonts w:ascii="Arial" w:hAnsi="Arial" w:cs="Arial"/>
          <w:sz w:val="24"/>
          <w:szCs w:val="24"/>
          <w:lang w:val="pt-BR"/>
        </w:rPr>
        <w:commentReference w:id="0"/>
      </w:r>
    </w:p>
    <w:p w14:paraId="25AAB41F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A transformação digital vem modificando a forma como instituições de ensino e organizações administram informações, serviços e rotinas internas. Em uma biblioteca, atividades como cadastro de obras, organização do acervo, identificação de alunos, registro de empréstimos, acompanhamento de devoluções e controle de multas exigem consistência, rastreabilidade e acesso rápido aos dados. Diante desse cenário, o desenvolvimento de uma aplicação web permite substituir controles manuais ou dispersos por um ambiente único, estruturado e acessível por navegador.</w:t>
      </w:r>
    </w:p>
    <w:p w14:paraId="20CCC4AF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Este relatório apresenta as atividades práticas desenvolvidas na construção do Sistema de Controle de Biblioteca, projeto realizado na disciplina Prática Profissional Supervisionada III – Projeto de Sistemas Computacionais Web. O trabalho contempla a preparação do ambiente, requisitos, modelagem do banco, implementação do back-end em Java com Spring Boot, organização em camadas, entidades, Repositories, Services e Controllers, integração com MySQL e evolução do domínio com Categoria. Em 21/08/2026, o projeto avançou com a inclusão de DTOs para dashboard e relatórios, implementação de RelatorioService e RelatorioController e ajustes no HomeController.</w:t>
      </w:r>
    </w:p>
    <w:p w14:paraId="6AA2229F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O projeto foi desenvolvido de forma incremental, buscando aplicar conceitos estudados ao longo do curso técnico, principalmente programação orientada a objetos, desenvolvimento web, persistência de dados, arquitetura MVC, APIs HTTP, integridade referencial, controle de versão e documentação de software. Além de descrever as tecnologias empregadas, este relatório detalha as decisões de modelagem, as responsabilidades de cada camada, as principais regras de negócio implementadas e o funcionamento dos módulos que compõem a solução.</w:t>
      </w:r>
    </w:p>
    <w:p w14:paraId="69171EAD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1.1 OBJETIVO GERAL</w:t>
      </w:r>
    </w:p>
    <w:p w14:paraId="3700C8C9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 xml:space="preserve">Projetar, implementar, integrar e documentar um Sistema de Controle de Biblioteca Web capaz de organizar o acervo e apoiar as rotinas de cadastro, consulta, empréstimo, devolução e multas, utilizando Java, Spring Boot, MySQL, Spring Data JPA, Thymeleaf e Bootstrap, com separação de responsabilidades entre </w:t>
      </w:r>
      <w:r w:rsidRPr="00836685">
        <w:rPr>
          <w:rFonts w:ascii="Arial" w:hAnsi="Arial" w:cs="Arial"/>
          <w:szCs w:val="24"/>
        </w:rPr>
        <w:lastRenderedPageBreak/>
        <w:t>as camadas da aplicação e persistência estruturada em banco de dados relacional.</w:t>
      </w:r>
    </w:p>
    <w:p w14:paraId="34239D1D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1.2 OBJETIVOS ESPECÍFICOS</w:t>
      </w:r>
    </w:p>
    <w:p w14:paraId="554F300F" w14:textId="77777777" w:rsidR="003C6050" w:rsidRPr="00836685" w:rsidRDefault="00000000">
      <w:pPr>
        <w:ind w:left="709"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b/>
          <w:szCs w:val="24"/>
        </w:rPr>
        <w:t xml:space="preserve">• </w:t>
      </w:r>
      <w:r w:rsidRPr="00836685">
        <w:rPr>
          <w:rFonts w:ascii="Arial" w:hAnsi="Arial" w:cs="Arial"/>
          <w:szCs w:val="24"/>
        </w:rPr>
        <w:t>Preparar e configurar o ambiente de desenvolvimento, banco de dados e ferramentas de versionamento utilizadas pela equipe.</w:t>
      </w:r>
    </w:p>
    <w:p w14:paraId="59F39713" w14:textId="77777777" w:rsidR="003C6050" w:rsidRPr="00836685" w:rsidRDefault="00000000">
      <w:pPr>
        <w:ind w:left="709"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b/>
          <w:szCs w:val="24"/>
        </w:rPr>
        <w:t xml:space="preserve">• </w:t>
      </w:r>
      <w:r w:rsidRPr="00836685">
        <w:rPr>
          <w:rFonts w:ascii="Arial" w:hAnsi="Arial" w:cs="Arial"/>
          <w:szCs w:val="24"/>
        </w:rPr>
        <w:t>Modelar as entidades do domínio da biblioteca, seus atributos, chaves e relacionamentos, representando a estrutura tanto no banco de dados quanto nas classes Java.</w:t>
      </w:r>
    </w:p>
    <w:p w14:paraId="70F795C2" w14:textId="77777777" w:rsidR="003C6050" w:rsidRPr="00836685" w:rsidRDefault="00000000">
      <w:pPr>
        <w:ind w:left="709"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b/>
          <w:szCs w:val="24"/>
        </w:rPr>
        <w:t xml:space="preserve">• </w:t>
      </w:r>
      <w:r w:rsidRPr="00836685">
        <w:rPr>
          <w:rFonts w:ascii="Arial" w:hAnsi="Arial" w:cs="Arial"/>
          <w:szCs w:val="24"/>
        </w:rPr>
        <w:t>Implementar operações de cadastro, consulta, atualização e exclusão, respeitando validações e regras de integridade.</w:t>
      </w:r>
    </w:p>
    <w:p w14:paraId="653915DB" w14:textId="77777777" w:rsidR="003C6050" w:rsidRPr="00836685" w:rsidRDefault="00000000">
      <w:pPr>
        <w:ind w:left="709"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b/>
          <w:szCs w:val="24"/>
        </w:rPr>
        <w:t xml:space="preserve">• </w:t>
      </w:r>
      <w:r w:rsidRPr="00836685">
        <w:rPr>
          <w:rFonts w:ascii="Arial" w:hAnsi="Arial" w:cs="Arial"/>
          <w:szCs w:val="24"/>
        </w:rPr>
        <w:t>Organizar o projeto em camadas Model, Repository, Service, Controller e View, reduzindo o acoplamento entre interface, regras de negócio e persistência.</w:t>
      </w:r>
    </w:p>
    <w:p w14:paraId="5A085F6E" w14:textId="77777777" w:rsidR="003C6050" w:rsidRPr="00836685" w:rsidRDefault="00000000">
      <w:pPr>
        <w:ind w:left="709"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b/>
          <w:szCs w:val="24"/>
        </w:rPr>
        <w:t xml:space="preserve">• </w:t>
      </w:r>
      <w:r w:rsidRPr="00836685">
        <w:rPr>
          <w:rFonts w:ascii="Arial" w:hAnsi="Arial" w:cs="Arial"/>
          <w:szCs w:val="24"/>
        </w:rPr>
        <w:t>Implementar o controle de empréstimos, devoluções e multas com estados coerentes e vínculos entre aluno, livro e movimentação.</w:t>
      </w:r>
    </w:p>
    <w:p w14:paraId="0E41D5E2" w14:textId="77777777" w:rsidR="003C6050" w:rsidRPr="00836685" w:rsidRDefault="00000000">
      <w:pPr>
        <w:ind w:left="709"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b/>
          <w:szCs w:val="24"/>
        </w:rPr>
        <w:t xml:space="preserve">• </w:t>
      </w:r>
      <w:r w:rsidRPr="00836685">
        <w:rPr>
          <w:rFonts w:ascii="Arial" w:hAnsi="Arial" w:cs="Arial"/>
          <w:szCs w:val="24"/>
        </w:rPr>
        <w:t>Incluir o gerenciamento de categorias para melhorar a classificação dos livros e permitir que cada obra seja associada a uma categoria.</w:t>
      </w:r>
    </w:p>
    <w:p w14:paraId="0EB6E731" w14:textId="77777777" w:rsidR="003C6050" w:rsidRPr="00836685" w:rsidRDefault="00000000">
      <w:pPr>
        <w:ind w:left="709"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b/>
          <w:szCs w:val="24"/>
        </w:rPr>
        <w:t xml:space="preserve">• </w:t>
      </w:r>
      <w:r w:rsidRPr="00836685">
        <w:rPr>
          <w:rFonts w:ascii="Arial" w:hAnsi="Arial" w:cs="Arial"/>
          <w:szCs w:val="24"/>
        </w:rPr>
        <w:t>Documentar as etapas realizadas e relacionar a prática desenvolvida aos conceitos técnicos estudados durante o curso.</w:t>
      </w:r>
    </w:p>
    <w:p w14:paraId="19CFFD19" w14:textId="77777777" w:rsidR="003C6050" w:rsidRPr="00836685" w:rsidRDefault="00000000">
      <w:pPr>
        <w:pStyle w:val="RelatorioTitulo1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2. DESENVOLVIMENTO</w:t>
      </w:r>
    </w:p>
    <w:p w14:paraId="5B2D67B2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O desenvolvimento foi conduzido em etapas sucessivas. Inicialmente foram selecionadas e configuradas as ferramentas de trabalho; em seguida ocorreu a modelagem dos dados e a criação do banco; posteriormente foram estruturados os pacotes e componentes do back-end; e, por fim, foram implementadas regras de negócio, controladores web e endpoints REST para permitir a integração entre as diferentes partes do sistema. Essa sequência possibilitou evoluir o projeto de uma estrutura inicial de dados para uma aplicação organizada e preparada para receber a interface completa.</w:t>
      </w:r>
    </w:p>
    <w:p w14:paraId="77EFF9AB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2.1 Ferramentas utilizadas e preparação do ambiente</w:t>
      </w:r>
    </w:p>
    <w:p w14:paraId="4C4A0570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 xml:space="preserve">A preparação do ambiente teve como objetivo garantir que todos os </w:t>
      </w:r>
      <w:r w:rsidRPr="00836685">
        <w:rPr>
          <w:rFonts w:ascii="Arial" w:hAnsi="Arial" w:cs="Arial"/>
          <w:szCs w:val="24"/>
        </w:rPr>
        <w:lastRenderedPageBreak/>
        <w:t>integrantes pudessem trabalhar com tecnologias compatíveis e manter uma estrutura de projeto padronizada. Foram instaladas e configuradas ferramentas para edição do código, execução da aplicação, persistência dos dados, modelagem, versionamento, documentação e acompanhamento das atividades.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57"/>
        <w:gridCol w:w="6444"/>
      </w:tblGrid>
      <w:tr w:rsidR="003C6050" w:rsidRPr="00836685" w14:paraId="5EC57D20" w14:textId="77777777">
        <w:trPr>
          <w:jc w:val="center"/>
        </w:trPr>
        <w:tc>
          <w:tcPr>
            <w:tcW w:w="2268" w:type="dxa"/>
            <w:vAlign w:val="center"/>
          </w:tcPr>
          <w:p w14:paraId="4EBF7E51" w14:textId="77777777" w:rsidR="003C6050" w:rsidRPr="00836685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b/>
                <w:szCs w:val="24"/>
              </w:rPr>
              <w:t>Ferramenta/Tecnologia</w:t>
            </w:r>
          </w:p>
        </w:tc>
        <w:tc>
          <w:tcPr>
            <w:tcW w:w="6803" w:type="dxa"/>
            <w:vAlign w:val="center"/>
          </w:tcPr>
          <w:p w14:paraId="235DC118" w14:textId="77777777" w:rsidR="003C6050" w:rsidRPr="00836685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b/>
                <w:szCs w:val="24"/>
              </w:rPr>
              <w:t>Aplicação no projeto</w:t>
            </w:r>
          </w:p>
        </w:tc>
      </w:tr>
      <w:tr w:rsidR="003C6050" w:rsidRPr="00836685" w14:paraId="63B8AF83" w14:textId="77777777">
        <w:trPr>
          <w:jc w:val="center"/>
        </w:trPr>
        <w:tc>
          <w:tcPr>
            <w:tcW w:w="2268" w:type="dxa"/>
          </w:tcPr>
          <w:p w14:paraId="595E126F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Java</w:t>
            </w:r>
          </w:p>
        </w:tc>
        <w:tc>
          <w:tcPr>
            <w:tcW w:w="6803" w:type="dxa"/>
          </w:tcPr>
          <w:p w14:paraId="08F6160D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Linguagem principal do back-end. Foi utilizada para representar as entidades do domínio, implementar regras de negócio, validações e operações executadas pela aplicação.</w:t>
            </w:r>
          </w:p>
        </w:tc>
      </w:tr>
      <w:tr w:rsidR="003C6050" w:rsidRPr="00836685" w14:paraId="351C9737" w14:textId="77777777">
        <w:trPr>
          <w:jc w:val="center"/>
        </w:trPr>
        <w:tc>
          <w:tcPr>
            <w:tcW w:w="2268" w:type="dxa"/>
          </w:tcPr>
          <w:p w14:paraId="3F3216AC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Spring Boot</w:t>
            </w:r>
          </w:p>
        </w:tc>
        <w:tc>
          <w:tcPr>
            <w:tcW w:w="6803" w:type="dxa"/>
          </w:tcPr>
          <w:p w14:paraId="7F9C9567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Framework central do projeto. Simplificou a inicialização da aplicação, configuração das dependências e criação dos componentes web e de persistência.</w:t>
            </w:r>
          </w:p>
        </w:tc>
      </w:tr>
      <w:tr w:rsidR="003C6050" w:rsidRPr="00836685" w14:paraId="68474270" w14:textId="77777777">
        <w:trPr>
          <w:jc w:val="center"/>
        </w:trPr>
        <w:tc>
          <w:tcPr>
            <w:tcW w:w="2268" w:type="dxa"/>
          </w:tcPr>
          <w:p w14:paraId="24E1EA21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Spring Data JPA</w:t>
            </w:r>
          </w:p>
        </w:tc>
        <w:tc>
          <w:tcPr>
            <w:tcW w:w="6803" w:type="dxa"/>
          </w:tcPr>
          <w:p w14:paraId="09DFC2F7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Camada de abstração para acesso ao banco. Os Repositories estendem interfaces prontas, reduzindo a necessidade de escrever SQL para operações CRUD comuns.</w:t>
            </w:r>
          </w:p>
        </w:tc>
      </w:tr>
      <w:tr w:rsidR="003C6050" w:rsidRPr="00836685" w14:paraId="7F41A845" w14:textId="77777777">
        <w:trPr>
          <w:jc w:val="center"/>
        </w:trPr>
        <w:tc>
          <w:tcPr>
            <w:tcW w:w="2268" w:type="dxa"/>
          </w:tcPr>
          <w:p w14:paraId="10CCB22F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Thymeleaf</w:t>
            </w:r>
          </w:p>
        </w:tc>
        <w:tc>
          <w:tcPr>
            <w:tcW w:w="6803" w:type="dxa"/>
          </w:tcPr>
          <w:p w14:paraId="17DC7358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Motor de templates utilizado na camada de apresentação para gerar páginas HTML com dados recebidos do back-end.</w:t>
            </w:r>
          </w:p>
        </w:tc>
      </w:tr>
      <w:tr w:rsidR="003C6050" w:rsidRPr="00836685" w14:paraId="13F269D2" w14:textId="77777777">
        <w:trPr>
          <w:jc w:val="center"/>
        </w:trPr>
        <w:tc>
          <w:tcPr>
            <w:tcW w:w="2268" w:type="dxa"/>
          </w:tcPr>
          <w:p w14:paraId="14E14CD7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Bootstrap</w:t>
            </w:r>
          </w:p>
        </w:tc>
        <w:tc>
          <w:tcPr>
            <w:tcW w:w="6803" w:type="dxa"/>
          </w:tcPr>
          <w:p w14:paraId="224D8BA1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Framework CSS empregado para construir uma interface organizada e responsiva, com componentes visuais reutilizáveis.</w:t>
            </w:r>
          </w:p>
        </w:tc>
      </w:tr>
      <w:tr w:rsidR="003C6050" w:rsidRPr="00836685" w14:paraId="6E3A6044" w14:textId="77777777">
        <w:trPr>
          <w:jc w:val="center"/>
        </w:trPr>
        <w:tc>
          <w:tcPr>
            <w:tcW w:w="2268" w:type="dxa"/>
          </w:tcPr>
          <w:p w14:paraId="55D257F5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MySQL</w:t>
            </w:r>
          </w:p>
        </w:tc>
        <w:tc>
          <w:tcPr>
            <w:tcW w:w="6803" w:type="dxa"/>
          </w:tcPr>
          <w:p w14:paraId="01853477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SGBD relacional responsável pela persistência dos dados do sistema e pelo controle de chaves primárias, estrangeiras e restrições.</w:t>
            </w:r>
          </w:p>
        </w:tc>
      </w:tr>
      <w:tr w:rsidR="003C6050" w:rsidRPr="00836685" w14:paraId="15AC6D90" w14:textId="77777777">
        <w:trPr>
          <w:jc w:val="center"/>
        </w:trPr>
        <w:tc>
          <w:tcPr>
            <w:tcW w:w="2268" w:type="dxa"/>
          </w:tcPr>
          <w:p w14:paraId="508C02E5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DBeaver</w:t>
            </w:r>
          </w:p>
        </w:tc>
        <w:tc>
          <w:tcPr>
            <w:tcW w:w="6803" w:type="dxa"/>
          </w:tcPr>
          <w:p w14:paraId="2657E9AE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Ferramenta utilizada para acessar o MySQL, executar scripts, consultar registros e acompanhar a estrutura das tabelas.</w:t>
            </w:r>
          </w:p>
        </w:tc>
      </w:tr>
      <w:tr w:rsidR="003C6050" w:rsidRPr="00836685" w14:paraId="4B30AB1B" w14:textId="77777777">
        <w:trPr>
          <w:jc w:val="center"/>
        </w:trPr>
        <w:tc>
          <w:tcPr>
            <w:tcW w:w="2268" w:type="dxa"/>
          </w:tcPr>
          <w:p w14:paraId="12F3ED61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MySQL Workbench</w:t>
            </w:r>
          </w:p>
        </w:tc>
        <w:tc>
          <w:tcPr>
            <w:tcW w:w="6803" w:type="dxa"/>
          </w:tcPr>
          <w:p w14:paraId="32E66154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Utilizado na modelagem e representação visual do banco de dados e de seus relacionamentos.</w:t>
            </w:r>
          </w:p>
        </w:tc>
      </w:tr>
      <w:tr w:rsidR="003C6050" w:rsidRPr="00836685" w14:paraId="189F504C" w14:textId="77777777">
        <w:trPr>
          <w:jc w:val="center"/>
        </w:trPr>
        <w:tc>
          <w:tcPr>
            <w:tcW w:w="2268" w:type="dxa"/>
          </w:tcPr>
          <w:p w14:paraId="2521119D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IntelliJ IDEA</w:t>
            </w:r>
          </w:p>
        </w:tc>
        <w:tc>
          <w:tcPr>
            <w:tcW w:w="6803" w:type="dxa"/>
          </w:tcPr>
          <w:p w14:paraId="00AD6F9B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IDE utilizada na codificação do projeto Java/Spring, organização dos pacotes, execução e depuração.</w:t>
            </w:r>
          </w:p>
        </w:tc>
      </w:tr>
      <w:tr w:rsidR="003C6050" w:rsidRPr="00836685" w14:paraId="39FF9DA6" w14:textId="77777777">
        <w:trPr>
          <w:jc w:val="center"/>
        </w:trPr>
        <w:tc>
          <w:tcPr>
            <w:tcW w:w="2268" w:type="dxa"/>
          </w:tcPr>
          <w:p w14:paraId="32D835EC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Git e GitHub</w:t>
            </w:r>
          </w:p>
        </w:tc>
        <w:tc>
          <w:tcPr>
            <w:tcW w:w="6803" w:type="dxa"/>
          </w:tcPr>
          <w:p w14:paraId="2B997A90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Utilizados para controle de versão, compartilhamento do código e acompanhamento da evolução do projeto.</w:t>
            </w:r>
          </w:p>
        </w:tc>
      </w:tr>
      <w:tr w:rsidR="003C6050" w:rsidRPr="00836685" w14:paraId="4BA7BF0D" w14:textId="77777777">
        <w:trPr>
          <w:jc w:val="center"/>
        </w:trPr>
        <w:tc>
          <w:tcPr>
            <w:tcW w:w="2268" w:type="dxa"/>
          </w:tcPr>
          <w:p w14:paraId="1E4FB566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Trello</w:t>
            </w:r>
          </w:p>
        </w:tc>
        <w:tc>
          <w:tcPr>
            <w:tcW w:w="6803" w:type="dxa"/>
          </w:tcPr>
          <w:p w14:paraId="72EEBBCE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Apoio à organização das tarefas e acompanhamento das etapas do desenvolvimento em formato Kanban.</w:t>
            </w:r>
          </w:p>
        </w:tc>
      </w:tr>
      <w:tr w:rsidR="003C6050" w:rsidRPr="00836685" w14:paraId="0E51D349" w14:textId="77777777">
        <w:trPr>
          <w:jc w:val="center"/>
        </w:trPr>
        <w:tc>
          <w:tcPr>
            <w:tcW w:w="2268" w:type="dxa"/>
          </w:tcPr>
          <w:p w14:paraId="7D59413E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Draw.io</w:t>
            </w:r>
          </w:p>
        </w:tc>
        <w:tc>
          <w:tcPr>
            <w:tcW w:w="6803" w:type="dxa"/>
          </w:tcPr>
          <w:p w14:paraId="6428DA76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Utilizado na elaboração de diagramas e representações visuais utilizadas na documentação do sistema.</w:t>
            </w:r>
          </w:p>
        </w:tc>
      </w:tr>
    </w:tbl>
    <w:p w14:paraId="74235901" w14:textId="77777777" w:rsidR="003C6050" w:rsidRPr="00836685" w:rsidRDefault="003C6050">
      <w:pPr>
        <w:rPr>
          <w:rFonts w:ascii="Arial" w:hAnsi="Arial" w:cs="Arial"/>
          <w:szCs w:val="24"/>
        </w:rPr>
      </w:pPr>
    </w:p>
    <w:p w14:paraId="0B1A7221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2.2 Levantamento de requisitos e documentação do sistema</w:t>
      </w:r>
    </w:p>
    <w:p w14:paraId="10990BB9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 xml:space="preserve">Antes e durante a implementação, os requisitos foram organizados em um Documento de Requisitos de Software (DRS). Esse documento passou a funcionar </w:t>
      </w:r>
      <w:r w:rsidRPr="00836685">
        <w:rPr>
          <w:rFonts w:ascii="Arial" w:hAnsi="Arial" w:cs="Arial"/>
          <w:szCs w:val="24"/>
        </w:rPr>
        <w:lastRenderedPageBreak/>
        <w:t>como referência para o desenvolvimento, pois descreve o escopo do sistema, os atores, os requisitos funcionais e não funcionais, os casos de uso, a modelagem dos dados e a arquitetura adotada. A documentação também foi atualizada à medida que o projeto evoluiu, evitando que o modelo descrito ficasse diferente da implementação real.</w:t>
      </w:r>
    </w:p>
    <w:p w14:paraId="5A63605E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Entre as necessidades centrais identificadas estão o gerenciamento de livros, autores, editoras, categorias e alunos; o registro de empréstimos e devoluções; o controle de multas; e a produção de informações para consulta. Também foram consideradas características de qualidade, como integridade referencial, validação de dados, organização em camadas, manutenção do código, compatibilidade com navegador e responsividade da interface.</w:t>
      </w:r>
    </w:p>
    <w:p w14:paraId="3174DDC7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A inclusão posterior da entidade Categoria exigiu atualização do DRS e do modelo de dados. Essa alteração não foi tratada como uma simples inclusão de tabela: foi necessário refletir o novo conceito no banco de dados, na classe de domínio, no repositório, na camada Service, nos Controllers e no relacionamento com Livro, mantendo coerência entre documentação e código.</w:t>
      </w:r>
    </w:p>
    <w:p w14:paraId="6B6CD6C9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2.3 Modelagem lógica e física do banco de dados</w:t>
      </w:r>
    </w:p>
    <w:p w14:paraId="4978BF66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A modelagem do banco de dados foi realizada com base nas principais informações manipuladas pela biblioteca. O modelo lógico definiu as entidades, atributos, chaves e cardinalidades. O modelo físico traduziu essas definições para tabelas e restrições do MySQL. O banco utilizado no projeto é denominado biblioteca_db.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3C6050" w:rsidRPr="00836685" w14:paraId="0DE054A7" w14:textId="77777777">
        <w:trPr>
          <w:jc w:val="center"/>
        </w:trPr>
        <w:tc>
          <w:tcPr>
            <w:tcW w:w="1701" w:type="dxa"/>
            <w:vAlign w:val="center"/>
          </w:tcPr>
          <w:p w14:paraId="385398ED" w14:textId="77777777" w:rsidR="003C6050" w:rsidRPr="00836685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b/>
                <w:szCs w:val="24"/>
              </w:rPr>
              <w:t>Tabela</w:t>
            </w:r>
          </w:p>
        </w:tc>
        <w:tc>
          <w:tcPr>
            <w:tcW w:w="3969" w:type="dxa"/>
            <w:vAlign w:val="center"/>
          </w:tcPr>
          <w:p w14:paraId="7A1E9303" w14:textId="77777777" w:rsidR="003C6050" w:rsidRPr="00836685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b/>
                <w:szCs w:val="24"/>
              </w:rPr>
              <w:t>Principais campos</w:t>
            </w:r>
          </w:p>
        </w:tc>
        <w:tc>
          <w:tcPr>
            <w:tcW w:w="3402" w:type="dxa"/>
            <w:vAlign w:val="center"/>
          </w:tcPr>
          <w:p w14:paraId="01FACEE8" w14:textId="77777777" w:rsidR="003C6050" w:rsidRPr="00836685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b/>
                <w:szCs w:val="24"/>
              </w:rPr>
              <w:t>Finalidade</w:t>
            </w:r>
          </w:p>
        </w:tc>
      </w:tr>
      <w:tr w:rsidR="003C6050" w:rsidRPr="00836685" w14:paraId="1D3B3A77" w14:textId="77777777">
        <w:trPr>
          <w:jc w:val="center"/>
        </w:trPr>
        <w:tc>
          <w:tcPr>
            <w:tcW w:w="1701" w:type="dxa"/>
          </w:tcPr>
          <w:p w14:paraId="721C5140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autores</w:t>
            </w:r>
          </w:p>
        </w:tc>
        <w:tc>
          <w:tcPr>
            <w:tcW w:w="3969" w:type="dxa"/>
          </w:tcPr>
          <w:p w14:paraId="4365F923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id_autor (PK), nome</w:t>
            </w:r>
          </w:p>
        </w:tc>
        <w:tc>
          <w:tcPr>
            <w:tcW w:w="3402" w:type="dxa"/>
          </w:tcPr>
          <w:p w14:paraId="3A139B57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Armazena os autores relacionados aos livros.</w:t>
            </w:r>
          </w:p>
        </w:tc>
      </w:tr>
      <w:tr w:rsidR="003C6050" w:rsidRPr="00836685" w14:paraId="4B6E6053" w14:textId="77777777">
        <w:trPr>
          <w:jc w:val="center"/>
        </w:trPr>
        <w:tc>
          <w:tcPr>
            <w:tcW w:w="1701" w:type="dxa"/>
          </w:tcPr>
          <w:p w14:paraId="043EA341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categorias</w:t>
            </w:r>
          </w:p>
        </w:tc>
        <w:tc>
          <w:tcPr>
            <w:tcW w:w="3969" w:type="dxa"/>
          </w:tcPr>
          <w:p w14:paraId="720994AE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id_categoria (PK), nome, descricao</w:t>
            </w:r>
          </w:p>
        </w:tc>
        <w:tc>
          <w:tcPr>
            <w:tcW w:w="3402" w:type="dxa"/>
          </w:tcPr>
          <w:p w14:paraId="7499CD85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Classifica os livros do acervo e permite organizar as obras por categoria.</w:t>
            </w:r>
          </w:p>
        </w:tc>
      </w:tr>
      <w:tr w:rsidR="003C6050" w:rsidRPr="00836685" w14:paraId="5338E20F" w14:textId="77777777">
        <w:trPr>
          <w:jc w:val="center"/>
        </w:trPr>
        <w:tc>
          <w:tcPr>
            <w:tcW w:w="1701" w:type="dxa"/>
          </w:tcPr>
          <w:p w14:paraId="6472377A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editoras</w:t>
            </w:r>
          </w:p>
        </w:tc>
        <w:tc>
          <w:tcPr>
            <w:tcW w:w="3969" w:type="dxa"/>
          </w:tcPr>
          <w:p w14:paraId="0CC72FAC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id_editora (PK), nome</w:t>
            </w:r>
          </w:p>
        </w:tc>
        <w:tc>
          <w:tcPr>
            <w:tcW w:w="3402" w:type="dxa"/>
          </w:tcPr>
          <w:p w14:paraId="507C7F9F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Armazena as editoras responsáveis pelas publicações.</w:t>
            </w:r>
          </w:p>
        </w:tc>
      </w:tr>
      <w:tr w:rsidR="003C6050" w:rsidRPr="00836685" w14:paraId="46489766" w14:textId="77777777">
        <w:trPr>
          <w:jc w:val="center"/>
        </w:trPr>
        <w:tc>
          <w:tcPr>
            <w:tcW w:w="1701" w:type="dxa"/>
          </w:tcPr>
          <w:p w14:paraId="4845377C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alunos</w:t>
            </w:r>
          </w:p>
        </w:tc>
        <w:tc>
          <w:tcPr>
            <w:tcW w:w="3969" w:type="dxa"/>
          </w:tcPr>
          <w:p w14:paraId="226E6851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id_aluno (PK), nome, matricula, email, ativo</w:t>
            </w:r>
          </w:p>
        </w:tc>
        <w:tc>
          <w:tcPr>
            <w:tcW w:w="3402" w:type="dxa"/>
          </w:tcPr>
          <w:p w14:paraId="00A49DDB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Representa os alunos aptos a utilizar os serviços da biblioteca.</w:t>
            </w:r>
          </w:p>
        </w:tc>
      </w:tr>
      <w:tr w:rsidR="003C6050" w:rsidRPr="00836685" w14:paraId="74F45570" w14:textId="77777777">
        <w:trPr>
          <w:jc w:val="center"/>
        </w:trPr>
        <w:tc>
          <w:tcPr>
            <w:tcW w:w="1701" w:type="dxa"/>
          </w:tcPr>
          <w:p w14:paraId="69E510C6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livros</w:t>
            </w:r>
          </w:p>
        </w:tc>
        <w:tc>
          <w:tcPr>
            <w:tcW w:w="3969" w:type="dxa"/>
          </w:tcPr>
          <w:p w14:paraId="13C176BD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 xml:space="preserve">id_livro (PK), titulo, isbn, ano, </w:t>
            </w:r>
            <w:r w:rsidRPr="00836685">
              <w:rPr>
                <w:rFonts w:ascii="Arial" w:hAnsi="Arial" w:cs="Arial"/>
                <w:szCs w:val="24"/>
              </w:rPr>
              <w:lastRenderedPageBreak/>
              <w:t>quantidade_exemplares, disponivel, id_autor, id_editora, id_categoria</w:t>
            </w:r>
          </w:p>
        </w:tc>
        <w:tc>
          <w:tcPr>
            <w:tcW w:w="3402" w:type="dxa"/>
          </w:tcPr>
          <w:p w14:paraId="7FF4FF55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lastRenderedPageBreak/>
              <w:t xml:space="preserve">Representa as obras do </w:t>
            </w:r>
            <w:r w:rsidRPr="00836685">
              <w:rPr>
                <w:rFonts w:ascii="Arial" w:hAnsi="Arial" w:cs="Arial"/>
                <w:szCs w:val="24"/>
              </w:rPr>
              <w:lastRenderedPageBreak/>
              <w:t>acervo e mantém vínculos com autor, editora e categoria.</w:t>
            </w:r>
          </w:p>
        </w:tc>
      </w:tr>
      <w:tr w:rsidR="003C6050" w:rsidRPr="00836685" w14:paraId="37FA768B" w14:textId="77777777">
        <w:trPr>
          <w:jc w:val="center"/>
        </w:trPr>
        <w:tc>
          <w:tcPr>
            <w:tcW w:w="1701" w:type="dxa"/>
          </w:tcPr>
          <w:p w14:paraId="5C7EA9BD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lastRenderedPageBreak/>
              <w:t>emprestimos</w:t>
            </w:r>
          </w:p>
        </w:tc>
        <w:tc>
          <w:tcPr>
            <w:tcW w:w="3969" w:type="dxa"/>
          </w:tcPr>
          <w:p w14:paraId="0242A1D6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id_emprestimo (PK), id_aluno, id_livro, datas e status</w:t>
            </w:r>
          </w:p>
        </w:tc>
        <w:tc>
          <w:tcPr>
            <w:tcW w:w="3402" w:type="dxa"/>
          </w:tcPr>
          <w:p w14:paraId="514750FA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Registra a movimentação de um livro para um aluno e acompanha seu ciclo de devolução.</w:t>
            </w:r>
          </w:p>
        </w:tc>
      </w:tr>
      <w:tr w:rsidR="003C6050" w:rsidRPr="00836685" w14:paraId="563B0DAA" w14:textId="77777777">
        <w:trPr>
          <w:jc w:val="center"/>
        </w:trPr>
        <w:tc>
          <w:tcPr>
            <w:tcW w:w="1701" w:type="dxa"/>
          </w:tcPr>
          <w:p w14:paraId="1EA2764F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multas</w:t>
            </w:r>
          </w:p>
        </w:tc>
        <w:tc>
          <w:tcPr>
            <w:tcW w:w="3969" w:type="dxa"/>
          </w:tcPr>
          <w:p w14:paraId="59A176EF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id_multa (PK), valor, data_geracao, status, id_emprestimo</w:t>
            </w:r>
          </w:p>
        </w:tc>
        <w:tc>
          <w:tcPr>
            <w:tcW w:w="3402" w:type="dxa"/>
          </w:tcPr>
          <w:p w14:paraId="225C9E8B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Registra penalidades associadas a um empréstimo específico.</w:t>
            </w:r>
          </w:p>
        </w:tc>
      </w:tr>
    </w:tbl>
    <w:p w14:paraId="3288246D" w14:textId="77777777" w:rsidR="003C6050" w:rsidRPr="00836685" w:rsidRDefault="003C6050">
      <w:pPr>
        <w:rPr>
          <w:rFonts w:ascii="Arial" w:hAnsi="Arial" w:cs="Arial"/>
          <w:szCs w:val="24"/>
        </w:rPr>
      </w:pPr>
    </w:p>
    <w:p w14:paraId="2BEA3221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Os relacionamentos foram definidos por meio de chaves estrangeiras. Livro referencia Autor e Editora de forma obrigatória e pode referenciar Categoria. Empréstimo referencia um Aluno e um Livro. Multa referencia um Empréstimo e possui vínculo único com ele, evitando múltiplas multas para a mesma movimentação quando essa restrição é mantida no banco.</w:t>
      </w:r>
    </w:p>
    <w:p w14:paraId="5291EF3C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A tabela de empréstimos utiliza estados como ATIVO, DEVOLVIDO e ATRASADO. A tabela de multas utiliza os estados PENDENTE e PAGO. Essas restrições auxiliam na consistência dos registros, pois limitam os valores de status às situações previstas para o fluxo do sistema.</w:t>
      </w:r>
    </w:p>
    <w:p w14:paraId="4393A311" w14:textId="77777777" w:rsidR="003C6050" w:rsidRPr="00836685" w:rsidRDefault="00000000">
      <w:pPr>
        <w:ind w:firstLine="0"/>
        <w:jc w:val="center"/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lastRenderedPageBreak/>
        <w:drawing>
          <wp:inline distT="0" distB="0" distL="0" distR="0" wp14:anchorId="5E25F6EC" wp14:editId="717E9AF7">
            <wp:extent cx="5580000" cy="40173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-entidade-relacionamen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ADF4" w14:textId="77777777" w:rsidR="003C6050" w:rsidRPr="00836685" w:rsidRDefault="00000000">
      <w:pPr>
        <w:spacing w:line="240" w:lineRule="auto"/>
        <w:ind w:firstLine="0"/>
        <w:jc w:val="center"/>
        <w:rPr>
          <w:rFonts w:ascii="Arial" w:hAnsi="Arial" w:cs="Arial"/>
          <w:szCs w:val="24"/>
        </w:rPr>
      </w:pPr>
      <w:r w:rsidRPr="00836685">
        <w:rPr>
          <w:rFonts w:ascii="Arial" w:hAnsi="Arial" w:cs="Arial"/>
          <w:b/>
          <w:szCs w:val="24"/>
        </w:rPr>
        <w:t>Figura 1 – Modelo de entidades e relacionamentos atualizado, incluindo a entidade Categoria.</w:t>
      </w:r>
    </w:p>
    <w:p w14:paraId="669516E5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A Figura 1 demonstra visualmente a estrutura atualizada do banco. A entidade Categoria foi incorporada ao modelo e passou a se relacionar com Livro em uma cardinalidade de um para muitos: uma categoria pode classificar vários livros, enquanto cada livro possui uma referência de categoria no campo id_categoria. Essa organização melhora a classificação do acervo sem duplicar o nome da categoria em cada registro de livro.</w:t>
      </w:r>
    </w:p>
    <w:p w14:paraId="009C444F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2.4 Estruturação do projeto e arquitetura em camadas</w:t>
      </w:r>
    </w:p>
    <w:p w14:paraId="05F53A82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 xml:space="preserve">No código-fonte, o projeto foi organizado segundo uma separação de responsabilidades baseada no padrão MVC e em uma camada adicional de serviços. Essa organização evita que uma única classe concentre interface, regras de negócio e acesso ao banco. O fluxo principal ocorre da seguinte forma: a requisição chega ao Controller; o Controller encaminha a operação ao Service; o Service executa as regras necessárias e utiliza o Repository; o Repository realiza a persistência por meio do Spring Data JPA; e o resultado retorna às camadas </w:t>
      </w:r>
      <w:r w:rsidRPr="00836685">
        <w:rPr>
          <w:rFonts w:ascii="Arial" w:hAnsi="Arial" w:cs="Arial"/>
          <w:szCs w:val="24"/>
        </w:rPr>
        <w:lastRenderedPageBreak/>
        <w:t>superiores.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3C6050" w:rsidRPr="00836685" w14:paraId="47BF4EB0" w14:textId="77777777">
        <w:trPr>
          <w:jc w:val="center"/>
        </w:trPr>
        <w:tc>
          <w:tcPr>
            <w:tcW w:w="2268" w:type="dxa"/>
            <w:vAlign w:val="center"/>
          </w:tcPr>
          <w:p w14:paraId="2BD23C5C" w14:textId="77777777" w:rsidR="003C6050" w:rsidRPr="00836685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b/>
                <w:szCs w:val="24"/>
              </w:rPr>
              <w:t>Camada</w:t>
            </w:r>
          </w:p>
        </w:tc>
        <w:tc>
          <w:tcPr>
            <w:tcW w:w="6803" w:type="dxa"/>
            <w:vAlign w:val="center"/>
          </w:tcPr>
          <w:p w14:paraId="3B625E10" w14:textId="77777777" w:rsidR="003C6050" w:rsidRPr="00836685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b/>
                <w:szCs w:val="24"/>
              </w:rPr>
              <w:t>Responsabilidade</w:t>
            </w:r>
          </w:p>
        </w:tc>
      </w:tr>
      <w:tr w:rsidR="003C6050" w:rsidRPr="00836685" w14:paraId="653EDEA8" w14:textId="77777777">
        <w:trPr>
          <w:jc w:val="center"/>
        </w:trPr>
        <w:tc>
          <w:tcPr>
            <w:tcW w:w="2268" w:type="dxa"/>
          </w:tcPr>
          <w:p w14:paraId="113A8105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Model</w:t>
            </w:r>
          </w:p>
        </w:tc>
        <w:tc>
          <w:tcPr>
            <w:tcW w:w="6803" w:type="dxa"/>
          </w:tcPr>
          <w:p w14:paraId="0C745072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Representa as entidades do domínio e o mapeamento objeto-relacional com as tabelas do banco de dados.</w:t>
            </w:r>
          </w:p>
        </w:tc>
      </w:tr>
      <w:tr w:rsidR="003C6050" w:rsidRPr="00836685" w14:paraId="5BB9B7AA" w14:textId="77777777">
        <w:trPr>
          <w:jc w:val="center"/>
        </w:trPr>
        <w:tc>
          <w:tcPr>
            <w:tcW w:w="2268" w:type="dxa"/>
          </w:tcPr>
          <w:p w14:paraId="37F0CA8B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Repository</w:t>
            </w:r>
          </w:p>
        </w:tc>
        <w:tc>
          <w:tcPr>
            <w:tcW w:w="6803" w:type="dxa"/>
          </w:tcPr>
          <w:p w14:paraId="2B970579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Responsável por operações de persistência, consultas e comunicação com o MySQL utilizando Spring Data JPA.</w:t>
            </w:r>
          </w:p>
        </w:tc>
      </w:tr>
      <w:tr w:rsidR="003C6050" w:rsidRPr="00836685" w14:paraId="02E1427C" w14:textId="77777777">
        <w:trPr>
          <w:jc w:val="center"/>
        </w:trPr>
        <w:tc>
          <w:tcPr>
            <w:tcW w:w="2268" w:type="dxa"/>
          </w:tcPr>
          <w:p w14:paraId="7EC7E43F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Service</w:t>
            </w:r>
          </w:p>
        </w:tc>
        <w:tc>
          <w:tcPr>
            <w:tcW w:w="6803" w:type="dxa"/>
          </w:tcPr>
          <w:p w14:paraId="558C4FE1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Centraliza regras de negócio, validações e operações reutilizáveis antes do acesso aos Repositories.</w:t>
            </w:r>
          </w:p>
        </w:tc>
      </w:tr>
      <w:tr w:rsidR="003C6050" w:rsidRPr="00836685" w14:paraId="7BCA83D0" w14:textId="77777777">
        <w:trPr>
          <w:jc w:val="center"/>
        </w:trPr>
        <w:tc>
          <w:tcPr>
            <w:tcW w:w="2268" w:type="dxa"/>
          </w:tcPr>
          <w:p w14:paraId="16C03710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Controller</w:t>
            </w:r>
          </w:p>
        </w:tc>
        <w:tc>
          <w:tcPr>
            <w:tcW w:w="6803" w:type="dxa"/>
          </w:tcPr>
          <w:p w14:paraId="670D1423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Recebe requisições web, prepara dados para as páginas e coordena o fluxo entre interface e Service.</w:t>
            </w:r>
          </w:p>
        </w:tc>
      </w:tr>
      <w:tr w:rsidR="003C6050" w:rsidRPr="00836685" w14:paraId="0AB3E45E" w14:textId="77777777">
        <w:trPr>
          <w:jc w:val="center"/>
        </w:trPr>
        <w:tc>
          <w:tcPr>
            <w:tcW w:w="2268" w:type="dxa"/>
          </w:tcPr>
          <w:p w14:paraId="232FC17E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RestController</w:t>
            </w:r>
          </w:p>
        </w:tc>
        <w:tc>
          <w:tcPr>
            <w:tcW w:w="6803" w:type="dxa"/>
          </w:tcPr>
          <w:p w14:paraId="7A1ECD38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Disponibiliza endpoints HTTP em formato adequado para integração por API.</w:t>
            </w:r>
          </w:p>
        </w:tc>
      </w:tr>
      <w:tr w:rsidR="003C6050" w:rsidRPr="00836685" w14:paraId="43D74591" w14:textId="77777777">
        <w:trPr>
          <w:jc w:val="center"/>
        </w:trPr>
        <w:tc>
          <w:tcPr>
            <w:tcW w:w="2268" w:type="dxa"/>
          </w:tcPr>
          <w:p w14:paraId="324CA9EA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View</w:t>
            </w:r>
          </w:p>
        </w:tc>
        <w:tc>
          <w:tcPr>
            <w:tcW w:w="6803" w:type="dxa"/>
          </w:tcPr>
          <w:p w14:paraId="421F3F96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Camada de interface construída com Thymeleaf, HTML e Bootstrap, responsável pela interação com o usuário.</w:t>
            </w:r>
          </w:p>
        </w:tc>
      </w:tr>
    </w:tbl>
    <w:p w14:paraId="3494B0FB" w14:textId="77777777" w:rsidR="003C6050" w:rsidRPr="00836685" w:rsidRDefault="003C6050">
      <w:pPr>
        <w:rPr>
          <w:rFonts w:ascii="Arial" w:hAnsi="Arial" w:cs="Arial"/>
          <w:szCs w:val="24"/>
        </w:rPr>
      </w:pPr>
    </w:p>
    <w:p w14:paraId="475656D7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Essa divisão melhora a manutenção porque uma alteração na regra de negócio pode ser realizada no Service sem exigir mudanças diretas no acesso ao banco ou na interface. Da mesma forma, o Repository pode evoluir suas consultas sem transferir detalhes de persistência para o Controller.</w:t>
      </w:r>
    </w:p>
    <w:p w14:paraId="564E3EC9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2.5 Implementação das entidades e persistência com JPA</w:t>
      </w:r>
    </w:p>
    <w:p w14:paraId="12CB8634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As classes do pacote Model representam as informações armazenadas no banco. Por meio das anotações do Jakarta Persistence/JPA, cada entidade é vinculada a uma tabela e seus atributos são associados às respectivas colunas. Chaves primárias são geradas automaticamente e os relacionamentos entre entidades são representados por associações orientadas a objetos.</w:t>
      </w:r>
    </w:p>
    <w:p w14:paraId="24E842EC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Com a inclusão de Categoria, foi criada uma classe anotada como entidade e mapeada para a tabela categorias. Ela possui identificador do tipo Long, nome obrigatório com limite de 100 caracteres e descrição com limite de 255 caracteres. A classe também mantém uma coleção de livros associada pelo relacionamento um-para-muitos. Dessa forma, o modelo Java permanece alinhado ao modelo relacional.</w:t>
      </w:r>
    </w:p>
    <w:p w14:paraId="7D5C1CE4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 xml:space="preserve">A persistência da categoria é realizada por CategoriaRepository, que estende JpaRepository&lt;Categoria, Long&gt;. Além das operações CRUD fornecidas automaticamente pelo Spring Data, foram definidos métodos para pesquisar categorias pelo nome de forma parcial e sem diferenciar maiúsculas de minúsculas, bem como verificar a existência de um nome já cadastrado. Esse recurso demonstra </w:t>
      </w:r>
      <w:r w:rsidRPr="00836685">
        <w:rPr>
          <w:rFonts w:ascii="Arial" w:hAnsi="Arial" w:cs="Arial"/>
          <w:szCs w:val="24"/>
        </w:rPr>
        <w:lastRenderedPageBreak/>
        <w:t>como o Spring Data JPA permite expressar consultas por meio da própria assinatura dos métodos.</w:t>
      </w:r>
    </w:p>
    <w:p w14:paraId="51CD49C4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2.6 Módulo de categorias: inclusão e integração com livros</w:t>
      </w:r>
    </w:p>
    <w:p w14:paraId="4B93D69E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A entidade Categoria foi acrescentada para melhorar a organização do acervo. Antes dessa evolução, os livros já estavam relacionados a Autor e Editora; com a nova entidade, passaram a possuir também uma classificação própria. Essa mudança facilita filtros, agrupamentos e futuras consultas por assunto ou tipo de obra, além de evitar o armazenamento repetido de descrições de categoria diretamente na tabela de livros.</w:t>
      </w:r>
    </w:p>
    <w:p w14:paraId="019D5341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No banco de dados, a tabela categorias possui id_categoria, nome e descricao. A tabela livros recebeu a chave estrangeira id_categoria. A restrição configurada permite que, em nível de banco, a referência do livro seja ajustada para nula caso a categoria seja removida, enquanto a camada de serviço do sistema adota uma regra mais restritiva e impede a exclusão de uma categoria quando existem livros vinculados. Essa validação na aplicação protege o usuário contra uma remoção que poderia deixar o acervo sem sua classificação planejada.</w:t>
      </w:r>
    </w:p>
    <w:p w14:paraId="0B8F8EA7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O CategoriaService concentra as operações de listagem, busca por identificador, salvamento e exclusão. A listagem aceita um parâmetro opcional de nome: quando o filtro é informado, a consulta procura ocorrências parciais ignorando diferenças entre maiúsculas e minúsculas; quando o filtro está vazio, todas as categorias são retornadas. Na exclusão, o Service consulta os livros associados e lança uma exceção quando encontra vínculos ativos, apresentando uma mensagem explicativa ao usuário.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02"/>
        <w:gridCol w:w="5669"/>
      </w:tblGrid>
      <w:tr w:rsidR="003C6050" w:rsidRPr="00836685" w14:paraId="0FEBEEA7" w14:textId="77777777">
        <w:trPr>
          <w:jc w:val="center"/>
        </w:trPr>
        <w:tc>
          <w:tcPr>
            <w:tcW w:w="3402" w:type="dxa"/>
            <w:vAlign w:val="center"/>
          </w:tcPr>
          <w:p w14:paraId="1D604C53" w14:textId="77777777" w:rsidR="003C6050" w:rsidRPr="00836685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b/>
                <w:szCs w:val="24"/>
              </w:rPr>
              <w:t>Rota</w:t>
            </w:r>
          </w:p>
        </w:tc>
        <w:tc>
          <w:tcPr>
            <w:tcW w:w="5669" w:type="dxa"/>
            <w:vAlign w:val="center"/>
          </w:tcPr>
          <w:p w14:paraId="125CDF37" w14:textId="77777777" w:rsidR="003C6050" w:rsidRPr="00836685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b/>
                <w:szCs w:val="24"/>
              </w:rPr>
              <w:t>Finalidade</w:t>
            </w:r>
          </w:p>
        </w:tc>
      </w:tr>
      <w:tr w:rsidR="003C6050" w:rsidRPr="00836685" w14:paraId="35992222" w14:textId="77777777">
        <w:trPr>
          <w:jc w:val="center"/>
        </w:trPr>
        <w:tc>
          <w:tcPr>
            <w:tcW w:w="3402" w:type="dxa"/>
          </w:tcPr>
          <w:p w14:paraId="692F3832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GET /categorias</w:t>
            </w:r>
          </w:p>
        </w:tc>
        <w:tc>
          <w:tcPr>
            <w:tcW w:w="5669" w:type="dxa"/>
          </w:tcPr>
          <w:p w14:paraId="538BCF36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Lista categorias e permite filtro por nome na interface web.</w:t>
            </w:r>
          </w:p>
        </w:tc>
      </w:tr>
      <w:tr w:rsidR="003C6050" w:rsidRPr="00836685" w14:paraId="28D7A39A" w14:textId="77777777">
        <w:trPr>
          <w:jc w:val="center"/>
        </w:trPr>
        <w:tc>
          <w:tcPr>
            <w:tcW w:w="3402" w:type="dxa"/>
          </w:tcPr>
          <w:p w14:paraId="4EBF522F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GET /categorias/novo</w:t>
            </w:r>
          </w:p>
        </w:tc>
        <w:tc>
          <w:tcPr>
            <w:tcW w:w="5669" w:type="dxa"/>
          </w:tcPr>
          <w:p w14:paraId="1CC0BB21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Abre o formulário para cadastro de uma nova categoria.</w:t>
            </w:r>
          </w:p>
        </w:tc>
      </w:tr>
      <w:tr w:rsidR="003C6050" w:rsidRPr="00836685" w14:paraId="1AAC62F6" w14:textId="77777777">
        <w:trPr>
          <w:jc w:val="center"/>
        </w:trPr>
        <w:tc>
          <w:tcPr>
            <w:tcW w:w="3402" w:type="dxa"/>
          </w:tcPr>
          <w:p w14:paraId="73AC10C7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GET /categorias/editar/{id}</w:t>
            </w:r>
          </w:p>
        </w:tc>
        <w:tc>
          <w:tcPr>
            <w:tcW w:w="5669" w:type="dxa"/>
          </w:tcPr>
          <w:p w14:paraId="2B0C8739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Carrega uma categoria existente para edição.</w:t>
            </w:r>
          </w:p>
        </w:tc>
      </w:tr>
      <w:tr w:rsidR="003C6050" w:rsidRPr="00836685" w14:paraId="69002744" w14:textId="77777777">
        <w:trPr>
          <w:jc w:val="center"/>
        </w:trPr>
        <w:tc>
          <w:tcPr>
            <w:tcW w:w="3402" w:type="dxa"/>
          </w:tcPr>
          <w:p w14:paraId="625D3542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POST /categorias/salvar</w:t>
            </w:r>
          </w:p>
        </w:tc>
        <w:tc>
          <w:tcPr>
            <w:tcW w:w="5669" w:type="dxa"/>
          </w:tcPr>
          <w:p w14:paraId="2CD1002A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Valida o nome e persiste o cadastro ou alteração.</w:t>
            </w:r>
          </w:p>
        </w:tc>
      </w:tr>
      <w:tr w:rsidR="003C6050" w:rsidRPr="00836685" w14:paraId="1F6992F9" w14:textId="77777777">
        <w:trPr>
          <w:jc w:val="center"/>
        </w:trPr>
        <w:tc>
          <w:tcPr>
            <w:tcW w:w="3402" w:type="dxa"/>
          </w:tcPr>
          <w:p w14:paraId="45EF5E01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GET /categorias/excluir/{id}</w:t>
            </w:r>
          </w:p>
        </w:tc>
        <w:tc>
          <w:tcPr>
            <w:tcW w:w="5669" w:type="dxa"/>
          </w:tcPr>
          <w:p w14:paraId="0AF62156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Solicita exclusão e trata a existência de livros vinculados.</w:t>
            </w:r>
          </w:p>
        </w:tc>
      </w:tr>
      <w:tr w:rsidR="003C6050" w:rsidRPr="00836685" w14:paraId="2E51BC2B" w14:textId="77777777">
        <w:trPr>
          <w:jc w:val="center"/>
        </w:trPr>
        <w:tc>
          <w:tcPr>
            <w:tcW w:w="3402" w:type="dxa"/>
          </w:tcPr>
          <w:p w14:paraId="30380CCF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GET /api/categorias</w:t>
            </w:r>
          </w:p>
        </w:tc>
        <w:tc>
          <w:tcPr>
            <w:tcW w:w="5669" w:type="dxa"/>
          </w:tcPr>
          <w:p w14:paraId="71503D6F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Retorna todas as categorias pela API REST.</w:t>
            </w:r>
          </w:p>
        </w:tc>
      </w:tr>
      <w:tr w:rsidR="003C6050" w:rsidRPr="00836685" w14:paraId="717D4773" w14:textId="77777777">
        <w:trPr>
          <w:jc w:val="center"/>
        </w:trPr>
        <w:tc>
          <w:tcPr>
            <w:tcW w:w="3402" w:type="dxa"/>
          </w:tcPr>
          <w:p w14:paraId="10AC8661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GET /api/categorias/{id}</w:t>
            </w:r>
          </w:p>
        </w:tc>
        <w:tc>
          <w:tcPr>
            <w:tcW w:w="5669" w:type="dxa"/>
          </w:tcPr>
          <w:p w14:paraId="45ABF906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 xml:space="preserve">Retorna uma categoria específica ou informa que </w:t>
            </w:r>
            <w:r w:rsidRPr="00836685">
              <w:rPr>
                <w:rFonts w:ascii="Arial" w:hAnsi="Arial" w:cs="Arial"/>
                <w:szCs w:val="24"/>
              </w:rPr>
              <w:lastRenderedPageBreak/>
              <w:t>não foi encontrada.</w:t>
            </w:r>
          </w:p>
        </w:tc>
      </w:tr>
      <w:tr w:rsidR="003C6050" w:rsidRPr="00836685" w14:paraId="797F3EA6" w14:textId="77777777">
        <w:trPr>
          <w:jc w:val="center"/>
        </w:trPr>
        <w:tc>
          <w:tcPr>
            <w:tcW w:w="3402" w:type="dxa"/>
          </w:tcPr>
          <w:p w14:paraId="6E2AF2AC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lastRenderedPageBreak/>
              <w:t>POST /api/categorias</w:t>
            </w:r>
          </w:p>
        </w:tc>
        <w:tc>
          <w:tcPr>
            <w:tcW w:w="5669" w:type="dxa"/>
          </w:tcPr>
          <w:p w14:paraId="00AC9FE8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Cria uma categoria via requisição HTTP.</w:t>
            </w:r>
          </w:p>
        </w:tc>
      </w:tr>
      <w:tr w:rsidR="003C6050" w:rsidRPr="00836685" w14:paraId="4EB1E804" w14:textId="77777777">
        <w:trPr>
          <w:jc w:val="center"/>
        </w:trPr>
        <w:tc>
          <w:tcPr>
            <w:tcW w:w="3402" w:type="dxa"/>
          </w:tcPr>
          <w:p w14:paraId="21936F6D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PUT /api/categorias/{id}</w:t>
            </w:r>
          </w:p>
        </w:tc>
        <w:tc>
          <w:tcPr>
            <w:tcW w:w="5669" w:type="dxa"/>
          </w:tcPr>
          <w:p w14:paraId="3026770D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Atualiza nome e descrição de uma categoria existente.</w:t>
            </w:r>
          </w:p>
        </w:tc>
      </w:tr>
      <w:tr w:rsidR="003C6050" w:rsidRPr="00836685" w14:paraId="04BFFC0D" w14:textId="77777777">
        <w:trPr>
          <w:jc w:val="center"/>
        </w:trPr>
        <w:tc>
          <w:tcPr>
            <w:tcW w:w="3402" w:type="dxa"/>
          </w:tcPr>
          <w:p w14:paraId="1A1EC76F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DELETE /api/categorias/{id}</w:t>
            </w:r>
          </w:p>
        </w:tc>
        <w:tc>
          <w:tcPr>
            <w:tcW w:w="5669" w:type="dxa"/>
          </w:tcPr>
          <w:p w14:paraId="29D5A8F8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Exclui a categoria quando as regras de integridade permitem.</w:t>
            </w:r>
          </w:p>
        </w:tc>
      </w:tr>
    </w:tbl>
    <w:p w14:paraId="54353CEA" w14:textId="77777777" w:rsidR="003C6050" w:rsidRPr="00836685" w:rsidRDefault="003C6050">
      <w:pPr>
        <w:rPr>
          <w:rFonts w:ascii="Arial" w:hAnsi="Arial" w:cs="Arial"/>
          <w:szCs w:val="24"/>
        </w:rPr>
      </w:pPr>
    </w:p>
    <w:p w14:paraId="196EADB5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A existência de um Controller tradicional e de um RestController para categorias oferece duas formas de acesso à mesma regra de negócio. O Controller atende às páginas renderizadas no servidor com Thymeleaf, enquanto o RestController expõe os dados por API. Como ambos utilizam CategoriaService, as regras centrais permanecem concentradas em um único ponto, evitando duplicação de lógica.</w:t>
      </w:r>
    </w:p>
    <w:p w14:paraId="460AC448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2.7 Gerenciamento de livros e integridade do acervo</w:t>
      </w:r>
    </w:p>
    <w:p w14:paraId="2618DB98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O módulo de livros ocupa posição central no sistema porque se conecta a autores, editoras, categorias e empréstimos. Cada registro armazena título, ISBN, ano, quantidade de exemplares e indicador de disponibilidade, além das chaves que identificam os dados relacionados. Essa estrutura permite consultar informações bibliográficas e, ao mesmo tempo, controlar se a obra pode participar de uma nova operação de empréstimo.</w:t>
      </w:r>
    </w:p>
    <w:p w14:paraId="22AD1D1A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A integridade referencial é importante principalmente no cadastro de livros. Autor e Editora precisam existir para que suas chaves sejam vinculadas ao registro. Com a inclusão de Categoria, o formulário e as regras de persistência também precisam considerar essa associação. Essa abordagem impede o uso de referências inexistentes e mantém a consistência entre a camada de aplicação e o banco de dados.</w:t>
      </w:r>
    </w:p>
    <w:p w14:paraId="664241D7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2.8 Gerenciamento de alunos</w:t>
      </w:r>
    </w:p>
    <w:p w14:paraId="16E4B551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 xml:space="preserve">A entidade Aluno representa os usuários que realizam empréstimos. O cadastro mantém identificador, nome, matrícula, e-mail e indicador de situação ativa. A matrícula possui característica de unicidade no banco, o que evita dois alunos com o mesmo código. O campo ativo permite inativar logicamente um aluno sem necessariamente remover seu histórico, solução importante quando já existem </w:t>
      </w:r>
      <w:r w:rsidRPr="00836685">
        <w:rPr>
          <w:rFonts w:ascii="Arial" w:hAnsi="Arial" w:cs="Arial"/>
          <w:szCs w:val="24"/>
        </w:rPr>
        <w:lastRenderedPageBreak/>
        <w:t>empréstimos ou registros relacionados.</w:t>
      </w:r>
    </w:p>
    <w:p w14:paraId="5F0CA097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Antes do registro de um empréstimo, o sistema deve verificar a existência do aluno e sua situação. Essa validação reduz a possibilidade de movimentações associadas a usuários inválidos ou inativos e reforça o uso das regras de negócio no Service em vez de depender apenas da interface.</w:t>
      </w:r>
    </w:p>
    <w:p w14:paraId="0279BB98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2.9 Empréstimos e devoluções</w:t>
      </w:r>
    </w:p>
    <w:p w14:paraId="131E5791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A entidade Empréstimo registra a relação temporária entre um aluno e um livro. O registro contém a data do empréstimo, a previsão de devolução, a data efetiva de devolução e um status que representa a etapa atual da movimentação. Para criar um empréstimo, a aplicação precisa validar o aluno, identificar o livro e verificar sua disponibilidade antes de confirmar a operação.</w:t>
      </w:r>
    </w:p>
    <w:p w14:paraId="0E1202A3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Quando o empréstimo é efetivado, o sistema registra os dados da movimentação e atualiza a situação do livro. Na devolução, a data efetiva é registrada e o estado do empréstimo é alterado, permitindo devolver o livro ao fluxo de disponibilidade. A comparação entre a data prevista e a data efetiva também serve de base para identificar atrasos e permitir o tratamento de multas.</w:t>
      </w:r>
    </w:p>
    <w:p w14:paraId="63FBF118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Os estados ATIVO, DEVOLVIDO e ATRASADO fornecem uma representação clara do ciclo da movimentação. Esse controle facilita consultas posteriores, emissão de relatórios e identificação de pendências sem depender apenas das datas armazenadas.</w:t>
      </w:r>
    </w:p>
    <w:p w14:paraId="535D034E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2.10 Controle de multas e regras de negócio</w:t>
      </w:r>
    </w:p>
    <w:p w14:paraId="32549C28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O módulo de multas foi desenvolvido para registrar penalidades associadas a empréstimos. A entidade mantém valor, data de geração, status e referência ao empréstimo. Os estados PENDENTE e PAGO diferenciam valores ainda em aberto de pagamentos já concluídos. A relação com empréstimo mantém a rastreabilidade, pois permite identificar qual movimentação originou a cobrança e, indiretamente, qual aluno e livro estão relacionados.</w:t>
      </w:r>
    </w:p>
    <w:p w14:paraId="72F775AE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 xml:space="preserve">Na camada Service, o sistema passou a contemplar consultas das multas cadastradas, pesquisa por aluno, separação entre pendentes e pagas, registro de pagamento, totais pendentes e recebidos e identificação de usuários com </w:t>
      </w:r>
      <w:r w:rsidRPr="00836685">
        <w:rPr>
          <w:rFonts w:ascii="Arial" w:hAnsi="Arial" w:cs="Arial"/>
          <w:szCs w:val="24"/>
        </w:rPr>
        <w:lastRenderedPageBreak/>
        <w:t>pendências. No pagamento, o status é atualizado para PAGO e a data correspondente é registrada. Também é necessário impedir que uma multa já liquidada seja paga novamente, preservando a consistência financeira do sistema.</w:t>
      </w:r>
    </w:p>
    <w:p w14:paraId="1A6A9B89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A identificação do atraso é obtida pela comparação entre a data prevista para devolução e a data efetiva. Caso a devolução ainda não tenha ocorrido, a aplicação pode utilizar uma data de referência disponível para determinar o período em atraso. O projeto documenta a regra de cobrança por atraso e sua evolução deve permanecer sincronizada entre código, requisitos e testes para que o valor calculado represente a regra aprovada pela equipe.</w:t>
      </w:r>
    </w:p>
    <w:p w14:paraId="06DD8C0C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2.11 Controllers, requisições HTTP e integração com a interface</w:t>
      </w:r>
    </w:p>
    <w:p w14:paraId="7C526174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Os Controllers atuam como pontos de entrada das solicitações feitas pelo navegador. Em uma operação de cadastro, por exemplo, o Controller recebe os campos enviados pelo formulário, verifica informações básicas, encaminha o objeto ao Service e, após a execução, direciona o usuário para a próxima página ou apresenta uma mensagem de sucesso ou erro. Esse fluxo evita o acesso direto da interface ao banco de dados.</w:t>
      </w:r>
    </w:p>
    <w:p w14:paraId="7F7188B6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No módulo de categorias, o Controller utiliza caminhos específicos para listar, abrir formulário, editar, salvar e excluir. As mensagens são transmitidas para a interface por atributos do Model ou por RedirectAttributes. Quando uma categoria não pode ser removida por possuir livros associados, a exceção gerada na regra de negócio é transformada em uma mensagem compreensível para o usuário, melhorando a experiência e tornando a restrição explícita.</w:t>
      </w:r>
    </w:p>
    <w:p w14:paraId="4196ABC6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O RestController complementa essa arquitetura ao disponibilizar os dados por HTTP utilizando respostas com códigos adequados, como 200 para operações bem-sucedidas, 201 para criação, 404 para registro não encontrado e 409 para conflito de integridade. Isso prepara o sistema para integrações futuras com outros front-ends, aplicações móveis ou ferramentas de teste de API.</w:t>
      </w:r>
    </w:p>
    <w:p w14:paraId="4C4895EF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2.12 Interface web com Thymeleaf e Bootstrap</w:t>
      </w:r>
    </w:p>
    <w:p w14:paraId="17ACC4D9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 xml:space="preserve">A camada de apresentação foi planejada para utilizar Thymeleaf e Bootstrap. O Thymeleaf permite que os dados fornecidos pelos Controllers sejam inseridos </w:t>
      </w:r>
      <w:r w:rsidRPr="00836685">
        <w:rPr>
          <w:rFonts w:ascii="Arial" w:hAnsi="Arial" w:cs="Arial"/>
          <w:szCs w:val="24"/>
        </w:rPr>
        <w:lastRenderedPageBreak/>
        <w:t>diretamente nas páginas HTML, possibilitando criar tabelas de listagem, formulários de cadastro e mensagens de retorno. O Bootstrap auxilia na organização visual e na responsividade, disponibilizando componentes como formulários, botões, tabelas, menus e grades adaptáveis a diferentes tamanhos de tela.</w:t>
      </w:r>
    </w:p>
    <w:p w14:paraId="5A087632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A separação entre Controller e View permite que a interface seja evoluída sem alterar as regras centrais de negócio. Assim, uma tela de categorias pode receber do Controller a coleção de registros já filtrada pelo Service e limitar-se a apresentá-los, mantendo a responsabilidade da busca na camada apropriada.</w:t>
      </w:r>
    </w:p>
    <w:p w14:paraId="11AB534E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2.13 Controle de versão, organização da equipe e evolução incremental</w:t>
      </w:r>
    </w:p>
    <w:p w14:paraId="74A78377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O Git foi utilizado para registrar a evolução do código e permitir o trabalho colaborativo. O uso de commits possibilita identificar alterações realizadas ao longo do desenvolvimento, enquanto o GitHub centraliza o repositório remoto e facilita o compartilhamento entre os integrantes. Essa prática é especialmente importante em um projeto com várias entidades e camadas, pois alterações no banco, Model, Repository, Service e Controller podem ser acompanhadas de forma organizada.</w:t>
      </w:r>
    </w:p>
    <w:p w14:paraId="596B6BE8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O Trello foi utilizado como apoio à divisão e acompanhamento das atividades. As tarefas podem ser separadas por módulos e etapas, como preparação do ambiente, modelagem de dados, criação de entidades, implementação de repositórios, Controllers, Services, documentação, interface e testes. Esse acompanhamento facilita a visualização do que já foi concluído e das próximas necessidades do projeto.</w:t>
      </w:r>
    </w:p>
    <w:p w14:paraId="091790E8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A inclusão de Categoria é um exemplo da evolução incremental adotada. A funcionalidade exigiu uma alteração transversal no sistema: primeiro o conceito foi incorporado à modelagem; depois foram criados os componentes de persistência e negócio; em seguida foram implementadas as rotas web e REST; e finalmente a documentação foi revisada para refletir o novo estado do projeto.</w:t>
      </w:r>
    </w:p>
    <w:p w14:paraId="681EBDCA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2.14 Validações, tratamento de erros e consistência</w:t>
      </w:r>
    </w:p>
    <w:p w14:paraId="7E63E058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 xml:space="preserve">As validações são necessárias para impedir que dados incompletos ou inconsistentes cheguem ao banco. No cadastro de Categoria, por exemplo, o nome é obrigatório. Uma tentativa de buscar um identificador inexistente gera uma exceção </w:t>
      </w:r>
      <w:r w:rsidRPr="00836685">
        <w:rPr>
          <w:rFonts w:ascii="Arial" w:hAnsi="Arial" w:cs="Arial"/>
          <w:szCs w:val="24"/>
        </w:rPr>
        <w:lastRenderedPageBreak/>
        <w:t>tratada pelo Controller, que apresenta uma mensagem de categoria não encontrada. A exclusão também é protegida contra vínculos com livros.</w:t>
      </w:r>
    </w:p>
    <w:p w14:paraId="58A29ABC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Além das validações da aplicação, o próprio banco mantém restrições importantes, como matrícula única para alunos, ISBN único para livros, chaves estrangeiras entre as tabelas e valores limitados de status para empréstimos e multas. A combinação de regras no banco e no Service reduz o risco de inconsistência mesmo quando a aplicação evolui ou recebe dados por diferentes rotas.</w:t>
      </w:r>
    </w:p>
    <w:p w14:paraId="7117076B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2.15 Testes e verificações realizadas durante o desenvolvimento</w:t>
      </w:r>
    </w:p>
    <w:p w14:paraId="1B848E02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Durante a implementação, as funcionalidades precisam ser verificadas de forma progressiva. A validação envolve iniciar a aplicação, confirmar a conexão com o MySQL, cadastrar registros necessários, realizar consultas, atualizar dados e testar situações de erro. Para os módulos relacionados, também é importante verificar o comportamento das chaves estrangeiras e a resposta do sistema quando um registro ainda possui dependências.</w:t>
      </w:r>
    </w:p>
    <w:p w14:paraId="47489933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No caso das categorias, os cenários essenciais de verificação incluem cadastro com nome válido, tentativa de cadastro sem nome, listagem completa, pesquisa parcial por nome, edição de nome e descrição, busca por identificador inexistente, exclusão de categoria sem livros e tentativa de exclusão de categoria vinculada a um ou mais livros. Esses testes confirmam tanto o fluxo normal quanto as regras de exceção.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69"/>
        <w:gridCol w:w="5102"/>
      </w:tblGrid>
      <w:tr w:rsidR="003C6050" w:rsidRPr="00836685" w14:paraId="30B952BA" w14:textId="77777777">
        <w:trPr>
          <w:jc w:val="center"/>
        </w:trPr>
        <w:tc>
          <w:tcPr>
            <w:tcW w:w="3969" w:type="dxa"/>
            <w:vAlign w:val="center"/>
          </w:tcPr>
          <w:p w14:paraId="472A1564" w14:textId="77777777" w:rsidR="003C6050" w:rsidRPr="00836685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b/>
                <w:szCs w:val="24"/>
              </w:rPr>
              <w:t>Cenário de verificação</w:t>
            </w:r>
          </w:p>
        </w:tc>
        <w:tc>
          <w:tcPr>
            <w:tcW w:w="5102" w:type="dxa"/>
            <w:vAlign w:val="center"/>
          </w:tcPr>
          <w:p w14:paraId="34836B54" w14:textId="77777777" w:rsidR="003C6050" w:rsidRPr="00836685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b/>
                <w:szCs w:val="24"/>
              </w:rPr>
              <w:t>Resultado esperado</w:t>
            </w:r>
          </w:p>
        </w:tc>
      </w:tr>
      <w:tr w:rsidR="003C6050" w:rsidRPr="00836685" w14:paraId="5035F980" w14:textId="77777777">
        <w:trPr>
          <w:jc w:val="center"/>
        </w:trPr>
        <w:tc>
          <w:tcPr>
            <w:tcW w:w="3969" w:type="dxa"/>
          </w:tcPr>
          <w:p w14:paraId="50A781E9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Cadastro de categoria válida</w:t>
            </w:r>
          </w:p>
        </w:tc>
        <w:tc>
          <w:tcPr>
            <w:tcW w:w="5102" w:type="dxa"/>
          </w:tcPr>
          <w:p w14:paraId="452FA767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Registro persistido e mensagem de sucesso.</w:t>
            </w:r>
          </w:p>
        </w:tc>
      </w:tr>
      <w:tr w:rsidR="003C6050" w:rsidRPr="00836685" w14:paraId="5F527F15" w14:textId="77777777">
        <w:trPr>
          <w:jc w:val="center"/>
        </w:trPr>
        <w:tc>
          <w:tcPr>
            <w:tcW w:w="3969" w:type="dxa"/>
          </w:tcPr>
          <w:p w14:paraId="41B19099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Categoria sem nome</w:t>
            </w:r>
          </w:p>
        </w:tc>
        <w:tc>
          <w:tcPr>
            <w:tcW w:w="5102" w:type="dxa"/>
          </w:tcPr>
          <w:p w14:paraId="5405030A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Operação recusada com mensagem de campo obrigatório.</w:t>
            </w:r>
          </w:p>
        </w:tc>
      </w:tr>
      <w:tr w:rsidR="003C6050" w:rsidRPr="00836685" w14:paraId="7D840D80" w14:textId="77777777">
        <w:trPr>
          <w:jc w:val="center"/>
        </w:trPr>
        <w:tc>
          <w:tcPr>
            <w:tcW w:w="3969" w:type="dxa"/>
          </w:tcPr>
          <w:p w14:paraId="7AE22A68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Filtro por nome</w:t>
            </w:r>
          </w:p>
        </w:tc>
        <w:tc>
          <w:tcPr>
            <w:tcW w:w="5102" w:type="dxa"/>
          </w:tcPr>
          <w:p w14:paraId="5181D98E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Retorno apenas das categorias correspondentes ao texto informado.</w:t>
            </w:r>
          </w:p>
        </w:tc>
      </w:tr>
      <w:tr w:rsidR="003C6050" w:rsidRPr="00836685" w14:paraId="11F371ED" w14:textId="77777777">
        <w:trPr>
          <w:jc w:val="center"/>
        </w:trPr>
        <w:tc>
          <w:tcPr>
            <w:tcW w:w="3969" w:type="dxa"/>
          </w:tcPr>
          <w:p w14:paraId="4E06DD70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Edição de categoria</w:t>
            </w:r>
          </w:p>
        </w:tc>
        <w:tc>
          <w:tcPr>
            <w:tcW w:w="5102" w:type="dxa"/>
          </w:tcPr>
          <w:p w14:paraId="7869E7ED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Dados atualizados sem alteração indevida do identificador.</w:t>
            </w:r>
          </w:p>
        </w:tc>
      </w:tr>
      <w:tr w:rsidR="003C6050" w:rsidRPr="00836685" w14:paraId="07555AFC" w14:textId="77777777">
        <w:trPr>
          <w:jc w:val="center"/>
        </w:trPr>
        <w:tc>
          <w:tcPr>
            <w:tcW w:w="3969" w:type="dxa"/>
          </w:tcPr>
          <w:p w14:paraId="43664A45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Exclusão sem vínculos</w:t>
            </w:r>
          </w:p>
        </w:tc>
        <w:tc>
          <w:tcPr>
            <w:tcW w:w="5102" w:type="dxa"/>
          </w:tcPr>
          <w:p w14:paraId="463C033F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Categoria removida normalmente.</w:t>
            </w:r>
          </w:p>
        </w:tc>
      </w:tr>
      <w:tr w:rsidR="003C6050" w:rsidRPr="00836685" w14:paraId="4AAB420F" w14:textId="77777777">
        <w:trPr>
          <w:jc w:val="center"/>
        </w:trPr>
        <w:tc>
          <w:tcPr>
            <w:tcW w:w="3969" w:type="dxa"/>
          </w:tcPr>
          <w:p w14:paraId="709039E1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Exclusão com livros vinculados</w:t>
            </w:r>
          </w:p>
        </w:tc>
        <w:tc>
          <w:tcPr>
            <w:tcW w:w="5102" w:type="dxa"/>
          </w:tcPr>
          <w:p w14:paraId="68095FC0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Operação bloqueada e mensagem explicativa ao usuário.</w:t>
            </w:r>
          </w:p>
        </w:tc>
      </w:tr>
      <w:tr w:rsidR="003C6050" w:rsidRPr="00836685" w14:paraId="7E3375B5" w14:textId="77777777">
        <w:trPr>
          <w:jc w:val="center"/>
        </w:trPr>
        <w:tc>
          <w:tcPr>
            <w:tcW w:w="3969" w:type="dxa"/>
          </w:tcPr>
          <w:p w14:paraId="27121636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Busca por ID inexistente</w:t>
            </w:r>
          </w:p>
        </w:tc>
        <w:tc>
          <w:tcPr>
            <w:tcW w:w="5102" w:type="dxa"/>
          </w:tcPr>
          <w:p w14:paraId="7BEAEA82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Retorno de erro controlado, sem falha não tratada da aplicação.</w:t>
            </w:r>
          </w:p>
        </w:tc>
      </w:tr>
      <w:tr w:rsidR="003C6050" w:rsidRPr="00836685" w14:paraId="3D2539BC" w14:textId="77777777">
        <w:trPr>
          <w:jc w:val="center"/>
        </w:trPr>
        <w:tc>
          <w:tcPr>
            <w:tcW w:w="3969" w:type="dxa"/>
          </w:tcPr>
          <w:p w14:paraId="1737A3F5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>Fluxo REST</w:t>
            </w:r>
          </w:p>
        </w:tc>
        <w:tc>
          <w:tcPr>
            <w:tcW w:w="5102" w:type="dxa"/>
          </w:tcPr>
          <w:p w14:paraId="4C99A394" w14:textId="77777777" w:rsidR="003C6050" w:rsidRPr="00836685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836685">
              <w:rPr>
                <w:rFonts w:ascii="Arial" w:hAnsi="Arial" w:cs="Arial"/>
                <w:szCs w:val="24"/>
              </w:rPr>
              <w:t xml:space="preserve">Uso coerente de respostas HTTP para </w:t>
            </w:r>
            <w:r w:rsidRPr="00836685">
              <w:rPr>
                <w:rFonts w:ascii="Arial" w:hAnsi="Arial" w:cs="Arial"/>
                <w:szCs w:val="24"/>
              </w:rPr>
              <w:lastRenderedPageBreak/>
              <w:t>consulta, criação, atualização e exclusão.</w:t>
            </w:r>
          </w:p>
        </w:tc>
      </w:tr>
    </w:tbl>
    <w:p w14:paraId="5824BA63" w14:textId="77777777" w:rsidR="003C6050" w:rsidRPr="00836685" w:rsidRDefault="003C6050">
      <w:pPr>
        <w:rPr>
          <w:rFonts w:ascii="Arial" w:hAnsi="Arial" w:cs="Arial"/>
          <w:szCs w:val="24"/>
        </w:rPr>
      </w:pPr>
    </w:p>
    <w:p w14:paraId="140F40AF" w14:textId="77777777" w:rsidR="003274CE" w:rsidRPr="00836685" w:rsidRDefault="00000000">
      <w:pPr>
        <w:pStyle w:val="RelatorioTitulo2"/>
        <w:rPr>
          <w:lang w:val="pt-BR"/>
        </w:rPr>
      </w:pPr>
      <w:commentRangeStart w:id="1"/>
      <w:r w:rsidRPr="00836685">
        <w:rPr>
          <w:lang w:val="pt-BR"/>
        </w:rPr>
        <w:t>2.16 Evolução do dashboard e módulo de relatórios – 21/08/2026</w:t>
      </w:r>
    </w:p>
    <w:p w14:paraId="28312F73" w14:textId="77777777" w:rsidR="003274CE" w:rsidRPr="00836685" w:rsidRDefault="00000000">
      <w:r w:rsidRPr="00836685">
        <w:t>No dia 21/08/2026, o desenvolvimento avançou para a estrutura responsável pela consolidação de dados do dashboard e do módulo de relatórios. Foram adicionados objetos DTO (Data Transfer Object), utilizados para transportar informações calculadas ou agrupadas entre as camadas da aplicação sem depender da exposição direta das entidades JPA.</w:t>
      </w:r>
    </w:p>
    <w:p w14:paraId="01F61943" w14:textId="77777777" w:rsidR="003274CE" w:rsidRPr="00836685" w:rsidRDefault="00000000">
      <w:r w:rsidRPr="00836685">
        <w:t>O DashboardDTO reúne indicadores globais e dados operacionais, incluindo total de livros, exemplares e alunos; empréstimos ativos, atrasados e devolvidos; devoluções do dia; quantidade e valor de multas pendentes; taxa de circulação; últimos empréstimos; empréstimos críticos; livros mais emprestados e séries destinadas à composição de gráficos. O RelatorioGeralDTO consolida totais gerais; o ResumoFinanceiroDTO organiza valores e quantidades de multas; o LivroMaisEmprestadoDTO representa o ranking de circulação; e o CategoriaDistribuicaoDTO representa a distribuição dos livros por categoria.</w:t>
      </w:r>
    </w:p>
    <w:p w14:paraId="5933C195" w14:textId="77777777" w:rsidR="003274CE" w:rsidRPr="00836685" w:rsidRDefault="00000000">
      <w:r w:rsidRPr="00836685">
        <w:t>Em apoio a esses objetos, foram ampliados Repositories com operações de contagem, consultas por intervalo de datas e status, soma de valores de multas, totalização de exemplares, distribuição por categoria e levantamento dos livros mais emprestados. Essas consultas formam a base de dados necessária para a geração de indicadores operacionais e financeiros.</w:t>
      </w:r>
    </w:p>
    <w:p w14:paraId="31964B59" w14:textId="77777777" w:rsidR="003274CE" w:rsidRPr="00836685" w:rsidRDefault="00000000">
      <w:r w:rsidRPr="00836685">
        <w:t>Também foram informadas pela equipe a implementação de RelatorioService e RelatorioController. O Service centraliza a composição das informações necessárias aos relatórios, mantendo as regras e agregações fora do Controller. O Controller, por sua vez, coordena as requisições web e disponibiliza os dados preparados à camada de apresentação. O HomeController recebeu ajustes relacionados à navegação da página inicial e do painel, mantendo a função de direcionamento das rotas principais.</w:t>
      </w:r>
    </w:p>
    <w:p w14:paraId="6DD5541F" w14:textId="77777777" w:rsidR="003274CE" w:rsidRPr="00836685" w:rsidRDefault="00000000">
      <w:r w:rsidRPr="00836685">
        <w:t>Essa etapa representa uma evolução importante em relação ao estado documentado em 20/08/2026: relatórios deixam de ser apenas uma possibilidade futura e passam a possuir infraestrutura específica no back-end. A conclusão visual e os testes de integração do módulo permanecem como etapas de continuidade.</w:t>
      </w:r>
      <w:commentRangeEnd w:id="1"/>
      <w:r w:rsidR="00836685" w:rsidRPr="00836685">
        <w:rPr>
          <w:rStyle w:val="Refdecomentrio"/>
          <w:sz w:val="24"/>
          <w:szCs w:val="22"/>
        </w:rPr>
        <w:commentReference w:id="1"/>
      </w:r>
    </w:p>
    <w:p w14:paraId="2C090B58" w14:textId="77777777" w:rsidR="003C6050" w:rsidRPr="00836685" w:rsidRDefault="00000000">
      <w:pPr>
        <w:pStyle w:val="RelatorioTitulo2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>2.17 Situação atual e possibilidades de evolução</w:t>
      </w:r>
    </w:p>
    <w:p w14:paraId="7204FFF7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lastRenderedPageBreak/>
        <w:t>Com a estrutura implementada até 21/08/2026, o projeto possui uma base consistente para o gerenciamento das principais informações da biblioteca e avançou para a consolidação de indicadores e relatórios. Além das entidades, Repositories, Services e Controllers dos módulos operacionais, foram incorporados DTOs específicos para dashboard e relatórios, consultas agregadas nos Repositories, RelatorioService, RelatorioController e ajustes no HomeController. A camada de apresentação e a integração visual desses dados ainda podem continuar evoluindo nas próximas etapas.</w:t>
      </w:r>
    </w:p>
    <w:p w14:paraId="44DC8E22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Como continuidade, o sistema pode evoluir com a finalização e padronização das telas de dashboard e relatórios, validação das consultas agregadas, testes automatizados, autenticação e autorização por perfis, paginação de grandes listagens, auditoria de alterações e refinamento das regras de negócio.</w:t>
      </w:r>
    </w:p>
    <w:p w14:paraId="5C457B4D" w14:textId="77777777" w:rsidR="003C6050" w:rsidRPr="00836685" w:rsidRDefault="00000000">
      <w:pPr>
        <w:pStyle w:val="RelatorioTitulo1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 xml:space="preserve">3. </w:t>
      </w:r>
      <w:commentRangeStart w:id="2"/>
      <w:r w:rsidRPr="00836685">
        <w:rPr>
          <w:rFonts w:ascii="Arial" w:hAnsi="Arial" w:cs="Arial"/>
          <w:szCs w:val="24"/>
          <w:lang w:val="pt-BR"/>
        </w:rPr>
        <w:t>CONCLUSÃO</w:t>
      </w:r>
      <w:commentRangeEnd w:id="2"/>
      <w:r w:rsidR="00836685" w:rsidRPr="00836685">
        <w:rPr>
          <w:rStyle w:val="Refdecomentrio"/>
          <w:rFonts w:ascii="Arial" w:hAnsi="Arial" w:cs="Arial"/>
          <w:sz w:val="24"/>
          <w:szCs w:val="24"/>
          <w:lang w:val="pt-BR"/>
        </w:rPr>
        <w:commentReference w:id="2"/>
      </w:r>
    </w:p>
    <w:p w14:paraId="709827B7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O desenvolvimento do Sistema de Controle de Biblioteca permitiu aplicar, em um único projeto, conhecimentos de programação orientada a objetos, banco de dados, desenvolvimento web, modelagem, arquitetura de software e controle de versão. A atividade mostrou que a construção de um sistema não se resume à criação de telas ou tabelas isoladas, pois cada funcionalidade depende da integração entre requisitos, dados, regras de negócio, persistência e interface.</w:t>
      </w:r>
    </w:p>
    <w:p w14:paraId="18388328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A organização em camadas contribuiu diretamente para a clareza do projeto. As entidades representam o domínio; os Repositories centralizam o acesso aos dados; os Services concentram regras e agregações; os Controllers coordenam as requisições; os DTOs transportam informações específicas entre as camadas; e as Views são responsáveis pela interação com o usuário. A evolução com Categoria e, posteriormente, com os componentes de dashboard e relatórios reforçou a capacidade da arquitetura de receber novas funcionalidades de forma incremental e organizada.</w:t>
      </w:r>
    </w:p>
    <w:p w14:paraId="4B0C49C2" w14:textId="77777777" w:rsidR="003C6050" w:rsidRPr="00836685" w:rsidRDefault="00000000">
      <w:pPr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 xml:space="preserve">Como aprendizado, destaca-se a importância de manter o modelo de dados, o código e o DRS sincronizados, realizar validações em diferentes níveis e testar tanto os fluxos de sucesso quanto as situações de erro. A prática também evidenciou a importância do trabalho colaborativo, do versionamento e da documentação para </w:t>
      </w:r>
      <w:r w:rsidRPr="00836685">
        <w:rPr>
          <w:rFonts w:ascii="Arial" w:hAnsi="Arial" w:cs="Arial"/>
          <w:szCs w:val="24"/>
        </w:rPr>
        <w:lastRenderedPageBreak/>
        <w:t>acompanhar as mudanças realizadas durante o desenvolvimento. Como melhoria futura, recomenda-se ampliar a cobertura de testes automatizados, finalizar e padronizar as interfaces, fortalecer o controle de acesso e continuar revisando as regras de negócio à medida que novas necessidades forem incorporadas ao sistema.</w:t>
      </w:r>
    </w:p>
    <w:p w14:paraId="3176621B" w14:textId="77777777" w:rsidR="003C6050" w:rsidRPr="00836685" w:rsidRDefault="00000000">
      <w:pPr>
        <w:pStyle w:val="RelatorioTitulo1"/>
        <w:rPr>
          <w:rFonts w:ascii="Arial" w:hAnsi="Arial" w:cs="Arial"/>
          <w:szCs w:val="24"/>
          <w:lang w:val="pt-BR"/>
        </w:rPr>
      </w:pPr>
      <w:r w:rsidRPr="00836685">
        <w:rPr>
          <w:rFonts w:ascii="Arial" w:hAnsi="Arial" w:cs="Arial"/>
          <w:szCs w:val="24"/>
          <w:lang w:val="pt-BR"/>
        </w:rPr>
        <w:t xml:space="preserve">4. </w:t>
      </w:r>
      <w:commentRangeStart w:id="3"/>
      <w:r w:rsidRPr="00836685">
        <w:rPr>
          <w:rFonts w:ascii="Arial" w:hAnsi="Arial" w:cs="Arial"/>
          <w:szCs w:val="24"/>
          <w:lang w:val="pt-BR"/>
        </w:rPr>
        <w:t>REFERÊNCIAS</w:t>
      </w:r>
      <w:commentRangeEnd w:id="3"/>
      <w:r w:rsidR="00836685" w:rsidRPr="00836685">
        <w:rPr>
          <w:rStyle w:val="Refdecomentrio"/>
          <w:rFonts w:ascii="Arial" w:hAnsi="Arial" w:cs="Arial"/>
          <w:sz w:val="24"/>
          <w:szCs w:val="24"/>
          <w:lang w:val="pt-BR"/>
        </w:rPr>
        <w:commentReference w:id="3"/>
      </w:r>
    </w:p>
    <w:p w14:paraId="259E7C5A" w14:textId="77777777" w:rsidR="003C6050" w:rsidRPr="00836685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ORACLE. Java Documentation. Documentação oficial da plataforma Java.</w:t>
      </w:r>
    </w:p>
    <w:p w14:paraId="4C155AAB" w14:textId="77777777" w:rsidR="003C6050" w:rsidRPr="00836685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SPRING. Spring Boot Reference Documentation. Documentação oficial do framework Spring Boot.</w:t>
      </w:r>
    </w:p>
    <w:p w14:paraId="6A442105" w14:textId="77777777" w:rsidR="003C6050" w:rsidRPr="00836685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SPRING. Spring Data JPA Reference Documentation. Documentação oficial para persistência de dados com JPA.</w:t>
      </w:r>
    </w:p>
    <w:p w14:paraId="52B3A0EB" w14:textId="77777777" w:rsidR="003C6050" w:rsidRPr="00836685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THYMELEAF. Thymeleaf Documentation. Documentação oficial do mecanismo de templates.</w:t>
      </w:r>
    </w:p>
    <w:p w14:paraId="50314AFC" w14:textId="77777777" w:rsidR="003C6050" w:rsidRPr="00836685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BOOTSTRAP. Bootstrap Documentation. Documentação oficial do framework para interfaces web responsivas.</w:t>
      </w:r>
    </w:p>
    <w:p w14:paraId="0E1689CE" w14:textId="77777777" w:rsidR="003C6050" w:rsidRPr="00836685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ORACLE. MySQL 8.0 Reference Manual. Documentação oficial do Sistema Gerenciador de Banco de Dados MySQL.</w:t>
      </w:r>
    </w:p>
    <w:p w14:paraId="11B158AA" w14:textId="77777777" w:rsidR="003C6050" w:rsidRPr="00836685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DBEAVER. DBeaver Documentation. Documentação da ferramenta de administração de banco de dados.</w:t>
      </w:r>
    </w:p>
    <w:p w14:paraId="5BA32768" w14:textId="77777777" w:rsidR="003C6050" w:rsidRPr="00836685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GIT. Git Documentation. Documentação oficial do sistema de controle de versão Git.</w:t>
      </w:r>
    </w:p>
    <w:p w14:paraId="1D2B9CB9" w14:textId="77777777" w:rsidR="003C6050" w:rsidRPr="00836685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GITHUB. GitHub Docs. Documentação da plataforma de hospedagem e colaboração em repositórios.</w:t>
      </w:r>
    </w:p>
    <w:p w14:paraId="2D2813D0" w14:textId="77777777" w:rsidR="003C6050" w:rsidRPr="00836685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JETBRAINS. IntelliJ IDEA Documentation. Documentação oficial do ambiente de desenvolvimento.</w:t>
      </w:r>
    </w:p>
    <w:p w14:paraId="758CEBA6" w14:textId="77777777" w:rsidR="003C6050" w:rsidRPr="00836685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ATLASSIAN. Trello Guide. Documentação da ferramenta de organização de projetos.</w:t>
      </w:r>
    </w:p>
    <w:p w14:paraId="3A393E62" w14:textId="77777777" w:rsidR="003C6050" w:rsidRPr="000026FD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836685">
        <w:rPr>
          <w:rFonts w:ascii="Arial" w:hAnsi="Arial" w:cs="Arial"/>
          <w:szCs w:val="24"/>
        </w:rPr>
        <w:t>DIAGRAMS.NET. Documentation. Documentação da ferramenta de criação de diagramas.</w:t>
      </w:r>
    </w:p>
    <w:sectPr w:rsidR="003C6050" w:rsidRPr="000026FD" w:rsidSect="00963DD9">
      <w:headerReference w:type="default" r:id="rId12"/>
      <w:footerReference w:type="default" r:id="rId13"/>
      <w:type w:val="continuous"/>
      <w:pgSz w:w="11920" w:h="16860"/>
      <w:pgMar w:top="1701" w:right="1134" w:bottom="1134" w:left="1701" w:header="284" w:footer="624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everson S. Sobrinho" w:date="2026-08-25T15:18:00Z" w:initials="CS">
    <w:p w14:paraId="20B0C8F5" w14:textId="77777777" w:rsidR="00836685" w:rsidRDefault="00836685" w:rsidP="00836685">
      <w:pPr>
        <w:pStyle w:val="Textodecomentrio"/>
        <w:ind w:firstLine="0"/>
        <w:jc w:val="left"/>
      </w:pPr>
      <w:r>
        <w:rPr>
          <w:rStyle w:val="Refdecomentrio"/>
        </w:rPr>
        <w:annotationRef/>
      </w:r>
      <w:r>
        <w:t>Posicionar a Introdução em uma página exclusivamente para a introção.</w:t>
      </w:r>
    </w:p>
  </w:comment>
  <w:comment w:id="1" w:author="Cleverson S. Sobrinho" w:date="2026-08-25T15:15:00Z" w:initials="CS">
    <w:p w14:paraId="1853AF65" w14:textId="77777777" w:rsidR="00836685" w:rsidRDefault="00836685" w:rsidP="00836685">
      <w:pPr>
        <w:pStyle w:val="Textodecomentrio"/>
        <w:ind w:firstLine="0"/>
        <w:jc w:val="left"/>
      </w:pPr>
      <w:r w:rsidRPr="00836685">
        <w:rPr>
          <w:rStyle w:val="Refdecomentrio"/>
        </w:rPr>
        <w:annotationRef/>
      </w:r>
      <w:r w:rsidRPr="00836685">
        <w:t>Ajustar: Fonte: Arial ou times New Roman; Tamanho: 12 para texto, 10 para citações com mais de três linhas; Cor: preta. Conforme modelo fornecido pelo CETAM.</w:t>
      </w:r>
    </w:p>
  </w:comment>
  <w:comment w:id="2" w:author="Cleverson S. Sobrinho" w:date="2026-08-25T15:17:00Z" w:initials="CS">
    <w:p w14:paraId="4F157E0A" w14:textId="77777777" w:rsidR="00836685" w:rsidRDefault="00836685" w:rsidP="00836685">
      <w:pPr>
        <w:pStyle w:val="Textodecomentrio"/>
        <w:ind w:firstLine="0"/>
        <w:jc w:val="left"/>
      </w:pPr>
      <w:r>
        <w:rPr>
          <w:rStyle w:val="Refdecomentrio"/>
        </w:rPr>
        <w:annotationRef/>
      </w:r>
      <w:r>
        <w:t>Posicionar a Conclusão em uma página exclusivamente para a Conclusão.</w:t>
      </w:r>
    </w:p>
  </w:comment>
  <w:comment w:id="3" w:author="Cleverson S. Sobrinho" w:date="2026-08-25T15:17:00Z" w:initials="CS">
    <w:p w14:paraId="6B2CD577" w14:textId="77777777" w:rsidR="00836685" w:rsidRDefault="00836685" w:rsidP="00836685">
      <w:pPr>
        <w:pStyle w:val="Textodecomentrio"/>
        <w:ind w:firstLine="0"/>
        <w:jc w:val="left"/>
      </w:pPr>
      <w:r>
        <w:rPr>
          <w:rStyle w:val="Refdecomentrio"/>
        </w:rPr>
        <w:annotationRef/>
      </w:r>
      <w:r>
        <w:t>Posicionar a Bibliografia em uma página exclusivamente para a Bibliografia.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B0C8F5" w15:done="0"/>
  <w15:commentEx w15:paraId="1853AF65" w15:done="0"/>
  <w15:commentEx w15:paraId="4F157E0A" w15:done="0"/>
  <w15:commentEx w15:paraId="6B2CD57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72BB99" w16cex:dateUtc="2026-08-25T19:18:00Z"/>
  <w16cex:commentExtensible w16cex:durableId="2FB51BAD" w16cex:dateUtc="2026-08-25T19:15:00Z"/>
  <w16cex:commentExtensible w16cex:durableId="67C9B846" w16cex:dateUtc="2026-08-25T19:17:00Z"/>
  <w16cex:commentExtensible w16cex:durableId="0F21DD93" w16cex:dateUtc="2026-08-25T19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B0C8F5" w16cid:durableId="3672BB99"/>
  <w16cid:commentId w16cid:paraId="1853AF65" w16cid:durableId="2FB51BAD"/>
  <w16cid:commentId w16cid:paraId="4F157E0A" w16cid:durableId="67C9B846"/>
  <w16cid:commentId w16cid:paraId="6B2CD577" w16cid:durableId="0F21DD9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593E0" w14:textId="77777777" w:rsidR="00861A15" w:rsidRPr="00836685" w:rsidRDefault="00861A15" w:rsidP="00DA5550">
      <w:r w:rsidRPr="00836685">
        <w:separator/>
      </w:r>
    </w:p>
  </w:endnote>
  <w:endnote w:type="continuationSeparator" w:id="0">
    <w:p w14:paraId="0A84D8F8" w14:textId="77777777" w:rsidR="00861A15" w:rsidRPr="00836685" w:rsidRDefault="00861A15" w:rsidP="00DA5550">
      <w:r w:rsidRPr="0083668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4429" w14:textId="77777777" w:rsidR="007433CC" w:rsidRPr="00836685" w:rsidRDefault="007433CC">
    <w:pPr>
      <w:pStyle w:val="Rodap"/>
    </w:pPr>
  </w:p>
  <w:p w14:paraId="63BD9C8E" w14:textId="77777777" w:rsidR="00DA5550" w:rsidRPr="00836685" w:rsidRDefault="00DA5550" w:rsidP="007433CC">
    <w:pPr>
      <w:pStyle w:val="Rodap"/>
      <w:tabs>
        <w:tab w:val="left" w:pos="68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0E714" w14:textId="77777777" w:rsidR="00861A15" w:rsidRPr="00836685" w:rsidRDefault="00861A15" w:rsidP="00DA5550">
      <w:r w:rsidRPr="00836685">
        <w:separator/>
      </w:r>
    </w:p>
  </w:footnote>
  <w:footnote w:type="continuationSeparator" w:id="0">
    <w:p w14:paraId="4F5CB432" w14:textId="77777777" w:rsidR="00861A15" w:rsidRPr="00836685" w:rsidRDefault="00861A15" w:rsidP="00DA5550">
      <w:r w:rsidRPr="0083668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48610" w14:textId="77777777" w:rsidR="00DA5550" w:rsidRPr="00836685" w:rsidRDefault="00B659AC" w:rsidP="00B659AC">
    <w:pPr>
      <w:pStyle w:val="Cabealho"/>
      <w:tabs>
        <w:tab w:val="left" w:pos="3045"/>
      </w:tabs>
    </w:pPr>
    <w:r w:rsidRPr="00836685">
      <w:tab/>
    </w:r>
  </w:p>
  <w:p w14:paraId="18E80362" w14:textId="77777777" w:rsidR="00DA5550" w:rsidRPr="00836685" w:rsidRDefault="66955069" w:rsidP="005E5A64">
    <w:pPr>
      <w:pStyle w:val="Cabealho"/>
      <w:tabs>
        <w:tab w:val="left" w:pos="2835"/>
      </w:tabs>
      <w:jc w:val="center"/>
    </w:pPr>
    <w:r w:rsidRPr="00836685">
      <w:drawing>
        <wp:inline distT="0" distB="0" distL="0" distR="0" wp14:anchorId="0B653086" wp14:editId="6076BED2">
          <wp:extent cx="2894965" cy="1265555"/>
          <wp:effectExtent l="0" t="0" r="0" b="0"/>
          <wp:docPr id="3" name="Imagem 2">
            <a:extLst xmlns:a="http://schemas.openxmlformats.org/drawingml/2006/main">
              <a:ext uri="{FF2B5EF4-FFF2-40B4-BE49-F238E27FC236}">
                <a16:creationId xmlns:a16="http://schemas.microsoft.com/office/drawing/2014/main" id="{8781E104-67A1-4349-A9E4-559045FC8BC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>
                    <a:extLst>
                      <a:ext uri="{FF2B5EF4-FFF2-40B4-BE49-F238E27FC236}">
                        <a16:creationId xmlns:a16="http://schemas.microsoft.com/office/drawing/2014/main" id="{8781E104-67A1-4349-A9E4-559045FC8BCA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4965" cy="1265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2E1"/>
    <w:multiLevelType w:val="multilevel"/>
    <w:tmpl w:val="FA60CF96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3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1571" w:hanging="720"/>
      </w:pPr>
    </w:lvl>
    <w:lvl w:ilvl="3">
      <w:start w:val="1"/>
      <w:numFmt w:val="decimal"/>
      <w:lvlText w:val="%1.%2.%3.%4"/>
      <w:lvlJc w:val="left"/>
      <w:pPr>
        <w:ind w:left="1931" w:hanging="1080"/>
      </w:pPr>
    </w:lvl>
    <w:lvl w:ilvl="4">
      <w:start w:val="1"/>
      <w:numFmt w:val="decimal"/>
      <w:lvlText w:val="%1.%2.%3.%4.%5"/>
      <w:lvlJc w:val="left"/>
      <w:pPr>
        <w:ind w:left="1931" w:hanging="1080"/>
      </w:pPr>
    </w:lvl>
    <w:lvl w:ilvl="5">
      <w:start w:val="1"/>
      <w:numFmt w:val="decimal"/>
      <w:lvlText w:val="%1.%2.%3.%4.%5.%6"/>
      <w:lvlJc w:val="left"/>
      <w:pPr>
        <w:ind w:left="2291" w:hanging="1440"/>
      </w:pPr>
    </w:lvl>
    <w:lvl w:ilvl="6">
      <w:start w:val="1"/>
      <w:numFmt w:val="decimal"/>
      <w:lvlText w:val="%1.%2.%3.%4.%5.%6.%7"/>
      <w:lvlJc w:val="left"/>
      <w:pPr>
        <w:ind w:left="2291" w:hanging="1440"/>
      </w:pPr>
    </w:lvl>
    <w:lvl w:ilvl="7">
      <w:start w:val="1"/>
      <w:numFmt w:val="decimal"/>
      <w:lvlText w:val="%1.%2.%3.%4.%5.%6.%7.%8"/>
      <w:lvlJc w:val="left"/>
      <w:pPr>
        <w:ind w:left="2651" w:hanging="1798"/>
      </w:pPr>
    </w:lvl>
    <w:lvl w:ilvl="8">
      <w:start w:val="1"/>
      <w:numFmt w:val="decimal"/>
      <w:lvlText w:val="%1.%2.%3.%4.%5.%6.%7.%8.%9"/>
      <w:lvlJc w:val="left"/>
      <w:pPr>
        <w:ind w:left="2651" w:hanging="1798"/>
      </w:pPr>
    </w:lvl>
  </w:abstractNum>
  <w:abstractNum w:abstractNumId="1" w15:restartNumberingAfterBreak="0">
    <w:nsid w:val="00CA762B"/>
    <w:multiLevelType w:val="multilevel"/>
    <w:tmpl w:val="474490B6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293094"/>
    <w:multiLevelType w:val="multilevel"/>
    <w:tmpl w:val="B4FA498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38069C"/>
    <w:multiLevelType w:val="hybridMultilevel"/>
    <w:tmpl w:val="47643948"/>
    <w:lvl w:ilvl="0" w:tplc="D87810E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E27EE"/>
    <w:multiLevelType w:val="multilevel"/>
    <w:tmpl w:val="D098F3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1288D019"/>
    <w:multiLevelType w:val="hybridMultilevel"/>
    <w:tmpl w:val="3196B17C"/>
    <w:lvl w:ilvl="0" w:tplc="85D26F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2C78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528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DEB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E2D4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425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6C6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20EE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E17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1323E"/>
    <w:multiLevelType w:val="multilevel"/>
    <w:tmpl w:val="6A383CF4"/>
    <w:lvl w:ilvl="0">
      <w:start w:val="1"/>
      <w:numFmt w:val="bullet"/>
      <w:lvlText w:val="⮚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ECC6A7F"/>
    <w:multiLevelType w:val="hybridMultilevel"/>
    <w:tmpl w:val="E9446A72"/>
    <w:lvl w:ilvl="0" w:tplc="0B506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7C3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30A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D6C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ECD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CD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ECB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AAB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B2D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B9A9E"/>
    <w:multiLevelType w:val="hybridMultilevel"/>
    <w:tmpl w:val="D9F2A6C2"/>
    <w:lvl w:ilvl="0" w:tplc="D2CEA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52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A45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1890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EE1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C0A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D40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34C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1CF1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B335F3"/>
    <w:multiLevelType w:val="hybridMultilevel"/>
    <w:tmpl w:val="34588E96"/>
    <w:lvl w:ilvl="0" w:tplc="7AAED1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6ADA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926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EA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3E50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D005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829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58AF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9E0B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285426"/>
    <w:multiLevelType w:val="hybridMultilevel"/>
    <w:tmpl w:val="A6A45E52"/>
    <w:lvl w:ilvl="0" w:tplc="C504AA6E">
      <w:start w:val="1"/>
      <w:numFmt w:val="decimal"/>
      <w:lvlText w:val="%1."/>
      <w:lvlJc w:val="left"/>
      <w:pPr>
        <w:ind w:left="720" w:hanging="360"/>
      </w:pPr>
    </w:lvl>
    <w:lvl w:ilvl="1" w:tplc="AA9255CC">
      <w:start w:val="1"/>
      <w:numFmt w:val="lowerLetter"/>
      <w:lvlText w:val="%2."/>
      <w:lvlJc w:val="left"/>
      <w:pPr>
        <w:ind w:left="1440" w:hanging="360"/>
      </w:pPr>
    </w:lvl>
    <w:lvl w:ilvl="2" w:tplc="C8FE34B2">
      <w:start w:val="1"/>
      <w:numFmt w:val="lowerRoman"/>
      <w:lvlText w:val="%3."/>
      <w:lvlJc w:val="right"/>
      <w:pPr>
        <w:ind w:left="2160" w:hanging="180"/>
      </w:pPr>
    </w:lvl>
    <w:lvl w:ilvl="3" w:tplc="DE503154">
      <w:start w:val="1"/>
      <w:numFmt w:val="decimal"/>
      <w:lvlText w:val="%4."/>
      <w:lvlJc w:val="left"/>
      <w:pPr>
        <w:ind w:left="2880" w:hanging="360"/>
      </w:pPr>
    </w:lvl>
    <w:lvl w:ilvl="4" w:tplc="DB2CE5BA">
      <w:start w:val="1"/>
      <w:numFmt w:val="lowerLetter"/>
      <w:lvlText w:val="%5."/>
      <w:lvlJc w:val="left"/>
      <w:pPr>
        <w:ind w:left="3600" w:hanging="360"/>
      </w:pPr>
    </w:lvl>
    <w:lvl w:ilvl="5" w:tplc="CA06FAFA">
      <w:start w:val="1"/>
      <w:numFmt w:val="lowerRoman"/>
      <w:lvlText w:val="%6."/>
      <w:lvlJc w:val="right"/>
      <w:pPr>
        <w:ind w:left="4320" w:hanging="180"/>
      </w:pPr>
    </w:lvl>
    <w:lvl w:ilvl="6" w:tplc="D70C6BA4">
      <w:start w:val="1"/>
      <w:numFmt w:val="decimal"/>
      <w:lvlText w:val="%7."/>
      <w:lvlJc w:val="left"/>
      <w:pPr>
        <w:ind w:left="5040" w:hanging="360"/>
      </w:pPr>
    </w:lvl>
    <w:lvl w:ilvl="7" w:tplc="08C4C39C">
      <w:start w:val="1"/>
      <w:numFmt w:val="lowerLetter"/>
      <w:lvlText w:val="%8."/>
      <w:lvlJc w:val="left"/>
      <w:pPr>
        <w:ind w:left="5760" w:hanging="360"/>
      </w:pPr>
    </w:lvl>
    <w:lvl w:ilvl="8" w:tplc="BBA07F7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F37947"/>
    <w:multiLevelType w:val="hybridMultilevel"/>
    <w:tmpl w:val="625A6FCE"/>
    <w:lvl w:ilvl="0" w:tplc="AD5421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020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328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2A1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3C2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80F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3AF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E81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68A2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5B1103"/>
    <w:multiLevelType w:val="multilevel"/>
    <w:tmpl w:val="84123B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5354696">
    <w:abstractNumId w:val="5"/>
  </w:num>
  <w:num w:numId="2" w16cid:durableId="1025135439">
    <w:abstractNumId w:val="8"/>
  </w:num>
  <w:num w:numId="3" w16cid:durableId="1998729043">
    <w:abstractNumId w:val="7"/>
  </w:num>
  <w:num w:numId="4" w16cid:durableId="1280644829">
    <w:abstractNumId w:val="11"/>
  </w:num>
  <w:num w:numId="5" w16cid:durableId="1351106637">
    <w:abstractNumId w:val="10"/>
  </w:num>
  <w:num w:numId="6" w16cid:durableId="1786190764">
    <w:abstractNumId w:val="4"/>
  </w:num>
  <w:num w:numId="7" w16cid:durableId="225146311">
    <w:abstractNumId w:val="9"/>
  </w:num>
  <w:num w:numId="8" w16cid:durableId="2109084922">
    <w:abstractNumId w:val="3"/>
  </w:num>
  <w:num w:numId="9" w16cid:durableId="1272544173">
    <w:abstractNumId w:val="0"/>
  </w:num>
  <w:num w:numId="10" w16cid:durableId="321667655">
    <w:abstractNumId w:val="2"/>
  </w:num>
  <w:num w:numId="11" w16cid:durableId="2022275258">
    <w:abstractNumId w:val="6"/>
  </w:num>
  <w:num w:numId="12" w16cid:durableId="1345863016">
    <w:abstractNumId w:val="12"/>
  </w:num>
  <w:num w:numId="13" w16cid:durableId="150169498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everson S. Sobrinho">
    <w15:presenceInfo w15:providerId="Windows Live" w15:userId="0cd7cd78bee6268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3D88"/>
    <w:rsid w:val="000026FD"/>
    <w:rsid w:val="00176367"/>
    <w:rsid w:val="001D1BE1"/>
    <w:rsid w:val="001F4A3E"/>
    <w:rsid w:val="00292AF0"/>
    <w:rsid w:val="002F472F"/>
    <w:rsid w:val="002F7054"/>
    <w:rsid w:val="003274CE"/>
    <w:rsid w:val="003C6050"/>
    <w:rsid w:val="004249AF"/>
    <w:rsid w:val="00445627"/>
    <w:rsid w:val="004743AA"/>
    <w:rsid w:val="004C6993"/>
    <w:rsid w:val="005576CE"/>
    <w:rsid w:val="00570D46"/>
    <w:rsid w:val="005E5A64"/>
    <w:rsid w:val="006541AA"/>
    <w:rsid w:val="007433CC"/>
    <w:rsid w:val="00836685"/>
    <w:rsid w:val="00861A15"/>
    <w:rsid w:val="00901A69"/>
    <w:rsid w:val="00963DD9"/>
    <w:rsid w:val="00993D88"/>
    <w:rsid w:val="00A0223F"/>
    <w:rsid w:val="00AC2CD5"/>
    <w:rsid w:val="00B659AC"/>
    <w:rsid w:val="00BA0EAF"/>
    <w:rsid w:val="00DA5550"/>
    <w:rsid w:val="00FE4EF9"/>
    <w:rsid w:val="0688C9C8"/>
    <w:rsid w:val="0D805F89"/>
    <w:rsid w:val="0F38B84F"/>
    <w:rsid w:val="148F163B"/>
    <w:rsid w:val="176C3128"/>
    <w:rsid w:val="1B27FC1E"/>
    <w:rsid w:val="1D3D9FFD"/>
    <w:rsid w:val="27635B05"/>
    <w:rsid w:val="2CF9E226"/>
    <w:rsid w:val="2F19E011"/>
    <w:rsid w:val="321C8A1C"/>
    <w:rsid w:val="33D96842"/>
    <w:rsid w:val="3AD239FA"/>
    <w:rsid w:val="3B4F7C4C"/>
    <w:rsid w:val="3CC63B13"/>
    <w:rsid w:val="3DAD4008"/>
    <w:rsid w:val="40128512"/>
    <w:rsid w:val="4089CCDD"/>
    <w:rsid w:val="41CEB30A"/>
    <w:rsid w:val="431F8F32"/>
    <w:rsid w:val="45BB61AD"/>
    <w:rsid w:val="46C1DFC7"/>
    <w:rsid w:val="4AB79946"/>
    <w:rsid w:val="4ACBB089"/>
    <w:rsid w:val="4D9FBC01"/>
    <w:rsid w:val="4DE9CB7E"/>
    <w:rsid w:val="57DEB0DF"/>
    <w:rsid w:val="589CD591"/>
    <w:rsid w:val="58FD3C25"/>
    <w:rsid w:val="5AD1C855"/>
    <w:rsid w:val="5FC5B2DA"/>
    <w:rsid w:val="633A46B3"/>
    <w:rsid w:val="66955069"/>
    <w:rsid w:val="6A4F3D3F"/>
    <w:rsid w:val="6C9143A5"/>
    <w:rsid w:val="6FB94F9E"/>
    <w:rsid w:val="6FD4908B"/>
    <w:rsid w:val="7342A323"/>
    <w:rsid w:val="7436D97C"/>
    <w:rsid w:val="770BBDD0"/>
    <w:rsid w:val="77B0D7F7"/>
    <w:rsid w:val="7826C935"/>
    <w:rsid w:val="7971F589"/>
    <w:rsid w:val="7ADE0809"/>
    <w:rsid w:val="7B35F12C"/>
    <w:rsid w:val="7E4FAE52"/>
    <w:rsid w:val="7F0D9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8C5F16"/>
  <w15:docId w15:val="{5D599397-FFC3-4E51-854C-E85B3EA2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pt-BR"/>
    </w:rPr>
  </w:style>
  <w:style w:type="paragraph" w:styleId="Ttulo1">
    <w:name w:val="heading 1"/>
    <w:basedOn w:val="Normal"/>
    <w:uiPriority w:val="1"/>
    <w:qFormat/>
    <w:rsid w:val="66955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66955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6695506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66955069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66955069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669550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669550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66955069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66955069"/>
    <w:pPr>
      <w:keepNext/>
      <w:keepLines/>
      <w:outlineLvl w:val="8"/>
    </w:pPr>
    <w:rPr>
      <w:rFonts w:eastAsiaTheme="majorEastAsia" w:cstheme="majorBidi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66955069"/>
    <w:pPr>
      <w:spacing w:after="120"/>
    </w:pPr>
  </w:style>
  <w:style w:type="paragraph" w:styleId="Ttulo">
    <w:name w:val="Title"/>
    <w:basedOn w:val="Normal"/>
    <w:uiPriority w:val="1"/>
    <w:qFormat/>
    <w:rsid w:val="66955069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PargrafodaLista">
    <w:name w:val="List Paragraph"/>
    <w:basedOn w:val="Normal"/>
    <w:uiPriority w:val="34"/>
    <w:qFormat/>
    <w:rsid w:val="66955069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1"/>
    <w:unhideWhenUsed/>
    <w:rsid w:val="66955069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1"/>
    <w:rsid w:val="66955069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66955069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66955069"/>
    <w:rPr>
      <w:rFonts w:ascii="Times New Roman" w:eastAsia="Times New Roman" w:hAnsi="Times New Roman" w:cs="Times New Roman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66955069"/>
    <w:rPr>
      <w:rFonts w:eastAsiaTheme="majorEastAsia" w:cstheme="majorBidi"/>
      <w:i/>
      <w:iCs/>
      <w:lang w:val="pt-PT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7433CC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7433CC"/>
    <w:rPr>
      <w:rFonts w:ascii="Times New Roman" w:eastAsia="Times New Roman" w:hAnsi="Times New Roman" w:cs="Times New Roman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6695506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66955069"/>
    <w:rPr>
      <w:rFonts w:ascii="Segoe UI" w:eastAsia="Times New Roman" w:hAnsi="Segoe UI" w:cs="Segoe UI"/>
      <w:sz w:val="18"/>
      <w:szCs w:val="18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66955069"/>
    <w:rPr>
      <w:rFonts w:eastAsiaTheme="majorEastAsia" w:cstheme="majorBidi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66955069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66955069"/>
    <w:pPr>
      <w:spacing w:before="160"/>
      <w:jc w:val="center"/>
    </w:pPr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66955069"/>
    <w:pP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RefernciaSutil">
    <w:name w:val="Subtle Reference"/>
    <w:basedOn w:val="Fontepargpadro"/>
    <w:uiPriority w:val="31"/>
    <w:qFormat/>
    <w:rsid w:val="66955069"/>
    <w:rPr>
      <w:smallCaps/>
      <w:color w:val="5A5A5A"/>
    </w:rPr>
  </w:style>
  <w:style w:type="character" w:styleId="RefernciaIntensa">
    <w:name w:val="Intense Reference"/>
    <w:basedOn w:val="Fontepargpadro"/>
    <w:uiPriority w:val="32"/>
    <w:qFormat/>
    <w:rsid w:val="66955069"/>
    <w:rPr>
      <w:b/>
      <w:bCs/>
      <w:smallCaps/>
      <w:color w:val="365F91" w:themeColor="accent1" w:themeShade="BF"/>
    </w:rPr>
  </w:style>
  <w:style w:type="character" w:customStyle="1" w:styleId="Ttulo2Char">
    <w:name w:val="Título 2 Char"/>
    <w:basedOn w:val="Fontepargpadro"/>
    <w:link w:val="Ttulo2"/>
    <w:uiPriority w:val="9"/>
    <w:rsid w:val="669550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669550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rsid w:val="66955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669550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66955069"/>
    <w:rPr>
      <w:rFonts w:eastAsiaTheme="majorEastAsia" w:cstheme="majorBidi"/>
      <w:i/>
      <w:iCs/>
      <w:color w:val="272727"/>
    </w:rPr>
  </w:style>
  <w:style w:type="character" w:customStyle="1" w:styleId="Ttulo9Char">
    <w:name w:val="Título 9 Char"/>
    <w:basedOn w:val="Fontepargpadro"/>
    <w:link w:val="Ttulo9"/>
    <w:uiPriority w:val="9"/>
    <w:rsid w:val="66955069"/>
    <w:rPr>
      <w:rFonts w:eastAsiaTheme="majorEastAsia" w:cstheme="majorBidi"/>
      <w:color w:val="272727"/>
    </w:rPr>
  </w:style>
  <w:style w:type="character" w:customStyle="1" w:styleId="SubttuloChar">
    <w:name w:val="Subtítulo Char"/>
    <w:basedOn w:val="Fontepargpadro"/>
    <w:link w:val="Subttulo"/>
    <w:uiPriority w:val="11"/>
    <w:rsid w:val="66955069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rsid w:val="66955069"/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66955069"/>
    <w:rPr>
      <w:i/>
      <w:iCs/>
      <w:color w:val="365F91" w:themeColor="accent1" w:themeShade="BF"/>
    </w:rPr>
  </w:style>
  <w:style w:type="paragraph" w:styleId="Commarcadores2">
    <w:name w:val="List Bullet 2"/>
    <w:basedOn w:val="Normal"/>
    <w:uiPriority w:val="99"/>
    <w:unhideWhenUsed/>
    <w:rsid w:val="66955069"/>
    <w:pPr>
      <w:tabs>
        <w:tab w:val="num" w:pos="643"/>
      </w:tabs>
      <w:ind w:left="643" w:hanging="360"/>
      <w:contextualSpacing/>
    </w:pPr>
  </w:style>
  <w:style w:type="paragraph" w:styleId="Commarcadores3">
    <w:name w:val="List Bullet 3"/>
    <w:basedOn w:val="Normal"/>
    <w:uiPriority w:val="99"/>
    <w:unhideWhenUsed/>
    <w:rsid w:val="66955069"/>
    <w:pPr>
      <w:tabs>
        <w:tab w:val="num" w:pos="926"/>
      </w:tabs>
      <w:ind w:left="926" w:hanging="360"/>
      <w:contextualSpacing/>
    </w:pPr>
  </w:style>
  <w:style w:type="paragraph" w:styleId="Commarcadores4">
    <w:name w:val="List Bullet 4"/>
    <w:basedOn w:val="Normal"/>
    <w:uiPriority w:val="99"/>
    <w:unhideWhenUsed/>
    <w:rsid w:val="66955069"/>
    <w:pPr>
      <w:tabs>
        <w:tab w:val="num" w:pos="1209"/>
      </w:tabs>
      <w:ind w:left="1209" w:hanging="360"/>
      <w:contextualSpacing/>
    </w:pPr>
  </w:style>
  <w:style w:type="paragraph" w:styleId="Commarcadores5">
    <w:name w:val="List Bullet 5"/>
    <w:basedOn w:val="Normal"/>
    <w:uiPriority w:val="99"/>
    <w:unhideWhenUsed/>
    <w:rsid w:val="66955069"/>
    <w:pPr>
      <w:tabs>
        <w:tab w:val="num" w:pos="1492"/>
      </w:tabs>
      <w:ind w:left="1492" w:hanging="360"/>
      <w:contextualSpacing/>
    </w:pPr>
  </w:style>
  <w:style w:type="paragraph" w:styleId="Numerada2">
    <w:name w:val="List Number 2"/>
    <w:basedOn w:val="Normal"/>
    <w:uiPriority w:val="99"/>
    <w:unhideWhenUsed/>
    <w:rsid w:val="66955069"/>
    <w:pPr>
      <w:tabs>
        <w:tab w:val="num" w:pos="643"/>
      </w:tabs>
      <w:ind w:left="643"/>
      <w:contextualSpacing/>
    </w:pPr>
  </w:style>
  <w:style w:type="paragraph" w:styleId="Numerada3">
    <w:name w:val="List Number 3"/>
    <w:basedOn w:val="Normal"/>
    <w:uiPriority w:val="99"/>
    <w:unhideWhenUsed/>
    <w:rsid w:val="66955069"/>
    <w:pPr>
      <w:tabs>
        <w:tab w:val="num" w:pos="926"/>
        <w:tab w:val="num" w:pos="1080"/>
      </w:tabs>
      <w:ind w:left="1080" w:hanging="360"/>
      <w:contextualSpacing/>
    </w:pPr>
  </w:style>
  <w:style w:type="paragraph" w:styleId="Numerada4">
    <w:name w:val="List Number 4"/>
    <w:basedOn w:val="Normal"/>
    <w:uiPriority w:val="99"/>
    <w:unhideWhenUsed/>
    <w:rsid w:val="66955069"/>
    <w:pPr>
      <w:tabs>
        <w:tab w:val="num" w:pos="1209"/>
      </w:tabs>
      <w:ind w:left="1209"/>
      <w:contextualSpacing/>
    </w:pPr>
  </w:style>
  <w:style w:type="paragraph" w:styleId="Numerada5">
    <w:name w:val="List Number 5"/>
    <w:basedOn w:val="Normal"/>
    <w:uiPriority w:val="99"/>
    <w:unhideWhenUsed/>
    <w:rsid w:val="66955069"/>
    <w:pPr>
      <w:tabs>
        <w:tab w:val="num" w:pos="1492"/>
      </w:tabs>
      <w:ind w:left="1492"/>
      <w:contextualSpacing/>
    </w:pPr>
  </w:style>
  <w:style w:type="paragraph" w:styleId="Textodemacro">
    <w:name w:val="macro"/>
    <w:link w:val="TextodemacroChar"/>
    <w:uiPriority w:val="99"/>
    <w:unhideWhenUsed/>
    <w:rsid w:val="66955069"/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66955069"/>
    <w:rPr>
      <w:rFonts w:ascii="Consolas" w:hAnsi="Consolas"/>
      <w:sz w:val="20"/>
      <w:szCs w:val="20"/>
    </w:rPr>
  </w:style>
  <w:style w:type="paragraph" w:customStyle="1" w:styleId="RelatorioTitulo1">
    <w:name w:val="RelatorioTitulo1"/>
    <w:pPr>
      <w:spacing w:before="240" w:after="120" w:line="360" w:lineRule="auto"/>
    </w:pPr>
    <w:rPr>
      <w:rFonts w:ascii="Times New Roman" w:eastAsia="Times New Roman" w:hAnsi="Times New Roman"/>
      <w:b/>
      <w:sz w:val="24"/>
    </w:rPr>
  </w:style>
  <w:style w:type="paragraph" w:customStyle="1" w:styleId="RelatorioTitulo2">
    <w:name w:val="RelatorioTitulo2"/>
    <w:pPr>
      <w:spacing w:before="240" w:after="120" w:line="360" w:lineRule="auto"/>
    </w:pPr>
    <w:rPr>
      <w:rFonts w:ascii="Times New Roman" w:eastAsia="Times New Roman" w:hAnsi="Times New Roman"/>
      <w:b/>
      <w:sz w:val="24"/>
    </w:rPr>
  </w:style>
  <w:style w:type="paragraph" w:customStyle="1" w:styleId="RelatorioTitulo3">
    <w:name w:val="RelatorioTitulo3"/>
    <w:pPr>
      <w:spacing w:before="240" w:after="120" w:line="360" w:lineRule="auto"/>
    </w:pPr>
    <w:rPr>
      <w:rFonts w:ascii="Times New Roman" w:eastAsia="Times New Roman" w:hAnsi="Times New Roman"/>
      <w:b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83668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3668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36685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3668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36685"/>
    <w:rPr>
      <w:rFonts w:ascii="Times New Roman" w:eastAsia="Times New Roman" w:hAnsi="Times New Roman" w:cs="Times New Roman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5034</Words>
  <Characters>27184</Characters>
  <Application>Microsoft Office Word</Application>
  <DocSecurity>0</DocSecurity>
  <Lines>226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 Christiane Queiroz de Ataide</dc:creator>
  <cp:lastModifiedBy>Cleverson S. Sobrinho</cp:lastModifiedBy>
  <cp:revision>4</cp:revision>
  <cp:lastPrinted>2022-04-08T12:58:00Z</cp:lastPrinted>
  <dcterms:created xsi:type="dcterms:W3CDTF">2026-08-20T19:47:00Z</dcterms:created>
  <dcterms:modified xsi:type="dcterms:W3CDTF">2026-08-25T19:18:00Z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2022-04-08T00:00:00Z</vt:filetime>
  </property>
</Properties>
</file>