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B1A57" w14:textId="77777777" w:rsidR="008D1ABB" w:rsidRDefault="008D1ABB">
      <w:pPr>
        <w:jc w:val="center"/>
      </w:pPr>
    </w:p>
    <w:p w14:paraId="081E5C44" w14:textId="77777777" w:rsidR="008D1ABB" w:rsidRDefault="008D1ABB">
      <w:pPr>
        <w:jc w:val="center"/>
      </w:pPr>
    </w:p>
    <w:p w14:paraId="0FC65C52" w14:textId="77777777" w:rsidR="008D1ABB" w:rsidRDefault="008316D6">
      <w:pPr>
        <w:jc w:val="center"/>
      </w:pPr>
      <w:r>
        <w:rPr>
          <w:b/>
          <w:bCs/>
          <w:sz w:val="36"/>
          <w:szCs w:val="36"/>
          <w:lang w:val="es-ES" w:eastAsia="en-US" w:bidi="en-US"/>
        </w:rPr>
        <w:t>Tutorial 9</w:t>
      </w:r>
    </w:p>
    <w:p w14:paraId="47D0716F" w14:textId="77777777" w:rsidR="008D1ABB" w:rsidRDefault="008D1ABB">
      <w:pPr>
        <w:jc w:val="center"/>
      </w:pPr>
    </w:p>
    <w:p w14:paraId="229C7948" w14:textId="77777777" w:rsidR="008D1ABB" w:rsidRDefault="008D1ABB">
      <w:pPr>
        <w:jc w:val="center"/>
      </w:pPr>
    </w:p>
    <w:p w14:paraId="67E57D58" w14:textId="77777777" w:rsidR="008D1ABB" w:rsidRDefault="008316D6"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  <w:t>En este tutorial se habilito la línea</w:t>
      </w:r>
      <w:r>
        <w:rPr>
          <w:lang w:val="es-ES" w:eastAsia="en-US" w:bidi="en-US"/>
        </w:rPr>
        <w:t xml:space="preserve"> A20 del Address Bus, para así</w:t>
      </w:r>
      <w:r>
        <w:rPr>
          <w:lang w:val="es-ES" w:eastAsia="en-US" w:bidi="en-US"/>
        </w:rPr>
        <w:t xml:space="preserve"> poder pasar de el limite de 1MB que tenían</w:t>
      </w:r>
      <w:r>
        <w:rPr>
          <w:lang w:val="es-ES" w:eastAsia="en-US" w:bidi="en-US"/>
        </w:rPr>
        <w:t xml:space="preserve"> los sistemas computacionales anteriores. Esto nos permite acceder en teoría</w:t>
      </w:r>
      <w:r>
        <w:rPr>
          <w:lang w:val="es-ES" w:eastAsia="en-US" w:bidi="en-US"/>
        </w:rPr>
        <w:t xml:space="preserve"> hasta 4GB de RAM. Para poder realizar esta tarea es</w:t>
      </w:r>
      <w:r>
        <w:rPr>
          <w:lang w:val="es-ES" w:eastAsia="en-US" w:bidi="en-US"/>
        </w:rPr>
        <w:t xml:space="preserve"> necesario habilitarlo programando directamente un controlador del sistema y se puede realizar de varias formas. En los primeros sistemas que pudieron acceder a mas de 1MB de memoria esto se hacia directamente programando un bit en el controlador del tecla</w:t>
      </w:r>
      <w:r>
        <w:rPr>
          <w:lang w:val="es-ES" w:eastAsia="en-US" w:bidi="en-US"/>
        </w:rPr>
        <w:t>do Intel 8042. Existen 4 métodos</w:t>
      </w:r>
      <w:r>
        <w:rPr>
          <w:lang w:val="es-ES" w:eastAsia="en-US" w:bidi="en-US"/>
        </w:rPr>
        <w:t xml:space="preserve"> : Utilizando un puerto de sistema generalmente mapeado en la dirección</w:t>
      </w:r>
      <w:r>
        <w:rPr>
          <w:lang w:val="es-ES" w:eastAsia="en-US" w:bidi="en-US"/>
        </w:rPr>
        <w:t xml:space="preserve"> 0x92, utilizando la BIOS y unos interruptores, y utilizando el controlador de teclado. De cualquier forma en que se realice es muy probable que funcione</w:t>
      </w:r>
      <w:r>
        <w:rPr>
          <w:lang w:val="es-ES" w:eastAsia="en-US" w:bidi="en-US"/>
        </w:rPr>
        <w:t>, sin embargo, existen diferencias entre los sistemas así</w:t>
      </w:r>
      <w:r>
        <w:rPr>
          <w:lang w:val="es-ES" w:eastAsia="en-US" w:bidi="en-US"/>
        </w:rPr>
        <w:t xml:space="preserve"> que no todas estas formas están</w:t>
      </w:r>
      <w:r>
        <w:rPr>
          <w:lang w:val="es-ES" w:eastAsia="en-US" w:bidi="en-US"/>
        </w:rPr>
        <w:t xml:space="preserve"> totalmente soportadas o son formas estandarizadas de realizarlo en la vida real.</w:t>
      </w:r>
    </w:p>
    <w:p w14:paraId="6A069007" w14:textId="77777777" w:rsidR="008D1ABB" w:rsidRDefault="008D1ABB"/>
    <w:p w14:paraId="18D04E70" w14:textId="77777777" w:rsidR="008D1ABB" w:rsidRDefault="008316D6">
      <w:r>
        <w:rPr>
          <w:lang w:val="es-ES" w:eastAsia="en-US" w:bidi="en-US"/>
        </w:rPr>
        <w:tab/>
        <w:t>Usando el puerto de sistema de esta forma:</w:t>
      </w:r>
    </w:p>
    <w:p w14:paraId="0A5DD5C3" w14:textId="77777777" w:rsidR="008D1ABB" w:rsidRDefault="008316D6">
      <w:r>
        <w:rPr>
          <w:rFonts w:ascii="Courier New" w:hAnsi="Courier New"/>
          <w:color w:val="000088"/>
          <w:sz w:val="20"/>
          <w:lang w:val="es-ES" w:eastAsia="en-US" w:bidi="en-US"/>
        </w:rPr>
        <w:tab/>
      </w:r>
      <w:r>
        <w:rPr>
          <w:lang w:val="es-ES" w:eastAsia="en-US" w:bidi="en-US"/>
        </w:rPr>
        <w:t xml:space="preserve">ov al, 2 ; set bit 2 (enable a20) </w:t>
      </w:r>
    </w:p>
    <w:p w14:paraId="4CDE60B9" w14:textId="77777777" w:rsidR="008D1ABB" w:rsidRDefault="008316D6">
      <w:r>
        <w:rPr>
          <w:lang w:val="es-ES" w:eastAsia="en-US" w:bidi="en-US"/>
        </w:rPr>
        <w:tab/>
        <w:t>out</w:t>
      </w:r>
      <w:r>
        <w:rPr>
          <w:lang w:val="es-ES" w:eastAsia="en-US" w:bidi="en-US"/>
        </w:rPr>
        <w:t xml:space="preserve"> 0x92, al</w:t>
      </w:r>
    </w:p>
    <w:p w14:paraId="0A316C9B" w14:textId="77777777" w:rsidR="008D1ABB" w:rsidRDefault="008316D6">
      <w:r>
        <w:rPr>
          <w:lang w:val="es-ES" w:eastAsia="en-US" w:bidi="en-US"/>
        </w:rPr>
        <w:t>Se puede habilitar la línea</w:t>
      </w:r>
      <w:r>
        <w:rPr>
          <w:lang w:val="es-ES" w:eastAsia="en-US" w:bidi="en-US"/>
        </w:rPr>
        <w:t xml:space="preserve"> A20 para acceder a mas de 1MB de RAM. Sin embargo, no todos los sistemas</w:t>
      </w:r>
      <w:r>
        <w:rPr>
          <w:lang w:val="es-ES" w:eastAsia="en-US" w:bidi="en-US"/>
        </w:rPr>
        <w:t xml:space="preserve"> soportan usar el puerto 0x92 porque puede ser que la BIOS mapea este puerto de sistema a otro numero, por lo cual este método</w:t>
      </w:r>
      <w:r>
        <w:rPr>
          <w:lang w:val="es-ES" w:eastAsia="en-US" w:bidi="en-US"/>
        </w:rPr>
        <w:t xml:space="preserve"> no es tan confiable.</w:t>
      </w:r>
    </w:p>
    <w:p w14:paraId="25203028" w14:textId="77777777" w:rsidR="008D1ABB" w:rsidRDefault="008D1ABB"/>
    <w:p w14:paraId="5EE42AB2" w14:textId="77777777" w:rsidR="008D1ABB" w:rsidRDefault="008316D6">
      <w:r>
        <w:rPr>
          <w:lang w:val="es-ES" w:eastAsia="en-US" w:bidi="en-US"/>
        </w:rPr>
        <w:tab/>
        <w:t>Usando interruptores de esta forma:</w:t>
      </w:r>
    </w:p>
    <w:p w14:paraId="7246E965" w14:textId="77777777" w:rsidR="008D1ABB" w:rsidRDefault="008316D6">
      <w:r>
        <w:rPr>
          <w:lang w:val="es-ES" w:eastAsia="en-US" w:bidi="en-US"/>
        </w:rPr>
        <w:tab/>
        <w:t>mov ax, 0x2401 (Funcion 2401)</w:t>
      </w:r>
    </w:p>
    <w:p w14:paraId="2574B5C3" w14:textId="77777777" w:rsidR="008D1ABB" w:rsidRDefault="008316D6">
      <w:r>
        <w:rPr>
          <w:lang w:val="es-ES" w:eastAsia="en-US" w:bidi="en-US"/>
        </w:rPr>
        <w:tab/>
        <w:t>int 0x15</w:t>
      </w:r>
    </w:p>
    <w:p w14:paraId="096DCD3D" w14:textId="77777777" w:rsidR="008D1ABB" w:rsidRDefault="008316D6">
      <w:r>
        <w:rPr>
          <w:lang w:val="es-ES" w:eastAsia="en-US" w:bidi="en-US"/>
        </w:rPr>
        <w:t>Se puede habilitar la línea</w:t>
      </w:r>
      <w:r>
        <w:rPr>
          <w:lang w:val="es-ES" w:eastAsia="en-US" w:bidi="en-US"/>
        </w:rPr>
        <w:t xml:space="preserve"> A20 para acceder a mas de 1MB de RAM. Para efectos de practica se puede utilizar este método</w:t>
      </w:r>
      <w:r>
        <w:rPr>
          <w:lang w:val="es-ES" w:eastAsia="en-US" w:bidi="en-US"/>
        </w:rPr>
        <w:t xml:space="preserve"> y muchas BIOS la soportan. Sin embargo, en nuestro caso</w:t>
      </w:r>
      <w:r>
        <w:rPr>
          <w:lang w:val="es-ES" w:eastAsia="en-US" w:bidi="en-US"/>
        </w:rPr>
        <w:t>, hay unas versiones de BOCHS que no aceptan el uso de este interruptor y no nos funcionaria.</w:t>
      </w:r>
    </w:p>
    <w:p w14:paraId="54675701" w14:textId="77777777" w:rsidR="008D1ABB" w:rsidRDefault="008D1ABB"/>
    <w:p w14:paraId="1B81A3E6" w14:textId="77777777" w:rsidR="008D1ABB" w:rsidRDefault="008316D6">
      <w:r>
        <w:rPr>
          <w:lang w:val="es-ES" w:eastAsia="en-US" w:bidi="en-US"/>
        </w:rPr>
        <w:tab/>
        <w:t>El método</w:t>
      </w:r>
      <w:r>
        <w:rPr>
          <w:lang w:val="es-ES" w:eastAsia="en-US" w:bidi="en-US"/>
        </w:rPr>
        <w:t xml:space="preserve"> mas fiable y utilizado es el de usar el controlador de teclado para poder habilitar la línea</w:t>
      </w:r>
      <w:r>
        <w:rPr>
          <w:lang w:val="es-ES" w:eastAsia="en-US" w:bidi="en-US"/>
        </w:rPr>
        <w:t xml:space="preserve"> A20 del Address Bus. El mapeado de puertos es el siguient</w:t>
      </w:r>
      <w:r>
        <w:rPr>
          <w:lang w:val="es-ES" w:eastAsia="en-US" w:bidi="en-US"/>
        </w:rPr>
        <w:t xml:space="preserve">e: </w:t>
      </w:r>
    </w:p>
    <w:p w14:paraId="57795C8F" w14:textId="77777777" w:rsidR="008D1ABB" w:rsidRDefault="008316D6">
      <w:r>
        <w:rPr>
          <w:lang w:val="es-ES" w:eastAsia="en-US" w:bidi="en-US"/>
        </w:rPr>
        <w:tab/>
      </w:r>
    </w:p>
    <w:tbl>
      <w:tblPr>
        <w:tblW w:w="0" w:type="auto"/>
        <w:tblInd w:w="-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2"/>
        <w:gridCol w:w="1572"/>
        <w:gridCol w:w="1573"/>
      </w:tblGrid>
      <w:tr w:rsidR="008D1ABB" w14:paraId="7B663B22" w14:textId="77777777">
        <w:tblPrEx>
          <w:tblCellMar>
            <w:top w:w="0" w:type="dxa"/>
            <w:bottom w:w="0" w:type="dxa"/>
          </w:tblCellMar>
        </w:tblPrEx>
        <w:tc>
          <w:tcPr>
            <w:tcW w:w="4717" w:type="dxa"/>
            <w:gridSpan w:val="3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A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0C804" w14:textId="77777777" w:rsidR="008D1ABB" w:rsidRDefault="008316D6">
            <w:pPr>
              <w:pStyle w:val="TableHeading"/>
            </w:pPr>
            <w:r>
              <w:t>Port Mapping</w:t>
            </w:r>
          </w:p>
        </w:tc>
      </w:tr>
      <w:tr w:rsidR="008D1ABB" w14:paraId="79D7B9A4" w14:textId="77777777">
        <w:tblPrEx>
          <w:tblCellMar>
            <w:top w:w="0" w:type="dxa"/>
            <w:bottom w:w="0" w:type="dxa"/>
          </w:tblCellMar>
        </w:tblPrEx>
        <w:tc>
          <w:tcPr>
            <w:tcW w:w="1572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786F5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Port</w:t>
            </w:r>
          </w:p>
        </w:tc>
        <w:tc>
          <w:tcPr>
            <w:tcW w:w="1572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1255F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Read/Write</w:t>
            </w:r>
          </w:p>
        </w:tc>
        <w:tc>
          <w:tcPr>
            <w:tcW w:w="1573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3621E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Descripton</w:t>
            </w:r>
          </w:p>
        </w:tc>
      </w:tr>
      <w:tr w:rsidR="008D1ABB" w14:paraId="3F3762F0" w14:textId="77777777">
        <w:tblPrEx>
          <w:tblCellMar>
            <w:top w:w="0" w:type="dxa"/>
            <w:bottom w:w="0" w:type="dxa"/>
          </w:tblCellMar>
        </w:tblPrEx>
        <w:tc>
          <w:tcPr>
            <w:tcW w:w="1572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9C7E0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0x60</w:t>
            </w:r>
          </w:p>
        </w:tc>
        <w:tc>
          <w:tcPr>
            <w:tcW w:w="1572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5BA6A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Read</w:t>
            </w:r>
          </w:p>
        </w:tc>
        <w:tc>
          <w:tcPr>
            <w:tcW w:w="1573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D2669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Read Input Buffer</w:t>
            </w:r>
          </w:p>
        </w:tc>
      </w:tr>
      <w:tr w:rsidR="008D1ABB" w14:paraId="3F177B4A" w14:textId="77777777">
        <w:tblPrEx>
          <w:tblCellMar>
            <w:top w:w="0" w:type="dxa"/>
            <w:bottom w:w="0" w:type="dxa"/>
          </w:tblCellMar>
        </w:tblPrEx>
        <w:tc>
          <w:tcPr>
            <w:tcW w:w="1572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B597E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0x60</w:t>
            </w:r>
          </w:p>
        </w:tc>
        <w:tc>
          <w:tcPr>
            <w:tcW w:w="1572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51B7A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Write</w:t>
            </w:r>
          </w:p>
        </w:tc>
        <w:tc>
          <w:tcPr>
            <w:tcW w:w="1573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BF5F4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Write Output Buffer</w:t>
            </w:r>
          </w:p>
        </w:tc>
      </w:tr>
      <w:tr w:rsidR="008D1ABB" w14:paraId="3A2324FA" w14:textId="77777777">
        <w:tblPrEx>
          <w:tblCellMar>
            <w:top w:w="0" w:type="dxa"/>
            <w:bottom w:w="0" w:type="dxa"/>
          </w:tblCellMar>
        </w:tblPrEx>
        <w:tc>
          <w:tcPr>
            <w:tcW w:w="1572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1A412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0x64</w:t>
            </w:r>
          </w:p>
        </w:tc>
        <w:tc>
          <w:tcPr>
            <w:tcW w:w="1572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00661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Read</w:t>
            </w:r>
          </w:p>
        </w:tc>
        <w:tc>
          <w:tcPr>
            <w:tcW w:w="1573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187C9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Read Status Register</w:t>
            </w:r>
          </w:p>
        </w:tc>
      </w:tr>
      <w:tr w:rsidR="008D1ABB" w14:paraId="2BF8229C" w14:textId="77777777">
        <w:tblPrEx>
          <w:tblCellMar>
            <w:top w:w="0" w:type="dxa"/>
            <w:bottom w:w="0" w:type="dxa"/>
          </w:tblCellMar>
        </w:tblPrEx>
        <w:tc>
          <w:tcPr>
            <w:tcW w:w="1572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E6781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0x64</w:t>
            </w:r>
          </w:p>
        </w:tc>
        <w:tc>
          <w:tcPr>
            <w:tcW w:w="1572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5B426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Write</w:t>
            </w:r>
          </w:p>
        </w:tc>
        <w:tc>
          <w:tcPr>
            <w:tcW w:w="1573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D1268" w14:textId="77777777" w:rsidR="008D1ABB" w:rsidRDefault="008316D6">
            <w:pPr>
              <w:pStyle w:val="TableContents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Send Command to controller</w:t>
            </w:r>
          </w:p>
        </w:tc>
      </w:tr>
    </w:tbl>
    <w:p w14:paraId="695473D7" w14:textId="77777777" w:rsidR="008D1ABB" w:rsidRDefault="008D1ABB"/>
    <w:p w14:paraId="67ECEFA5" w14:textId="77777777" w:rsidR="008D1ABB" w:rsidRDefault="008D1ABB"/>
    <w:p w14:paraId="07B28667" w14:textId="77777777" w:rsidR="008D1ABB" w:rsidRDefault="008D1ABB"/>
    <w:p w14:paraId="66DAE1C0" w14:textId="77777777" w:rsidR="008D1ABB" w:rsidRDefault="008D1ABB"/>
    <w:p w14:paraId="761375C3" w14:textId="77777777" w:rsidR="008D1ABB" w:rsidRDefault="008D1ABB"/>
    <w:p w14:paraId="6399B312" w14:textId="77777777" w:rsidR="008D1ABB" w:rsidRDefault="008D1ABB"/>
    <w:p w14:paraId="1A77B5D9" w14:textId="77777777" w:rsidR="008D1ABB" w:rsidRDefault="008D1ABB"/>
    <w:p w14:paraId="7D88066B" w14:textId="77777777" w:rsidR="008D1ABB" w:rsidRDefault="008D1ABB"/>
    <w:p w14:paraId="666B26BD" w14:textId="77777777" w:rsidR="008D1ABB" w:rsidRDefault="008316D6">
      <w:r>
        <w:rPr>
          <w:lang w:val="es-ES" w:eastAsia="en-US" w:bidi="en-US"/>
        </w:rPr>
        <w:t>Los comandos que acepta son :</w:t>
      </w:r>
    </w:p>
    <w:p w14:paraId="37BA01D8" w14:textId="77777777" w:rsidR="008D1ABB" w:rsidRDefault="008D1ABB"/>
    <w:tbl>
      <w:tblPr>
        <w:tblW w:w="0" w:type="auto"/>
        <w:tblInd w:w="-108" w:type="dxa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8"/>
        <w:gridCol w:w="3159"/>
      </w:tblGrid>
      <w:tr w:rsidR="008D1ABB" w14:paraId="013F44AA" w14:textId="77777777">
        <w:tblPrEx>
          <w:tblCellMar>
            <w:top w:w="0" w:type="dxa"/>
            <w:bottom w:w="0" w:type="dxa"/>
          </w:tblCellMar>
        </w:tblPrEx>
        <w:tc>
          <w:tcPr>
            <w:tcW w:w="6317" w:type="dxa"/>
            <w:gridSpan w:val="2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AAAA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5857F" w14:textId="77777777" w:rsidR="008D1ABB" w:rsidRDefault="008316D6">
            <w:pPr>
              <w:pStyle w:val="TableHeading"/>
            </w:pPr>
            <w:r>
              <w:t>Keyboard Controller Commands</w:t>
            </w:r>
          </w:p>
        </w:tc>
      </w:tr>
      <w:tr w:rsidR="008D1ABB" w14:paraId="70EAEFC3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9D40B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Keyboard Command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8A33C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Descripton</w:t>
            </w:r>
          </w:p>
        </w:tc>
      </w:tr>
      <w:tr w:rsidR="008D1ABB" w14:paraId="13C18910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D0A2A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0x20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BF70D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Read Keyboard Controller Command Byte</w:t>
            </w:r>
          </w:p>
        </w:tc>
      </w:tr>
      <w:tr w:rsidR="008D1ABB" w14:paraId="2883A579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3EE67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0x60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D92C0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Write Keyboard Controller Command Byte</w:t>
            </w:r>
          </w:p>
        </w:tc>
      </w:tr>
      <w:tr w:rsidR="008D1ABB" w14:paraId="61BE44D4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FD5A4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0xAA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3E7BF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Self Test</w:t>
            </w:r>
          </w:p>
        </w:tc>
      </w:tr>
      <w:tr w:rsidR="008D1ABB" w14:paraId="6B193BC6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36CEE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0xAB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6C03A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Interface Test</w:t>
            </w:r>
          </w:p>
        </w:tc>
      </w:tr>
      <w:tr w:rsidR="008D1ABB" w14:paraId="40057131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6F871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0xAD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5D4E8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Disable Keyboard</w:t>
            </w:r>
          </w:p>
        </w:tc>
      </w:tr>
      <w:tr w:rsidR="008D1ABB" w14:paraId="26D609CD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44563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0xAE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69F9D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Enable Keyboard</w:t>
            </w:r>
          </w:p>
        </w:tc>
      </w:tr>
      <w:tr w:rsidR="008D1ABB" w14:paraId="7A45E87C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2C70D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0xC0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B25CD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Read Input Port</w:t>
            </w:r>
          </w:p>
        </w:tc>
      </w:tr>
      <w:tr w:rsidR="008D1ABB" w14:paraId="4A59A392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4D408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0xD0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721D4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Read Output Port</w:t>
            </w:r>
          </w:p>
        </w:tc>
      </w:tr>
      <w:tr w:rsidR="008D1ABB" w14:paraId="58E5A3C3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504E8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0xD1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A3590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 xml:space="preserve">Write </w:t>
            </w:r>
            <w:r>
              <w:rPr>
                <w:rFonts w:ascii="Verdana" w:hAnsi="Verdana"/>
                <w:color w:val="000000"/>
                <w:sz w:val="20"/>
              </w:rPr>
              <w:t>Output Port</w:t>
            </w:r>
          </w:p>
        </w:tc>
      </w:tr>
      <w:tr w:rsidR="008D1ABB" w14:paraId="3F55809E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8507E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0xDD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4FE1E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Enable A20 Address Line</w:t>
            </w:r>
          </w:p>
        </w:tc>
      </w:tr>
      <w:tr w:rsidR="008D1ABB" w14:paraId="7ACE0BC7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3FE52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0xDF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07039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Disable A20 Address Line</w:t>
            </w:r>
          </w:p>
        </w:tc>
      </w:tr>
      <w:tr w:rsidR="008D1ABB" w14:paraId="39C73A7B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6BFA9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0xE0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3A5AB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Read Test Inputs</w:t>
            </w:r>
          </w:p>
        </w:tc>
      </w:tr>
      <w:tr w:rsidR="008D1ABB" w14:paraId="1D85CF38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B64B7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0xFE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386C3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System Reset</w:t>
            </w:r>
          </w:p>
        </w:tc>
      </w:tr>
      <w:tr w:rsidR="008D1ABB" w14:paraId="5F90B655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B4BCB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Mouse Command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78A47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Descripton</w:t>
            </w:r>
          </w:p>
        </w:tc>
      </w:tr>
      <w:tr w:rsidR="008D1ABB" w14:paraId="1F1CAAFC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FD47D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0xA7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791AE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Disable Mouse Port</w:t>
            </w:r>
          </w:p>
        </w:tc>
      </w:tr>
      <w:tr w:rsidR="008D1ABB" w14:paraId="36729D92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8593E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0xA8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4753D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Enable Mouse Port</w:t>
            </w:r>
          </w:p>
        </w:tc>
      </w:tr>
      <w:tr w:rsidR="008D1ABB" w14:paraId="3687F338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3BFFB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0xA9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8E723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Test Mouse Port</w:t>
            </w:r>
          </w:p>
        </w:tc>
      </w:tr>
      <w:tr w:rsidR="008D1ABB" w14:paraId="70A9F12B" w14:textId="77777777">
        <w:tblPrEx>
          <w:tblCellMar>
            <w:top w:w="0" w:type="dxa"/>
            <w:bottom w:w="0" w:type="dxa"/>
          </w:tblCellMar>
        </w:tblPrEx>
        <w:tc>
          <w:tcPr>
            <w:tcW w:w="3158" w:type="dxa"/>
            <w:tcBorders>
              <w:left w:val="double" w:sz="6" w:space="0" w:color="808080"/>
              <w:bottom w:val="double" w:sz="6" w:space="0" w:color="80808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A8C74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0xD4</w:t>
            </w:r>
          </w:p>
        </w:tc>
        <w:tc>
          <w:tcPr>
            <w:tcW w:w="3159" w:type="dxa"/>
            <w:tcBorders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B0134" w14:textId="77777777" w:rsidR="008D1ABB" w:rsidRDefault="008316D6">
            <w:pPr>
              <w:pStyle w:val="TableContents"/>
            </w:pPr>
            <w:r>
              <w:rPr>
                <w:rFonts w:ascii="Verdana" w:hAnsi="Verdana"/>
                <w:color w:val="000000"/>
                <w:sz w:val="20"/>
              </w:rPr>
              <w:t>Write to mouse</w:t>
            </w:r>
          </w:p>
        </w:tc>
      </w:tr>
    </w:tbl>
    <w:p w14:paraId="4295F130" w14:textId="77777777" w:rsidR="008D1ABB" w:rsidRDefault="008D1ABB"/>
    <w:p w14:paraId="0D528DF1" w14:textId="77777777" w:rsidR="008D1ABB" w:rsidRDefault="008316D6">
      <w:r>
        <w:rPr>
          <w:lang w:val="es-ES" w:eastAsia="en-US" w:bidi="en-US"/>
        </w:rPr>
        <w:t xml:space="preserve">Si nos fijamos muy </w:t>
      </w:r>
      <w:r>
        <w:rPr>
          <w:lang w:val="es-ES" w:eastAsia="en-US" w:bidi="en-US"/>
        </w:rPr>
        <w:t>bien, el comando 0xDD habilita la línea</w:t>
      </w:r>
      <w:r>
        <w:rPr>
          <w:lang w:val="es-ES" w:eastAsia="en-US" w:bidi="en-US"/>
        </w:rPr>
        <w:t xml:space="preserve"> A20 que ocupamos para acceder a mas de 1MB de memoria. Para habilitar la línea</w:t>
      </w:r>
      <w:r>
        <w:rPr>
          <w:lang w:val="es-ES" w:eastAsia="en-US" w:bidi="en-US"/>
        </w:rPr>
        <w:t xml:space="preserve"> A20 utilizamos el siguiente código</w:t>
      </w:r>
      <w:r>
        <w:rPr>
          <w:lang w:val="es-ES" w:eastAsia="en-US" w:bidi="en-US"/>
        </w:rPr>
        <w:t>:</w:t>
      </w:r>
    </w:p>
    <w:p w14:paraId="331BFF50" w14:textId="77777777" w:rsidR="008D1ABB" w:rsidRDefault="008316D6">
      <w:r>
        <w:rPr>
          <w:lang w:val="es-ES" w:eastAsia="en-US" w:bidi="en-US"/>
        </w:rPr>
        <w:t xml:space="preserve">; send read output port command </w:t>
      </w:r>
    </w:p>
    <w:p w14:paraId="541E72B5" w14:textId="77777777" w:rsidR="008D1ABB" w:rsidRDefault="008316D6">
      <w:r>
        <w:rPr>
          <w:lang w:val="es-ES" w:eastAsia="en-US" w:bidi="en-US"/>
        </w:rPr>
        <w:t xml:space="preserve">mov al,0xD0 </w:t>
      </w:r>
    </w:p>
    <w:p w14:paraId="2F237102" w14:textId="77777777" w:rsidR="008D1ABB" w:rsidRDefault="008316D6">
      <w:r>
        <w:rPr>
          <w:lang w:val="es-ES" w:eastAsia="en-US" w:bidi="en-US"/>
        </w:rPr>
        <w:t xml:space="preserve">out 0x64,al </w:t>
      </w:r>
    </w:p>
    <w:p w14:paraId="7DB318BD" w14:textId="77777777" w:rsidR="008D1ABB" w:rsidRDefault="008316D6">
      <w:r>
        <w:rPr>
          <w:lang w:val="es-ES" w:eastAsia="en-US" w:bidi="en-US"/>
        </w:rPr>
        <w:t xml:space="preserve">call wait_output </w:t>
      </w:r>
    </w:p>
    <w:p w14:paraId="5AC901A5" w14:textId="77777777" w:rsidR="008D1ABB" w:rsidRDefault="008D1ABB"/>
    <w:p w14:paraId="6C5101DD" w14:textId="77777777" w:rsidR="008D1ABB" w:rsidRDefault="008316D6">
      <w:r>
        <w:rPr>
          <w:lang w:val="es-ES" w:eastAsia="en-US" w:bidi="en-US"/>
        </w:rPr>
        <w:t xml:space="preserve">; read input buffer and store on stack. This is the data read from the output port </w:t>
      </w:r>
    </w:p>
    <w:p w14:paraId="7AC15CD7" w14:textId="77777777" w:rsidR="008D1ABB" w:rsidRDefault="008316D6">
      <w:r>
        <w:rPr>
          <w:lang w:val="es-ES" w:eastAsia="en-US" w:bidi="en-US"/>
        </w:rPr>
        <w:t xml:space="preserve">in al,0x60 </w:t>
      </w:r>
    </w:p>
    <w:p w14:paraId="67139120" w14:textId="77777777" w:rsidR="008D1ABB" w:rsidRDefault="008316D6">
      <w:proofErr w:type="spellStart"/>
      <w:r>
        <w:rPr>
          <w:lang w:val="es-ES" w:eastAsia="en-US" w:bidi="en-US"/>
        </w:rPr>
        <w:t>push</w:t>
      </w:r>
      <w:bookmarkStart w:id="0" w:name="_GoBack"/>
      <w:bookmarkEnd w:id="0"/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eax</w:t>
      </w:r>
      <w:proofErr w:type="spellEnd"/>
      <w:r>
        <w:rPr>
          <w:lang w:val="es-ES" w:eastAsia="en-US" w:bidi="en-US"/>
        </w:rPr>
        <w:t xml:space="preserve"> </w:t>
      </w:r>
    </w:p>
    <w:p w14:paraId="74B35D8D" w14:textId="77777777" w:rsidR="008D1ABB" w:rsidRDefault="008316D6">
      <w:proofErr w:type="spellStart"/>
      <w:r>
        <w:rPr>
          <w:lang w:val="es-ES" w:eastAsia="en-US" w:bidi="en-US"/>
        </w:rPr>
        <w:t>call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wait_input</w:t>
      </w:r>
      <w:proofErr w:type="spellEnd"/>
      <w:r>
        <w:rPr>
          <w:lang w:val="es-ES" w:eastAsia="en-US" w:bidi="en-US"/>
        </w:rPr>
        <w:t xml:space="preserve"> </w:t>
      </w:r>
    </w:p>
    <w:p w14:paraId="2018DDC4" w14:textId="77777777" w:rsidR="008D1ABB" w:rsidRDefault="008D1ABB"/>
    <w:p w14:paraId="75005F46" w14:textId="77777777" w:rsidR="008D1ABB" w:rsidRDefault="008316D6">
      <w:r>
        <w:rPr>
          <w:lang w:val="es-ES" w:eastAsia="en-US" w:bidi="en-US"/>
        </w:rPr>
        <w:t xml:space="preserve">; </w:t>
      </w:r>
      <w:proofErr w:type="spellStart"/>
      <w:r>
        <w:rPr>
          <w:lang w:val="es-ES" w:eastAsia="en-US" w:bidi="en-US"/>
        </w:rPr>
        <w:t>send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write</w:t>
      </w:r>
      <w:proofErr w:type="spellEnd"/>
      <w:r>
        <w:rPr>
          <w:lang w:val="es-ES" w:eastAsia="en-US" w:bidi="en-US"/>
        </w:rPr>
        <w:t xml:space="preserve"> output </w:t>
      </w:r>
      <w:proofErr w:type="spellStart"/>
      <w:r>
        <w:rPr>
          <w:lang w:val="es-ES" w:eastAsia="en-US" w:bidi="en-US"/>
        </w:rPr>
        <w:t>port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command</w:t>
      </w:r>
      <w:proofErr w:type="spellEnd"/>
      <w:r>
        <w:rPr>
          <w:lang w:val="es-ES" w:eastAsia="en-US" w:bidi="en-US"/>
        </w:rPr>
        <w:t xml:space="preserve"> </w:t>
      </w:r>
    </w:p>
    <w:p w14:paraId="2A53EDAD" w14:textId="77777777" w:rsidR="008D1ABB" w:rsidRDefault="008316D6">
      <w:proofErr w:type="spellStart"/>
      <w:r>
        <w:rPr>
          <w:lang w:val="es-ES" w:eastAsia="en-US" w:bidi="en-US"/>
        </w:rPr>
        <w:t>mov</w:t>
      </w:r>
      <w:proofErr w:type="spellEnd"/>
      <w:r>
        <w:rPr>
          <w:lang w:val="es-ES" w:eastAsia="en-US" w:bidi="en-US"/>
        </w:rPr>
        <w:t xml:space="preserve"> al,0xD1 </w:t>
      </w:r>
    </w:p>
    <w:p w14:paraId="70D1D964" w14:textId="77777777" w:rsidR="008D1ABB" w:rsidRDefault="008316D6">
      <w:proofErr w:type="spellStart"/>
      <w:r>
        <w:rPr>
          <w:lang w:val="es-ES" w:eastAsia="en-US" w:bidi="en-US"/>
        </w:rPr>
        <w:t>out</w:t>
      </w:r>
      <w:proofErr w:type="spellEnd"/>
      <w:r>
        <w:rPr>
          <w:lang w:val="es-ES" w:eastAsia="en-US" w:bidi="en-US"/>
        </w:rPr>
        <w:t xml:space="preserve"> 0x64,al </w:t>
      </w:r>
    </w:p>
    <w:p w14:paraId="3D8DBF79" w14:textId="77777777" w:rsidR="008D1ABB" w:rsidRDefault="008316D6">
      <w:proofErr w:type="spellStart"/>
      <w:r>
        <w:rPr>
          <w:lang w:val="es-ES" w:eastAsia="en-US" w:bidi="en-US"/>
        </w:rPr>
        <w:t>call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wait_input</w:t>
      </w:r>
      <w:proofErr w:type="spellEnd"/>
      <w:r>
        <w:rPr>
          <w:lang w:val="es-ES" w:eastAsia="en-US" w:bidi="en-US"/>
        </w:rPr>
        <w:t xml:space="preserve"> </w:t>
      </w:r>
    </w:p>
    <w:p w14:paraId="01F75F66" w14:textId="77777777" w:rsidR="008D1ABB" w:rsidRDefault="008D1ABB"/>
    <w:p w14:paraId="0A1388C0" w14:textId="77777777" w:rsidR="008D1ABB" w:rsidRDefault="008316D6">
      <w:r>
        <w:rPr>
          <w:lang w:val="es-ES" w:eastAsia="en-US" w:bidi="en-US"/>
        </w:rPr>
        <w:t xml:space="preserve">; pop </w:t>
      </w:r>
      <w:proofErr w:type="spellStart"/>
      <w:r>
        <w:rPr>
          <w:lang w:val="es-ES" w:eastAsia="en-US" w:bidi="en-US"/>
        </w:rPr>
        <w:t>the</w:t>
      </w:r>
      <w:proofErr w:type="spellEnd"/>
      <w:r>
        <w:rPr>
          <w:lang w:val="es-ES" w:eastAsia="en-US" w:bidi="en-US"/>
        </w:rPr>
        <w:t xml:space="preserve"> output </w:t>
      </w:r>
      <w:proofErr w:type="spellStart"/>
      <w:r>
        <w:rPr>
          <w:lang w:val="es-ES" w:eastAsia="en-US" w:bidi="en-US"/>
        </w:rPr>
        <w:t>port</w:t>
      </w:r>
      <w:proofErr w:type="spellEnd"/>
      <w:r>
        <w:rPr>
          <w:lang w:val="es-ES" w:eastAsia="en-US" w:bidi="en-US"/>
        </w:rPr>
        <w:t xml:space="preserve"> data </w:t>
      </w:r>
      <w:proofErr w:type="spellStart"/>
      <w:r>
        <w:rPr>
          <w:lang w:val="es-ES" w:eastAsia="en-US" w:bidi="en-US"/>
        </w:rPr>
        <w:t>from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stack</w:t>
      </w:r>
      <w:proofErr w:type="spellEnd"/>
      <w:r>
        <w:rPr>
          <w:lang w:val="es-ES" w:eastAsia="en-US" w:bidi="en-US"/>
        </w:rPr>
        <w:t xml:space="preserve"> and set bit 1 (A</w:t>
      </w:r>
      <w:r>
        <w:rPr>
          <w:lang w:val="es-ES" w:eastAsia="en-US" w:bidi="en-US"/>
        </w:rPr>
        <w:t xml:space="preserve">20) to </w:t>
      </w:r>
      <w:proofErr w:type="spellStart"/>
      <w:r>
        <w:rPr>
          <w:lang w:val="es-ES" w:eastAsia="en-US" w:bidi="en-US"/>
        </w:rPr>
        <w:t>enable</w:t>
      </w:r>
      <w:proofErr w:type="spellEnd"/>
      <w:r>
        <w:rPr>
          <w:lang w:val="es-ES" w:eastAsia="en-US" w:bidi="en-US"/>
        </w:rPr>
        <w:t xml:space="preserve"> </w:t>
      </w:r>
    </w:p>
    <w:p w14:paraId="2A71E62D" w14:textId="77777777" w:rsidR="008D1ABB" w:rsidRDefault="008316D6">
      <w:r>
        <w:rPr>
          <w:lang w:val="es-ES" w:eastAsia="en-US" w:bidi="en-US"/>
        </w:rPr>
        <w:t xml:space="preserve">pop </w:t>
      </w:r>
      <w:proofErr w:type="spellStart"/>
      <w:r>
        <w:rPr>
          <w:lang w:val="es-ES" w:eastAsia="en-US" w:bidi="en-US"/>
        </w:rPr>
        <w:t>eax</w:t>
      </w:r>
      <w:proofErr w:type="spellEnd"/>
      <w:r>
        <w:rPr>
          <w:lang w:val="es-ES" w:eastAsia="en-US" w:bidi="en-US"/>
        </w:rPr>
        <w:t xml:space="preserve"> </w:t>
      </w:r>
    </w:p>
    <w:p w14:paraId="6E980E33" w14:textId="77777777" w:rsidR="008D1ABB" w:rsidRDefault="008316D6">
      <w:proofErr w:type="spellStart"/>
      <w:r>
        <w:rPr>
          <w:lang w:val="es-ES" w:eastAsia="en-US" w:bidi="en-US"/>
        </w:rPr>
        <w:lastRenderedPageBreak/>
        <w:t>or</w:t>
      </w:r>
      <w:proofErr w:type="spellEnd"/>
      <w:r>
        <w:rPr>
          <w:lang w:val="es-ES" w:eastAsia="en-US" w:bidi="en-US"/>
        </w:rPr>
        <w:t xml:space="preserve"> al,2 // 2 = 10 </w:t>
      </w:r>
      <w:proofErr w:type="spellStart"/>
      <w:r>
        <w:rPr>
          <w:lang w:val="es-ES" w:eastAsia="en-US" w:bidi="en-US"/>
        </w:rPr>
        <w:t>binary</w:t>
      </w:r>
      <w:proofErr w:type="spellEnd"/>
      <w:r>
        <w:rPr>
          <w:lang w:val="es-ES" w:eastAsia="en-US" w:bidi="en-US"/>
        </w:rPr>
        <w:t xml:space="preserve"> s</w:t>
      </w:r>
    </w:p>
    <w:p w14:paraId="5A659E85" w14:textId="77777777" w:rsidR="008D1ABB" w:rsidRDefault="008316D6">
      <w:proofErr w:type="spellStart"/>
      <w:r>
        <w:rPr>
          <w:lang w:val="es-ES" w:eastAsia="en-US" w:bidi="en-US"/>
        </w:rPr>
        <w:t>out</w:t>
      </w:r>
      <w:proofErr w:type="spellEnd"/>
      <w:r>
        <w:rPr>
          <w:lang w:val="es-ES" w:eastAsia="en-US" w:bidi="en-US"/>
        </w:rPr>
        <w:t xml:space="preserve"> 0x60,al // </w:t>
      </w:r>
      <w:proofErr w:type="spellStart"/>
      <w:r>
        <w:rPr>
          <w:lang w:val="es-ES" w:eastAsia="en-US" w:bidi="en-US"/>
        </w:rPr>
        <w:t>write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the</w:t>
      </w:r>
      <w:proofErr w:type="spellEnd"/>
      <w:r>
        <w:rPr>
          <w:lang w:val="es-ES" w:eastAsia="en-US" w:bidi="en-US"/>
        </w:rPr>
        <w:t xml:space="preserve"> data to </w:t>
      </w:r>
      <w:proofErr w:type="spellStart"/>
      <w:r>
        <w:rPr>
          <w:lang w:val="es-ES" w:eastAsia="en-US" w:bidi="en-US"/>
        </w:rPr>
        <w:t>the</w:t>
      </w:r>
      <w:proofErr w:type="spellEnd"/>
      <w:r>
        <w:rPr>
          <w:lang w:val="es-ES" w:eastAsia="en-US" w:bidi="en-US"/>
        </w:rPr>
        <w:t xml:space="preserve"> output </w:t>
      </w:r>
      <w:proofErr w:type="spellStart"/>
      <w:r>
        <w:rPr>
          <w:lang w:val="es-ES" w:eastAsia="en-US" w:bidi="en-US"/>
        </w:rPr>
        <w:t>port</w:t>
      </w:r>
      <w:proofErr w:type="spellEnd"/>
      <w:r>
        <w:rPr>
          <w:lang w:val="es-ES" w:eastAsia="en-US" w:bidi="en-US"/>
        </w:rPr>
        <w:t xml:space="preserve">. </w:t>
      </w:r>
      <w:proofErr w:type="spellStart"/>
      <w:r>
        <w:rPr>
          <w:lang w:val="es-ES" w:eastAsia="en-US" w:bidi="en-US"/>
        </w:rPr>
        <w:t>This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is</w:t>
      </w:r>
      <w:proofErr w:type="spellEnd"/>
      <w:r>
        <w:rPr>
          <w:lang w:val="es-ES" w:eastAsia="en-US" w:bidi="en-US"/>
        </w:rPr>
        <w:t xml:space="preserve"> done </w:t>
      </w:r>
      <w:proofErr w:type="spellStart"/>
      <w:r>
        <w:rPr>
          <w:lang w:val="es-ES" w:eastAsia="en-US" w:bidi="en-US"/>
        </w:rPr>
        <w:t>through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the</w:t>
      </w:r>
      <w:proofErr w:type="spellEnd"/>
      <w:r>
        <w:rPr>
          <w:lang w:val="es-ES" w:eastAsia="en-US" w:bidi="en-US"/>
        </w:rPr>
        <w:t xml:space="preserve"> output buffer</w:t>
      </w:r>
    </w:p>
    <w:sectPr w:rsidR="008D1ABB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1ABB"/>
    <w:rsid w:val="008316D6"/>
    <w:rsid w:val="008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AA3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2691</Characters>
  <Application>Microsoft Macintosh Word</Application>
  <DocSecurity>0</DocSecurity>
  <Lines>22</Lines>
  <Paragraphs>6</Paragraphs>
  <ScaleCrop>false</ScaleCrop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1</cp:revision>
  <dcterms:created xsi:type="dcterms:W3CDTF">2016-05-04T22:22:00Z</dcterms:created>
  <dcterms:modified xsi:type="dcterms:W3CDTF">2016-05-07T05:35:00Z</dcterms:modified>
</cp:coreProperties>
</file>