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Parking</w:t>
      </w:r>
      <w:r>
        <w:t xml:space="preserve"> </w:t>
      </w:r>
      <w:r>
        <w:t xml:space="preserve">Garage</w:t>
      </w:r>
      <w:r>
        <w:t xml:space="preserve"> </w:t>
      </w:r>
      <w:r>
        <w:t xml:space="preserve">Case</w:t>
      </w:r>
      <w:r>
        <w:t xml:space="preserve"> </w:t>
      </w:r>
      <w:r>
        <w:t xml:space="preserve">Study</w:t>
      </w:r>
    </w:p>
    <w:p>
      <w:pPr>
        <w:pStyle w:val="Author"/>
      </w:pPr>
      <w:r>
        <w:t xml:space="preserve">Anna</w:t>
      </w:r>
      <w:r>
        <w:t xml:space="preserve"> </w:t>
      </w:r>
      <w:r>
        <w:t xml:space="preserve">Delesalle</w:t>
      </w:r>
    </w:p>
    <w:p>
      <w:pPr>
        <w:pStyle w:val="Date"/>
      </w:pPr>
      <w:r>
        <w:t xml:space="preserve">Fri.,</w:t>
      </w:r>
      <w:r>
        <w:t xml:space="preserve"> </w:t>
      </w:r>
      <w:r>
        <w:t xml:space="preserve">Mar. 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N_SOW = 10</w:t>
      </w:r>
      <w:r>
        <w:br/>
      </w:r>
      <w:r>
        <w:rPr>
          <w:rStyle w:val="CommentTok"/>
        </w:rPr>
        <w:t xml:space="preserve"># ParkingGarageSOW(; demand_growth_rate=rand()*100, n_years=20, discount_rate=0.12)</w:t>
      </w:r>
      <w:r>
        <w:br/>
      </w:r>
      <w:r>
        <w:br/>
      </w:r>
      <w:r>
        <w:rPr>
          <w:rStyle w:val="CommentTok"/>
        </w:rPr>
        <w:t xml:space="preserve"># [surge(water) for water in 3:10]</w:t>
      </w:r>
      <w:r>
        <w:br/>
      </w:r>
      <w:r>
        <w:rPr>
          <w:rStyle w:val="CommentTok"/>
        </w:rPr>
        <w:t xml:space="preserve"># [ParkingGarageSOW(; demand_growth_rate=rand()*100, n_years=20, discount_rate=0.12) for _ in 1:N_SOW]</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ParkingGarage</w:t>
      </w:r>
      <w:r>
        <w:br/>
      </w:r>
      <w:r>
        <w:rPr>
          <w:rStyle w:val="ImportTok"/>
        </w:rPr>
        <w:t xml:space="preserve">using</w:t>
      </w:r>
      <w:r>
        <w:rPr>
          <w:rStyle w:val="NormalTok"/>
        </w:rPr>
        <w:t xml:space="preserve"> </w:t>
      </w:r>
      <w:r>
        <w:rPr>
          <w:rStyle w:val="BuiltInTok"/>
        </w:rPr>
        <w:t xml:space="preserve">Statistics</w:t>
      </w:r>
      <w:r>
        <w:br/>
      </w:r>
      <w:r>
        <w:rPr>
          <w:rStyle w:val="ImportTok"/>
        </w:rPr>
        <w:t xml:space="preserve">using</w:t>
      </w:r>
      <w:r>
        <w:rPr>
          <w:rStyle w:val="NormalTok"/>
        </w:rPr>
        <w:t xml:space="preserve"> </w:t>
      </w:r>
      <w:r>
        <w:rPr>
          <w:rStyle w:val="BuiltInTok"/>
        </w:rPr>
        <w:t xml:space="preserve">Core</w:t>
      </w:r>
    </w:p>
    <w:p>
      <w:pPr>
        <w:pStyle w:val="FirstParagraph"/>
      </w:pPr>
      <w:r>
        <w:t xml:space="preserve">and also regular packages</w:t>
      </w:r>
    </w:p>
    <w:p>
      <w:pPr>
        <w:pStyle w:val="SourceCode"/>
      </w:pPr>
      <w:r>
        <w:rPr>
          <w:rStyle w:val="ImportTok"/>
        </w:rPr>
        <w:t xml:space="preserve">using</w:t>
      </w:r>
      <w:r>
        <w:rPr>
          <w:rStyle w:val="NormalTok"/>
        </w:rPr>
        <w:t xml:space="preserve"> </w:t>
      </w:r>
      <w:r>
        <w:rPr>
          <w:rStyle w:val="BuiltInTok"/>
        </w:rPr>
        <w:t xml:space="preserve">Plots</w:t>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Start w:id="21" w:name="uncertainty"/>
    <w:p>
      <w:pPr>
        <w:pStyle w:val="Heading1"/>
      </w:pPr>
      <w:r>
        <w:t xml:space="preserve">1. Uncertainty</w:t>
      </w:r>
    </w:p>
    <w:p>
      <w:pPr>
        <w:numPr>
          <w:ilvl w:val="0"/>
          <w:numId w:val="1001"/>
        </w:numPr>
        <w:pStyle w:val="Compact"/>
      </w:pPr>
      <w:r>
        <w:t xml:space="preserve">Generate an ensemble of SOWs. Justify how you are sampling the three parameters (n_years, demand_growth_rate, and discount_rate). I suggest to keep n_years as a constant, and perhaps to keep the discount rate constant as well.</w:t>
      </w:r>
    </w:p>
    <w:p>
      <w:pPr>
        <w:pStyle w:val="SourceCode"/>
      </w:pPr>
      <w:r>
        <w:rPr>
          <w:rStyle w:val="CommentTok"/>
        </w:rPr>
        <w:t xml:space="preserve"># sow = ParkingGarageSOW(; demand_growth_rate=rand()*100, n_years=20, discount_rate=0.12)</w:t>
      </w:r>
      <w:r>
        <w:br/>
      </w:r>
      <w:r>
        <w:rPr>
          <w:rStyle w:val="CommentTok"/>
        </w:rPr>
        <w:t xml:space="preserve"># N_SOW = 10000</w:t>
      </w:r>
      <w:r>
        <w:br/>
      </w:r>
      <w:r>
        <w:rPr>
          <w:rStyle w:val="CommentTok"/>
        </w:rPr>
        <w:t xml:space="preserve"># sows = [</w:t>
      </w:r>
      <w:r>
        <w:br/>
      </w:r>
      <w:r>
        <w:rPr>
          <w:rStyle w:val="CommentTok"/>
        </w:rPr>
        <w:t xml:space="preserve">#     ParkingGarageSOW(; demand_growth_rate=rand()*100, n_years=20, discount_rate=0.12) for</w:t>
      </w:r>
      <w:r>
        <w:br/>
      </w:r>
      <w:r>
        <w:rPr>
          <w:rStyle w:val="CommentTok"/>
        </w:rPr>
        <w:t xml:space="preserve">#     _ in 1:N_SOW</w:t>
      </w:r>
      <w:r>
        <w:br/>
      </w:r>
      <w:r>
        <w:rPr>
          <w:rStyle w:val="CommentTok"/>
        </w:rPr>
        <w:t xml:space="preserve"># ] # for 100 SOWs</w:t>
      </w:r>
      <w:r>
        <w:br/>
      </w:r>
      <w:r>
        <w:br/>
      </w:r>
      <w:r>
        <w:rPr>
          <w:rStyle w:val="CommentTok"/>
        </w:rPr>
        <w:t xml:space="preserve"># (sows[1]).n_year</w:t>
      </w:r>
    </w:p>
    <w:p>
      <w:pPr>
        <w:numPr>
          <w:ilvl w:val="0"/>
          <w:numId w:val="1002"/>
        </w:numPr>
        <w:pStyle w:val="Compact"/>
      </w:pPr>
      <w:r>
        <w:t xml:space="preserve">For each SOW, calculate the NPV for each policy.</w:t>
      </w:r>
    </w:p>
    <w:p>
      <w:pPr>
        <w:pStyle w:val="SourceCode"/>
      </w:pPr>
      <w:r>
        <w:rPr>
          <w:rStyle w:val="CommentTok"/>
        </w:rPr>
        <w:t xml:space="preserve"># function npv_average(sows, policy)</w:t>
      </w:r>
      <w:r>
        <w:br/>
      </w:r>
      <w:r>
        <w:rPr>
          <w:rStyle w:val="CommentTok"/>
        </w:rPr>
        <w:t xml:space="preserve">#     profits = [simulate(i, policy) for i in sows]</w:t>
      </w:r>
      <w:r>
        <w:br/>
      </w:r>
      <w:r>
        <w:rPr>
          <w:rStyle w:val="CommentTok"/>
        </w:rPr>
        <w:t xml:space="preserve">#     return mean(profits)</w:t>
      </w:r>
      <w:r>
        <w:br/>
      </w:r>
      <w:r>
        <w:rPr>
          <w:rStyle w:val="CommentTok"/>
        </w:rPr>
        <w:t xml:space="preserve"># end</w:t>
      </w:r>
      <w:r>
        <w:br/>
      </w:r>
      <w:r>
        <w:br/>
      </w:r>
      <w:r>
        <w:rPr>
          <w:rStyle w:val="CommentTok"/>
        </w:rPr>
        <w:t xml:space="preserve"># n_levels = 2:12</w:t>
      </w:r>
      <w:r>
        <w:br/>
      </w:r>
      <w:r>
        <w:rPr>
          <w:rStyle w:val="CommentTok"/>
        </w:rPr>
        <w:t xml:space="preserve"># policies = [StaticPolicy(i) for i in n_levels]</w:t>
      </w:r>
    </w:p>
    <w:p>
      <w:pPr>
        <w:numPr>
          <w:ilvl w:val="0"/>
          <w:numId w:val="1003"/>
        </w:numPr>
        <w:pStyle w:val="Compact"/>
      </w:pPr>
      <w:r>
        <w:t xml:space="preserve">Calculate the average NPV for each number of levels and plot.</w:t>
      </w:r>
    </w:p>
    <w:p>
      <w:pPr>
        <w:pStyle w:val="SourceCode"/>
      </w:pPr>
      <w:r>
        <w:rPr>
          <w:rStyle w:val="CommentTok"/>
        </w:rPr>
        <w:t xml:space="preserve"># policy_npv = [npv_average(sows, policy) for policy in policies]</w:t>
      </w:r>
      <w:r>
        <w:br/>
      </w:r>
      <w:r>
        <w:br/>
      </w:r>
      <w:r>
        <w:rPr>
          <w:rStyle w:val="CommentTok"/>
        </w:rPr>
        <w:t xml:space="preserve"># let</w:t>
      </w:r>
      <w:r>
        <w:br/>
      </w:r>
      <w:r>
        <w:rPr>
          <w:rStyle w:val="CommentTok"/>
        </w:rPr>
        <w:t xml:space="preserve">#     plot(</w:t>
      </w:r>
      <w:r>
        <w:br/>
      </w:r>
      <w:r>
        <w:rPr>
          <w:rStyle w:val="CommentTok"/>
        </w:rPr>
        <w:t xml:space="preserve">#         n_levels,</w:t>
      </w:r>
      <w:r>
        <w:br/>
      </w:r>
      <w:r>
        <w:rPr>
          <w:rStyle w:val="CommentTok"/>
        </w:rPr>
        <w:t xml:space="preserve">#         policy_npv;</w:t>
      </w:r>
      <w:r>
        <w:br/>
      </w:r>
      <w:r>
        <w:rPr>
          <w:rStyle w:val="CommentTok"/>
        </w:rPr>
        <w:t xml:space="preserve">#         ylabel="NPV Profits [Million USD]",</w:t>
      </w:r>
      <w:r>
        <w:br/>
      </w:r>
      <w:r>
        <w:rPr>
          <w:rStyle w:val="CommentTok"/>
        </w:rPr>
        <w:t xml:space="preserve">#         xlabel="Number of levels",</w:t>
      </w:r>
      <w:r>
        <w:br/>
      </w:r>
      <w:r>
        <w:rPr>
          <w:rStyle w:val="CommentTok"/>
        </w:rPr>
        <w:t xml:space="preserve">#         legend=false,</w:t>
      </w:r>
      <w:r>
        <w:br/>
      </w:r>
      <w:r>
        <w:rPr>
          <w:rStyle w:val="CommentTok"/>
        </w:rPr>
        <w:t xml:space="preserve">#         title="20 Year Horizon, 0.12 Discount, Varying Demand Growth",</w:t>
      </w:r>
      <w:r>
        <w:br/>
      </w:r>
      <w:r>
        <w:rPr>
          <w:rStyle w:val="CommentTok"/>
        </w:rPr>
        <w:t xml:space="preserve">#         size=(800, 400),</w:t>
      </w:r>
      <w:r>
        <w:br/>
      </w:r>
      <w:r>
        <w:rPr>
          <w:rStyle w:val="CommentTok"/>
        </w:rPr>
        <w:t xml:space="preserve">#         marker=:circle,</w:t>
      </w:r>
      <w:r>
        <w:br/>
      </w:r>
      <w:r>
        <w:rPr>
          <w:rStyle w:val="CommentTok"/>
        </w:rPr>
        <w:t xml:space="preserve">#         xticks=n_levels,</w:t>
      </w:r>
      <w:r>
        <w:br/>
      </w:r>
      <w:r>
        <w:rPr>
          <w:rStyle w:val="CommentTok"/>
        </w:rPr>
        <w:t xml:space="preserve">#     )</w:t>
      </w:r>
      <w:r>
        <w:br/>
      </w:r>
      <w:r>
        <w:rPr>
          <w:rStyle w:val="CommentTok"/>
        </w:rPr>
        <w:t xml:space="preserve">#     hline!([0])</w:t>
      </w:r>
      <w:r>
        <w:br/>
      </w:r>
      <w:r>
        <w:rPr>
          <w:rStyle w:val="CommentTok"/>
        </w:rPr>
        <w:t xml:space="preserve"># end</w:t>
      </w:r>
    </w:p>
    <w:bookmarkStart w:id="20" w:name="adaptive-case"/>
    <w:p>
      <w:pPr>
        <w:pStyle w:val="Heading2"/>
      </w:pPr>
      <w:r>
        <w:t xml:space="preserve">1.1 Adaptive case</w:t>
      </w:r>
    </w:p>
    <w:p>
      <w:pPr>
        <w:pStyle w:val="FirstParagraph"/>
      </w:pPr>
      <w:r>
        <w:t xml:space="preserve">The static case sheds some light on decision making under uncertainty. However, the point of the (denuefville_parkinggarage:2006?) paper is to illustrate the value of flexibility in decision making.</w:t>
      </w:r>
    </w:p>
    <w:p>
      <w:pPr>
        <w:pStyle w:val="BodyText"/>
      </w:pPr>
      <w:r>
        <w:t xml:space="preserve">To implement this, you’ll need to get your hands a bit dirty with the source code. Specifically, you need to edit the function get_action(x::ParkingGarageState, policy::AdaptivePolicy) function in ParkingGarage/src/sim.jl. You’ll need to use if…else…end statements to implement the adaptive policy. We’ll talk about this in class!</w:t>
      </w:r>
    </w:p>
    <w:p>
      <w:pPr>
        <w:pStyle w:val="SourceCode"/>
      </w:pPr>
      <w:r>
        <w:rPr>
          <w:rStyle w:val="CommentTok"/>
        </w:rPr>
        <w:t xml:space="preserve"># x = ParkingGarageState(5, 2024)</w:t>
      </w:r>
      <w:r>
        <w:br/>
      </w:r>
      <w:r>
        <w:rPr>
          <w:rStyle w:val="CommentTok"/>
        </w:rPr>
        <w:t xml:space="preserve"># policy = AdaptivePolicy(2)</w:t>
      </w:r>
      <w:r>
        <w:br/>
      </w:r>
      <w:r>
        <w:rPr>
          <w:rStyle w:val="CommentTok"/>
        </w:rPr>
        <w:t xml:space="preserve"># get_action(x, policy, 1.2)</w:t>
      </w:r>
      <w:r>
        <w:br/>
      </w:r>
      <w:r>
        <w:rPr>
          <w:rStyle w:val="CommentTok"/>
        </w:rPr>
        <w:t xml:space="preserve"># ParkingGarage.calculate_capacity(x)</w:t>
      </w:r>
    </w:p>
    <w:p>
      <w:pPr>
        <w:pStyle w:val="FirstParagraph"/>
      </w:pPr>
      <w:r>
        <w:t xml:space="preserve">Once you’ve implemented this function, you can simulate the adaptive policy and compare the NPV to the static policy. Compare the fixed and adaptive policies for both the deterministic (single SOW) and stochastic (ensemble of SOWs) cases. Plot the NPV as a function of the number of levels for each case.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Parking Garage Case Study</dc:title>
  <dc:creator>Anna Delesalle</dc:creator>
  <cp:keywords/>
  <dcterms:created xsi:type="dcterms:W3CDTF">2024-03-29T15:22:30Z</dcterms:created>
  <dcterms:modified xsi:type="dcterms:W3CDTF">2024-03-29T15:22:30Z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Fri., Mar. 8</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references">
    <vt:lpwstr>references.bib</vt:lpwstr>
  </property>
  <property fmtid="{D5CDD505-2E9C-101B-9397-08002B2CF9AE}" pid="14" name="toc-title">
    <vt:lpwstr>Table of contents</vt:lpwstr>
  </property>
</Properties>
</file>