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" ContentType="image/svg+xml"/>
  <Override PartName="/word/media/rId26.svg" ContentType="image/svg+xml"/>
  <Override PartName="/word/media/rId30.svg" ContentType="image/svg+xml"/>
  <Override PartName="/word/media/rId35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Leanh</w:t>
      </w:r>
      <w:r>
        <w:t xml:space="preserve"> </w:t>
      </w:r>
      <w:r>
        <w:t xml:space="preserve">Nguyen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setup"/>
    <w:p>
      <w:pPr>
        <w:pStyle w:val="Heading1"/>
      </w:pPr>
      <w:r>
        <w:t xml:space="preserve">1. Setup</w:t>
      </w:r>
    </w:p>
    <w:bookmarkStart w:id="20" w:name="load-packages"/>
    <w:p>
      <w:pPr>
        <w:pStyle w:val="Heading2"/>
      </w:pPr>
      <w:r>
        <w:t xml:space="preserve">1.1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Revise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ParkingGarage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Random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</w:p>
    <w:p>
      <w:pPr>
        <w:pStyle w:val="FirstParagraph"/>
      </w:pPr>
      <w:r>
        <w:t xml:space="preserve">and also regular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(; margin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</w:t>
      </w:r>
      <w:r>
        <w:rPr>
          <w:rStyle w:val="NormalTok"/>
        </w:rPr>
        <w:t xml:space="preserve">Plots.mm)</w:t>
      </w:r>
    </w:p>
    <w:bookmarkEnd w:id="20"/>
    <w:bookmarkStart w:id="24" w:name="formal-problem-framing"/>
    <w:p>
      <w:pPr>
        <w:pStyle w:val="Heading2"/>
      </w:pPr>
      <w:r>
        <w:t xml:space="preserve">1.2 Formal problem framing</w:t>
      </w:r>
    </w:p>
    <w:p>
      <w:pPr>
        <w:pStyle w:val="FirstParagraph"/>
      </w:pPr>
      <w:r>
        <w:t xml:space="preserve">The paper uses an exponential growth model for demand, but we’ll use a linear one.</w:t>
      </w:r>
    </w:p>
    <w:p>
      <w:pPr>
        <w:pStyle w:val="SourceCode"/>
      </w:pP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sow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ParkingGarageSOW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(sow.n_years)</w:t>
      </w:r>
      <w:r>
        <w:br/>
      </w:r>
      <w:r>
        <w:rPr>
          <w:rStyle w:val="NormalTok"/>
        </w:rPr>
        <w:t xml:space="preserve">    demand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ParkingGarage.</w:t>
      </w:r>
      <w:r>
        <w:rPr>
          <w:rStyle w:val="FunctionTok"/>
        </w:rPr>
        <w:t xml:space="preserve">calculate_demand</w:t>
      </w:r>
      <w:r>
        <w:rPr>
          <w:rStyle w:val="NormalTok"/>
        </w:rPr>
        <w:t xml:space="preserve">(year, sow.demand_growth_rate) for year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years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years,</w:t>
      </w:r>
      <w:r>
        <w:br/>
      </w:r>
      <w:r>
        <w:rPr>
          <w:rStyle w:val="NormalTok"/>
        </w:rPr>
        <w:t xml:space="preserve">        demand;</w:t>
      </w:r>
      <w:r>
        <w:br/>
      </w:r>
      <w:r>
        <w:rPr>
          <w:rStyle w:val="NormalTok"/>
        </w:rPr>
        <w:t xml:space="preserve">    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"Demand [cars/day]"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"Demand Growth Rate: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(sow.demand_growth_rate)</w:t>
      </w:r>
      <w:r>
        <w:rPr>
          <w:rStyle w:val="StringTok"/>
        </w:rPr>
        <w:t xml:space="preserve"> Cars/Year"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marker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circle,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template_files/figure-docx/cell-4-output-1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34" w:name="deterministic-case"/>
    <w:p>
      <w:pPr>
        <w:pStyle w:val="Heading1"/>
      </w:pPr>
      <w:r>
        <w:t xml:space="preserve">2. Deterministic Case</w:t>
      </w:r>
    </w:p>
    <w:bookmarkStart w:id="29" w:name="static-policy"/>
    <w:p>
      <w:pPr>
        <w:pStyle w:val="Heading2"/>
      </w:pPr>
      <w:r>
        <w:t xml:space="preserve">2.1 Static Policy</w:t>
      </w:r>
    </w:p>
    <w:p>
      <w:pPr>
        <w:pStyle w:val="FirstParagraph"/>
      </w:pPr>
      <w:r>
        <w:t xml:space="preserve">This function assumes that the demand is deterministic and that the number of levels is fixed.</w:t>
      </w:r>
      <w:r>
        <w:t xml:space="preserve"> </w:t>
      </w:r>
      <w:r>
        <w:t xml:space="preserve">The decision variable is the number of levels of the garage to build.</w:t>
      </w:r>
      <w:r>
        <w:t xml:space="preserve"> </w:t>
      </w:r>
      <w:r>
        <w:t xml:space="preserve">If we consider a single SOW, we can calculate the NPV of the profits for a given policy.</w:t>
      </w:r>
    </w:p>
    <w:p>
      <w:pPr>
        <w:pStyle w:val="SourceCode"/>
      </w:pP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sow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ParkingGarageSOW</w:t>
      </w:r>
      <w:r>
        <w:rPr>
          <w:rStyle w:val="NormalTok"/>
        </w:rPr>
        <w:t xml:space="preserve">(; demand_growth_rate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80.0</w:t>
      </w:r>
      <w:r>
        <w:rPr>
          <w:rStyle w:val="NormalTok"/>
        </w:rPr>
        <w:t xml:space="preserve">, n_years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, discount_rate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n_levels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br/>
      </w:r>
      <w:r>
        <w:rPr>
          <w:rStyle w:val="NormalTok"/>
        </w:rPr>
        <w:t xml:space="preserve">    policies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StaticPolicy</w:t>
      </w:r>
      <w:r>
        <w:rPr>
          <w:rStyle w:val="NormalTok"/>
        </w:rPr>
        <w:t xml:space="preserve">(i)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n_levels]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(policies)</w:t>
      </w:r>
      <w:r>
        <w:br/>
      </w:r>
      <w:r>
        <w:rPr>
          <w:rStyle w:val="NormalTok"/>
        </w:rPr>
        <w:t xml:space="preserve">    profits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simulate</w:t>
      </w:r>
      <w:r>
        <w:rPr>
          <w:rStyle w:val="NormalTok"/>
        </w:rPr>
        <w:t xml:space="preserve">(sow, policy) for policy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policies]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n_levels,</w:t>
      </w:r>
      <w:r>
        <w:br/>
      </w:r>
      <w:r>
        <w:rPr>
          <w:rStyle w:val="NormalTok"/>
        </w:rPr>
        <w:t xml:space="preserve">        profits;</w:t>
      </w:r>
      <w:r>
        <w:br/>
      </w:r>
      <w:r>
        <w:rPr>
          <w:rStyle w:val="NormalTok"/>
        </w:rPr>
        <w:t xml:space="preserve">    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"NPV Profits [Million USD]"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levels"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(sow.n_years)</w:t>
      </w:r>
      <w:r>
        <w:rPr>
          <w:rStyle w:val="StringTok"/>
        </w:rPr>
        <w:t xml:space="preserve"> Year Horizon,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(sow.discount_rate)</w:t>
      </w:r>
      <w:r>
        <w:rPr>
          <w:rStyle w:val="StringTok"/>
        </w:rPr>
        <w:t xml:space="preserve"> Discount,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(sow.demand_growth_rate)</w:t>
      </w:r>
      <w:r>
        <w:rPr>
          <w:rStyle w:val="StringTok"/>
        </w:rPr>
        <w:t xml:space="preserve"> Demand Growth, Static Policy, Deterministic Case"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titlefontsize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marker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circle,</w:t>
      </w:r>
      <w:r>
        <w:br/>
      </w:r>
      <w:r>
        <w:rPr>
          <w:rStyle w:val="NormalTok"/>
        </w:rPr>
        <w:t xml:space="preserve">        xticks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n_levels,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hline!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</w:p>
    <w:p>
      <w:pPr>
        <w:pStyle w:val="SourceCode"/>
      </w:pPr>
      <w:r>
        <w:rPr>
          <w:rStyle w:val="VerbatimChar"/>
        </w:rPr>
        <w:t xml:space="preserve">StaticPolicy[StaticPolicy(2), StaticPolicy(3), StaticPolicy(4), StaticPolicy(5), StaticPolicy(6), StaticPolicy(7), StaticPolicy(8), StaticPolicy(9), StaticPolicy(10), StaticPolicy(11), StaticPolicy(12)]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emplate_files/figure-docx/cell-5-output-2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adaptive-policy"/>
    <w:p>
      <w:pPr>
        <w:pStyle w:val="Heading2"/>
      </w:pPr>
      <w:r>
        <w:t xml:space="preserve">2.2 Adaptive Policy</w:t>
      </w:r>
    </w:p>
    <w:p>
      <w:pPr>
        <w:pStyle w:val="FirstParagraph"/>
      </w:pPr>
      <w:r>
        <w:t xml:space="preserve">This function assumes that the demand is deterministic and that the number of levels is adaptive.</w:t>
      </w:r>
      <w:r>
        <w:t xml:space="preserve"> </w:t>
      </w:r>
      <w:r>
        <w:t xml:space="preserve">The decision variable is the number of levels of the garage to build.</w:t>
      </w:r>
      <w:r>
        <w:t xml:space="preserve"> </w:t>
      </w:r>
      <w:r>
        <w:t xml:space="preserve">If we consider a single SOW, we can calculate the NPV of the profits for a given policy.</w:t>
      </w:r>
    </w:p>
    <w:p>
      <w:pPr>
        <w:pStyle w:val="SourceCode"/>
      </w:pP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sow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ParkingGarageSOW</w:t>
      </w:r>
      <w:r>
        <w:rPr>
          <w:rStyle w:val="NormalTok"/>
        </w:rPr>
        <w:t xml:space="preserve">(; demand_growth_rate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80.0</w:t>
      </w:r>
      <w:r>
        <w:rPr>
          <w:rStyle w:val="NormalTok"/>
        </w:rPr>
        <w:t xml:space="preserve">, n_years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, discount_rate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n_levels_init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br/>
      </w:r>
      <w:r>
        <w:rPr>
          <w:rStyle w:val="NormalTok"/>
        </w:rPr>
        <w:t xml:space="preserve">    policies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AdaptivePolicy</w:t>
      </w:r>
      <w:r>
        <w:rPr>
          <w:rStyle w:val="NormalTok"/>
        </w:rPr>
        <w:t xml:space="preserve">(i)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n_levels_init]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(policies)</w:t>
      </w:r>
      <w:r>
        <w:br/>
      </w:r>
      <w:r>
        <w:rPr>
          <w:rStyle w:val="NormalTok"/>
        </w:rPr>
        <w:t xml:space="preserve">    profits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simulate</w:t>
      </w:r>
      <w:r>
        <w:rPr>
          <w:rStyle w:val="NormalTok"/>
        </w:rPr>
        <w:t xml:space="preserve">(sow, policy) for policy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policies]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n_levels_init,</w:t>
      </w:r>
      <w:r>
        <w:br/>
      </w:r>
      <w:r>
        <w:rPr>
          <w:rStyle w:val="NormalTok"/>
        </w:rPr>
        <w:t xml:space="preserve">        profits;</w:t>
      </w:r>
      <w:r>
        <w:br/>
      </w:r>
      <w:r>
        <w:rPr>
          <w:rStyle w:val="NormalTok"/>
        </w:rPr>
        <w:t xml:space="preserve">    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"NPV Profits [Million USD]"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levels"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(sow.n_years)</w:t>
      </w:r>
      <w:r>
        <w:rPr>
          <w:rStyle w:val="StringTok"/>
        </w:rPr>
        <w:t xml:space="preserve"> Year Horizon,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(sow.discount_rate)</w:t>
      </w:r>
      <w:r>
        <w:rPr>
          <w:rStyle w:val="StringTok"/>
        </w:rPr>
        <w:t xml:space="preserve"> Discount,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(sow.demand_growth_rate)</w:t>
      </w:r>
      <w:r>
        <w:rPr>
          <w:rStyle w:val="StringTok"/>
        </w:rPr>
        <w:t xml:space="preserve"> Demand Growth, Adaptive Policy, Deterministic Case"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titlefontsize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marker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circle,</w:t>
      </w:r>
      <w:r>
        <w:br/>
      </w:r>
      <w:r>
        <w:rPr>
          <w:rStyle w:val="NormalTok"/>
        </w:rPr>
        <w:t xml:space="preserve">        xticks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n_levels_init,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hline!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</w:p>
    <w:p>
      <w:pPr>
        <w:pStyle w:val="SourceCode"/>
      </w:pPr>
      <w:r>
        <w:rPr>
          <w:rStyle w:val="VerbatimChar"/>
        </w:rPr>
        <w:t xml:space="preserve">AdaptivePolicy[AdaptivePolicy(2), AdaptivePolicy(3), AdaptivePolicy(4), AdaptivePolicy(5), AdaptivePolicy(6), AdaptivePolicy(7), AdaptivePolicy(8), AdaptivePolicy(9), AdaptivePolicy(10), AdaptivePolicy(11), AdaptivePolicy(12)]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emplate_files/figure-docx/cell-6-output-2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Start w:id="38" w:name="stochastic-case"/>
    <w:p>
      <w:pPr>
        <w:pStyle w:val="Heading1"/>
      </w:pPr>
      <w:r>
        <w:t xml:space="preserve">3. Stochastic Case</w:t>
      </w:r>
    </w:p>
    <w:p>
      <w:pPr>
        <w:pStyle w:val="FirstParagraph"/>
      </w:pPr>
      <w:r>
        <w:t xml:space="preserve">Figure 1 of</w:t>
      </w:r>
      <w:r>
        <w:t xml:space="preserve"> </w:t>
      </w:r>
      <w:r>
        <w:t xml:space="preserve">(</w:t>
      </w:r>
      <w:r>
        <w:rPr>
          <w:bCs/>
          <w:b/>
        </w:rPr>
        <w:t xml:space="preserve">deneufville_parkinggarage:2006?</w:t>
      </w:r>
      <w:r>
        <w:t xml:space="preserve">)</w:t>
      </w:r>
      <w:r>
        <w:t xml:space="preserve"> </w:t>
      </w:r>
      <w:r>
        <w:t xml:space="preserve">shows how the NPV changes when uncertainty is added to the model.</w:t>
      </w:r>
      <w:r>
        <w:t xml:space="preserve"> </w:t>
      </w:r>
      <w:r>
        <w:t xml:space="preserve">Reproduce this figure, using our model.</w:t>
      </w:r>
      <w:r>
        <w:t xml:space="preserve"> </w:t>
      </w:r>
      <w:r>
        <w:t xml:space="preserve">Specifically:</w:t>
      </w:r>
    </w:p>
    <w:p>
      <w:pPr>
        <w:numPr>
          <w:ilvl w:val="0"/>
          <w:numId w:val="1001"/>
        </w:numPr>
        <w:pStyle w:val="Compact"/>
      </w:pPr>
      <w:r>
        <w:t xml:space="preserve">Generate an ensemble of SOWs. Justify how you are sampling the three parameters (</w:t>
      </w:r>
      <w:r>
        <w:rPr>
          <w:rStyle w:val="VerbatimChar"/>
        </w:rPr>
        <w:t xml:space="preserve">n_years</w:t>
      </w:r>
      <w:r>
        <w:t xml:space="preserve">,</w:t>
      </w:r>
      <w:r>
        <w:t xml:space="preserve"> </w:t>
      </w:r>
      <w:r>
        <w:rPr>
          <w:rStyle w:val="VerbatimChar"/>
        </w:rPr>
        <w:t xml:space="preserve">demand_growth_rate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discount_rate</w:t>
      </w:r>
      <w:r>
        <w:t xml:space="preserve">). I suggest to keep</w:t>
      </w:r>
      <w:r>
        <w:t xml:space="preserve"> </w:t>
      </w:r>
      <w:r>
        <w:rPr>
          <w:rStyle w:val="VerbatimChar"/>
        </w:rPr>
        <w:t xml:space="preserve">n_years</w:t>
      </w:r>
      <w:r>
        <w:t xml:space="preserve"> </w:t>
      </w:r>
      <w:r>
        <w:t xml:space="preserve">as a constant, and perhaps to keep the discount rate constant as well.</w:t>
      </w:r>
    </w:p>
    <w:p>
      <w:pPr>
        <w:pStyle w:val="SourceCode"/>
      </w:pP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n_years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Constant value for the number of years</w:t>
      </w:r>
      <w:r>
        <w:br/>
      </w:r>
      <w:r>
        <w:rPr>
          <w:rStyle w:val="NormalTok"/>
        </w:rPr>
        <w:t xml:space="preserve">discount_rate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Constant value for the discount rate</w:t>
      </w:r>
      <w:r>
        <w:br/>
      </w:r>
      <w:r>
        <w:rPr>
          <w:rStyle w:val="NormalTok"/>
        </w:rPr>
        <w:t xml:space="preserve">levels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levels range</w:t>
      </w:r>
      <w:r>
        <w:br/>
      </w:r>
      <w:r>
        <w:br/>
      </w:r>
      <w:r>
        <w:rPr>
          <w:rStyle w:val="CommentTok"/>
        </w:rPr>
        <w:t xml:space="preserve"># Function to generate an ensemble of SOWs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generate_sows</w:t>
      </w:r>
      <w:r>
        <w:rPr>
          <w:rStyle w:val="NormalTok"/>
        </w:rPr>
        <w:t xml:space="preserve">(num_sows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sow_ensemble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num_sows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Sample demand growth rate from a normal distribution</w:t>
      </w:r>
      <w:r>
        <w:br/>
      </w:r>
      <w:r>
        <w:rPr>
          <w:rStyle w:val="NormalTok"/>
        </w:rPr>
        <w:t xml:space="preserve">        demand_growth_rate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Mean = 80.0, Standard deviation = 10.0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sow object with sampled parameters</w:t>
      </w:r>
      <w:r>
        <w:br/>
      </w:r>
      <w:r>
        <w:rPr>
          <w:rStyle w:val="NormalTok"/>
        </w:rPr>
        <w:t xml:space="preserve">        sow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ParkingGarageSOW</w:t>
      </w:r>
      <w:r>
        <w:rPr>
          <w:rStyle w:val="NormalTok"/>
        </w:rPr>
        <w:t xml:space="preserve">(demand_growth_rate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demand_growth_rate,</w:t>
      </w:r>
      <w:r>
        <w:br/>
      </w:r>
      <w:r>
        <w:rPr>
          <w:rStyle w:val="NormalTok"/>
        </w:rPr>
        <w:t xml:space="preserve">                                n_years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n_years,</w:t>
      </w:r>
      <w:r>
        <w:br/>
      </w:r>
      <w:r>
        <w:rPr>
          <w:rStyle w:val="NormalTok"/>
        </w:rPr>
        <w:t xml:space="preserve">                                discount_rate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discount_rate)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(sow_ensemble, sow) </w:t>
      </w:r>
      <w:r>
        <w:rPr>
          <w:rStyle w:val="CommentTok"/>
        </w:rPr>
        <w:t xml:space="preserve"># update ensemble of SOWs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sow_ensemble</w:t>
      </w:r>
      <w:r>
        <w:br/>
      </w:r>
      <w:r>
        <w:rPr>
          <w:rStyle w:val="KeywordTok"/>
        </w:rPr>
        <w:t xml:space="preserve">end</w:t>
      </w:r>
    </w:p>
    <w:p>
      <w:pPr>
        <w:pStyle w:val="SourceCode"/>
      </w:pPr>
      <w:r>
        <w:rPr>
          <w:rStyle w:val="VerbatimChar"/>
        </w:rPr>
        <w:t xml:space="preserve">generate_sows (generic function with 1 method)</w:t>
      </w:r>
    </w:p>
    <w:p>
      <w:pPr>
        <w:numPr>
          <w:ilvl w:val="0"/>
          <w:numId w:val="1002"/>
        </w:numPr>
        <w:pStyle w:val="Compact"/>
      </w:pPr>
      <w:r>
        <w:t xml:space="preserve">For each SOW, calculate the NPV for each policy.</w:t>
      </w:r>
    </w:p>
    <w:p>
      <w:pPr>
        <w:numPr>
          <w:ilvl w:val="0"/>
          <w:numId w:val="1002"/>
        </w:numPr>
        <w:pStyle w:val="Compact"/>
      </w:pPr>
      <w:r>
        <w:t xml:space="preserve">Calculate the average NPV for each number of levels and plot.</w:t>
      </w:r>
    </w:p>
    <w:p>
      <w:pPr>
        <w:pStyle w:val="FirstParagraph"/>
      </w:pPr>
      <w:r>
        <w:t xml:space="preserve">Once you’ve implemented this function, you can simulate the adaptive policy and compare the NPV to the static policy.</w:t>
      </w:r>
      <w:r>
        <w:t xml:space="preserve"> </w:t>
      </w:r>
      <w:r>
        <w:t xml:space="preserve">Compare the fixed and adaptive policies for both the deterministic (single SOW) and stochastic (ensemble of SOWs) cases.</w:t>
      </w:r>
      <w:r>
        <w:t xml:space="preserve"> </w:t>
      </w:r>
      <w:r>
        <w:t xml:space="preserve">Plot the NPV as a function of the number of levels for each case.</w:t>
      </w:r>
      <w:r>
        <w:t xml:space="preserve"> </w:t>
      </w:r>
      <w:r>
        <w:t xml:space="preserve">- Deterministic: For all levels, the adaptive policy has a higher average NPV than the static policy</w:t>
      </w:r>
      <w:r>
        <w:t xml:space="preserve"> </w:t>
      </w:r>
      <w:r>
        <w:t xml:space="preserve">- Stochastic: Up to 10 levels, the adaptive policy has a higher average NPV than the static policy. Above 10 levels, both policies have similar NPVs.</w:t>
      </w:r>
      <w:r>
        <w:t xml:space="preserve"> </w:t>
      </w:r>
      <w:r>
        <w:t xml:space="preserve">- Overall, these pieces of data illustrate that implementing adaptive policy for a parking garage is the better choice as seen from its higher NPV. In other words, building a garage that is strong enough to construct more levels in the future (i.e., adaptive policy) is better financially than building a garage with a fixed number of levels that cannot be changed (i.e., static/fixed policy).</w:t>
      </w:r>
    </w:p>
    <w:p>
      <w:pPr>
        <w:pStyle w:val="SourceCode"/>
      </w:pPr>
      <w:r>
        <w:rPr>
          <w:rStyle w:val="CommentTok"/>
        </w:rPr>
        <w:t xml:space="preserve"># Function to calculate NPV for each policy for a given SOW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calculate_npv</w:t>
      </w:r>
      <w:r>
        <w:rPr>
          <w:rStyle w:val="NormalTok"/>
        </w:rPr>
        <w:t xml:space="preserve">(sow, num_levels)</w:t>
      </w:r>
      <w:r>
        <w:br/>
      </w:r>
      <w:r>
        <w:rPr>
          <w:rStyle w:val="NormalTok"/>
        </w:rPr>
        <w:t xml:space="preserve">    static_npv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</w:t>
      </w:r>
      <w:r>
        <w:rPr>
          <w:rStyle w:val="NormalTok"/>
        </w:rPr>
        <w:t xml:space="preserve">(sow, </w:t>
      </w:r>
      <w:r>
        <w:rPr>
          <w:rStyle w:val="FunctionTok"/>
        </w:rPr>
        <w:t xml:space="preserve">StaticPolicy</w:t>
      </w:r>
      <w:r>
        <w:rPr>
          <w:rStyle w:val="NormalTok"/>
        </w:rPr>
        <w:t xml:space="preserve">(num_levels))</w:t>
      </w:r>
      <w:r>
        <w:br/>
      </w:r>
      <w:r>
        <w:rPr>
          <w:rStyle w:val="NormalTok"/>
        </w:rPr>
        <w:t xml:space="preserve">    adaptive_npv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</w:t>
      </w:r>
      <w:r>
        <w:rPr>
          <w:rStyle w:val="NormalTok"/>
        </w:rPr>
        <w:t xml:space="preserve">(sow, </w:t>
      </w:r>
      <w:r>
        <w:rPr>
          <w:rStyle w:val="FunctionTok"/>
        </w:rPr>
        <w:t xml:space="preserve">AdaptivePolicy</w:t>
      </w:r>
      <w:r>
        <w:rPr>
          <w:rStyle w:val="NormalTok"/>
        </w:rPr>
        <w:t xml:space="preserve">(num_levels))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static_npv, adaptive_npv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Function to calculate average NPV for each number of levels across all SOWs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calculate_average_npv</w:t>
      </w:r>
      <w:r>
        <w:rPr>
          <w:rStyle w:val="NormalTok"/>
        </w:rPr>
        <w:t xml:space="preserve">(ensemble, num_levels)</w:t>
      </w:r>
      <w:r>
        <w:br/>
      </w:r>
      <w:r>
        <w:rPr>
          <w:rStyle w:val="NormalTok"/>
        </w:rPr>
        <w:t xml:space="preserve">    static_npv_avg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adaptive_npv_avg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Across all SOWs, calculate NPV for each policy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ensemble</w:t>
      </w:r>
      <w:r>
        <w:br/>
      </w:r>
      <w:r>
        <w:rPr>
          <w:rStyle w:val="NormalTok"/>
        </w:rPr>
        <w:t xml:space="preserve">        static_npv, adaptive_npv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calculate_npv</w:t>
      </w:r>
      <w:r>
        <w:rPr>
          <w:rStyle w:val="NormalTok"/>
        </w:rPr>
        <w:t xml:space="preserve">(sow, num_levels)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(static_npv_avg, static_npv)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(adaptive_npv_avg, adaptive_npv)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average NPV</w:t>
      </w:r>
      <w:r>
        <w:br/>
      </w:r>
      <w:r>
        <w:rPr>
          <w:rStyle w:val="NormalTok"/>
        </w:rPr>
        <w:t xml:space="preserve">    static_npv_avg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(static_npv_avg)</w:t>
      </w:r>
      <w:r>
        <w:br/>
      </w:r>
      <w:r>
        <w:rPr>
          <w:rStyle w:val="NormalTok"/>
        </w:rPr>
        <w:t xml:space="preserve">    adaptive_npv_avg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(adaptive_npv_avg)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static_npv_avg, adaptive_npv_avg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Number of SOWs -&gt; can be changed</w:t>
      </w:r>
      <w:r>
        <w:br/>
      </w:r>
      <w:r>
        <w:rPr>
          <w:rStyle w:val="NormalTok"/>
        </w:rPr>
        <w:t xml:space="preserve">num_sows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br/>
      </w:r>
      <w:r>
        <w:br/>
      </w:r>
      <w:r>
        <w:rPr>
          <w:rStyle w:val="CommentTok"/>
        </w:rPr>
        <w:t xml:space="preserve"># Generate an ensemble of SOWs</w:t>
      </w:r>
      <w:r>
        <w:br/>
      </w:r>
      <w:r>
        <w:rPr>
          <w:rStyle w:val="NormalTok"/>
        </w:rPr>
        <w:t xml:space="preserve">ensemble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generate_sows</w:t>
      </w:r>
      <w:r>
        <w:rPr>
          <w:rStyle w:val="NormalTok"/>
        </w:rPr>
        <w:t xml:space="preserve">(num_sows)</w:t>
      </w:r>
      <w:r>
        <w:br/>
      </w:r>
      <w:r>
        <w:br/>
      </w:r>
      <w:r>
        <w:rPr>
          <w:rStyle w:val="CommentTok"/>
        </w:rPr>
        <w:t xml:space="preserve"># Define the range of number of levels</w:t>
      </w:r>
      <w:r>
        <w:br/>
      </w:r>
      <w:r>
        <w:rPr>
          <w:rStyle w:val="NormalTok"/>
        </w:rPr>
        <w:t xml:space="preserve">num_levels_range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br/>
      </w:r>
      <w:r>
        <w:br/>
      </w:r>
      <w:r>
        <w:rPr>
          <w:rStyle w:val="CommentTok"/>
        </w:rPr>
        <w:t xml:space="preserve"># Calculate average NPV for each number of levels</w:t>
      </w:r>
      <w:r>
        <w:br/>
      </w:r>
      <w:r>
        <w:rPr>
          <w:rStyle w:val="NormalTok"/>
        </w:rPr>
        <w:t xml:space="preserve">static_npv_avg_list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adaptive_npv_avg_list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num_levels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num_levels_range</w:t>
      </w:r>
      <w:r>
        <w:br/>
      </w:r>
      <w:r>
        <w:rPr>
          <w:rStyle w:val="NormalTok"/>
        </w:rPr>
        <w:t xml:space="preserve">    static_npv_avg, adaptive_npv_avg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calculate_average_npv</w:t>
      </w:r>
      <w:r>
        <w:rPr>
          <w:rStyle w:val="NormalTok"/>
        </w:rPr>
        <w:t xml:space="preserve">(ensemble, num_levels)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(static_npv_avg_list, static_npv_avg)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(adaptive_npv_avg_list, adaptive_npv_avg)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Plot the average NPV as a function of the number of levels for both policies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num_levels_range, static_npv_avg_list,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"Static Policy"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Levels"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NPV"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"Stochastic Cases: Average NPV vs. Number of Levels"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titlefontsize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marker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circle,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num_levels_range, adaptive_npv_avg_list,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"Adaptive Policy"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marker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square,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emplate_files/figure-docx/cell-8-output-1.svg" id="3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vg" /><Relationship Type="http://schemas.openxmlformats.org/officeDocument/2006/relationships/image" Id="rId26" Target="media/rId26.svg" /><Relationship Type="http://schemas.openxmlformats.org/officeDocument/2006/relationships/image" Id="rId30" Target="media/rId30.svg" /><Relationship Type="http://schemas.openxmlformats.org/officeDocument/2006/relationships/image" Id="rId35" Target="media/rId35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Parking Garage Case Study</dc:title>
  <dc:creator>Leanh Nguyen</dc:creator>
  <cp:keywords/>
  <dcterms:created xsi:type="dcterms:W3CDTF">2024-03-26T08:36:39Z</dcterms:created>
  <dcterms:modified xsi:type="dcterms:W3CDTF">2024-03-26T08:36:39Z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Fri., Mar. 8</vt:lpwstr>
  </property>
  <property fmtid="{D5CDD505-2E9C-101B-9397-08002B2CF9AE}" pid="7" name="date-format">
    <vt:lpwstr>ddd., MMM. D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julia-1.10</vt:lpwstr>
  </property>
  <property fmtid="{D5CDD505-2E9C-101B-9397-08002B2CF9AE}" pid="12" name="labels">
    <vt:lpwstr/>
  </property>
  <property fmtid="{D5CDD505-2E9C-101B-9397-08002B2CF9AE}" pid="13" name="references">
    <vt:lpwstr>references.bib</vt:lpwstr>
  </property>
  <property fmtid="{D5CDD505-2E9C-101B-9397-08002B2CF9AE}" pid="14" name="toc-title">
    <vt:lpwstr>Table of contents</vt:lpwstr>
  </property>
</Properties>
</file>