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4.svg" ContentType="image/svg+xml"/>
  <Override PartName="/word/media/rId28.svg" ContentType="image/svg+xml"/>
  <Override PartName="/word/media/rId3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Jiayue</w:t>
      </w:r>
      <w:r>
        <w:t xml:space="preserve"> </w:t>
      </w:r>
      <w:r>
        <w:t xml:space="preserve">Yin(jy152)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Mar. 28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Revise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ParkingGarage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</w:p>
    <w:p>
      <w:pPr>
        <w:pStyle w:val="FirstParagraph"/>
      </w:pPr>
      <w:r>
        <w:t xml:space="preserve">and also regular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(; margin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rPr>
          <w:rStyle w:val="NormalTok"/>
        </w:rPr>
        <w:t xml:space="preserve">Plots.mm)</w:t>
      </w:r>
    </w:p>
    <w:bookmarkStart w:id="23" w:name="formal-problem-framing"/>
    <w:p>
      <w:pPr>
        <w:pStyle w:val="Heading2"/>
      </w:pPr>
      <w:r>
        <w:t xml:space="preserve">Formal problem framing</w:t>
      </w:r>
    </w:p>
    <w:p>
      <w:pPr>
        <w:pStyle w:val="SourceCode"/>
      </w:pP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(sow.n_years)</w:t>
      </w:r>
      <w:r>
        <w:br/>
      </w:r>
      <w:r>
        <w:rPr>
          <w:rStyle w:val="NormalTok"/>
        </w:rPr>
        <w:t xml:space="preserve">    demand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ParkingGarage.</w:t>
      </w:r>
      <w:r>
        <w:rPr>
          <w:rStyle w:val="FunctionTok"/>
        </w:rPr>
        <w:t xml:space="preserve">calculate_demand</w:t>
      </w:r>
      <w:r>
        <w:rPr>
          <w:rStyle w:val="NormalTok"/>
        </w:rPr>
        <w:t xml:space="preserve">(year, sow.demand_growth_rate) for year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years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years,</w:t>
      </w:r>
      <w:r>
        <w:br/>
      </w:r>
      <w:r>
        <w:rPr>
          <w:rStyle w:val="NormalTok"/>
        </w:rPr>
        <w:t xml:space="preserve">        demand;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"Demand [cars/day]"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"Demand Growth Rate: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(sow.demand_growth_rate)</w:t>
      </w:r>
      <w:r>
        <w:rPr>
          <w:rStyle w:val="StringTok"/>
        </w:rPr>
        <w:t xml:space="preserve"> Cars/Year"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mplate_files/figure-docx/cell-4-output-1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static-policy"/>
    <w:p>
      <w:pPr>
        <w:pStyle w:val="Heading2"/>
      </w:pPr>
      <w:r>
        <w:t xml:space="preserve">Static Policy</w:t>
      </w:r>
    </w:p>
    <w:p>
      <w:pPr>
        <w:pStyle w:val="SourceCode"/>
      </w:pP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(; demand_growth_rate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, n_years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discount_rate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    policies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StaticPolicy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n_levels]</w:t>
      </w:r>
      <w:r>
        <w:br/>
      </w:r>
      <w:r>
        <w:rPr>
          <w:rStyle w:val="NormalTok"/>
        </w:rPr>
        <w:t xml:space="preserve">    profits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policies]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n_levels,</w:t>
      </w:r>
      <w:r>
        <w:br/>
      </w:r>
      <w:r>
        <w:rPr>
          <w:rStyle w:val="NormalTok"/>
        </w:rPr>
        <w:t xml:space="preserve">        profits;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(sow.n_years)</w:t>
      </w:r>
      <w:r>
        <w:rPr>
          <w:rStyle w:val="StringTok"/>
        </w:rPr>
        <w:t xml:space="preserve"> Year Horizon,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(sow.discount_rate)</w:t>
      </w:r>
      <w:r>
        <w:rPr>
          <w:rStyle w:val="StringTok"/>
        </w:rPr>
        <w:t xml:space="preserve"> Discount,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(sow.demand_growth_rate)</w:t>
      </w:r>
      <w:r>
        <w:rPr>
          <w:rStyle w:val="StringTok"/>
        </w:rPr>
        <w:t xml:space="preserve"> Demand Growth"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hline!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uncertainty"/>
    <w:p>
      <w:pPr>
        <w:pStyle w:val="Heading2"/>
      </w:pPr>
      <w:r>
        <w:t xml:space="preserve">Uncertainty</w:t>
      </w:r>
    </w:p>
    <w:p>
      <w:pPr>
        <w:pStyle w:val="FirstParagraph"/>
      </w:pPr>
      <w:r>
        <w:t xml:space="preserve">I take the same n_years = 20 and the same discount rate, but use the Normal fuction to create different demanad growth rate and use its mean value.</w:t>
      </w:r>
    </w:p>
    <w:p>
      <w:pPr>
        <w:pStyle w:val="SourceCode"/>
      </w:pPr>
      <w:r>
        <w:rPr>
          <w:rStyle w:val="NormalTok"/>
        </w:rPr>
        <w:t xml:space="preserve">rates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demand_growth_rates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(rates) for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sows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(; demand_growth_rate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rate, n_years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discount_rate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 for rate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demand_growth_rates]</w:t>
      </w:r>
      <w:r>
        <w:br/>
      </w:r>
      <w:r>
        <w:rPr>
          <w:rStyle w:val="NormalTok"/>
        </w:rPr>
        <w:t xml:space="preserve">    n_levels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    profits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</w:t>
      </w:r>
      <w:r>
        <w:rPr>
          <w:rStyle w:val="FunctionTok"/>
        </w:rPr>
        <w:t xml:space="preserve">StaticPolicy</w:t>
      </w:r>
      <w:r>
        <w:rPr>
          <w:rStyle w:val="NormalTok"/>
        </w:rPr>
        <w:t xml:space="preserve">(i)) for sow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sows])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n_levels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n_levels,</w:t>
      </w:r>
      <w:r>
        <w:br/>
      </w:r>
      <w:r>
        <w:rPr>
          <w:rStyle w:val="NormalTok"/>
        </w:rPr>
        <w:t xml:space="preserve">        profits;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"20 Year Horizon, 0.12 Discount, Variable Demand Growth"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hline!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6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compareing those two figures, we can find the uncertainty has a great impact.</w:t>
      </w:r>
    </w:p>
    <w:bookmarkEnd w:id="31"/>
    <w:bookmarkStart w:id="32" w:name="adapative-comparisons"/>
    <w:p>
      <w:pPr>
        <w:pStyle w:val="Heading2"/>
      </w:pPr>
      <w:r>
        <w:t xml:space="preserve">Adapative Comparisons</w:t>
      </w:r>
    </w:p>
    <w:bookmarkEnd w:id="32"/>
    <w:bookmarkStart w:id="36" w:name="single-sow-and-mutiple-sows"/>
    <w:p>
      <w:pPr>
        <w:pStyle w:val="Heading1"/>
      </w:pPr>
      <w:r>
        <w:t xml:space="preserve">single SOW and mutiple SOWs</w:t>
      </w:r>
    </w:p>
    <w:p>
      <w:pPr>
        <w:pStyle w:val="SourceCode"/>
      </w:pPr>
      <w:r>
        <w:rPr>
          <w:rStyle w:val="NormalTok"/>
        </w:rPr>
        <w:t xml:space="preserve">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(; demand_growth_rate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, n_years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discount_rate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policies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StaticPolicy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n_levels]</w:t>
      </w:r>
      <w:r>
        <w:br/>
      </w:r>
      <w:r>
        <w:rPr>
          <w:rStyle w:val="NormalTok"/>
        </w:rPr>
        <w:t xml:space="preserve">profits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policies]</w:t>
      </w:r>
      <w:r>
        <w:br/>
      </w:r>
      <w:r>
        <w:rPr>
          <w:rStyle w:val="NormalTok"/>
        </w:rPr>
        <w:t xml:space="preserve">adaptive_policies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AdaptivePolicy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n_levels]</w:t>
      </w:r>
      <w:r>
        <w:br/>
      </w:r>
      <w:r>
        <w:rPr>
          <w:rStyle w:val="NormalTok"/>
        </w:rPr>
        <w:t xml:space="preserve">adaptive_profits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adaptive_policies]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n_levels,</w:t>
      </w:r>
      <w:r>
        <w:br/>
      </w:r>
      <w:r>
        <w:rPr>
          <w:rStyle w:val="NormalTok"/>
        </w:rPr>
        <w:t xml:space="preserve">    adaptive_profits;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"Adaptive Policy single SOW"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hline!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 NPV"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demand_growth_rates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(rates) for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(; demand_growth_rate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rate, n_years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discount_rate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 for rate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demand_growth_rates]</w:t>
      </w:r>
      <w:r>
        <w:br/>
      </w:r>
      <w:r>
        <w:rPr>
          <w:rStyle w:val="NormalTok"/>
        </w:rPr>
        <w:t xml:space="preserve">n_levels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adaptive_results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adaptive_policies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take the mean of all SOWs for the current level (policy) and add it to the results</w:t>
      </w:r>
      <w:r>
        <w:br/>
      </w:r>
      <w:r>
        <w:rPr>
          <w:rStyle w:val="NormalTok"/>
        </w:rPr>
        <w:t xml:space="preserve">    result_allsow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sow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sows]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(adaptive_results,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(result_allsow))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n_levels,</w:t>
      </w:r>
      <w:r>
        <w:br/>
      </w:r>
      <w:r>
        <w:rPr>
          <w:rStyle w:val="NormalTok"/>
        </w:rPr>
        <w:t xml:space="preserve">    adaptive_results;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"Adaptive Policy SOWs"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emplate_files/figure-docx/cell-7-output-1.svg" id="3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those figures, we can see that mulitple SOWs is slightly higher than the single SOW. And Introducing uncertainty and adopting adaptive policy can more truly reflect the real world situation. , and potentially improve profits.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image" Id="rId33" Target="media/rId33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Parking Garage Case Study</dc:title>
  <dc:creator>Jiayue Yin(jy152)</dc:creator>
  <cp:keywords/>
  <dcterms:created xsi:type="dcterms:W3CDTF">2024-03-29T03:25:47Z</dcterms:created>
  <dcterms:modified xsi:type="dcterms:W3CDTF">2024-03-29T03:25:47Z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Thu., Mar. 28</vt:lpwstr>
  </property>
  <property fmtid="{D5CDD505-2E9C-101B-9397-08002B2CF9AE}" pid="7" name="date-format">
    <vt:lpwstr>ddd., MMM. D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julia-1.10</vt:lpwstr>
  </property>
  <property fmtid="{D5CDD505-2E9C-101B-9397-08002B2CF9AE}" pid="12" name="labels">
    <vt:lpwstr/>
  </property>
  <property fmtid="{D5CDD505-2E9C-101B-9397-08002B2CF9AE}" pid="13" name="references">
    <vt:lpwstr>references.bib</vt:lpwstr>
  </property>
  <property fmtid="{D5CDD505-2E9C-101B-9397-08002B2CF9AE}" pid="14" name="toc-title">
    <vt:lpwstr>Table of contents</vt:lpwstr>
  </property>
</Properties>
</file>