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6.png" ContentType="image/png"/>
  <Override PartName="/word/media/rId67.png" ContentType="image/png"/>
  <Override PartName="/word/media/rId74.png" ContentType="image/png"/>
  <Override PartName="/word/media/rId83.png" ContentType="image/png"/>
  <Override PartName="/word/media/rId91.png" ContentType="image/png"/>
  <Override PartName="/word/media/rId64.svgz" ContentType="image/svg+xml"/>
  <Override PartName="/word/media/rId71.svgz" ContentType="image/svg+xml"/>
  <Override PartName="/word/media/rId80.svgz" ContentType="image/svg+xml"/>
  <Override PartName="/word/media/rId8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31" w:name="how-to-use-this-template"/>
    <w:p>
      <w:pPr>
        <w:pStyle w:val="Heading2"/>
      </w:pPr>
      <w:r>
        <w:t xml:space="preserve">1.2 How to use this template</w:t>
      </w:r>
    </w:p>
    <w:p>
      <w:pPr>
        <w:pStyle w:val="FirstParagraph"/>
      </w:pPr>
      <w:r>
        <w:t xml:space="preserve">I have provided you with a lot of template code.</w:t>
      </w:r>
    </w:p>
    <w:p>
      <w:pPr>
        <w:pStyle w:val="BodyText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```{julia}</w:t>
      </w:r>
    </w:p>
    <w:p>
      <w:pPr>
        <w:pStyle w:val="FirstParagraph"/>
      </w:pPr>
      <w:r>
        <w:t xml:space="preserve">is a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hyperlink r:id="rId26">
        <w:r>
          <w:rPr>
            <w:rStyle w:val="Hyperlink"/>
          </w:rPr>
          <w:t xml:space="preserve">code block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execute (run)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These blocks will automatically run when you render the document</w:t>
      </w:r>
    </w:p>
    <w:p>
      <w:pPr>
        <w:numPr>
          <w:ilvl w:val="0"/>
          <w:numId w:val="1002"/>
        </w:numPr>
        <w:pStyle w:val="Compact"/>
      </w:pPr>
      <w:r>
        <w:t xml:space="preserve">You can click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to run the cell</w:t>
      </w:r>
    </w:p>
    <w:p>
      <w:pPr>
        <w:numPr>
          <w:ilvl w:val="0"/>
          <w:numId w:val="1002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0"/>
          <w:numId w:val="1002"/>
        </w:numPr>
        <w:pStyle w:val="Compact"/>
      </w:pPr>
      <w:r>
        <w:t xml:space="preserve">Do not change these blocks unless instructed</w:t>
      </w:r>
    </w:p>
    <w:p>
      <w:pPr>
        <w:pStyle w:val="FirstParagraph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```julia</w:t>
      </w:r>
    </w:p>
    <w:p>
      <w:pPr>
        <w:pStyle w:val="FirstParagraph"/>
      </w:pPr>
      <w:r>
        <w:t xml:space="preserve">is</w:t>
      </w:r>
      <w:r>
        <w:t xml:space="preserve"> </w:t>
      </w:r>
      <w:hyperlink r:id="rId27">
        <w:r>
          <w:rPr>
            <w:rStyle w:val="Hyperlink"/>
          </w:rPr>
          <w:t xml:space="preserve">source code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not run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0"/>
          <w:numId w:val="1003"/>
        </w:numPr>
        <w:pStyle w:val="Compact"/>
      </w:pPr>
      <w:r>
        <w:t xml:space="preserve">To make it a cell that you can run, add the brackets</w:t>
      </w:r>
    </w:p>
    <w:p>
      <w:pPr>
        <w:pStyle w:val="FirstParagraph"/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31"/>
    <w:bookmarkStart w:id="33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You may find the following Quarto documentation pages helpful: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Using Julia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Markdown Basic</w:t>
        </w:r>
      </w:hyperlink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3"/>
    <w:bookmarkEnd w:id="34"/>
    <w:bookmarkStart w:id="40" w:name="setup"/>
    <w:p>
      <w:pPr>
        <w:pStyle w:val="Heading1"/>
      </w:pPr>
      <w:r>
        <w:t xml:space="preserve">2. Setup</w:t>
      </w:r>
    </w:p>
    <w:bookmarkStart w:id="35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bookmarkEnd w:id="35"/>
    <w:bookmarkStart w:id="37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6"/>
      </w:r>
    </w:p>
    <w:bookmarkEnd w:id="37"/>
    <w:bookmarkStart w:id="38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p>
      <w:pPr>
        <w:pStyle w:val="FirstParagraph"/>
      </w:pPr>
      <w:r>
        <w:t xml:space="preserve">That this is a code block code and will run.</w:t>
      </w:r>
      <w:r>
        <w:t xml:space="preserve"> </w:t>
      </w:r>
      <w:r>
        <w:t xml:space="preserve">If you have not yet installed the packages, you will see an error message.</w:t>
      </w:r>
      <w:r>
        <w:t xml:space="preserve"> </w:t>
      </w:r>
      <w:r>
        <w:t xml:space="preserve">Don’t change this block – see instructions to install and instantiate.</w:t>
      </w:r>
    </w:p>
    <w:bookmarkEnd w:id="38"/>
    <w:bookmarkStart w:id="39" w:name="check"/>
    <w:p>
      <w:pPr>
        <w:pStyle w:val="Heading2"/>
      </w:pPr>
      <w:r>
        <w:t xml:space="preserve">2.4 Check</w:t>
      </w:r>
    </w:p>
    <w:p>
      <w:pPr>
        <w:pStyle w:val="FirstParagraph"/>
      </w:pPr>
      <w:r>
        <w:t xml:space="preserve">To make sure everything is working, you should open the command palette and select</w:t>
      </w:r>
      <w:r>
        <w:t xml:space="preserve"> </w:t>
      </w:r>
      <w:r>
        <w:rPr>
          <w:rStyle w:val="VerbatimChar"/>
        </w:rPr>
        <w:t xml:space="preserve">Quarto: Render HTML</w:t>
      </w:r>
      <w:r>
        <w:t xml:space="preserve">.</w:t>
      </w:r>
      <w:r>
        <w:t xml:space="preserve"> </w:t>
      </w:r>
      <w:r>
        <w:t xml:space="preserve">This will generate a HTML file from this notebook.</w:t>
      </w:r>
      <w:r>
        <w:t xml:space="preserve"> </w:t>
      </w:r>
      <w:r>
        <w:t xml:space="preserve">This is a good way to check that everything is working before you start editing code.</w:t>
      </w:r>
    </w:p>
    <w:bookmarkEnd w:id="39"/>
    <w:bookmarkEnd w:id="40"/>
    <w:bookmarkStart w:id="60" w:name="reading-data"/>
    <w:p>
      <w:pPr>
        <w:pStyle w:val="Heading1"/>
      </w:pPr>
      <w:r>
        <w:t xml:space="preserve">3. Reading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41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4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42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42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5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43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bookmarkEnd w:id="45"/>
    <w:bookmarkStart w:id="49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9"/>
    <w:bookmarkStart w:id="53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0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1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52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53"/>
    <w:bookmarkStart w:id="56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6"/>
    <w:bookmarkStart w:id="59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9"/>
    <w:bookmarkEnd w:id="60"/>
    <w:bookmarkStart w:id="96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When we read in the data from all years, we also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(which will overwrite the old definition of the variable).</w:t>
            </w:r>
            <w:r>
              <w:t xml:space="preserve"> </w:t>
            </w:r>
            <w:r>
              <w:t xml:space="preserve">This is normally bad practice!</w:t>
            </w:r>
            <w:r>
              <w:t xml:space="preserve"> </w:t>
            </w:r>
            <w:r>
              <w:rPr>
                <w:bCs/>
                <w:b/>
              </w:rPr>
              <w:t xml:space="preserve">We want use clear, descriptive, and specific variable names!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  <w:r>
              <w:t xml:space="preserve"> </w:t>
            </w:r>
            <w:r>
              <w:t xml:space="preserve">If you want to rename these variables, please go for it!</w:t>
            </w:r>
          </w:p>
        </w:tc>
      </w:tr>
    </w:tbl>
    <w:bookmarkStart w:id="68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63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3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5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9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9"/>
    <w:p>
      <w:pPr>
        <w:pStyle w:val="FirstParagraph"/>
      </w:pPr>
      <w:r>
        <w:t xml:space="preserve">Now we can plot it as above.</w:t>
      </w:r>
    </w:p>
    <w:bookmarkStart w:id="70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0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instructions-2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6"/>
    <w:bookmarkStart w:id="86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7"/>
      </w:r>
    </w:p>
    <w:bookmarkStart w:id="78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8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9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template_files/figure-docx/cell-15-output-1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86"/>
    <w:bookmarkStart w:id="94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bookmarkStart w:id="87" w:name="annotated-cell-17"/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7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are back to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 </w:t>
      </w:r>
      <w:r>
        <w:t xml:space="preserve">syntax. Both work!</w:t>
      </w:r>
    </w:p>
    <w:p>
      <w:pPr>
        <w:pStyle w:val="DefinitionTerm"/>
      </w:pPr>
      <w:r>
        <w:t xml:space="preserve">Line 8</w:t>
      </w:r>
    </w:p>
    <w:p>
      <w:pPr>
        <w:pStyle w:val="Definition"/>
      </w:pPr>
      <w:r>
        <w:t xml:space="preserve">We can set the title using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keyword argument.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template_files/figure-docx/cell-16-output-1.sv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94"/>
    <w:bookmarkStart w:id="95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 as HTML (optional)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HTML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0"/>
          <w:numId w:val="1009"/>
        </w:numPr>
        <w:pStyle w:val="Compact"/>
      </w:pPr>
      <w:r>
        <w:t xml:space="preserve">Render your hnotebook as DOCX (required)</w:t>
      </w:r>
    </w:p>
    <w:p>
      <w:pPr>
        <w:numPr>
          <w:ilvl w:val="1"/>
          <w:numId w:val="1014"/>
        </w:numPr>
        <w:pStyle w:val="Compact"/>
      </w:pPr>
      <w:r>
        <w:t xml:space="preserve">Open comand palette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DOCX</w:t>
      </w:r>
    </w:p>
    <w:p>
      <w:pPr>
        <w:numPr>
          <w:ilvl w:val="1"/>
          <w:numId w:val="1014"/>
        </w:numPr>
        <w:pStyle w:val="Compact"/>
      </w:pPr>
      <w:r>
        <w:t xml:space="preserve">It may give you a link to click on in order to download the file. Click it and it will be downloaded to your computer (probably in your Downloads folder)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5"/>
        </w:numPr>
        <w:pStyle w:val="Compact"/>
      </w:pPr>
      <w:r>
        <w:t xml:space="preserve">Proofread before you submit!</w:t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67" Target="media/rId67.png" /><Relationship Type="http://schemas.openxmlformats.org/officeDocument/2006/relationships/image" Id="rId74" Target="media/rId74.png" /><Relationship Type="http://schemas.openxmlformats.org/officeDocument/2006/relationships/image" Id="rId83" Target="media/rId83.png" /><Relationship Type="http://schemas.openxmlformats.org/officeDocument/2006/relationships/image" Id="rId91" Target="media/rId91.png" /><Relationship Type="http://schemas.openxmlformats.org/officeDocument/2006/relationships/image" Id="rId64" Target="media/rId64.svgz" /><Relationship Type="http://schemas.openxmlformats.org/officeDocument/2006/relationships/image" Id="rId71" Target="media/rId71.svgz" /><Relationship Type="http://schemas.openxmlformats.org/officeDocument/2006/relationships/image" Id="rId80" Target="media/rId80.svgz" /><Relationship Type="http://schemas.openxmlformats.org/officeDocument/2006/relationships/image" Id="rId88" Target="media/rId88.svgz" /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2023-09-15T04:31:42Z</dcterms:created>
  <dcterms:modified xsi:type="dcterms:W3CDTF">2023-09-15T04:31:42Z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Working with tabular data in Julia</vt:lpwstr>
  </property>
  <property fmtid="{D5CDD505-2E9C-101B-9397-08002B2CF9AE}" pid="15" name="toc-title">
    <vt:lpwstr>Table of contents</vt:lpwstr>
  </property>
</Properties>
</file>