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0.png" ContentType="image/png"/>
  <Override PartName="/word/media/rId31.png" ContentType="image/png"/>
  <Override PartName="/word/media/rId2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</w:t>
      </w:r>
    </w:p>
    <w:p>
      <w:pPr>
        <w:pStyle w:val="Subtitle"/>
      </w:pPr>
      <w:r>
        <w:t xml:space="preserve">Regression</w:t>
      </w:r>
      <w:r>
        <w:t xml:space="preserve"> </w:t>
      </w:r>
      <w:r>
        <w:t xml:space="preserve">with</w:t>
      </w:r>
      <w:r>
        <w:t xml:space="preserve"> </w:t>
      </w:r>
      <w:r>
        <w:t xml:space="preserve">Bayesian</w:t>
      </w:r>
      <w:r>
        <w:t xml:space="preserve"> </w:t>
      </w:r>
      <w:r>
        <w:t xml:space="preserve">Methods</w:t>
      </w:r>
    </w:p>
    <w:p>
      <w:pPr>
        <w:pStyle w:val="Date"/>
      </w:pPr>
      <w:r>
        <w:t xml:space="preserve">2023-09-15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Use linear regression to relate the mean annual runoff of several streams (</w:t>
      </w:r>
      <w:r>
        <w:rPr>
          <w:rStyle w:val="VerbatimChar"/>
        </w:rPr>
        <w:t xml:space="preserve">runoff</w:t>
      </w:r>
      <w:r>
        <w:t xml:space="preserve">) with nine other variables:</w:t>
      </w:r>
    </w:p>
    <w:p>
      <w:pPr>
        <w:numPr>
          <w:ilvl w:val="0"/>
          <w:numId w:val="1001"/>
        </w:numPr>
        <w:pStyle w:val="Compact"/>
      </w:pPr>
      <w:r>
        <w:t xml:space="preserve">the precipitation falling at the gage (</w:t>
      </w:r>
      <w:r>
        <w:rPr>
          <w:rStyle w:val="VerbatimChar"/>
        </w:rPr>
        <w:t xml:space="preserve">precip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drainage area of the basin (</w:t>
      </w:r>
      <w:r>
        <w:rPr>
          <w:rStyle w:val="VerbatimChar"/>
        </w:rPr>
        <w:t xml:space="preserve">area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average slope of the basin (</w:t>
      </w:r>
      <w:r>
        <w:rPr>
          <w:rStyle w:val="VerbatimChar"/>
        </w:rPr>
        <w:t xml:space="preserve">slope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length of the drainage basin (</w:t>
      </w:r>
      <w:r>
        <w:rPr>
          <w:rStyle w:val="VerbatimChar"/>
        </w:rPr>
        <w:t xml:space="preserve">length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perimeter of the basin (</w:t>
      </w:r>
      <w:r>
        <w:rPr>
          <w:rStyle w:val="VerbatimChar"/>
        </w:rPr>
        <w:t xml:space="preserve">perim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diameter of the largest circle which could be inscribed within the drainage basin (</w:t>
      </w:r>
      <w:r>
        <w:rPr>
          <w:rStyle w:val="VerbatimChar"/>
        </w:rPr>
        <w:t xml:space="preserve">diameter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shape factor of the basin (</w:t>
      </w:r>
      <w:r>
        <w:rPr>
          <w:rStyle w:val="VerbatimChar"/>
        </w:rPr>
        <w:t xml:space="preserve">shape_factor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stream frequency – the ratio of the number of streams in the basin to the basin area (</w:t>
      </w:r>
      <w:r>
        <w:rPr>
          <w:rStyle w:val="VerbatimChar"/>
        </w:rPr>
        <w:t xml:space="preserve">stream_freq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relief ratio for the basin (</w:t>
      </w:r>
      <w:r>
        <w:rPr>
          <w:rStyle w:val="VerbatimChar"/>
        </w:rPr>
        <w:t xml:space="preserve">relief_ratio</w:t>
      </w:r>
      <w: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Credit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is a light modification of Example 11.3 from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Helsel, D. R., Hirsch, R. M., Ryberg, K. R., Archfield, S. A., &amp; Gilroy, E. J. (2020). Statistical methods in water resources. Techniques and Methods. U.S. Geological Survey. https://doi.org/10.3133/tm4A3</w:t>
            </w:r>
          </w:p>
        </w:tc>
      </w:tr>
    </w:tbl>
    <w:bookmarkEnd w:id="23"/>
    <w:bookmarkStart w:id="25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First, we load the packages that we will use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DynamicHMC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: I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Turing</w:t>
      </w:r>
    </w:p>
    <w:bookmarkStart w:id="24" w:name="data"/>
    <w:p>
      <w:pPr>
        <w:pStyle w:val="Heading2"/>
      </w:pPr>
      <w:r>
        <w:t xml:space="preserve">2.1 Data</w:t>
      </w:r>
    </w:p>
    <w:p>
      <w:pPr>
        <w:pStyle w:val="FirstParagraph"/>
      </w:pPr>
      <w:r>
        <w:t xml:space="preserve">Next, we need to load in the data.</w:t>
      </w:r>
    </w:p>
    <w:p>
      <w:pPr>
        <w:pStyle w:val="SourceCode"/>
      </w:pPr>
      <w:r>
        <w:rPr>
          <w:rStyle w:val="NormalTok"/>
        </w:rPr>
        <w:t xml:space="preserve">runoff_df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"data/runoff.csv"</w:t>
      </w:r>
      <w:r>
        <w:rPr>
          <w:rStyle w:val="NormalTok"/>
        </w:rPr>
        <w:t xml:space="preserve">, DataFrame)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(runoff_df))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(runoff_df,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(13, 10)</w:t>
      </w:r>
    </w:p>
    <w:bookmarkEnd w:id="24"/>
    <w:bookmarkEnd w:id="25"/>
    <w:bookmarkStart w:id="36" w:name="model-explanation-and-exploration"/>
    <w:p>
      <w:pPr>
        <w:pStyle w:val="Heading1"/>
      </w:pPr>
      <w:r>
        <w:t xml:space="preserve">3. Model explanation and exploration</w:t>
      </w:r>
    </w:p>
    <w:bookmarkStart w:id="26" w:name="model-specification"/>
    <w:p>
      <w:pPr>
        <w:pStyle w:val="Heading2"/>
      </w:pPr>
      <w:r>
        <w:t xml:space="preserve">3.1 Model specification</w:t>
      </w:r>
    </w:p>
    <w:p>
      <w:pPr>
        <w:pStyle w:val="FirstParagraph"/>
      </w:pPr>
      <w:r>
        <w:t xml:space="preserve">We are going to fit models of the form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r>
                <m:t>σ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only have 13 observations of 10 variables, so we’ll need to be careful with our data.</w:t>
      </w:r>
      <w:r>
        <w:t xml:space="preserve"> </w:t>
      </w:r>
      <w:r>
        <w:t xml:space="preserve">Before diving into the model, let’s look at the data.</w:t>
      </w:r>
    </w:p>
    <w:bookmarkEnd w:id="26"/>
    <w:bookmarkStart w:id="35" w:name="pairwise-correlations"/>
    <w:p>
      <w:pPr>
        <w:pStyle w:val="Heading2"/>
      </w:pPr>
      <w:r>
        <w:t xml:space="preserve">3.2 Pairwise correlations</w:t>
      </w:r>
    </w:p>
    <w:p>
      <w:pPr>
        <w:pStyle w:val="FirstParagraph"/>
      </w:pPr>
      <w:r>
        <w:t xml:space="preserve">One simple way to look at the data is to look at the pairwise correlations between the variables.</w:t>
      </w:r>
      <w:r>
        <w:t xml:space="preserve"> </w:t>
      </w:r>
      <w:r>
        <w:t xml:space="preserve">The following function</w:t>
      </w:r>
      <w:r>
        <w:t xml:space="preserve"> </w:t>
      </w:r>
      <w:r>
        <w:rPr>
          <w:rStyle w:val="VerbatimChar"/>
        </w:rPr>
        <w:t xml:space="preserve">plot_correlation</w:t>
      </w:r>
      <w:r>
        <w:t xml:space="preserve"> </w:t>
      </w:r>
      <w:r>
        <w:t xml:space="preserve">will plot a heatmap of the pairwise correlations.</w:t>
      </w:r>
    </w:p>
    <w:bookmarkStart w:id="27" w:name="annotated-cell-3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AbstractDataFrame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varnames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correlations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(correlations,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x labels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y labels</w:t>
      </w:r>
      <w:r>
        <w:br/>
      </w:r>
      <w:r>
        <w:rPr>
          <w:rStyle w:val="NormalTok"/>
        </w:rPr>
        <w:t xml:space="preserve">        correlations; </w:t>
      </w:r>
      <w:r>
        <w:rPr>
          <w:rStyle w:val="CommentTok"/>
        </w:rPr>
        <w:t xml:space="preserve"># variable</w:t>
      </w:r>
      <w:r>
        <w:br/>
      </w:r>
      <w:r>
        <w:rPr>
          <w:rStyle w:val="NormalTok"/>
        </w:rPr>
        <w:t xml:space="preserve">       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1:1 aspect ratio</w:t>
      </w:r>
      <w:r>
        <w:br/>
      </w:r>
      <w:r>
        <w:rPr>
          <w:rStyle w:val="NormalTok"/>
        </w:rPr>
        <w:t xml:space="preserve">        xrotation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rotate x ticks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specify the size of the plot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"Pairwise Correlations"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cmap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PuOr, </w:t>
      </w:r>
      <w:r>
        <w:rPr>
          <w:rStyle w:val="CommentTok"/>
        </w:rPr>
        <w:t xml:space="preserve"># select a diverging color map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the exact text</w:t>
      </w:r>
      <w:r>
        <w:br/>
      </w:r>
      <w:r>
        <w:rPr>
          <w:rStyle w:val="NormalTok"/>
        </w:rPr>
        <w:t xml:space="preserve">    ann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(correlations[i, j];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white,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center))</w:t>
      </w:r>
      <w:r>
        <w:br/>
      </w:r>
      <w:r>
        <w:rPr>
          <w:rStyle w:val="NormalTok"/>
        </w:rPr>
        <w:t xml:space="preserve">       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annotate!</w:t>
      </w:r>
      <w:r>
        <w:rPr>
          <w:rStyle w:val="NormalTok"/>
        </w:rPr>
        <w:t xml:space="preserve">(p, ann; linecolor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white)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br/>
      </w:r>
      <w:r>
        <w:rPr>
          <w:rStyle w:val="KeywordTok"/>
        </w:rPr>
        <w:t xml:space="preserve">end</w:t>
      </w:r>
    </w:p>
    <w:bookmarkEnd w:id="27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cor</w:t>
      </w:r>
      <w:r>
        <w:t xml:space="preserve"> </w:t>
      </w:r>
      <w:r>
        <w:t xml:space="preserve">expects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input and will throw an error if we give it a</w:t>
      </w:r>
      <w:r>
        <w:t xml:space="preserve"> </w:t>
      </w:r>
      <w:r>
        <w:rPr>
          <w:rStyle w:val="VerbatimChar"/>
        </w:rPr>
        <w:t xml:space="preserve">DataFrame.</w:t>
      </w:r>
      <w:r>
        <w:t xml:space="preserve"> </w:t>
      </w:r>
      <w:r>
        <w:rPr>
          <w:rStyle w:val="VerbatimChar"/>
        </w:rPr>
        <w:t xml:space="preserve">Matrix(df)</w:t>
      </w:r>
      <w:r>
        <w:t xml:space="preserve"> </w:t>
      </w:r>
      <w:r>
        <w:t xml:space="preserve">just extracts numeric values for our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This won’t work well if we have non-numeric columns, but we don’t here.</w:t>
      </w:r>
    </w:p>
    <w:p>
      <w:pPr>
        <w:pStyle w:val="SourceCode"/>
      </w:pP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(runoff_df)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mplate_files/figure-docx/cell-5-output-1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Describe what you learn from this plot in the specific context of modeling the relationship between</w:t>
            </w:r>
            <w:r>
              <w:t xml:space="preserve"> </w:t>
            </w:r>
            <w:r>
              <w:rPr>
                <w:rStyle w:val="VerbatimChar"/>
              </w:rPr>
              <w:t xml:space="preserve">runoff</w:t>
            </w:r>
            <w:r>
              <w:t xml:space="preserve"> </w:t>
            </w:r>
            <w:r>
              <w:t xml:space="preserve">and the other variables.</w:t>
            </w:r>
            <w:r>
              <w:t xml:space="preserve"> </w:t>
            </w:r>
            <w:r>
              <w:t xml:space="preserve">What can you not learn from this plot?</w:t>
            </w:r>
          </w:p>
        </w:tc>
      </w:tr>
    </w:tbl>
    <w:bookmarkEnd w:id="35"/>
    <w:bookmarkEnd w:id="36"/>
    <w:bookmarkStart w:id="50" w:name="linear-regression"/>
    <w:p>
      <w:pPr>
        <w:pStyle w:val="Heading1"/>
      </w:pPr>
      <w:r>
        <w:t xml:space="preserve">4. Linear regression</w:t>
      </w:r>
    </w:p>
    <w:p>
      <w:pPr>
        <w:pStyle w:val="FirstParagraph"/>
      </w:pPr>
      <w:r>
        <w:t xml:space="preserve">We can now fit a linear regression model to a single variable.</w:t>
      </w:r>
      <w:r>
        <w:t xml:space="preserve"> </w:t>
      </w:r>
      <w:r>
        <w:t xml:space="preserve">You can pick whichever one you like; describe</w:t>
      </w:r>
      <w:r>
        <w:t xml:space="preserve"> </w:t>
      </w:r>
      <w:r>
        <w:rPr>
          <w:bCs/>
          <w:b/>
        </w:rPr>
        <w:t xml:space="preserve">why</w:t>
      </w:r>
      <w:r>
        <w:t xml:space="preserve"> </w:t>
      </w:r>
      <w:r>
        <w:t xml:space="preserve">you picked it.</w:t>
      </w:r>
    </w:p>
    <w:p>
      <w:pPr>
        <w:pStyle w:val="BodyText"/>
      </w:pPr>
      <w:r>
        <w:t xml:space="preserve">We need priors on the intercept, slope, and standard deviation.</w:t>
      </w:r>
      <w:r>
        <w:t xml:space="preserve"> </w:t>
      </w:r>
      <w:r>
        <w:t xml:space="preserve">Making some plausible choices, our full model 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α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β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σ</m:t>
                </m:r>
              </m:e>
              <m:e>
                <m:r>
                  <m:rPr>
                    <m:sty m:val="p"/>
                  </m:rPr>
                  <m:t>∼</m:t>
                </m:r>
                <m:sSup>
                  <m:e>
                    <m:r>
                      <m:rPr>
                        <m:sty m:val="p"/>
                        <m:scr m:val="script"/>
                      </m:rPr>
                      <m:t>N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μ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t>X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μ</m:t>
                    </m:r>
                    <m:r>
                      <m:rPr>
                        <m:sty m:val="p"/>
                      </m:rPr>
                      <m:t>,</m:t>
                    </m:r>
                    <m:r>
                      <m:t>σ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rPr>
            <m:sty m:val="p"/>
          </m:rPr>
          <m:t>+</m:t>
        </m:r>
      </m:oMath>
      <w:r>
        <w:t xml:space="preserve"> </w:t>
      </w:r>
      <w:r>
        <w:t xml:space="preserve">is the half-normal distribution, i.e. a Normal distribution truncated at zero.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Update the above model to reflect the priors you end up choosing.</w:t>
            </w:r>
            <w:r>
              <w:t xml:space="preserve"> </w:t>
            </w:r>
            <w:r>
              <w:t xml:space="preserve">You are welcome to use other distributions or parameter values.</w:t>
            </w:r>
            <w:r>
              <w:t xml:space="preserve"> </w:t>
            </w:r>
            <w:r>
              <w:t xml:space="preserve">You will need to modify the LaTeX math, but only very minor edits are required.</w:t>
            </w:r>
          </w:p>
        </w:tc>
      </w:tr>
    </w:tbl>
    <w:bookmarkStart w:id="42" w:name="define-model"/>
    <w:p>
      <w:pPr>
        <w:pStyle w:val="Heading2"/>
      </w:pPr>
      <w:r>
        <w:t xml:space="preserve">4.1 Define model</w:t>
      </w:r>
    </w:p>
    <w:p>
      <w:pPr>
        <w:pStyle w:val="FirstParagraph"/>
      </w:pPr>
      <w:r>
        <w:t xml:space="preserve">We can implement this in Turing as follows:</w:t>
      </w:r>
    </w:p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First, define all parameters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they need priors so we use a ~</w:t>
      </w:r>
      <w:r>
        <w:br/>
      </w:r>
      <w:r>
        <w:rPr>
          <w:rStyle w:val="NormalTok"/>
        </w:rPr>
        <w:t xml:space="preserve">    α </w:t>
      </w:r>
      <w:r>
        <w:rPr>
          <w:rStyle w:val="CommentTok"/>
        </w:rPr>
        <w:t xml:space="preserve"># the intercept</w:t>
      </w:r>
      <w:r>
        <w:br/>
      </w:r>
      <w:r>
        <w:rPr>
          <w:rStyle w:val="NormalTok"/>
        </w:rPr>
        <w:t xml:space="preserve">    β </w:t>
      </w:r>
      <w:r>
        <w:rPr>
          <w:rStyle w:val="CommentTok"/>
        </w:rPr>
        <w:t xml:space="preserve"># the slope</w:t>
      </w:r>
      <w:r>
        <w:br/>
      </w:r>
      <w:r>
        <w:rPr>
          <w:rStyle w:val="NormalTok"/>
        </w:rPr>
        <w:t xml:space="preserve">    σ </w:t>
      </w:r>
      <w:r>
        <w:rPr>
          <w:rStyle w:val="CommentTok"/>
        </w:rPr>
        <w:t xml:space="preserve"># the standard deviation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can calculate intermediate quantities in our function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Turing knows this isn't a parameter because we use = not ~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β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 model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::: {.callout-important}</w:t>
      </w:r>
      <w:r>
        <w:t xml:space="preserve"> </w:t>
      </w:r>
      <w:r>
        <w:t xml:space="preserve">## Task</w:t>
      </w:r>
    </w:p>
    <w:p>
      <w:pPr>
        <w:pStyle w:val="BodyText"/>
      </w:pPr>
      <w:r>
        <w:t xml:space="preserve">Implement the model above so that it is consistent with the mathematical model written above.</w:t>
      </w:r>
      <w:r>
        <w:t xml:space="preserve"> </w:t>
      </w:r>
      <w:r>
        <w:t xml:space="preserve">You will iterate between this and the next step a few times.</w:t>
      </w:r>
      <w:r>
        <w:t xml:space="preserve"> </w:t>
      </w:r>
      <w:r>
        <w:t xml:space="preserve">You only need to keep your final model, but briefly describe what you did</w:t>
      </w:r>
      <w:r>
        <w:t xml:space="preserve"> </w:t>
      </w:r>
      <w:r>
        <w:rPr>
          <w:bCs/>
          <w:b/>
        </w:rPr>
        <w:t xml:space="preserve">and why</w:t>
      </w:r>
      <w:r>
        <w:t xml:space="preserve">.</w:t>
      </w:r>
      <w:r>
        <w:t xml:space="preserve"> </w:t>
      </w:r>
      <w:r>
        <w:t xml:space="preserve">:::## Prior predictive check</w:t>
      </w:r>
    </w:p>
    <w:p>
      <w:pPr>
        <w:pStyle w:val="BodyText"/>
      </w:pPr>
      <w:r>
        <w:t xml:space="preserve">Before we fit the model, we run a prior predictive check.</w:t>
      </w:r>
      <w:r>
        <w:t xml:space="preserve"> </w:t>
      </w:r>
      <w:r>
        <w:t xml:space="preserve">This lets us check whether the prior assumptions we have encoded into the model are consisten with our beliefs.</w:t>
      </w:r>
      <w:r>
        <w:t xml:space="preserve"> </w:t>
      </w:r>
      <w:r>
        <w:t xml:space="preserve">First we sample from the prior: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YOUR_VAR_HERE]) </w:t>
      </w:r>
      <w:r>
        <w:rPr>
          <w:rStyle w:val="CommentTok"/>
        </w:rPr>
        <w:t xml:space="preserve"># which variable did you choose?</w:t>
      </w:r>
      <w:r>
        <w:br/>
      </w:r>
      <w:r>
        <w:rPr>
          <w:rStyle w:val="NormalTok"/>
        </w:rPr>
        <w:t xml:space="preserve">ppc_linear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(X, y) </w:t>
      </w:r>
      <w:r>
        <w:rPr>
          <w:rStyle w:val="CommentTok"/>
        </w:rPr>
        <w:t xml:space="preserve"># call the model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we want to sample from the prior</w:t>
      </w:r>
      <w:r>
        <w:br/>
      </w:r>
      <w:r>
        <w:rPr>
          <w:rStyle w:val="NormalTok"/>
        </w:rPr>
        <w:t xml:space="preserve">    nsamples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10_000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nsamples;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lm_predict</w:t>
      </w:r>
      <w:r>
        <w:t xml:space="preserve"> </w:t>
      </w:r>
      <w:r>
        <w:t xml:space="preserve">function to generate predictions from the prior.</w:t>
      </w:r>
    </w:p>
    <w:bookmarkStart w:id="39" w:name="annotated-cell-7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Turing.MCMCChains.Chains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AbstractVecOrMat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get_params</w:t>
      </w:r>
      <w:r>
        <w:rPr>
          <w:rStyle w:val="NormalTok"/>
        </w:rPr>
        <w:t xml:space="preserve">(chn)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α])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β], </w:t>
      </w:r>
      <w:r>
        <w:rPr>
          <w:rStyle w:val="DataTypeTok"/>
        </w:rPr>
        <w:t xml:space="preserve">Tuple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β_matrix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.(p[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[β_matrix[i,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(β_matrix,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(α), N)</w:t>
      </w:r>
      <w:r>
        <w:br/>
      </w:r>
      <w:r>
        <w:rPr>
          <w:rStyle w:val="NormalTok"/>
        </w:rPr>
        <w:t xml:space="preserve">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α[i]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β[i]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idx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ŷ[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ŷ</w:t>
      </w:r>
      <w:r>
        <w:br/>
      </w:r>
      <w:r>
        <w:rPr>
          <w:rStyle w:val="KeywordTok"/>
        </w:rPr>
        <w:t xml:space="preserve">end</w:t>
      </w:r>
    </w:p>
    <w:bookmarkEnd w:id="3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function extracts the parameters from the chain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If we use multiple chains, then</w:t>
      </w:r>
      <w:r>
        <w:t xml:space="preserve"> </w:t>
      </w:r>
      <w:r>
        <w:rPr>
          <w:rStyle w:val="VerbatimChar"/>
        </w:rPr>
        <w:t xml:space="preserve">p[:α]</w:t>
      </w:r>
      <w:r>
        <w:t xml:space="preserve"> </w:t>
      </w:r>
      <w:r>
        <w:t xml:space="preserve">is a Matrix. We convert it to a vector so that it’s</w:t>
      </w:r>
      <w:r>
        <w:t xml:space="preserve"> </w:t>
      </w:r>
      <w:r>
        <w:t xml:space="preserve">“</w:t>
      </w:r>
      <w:r>
        <w:t xml:space="preserve">flat</w:t>
      </w:r>
      <w:r>
        <w:t xml:space="preserve">”</w:t>
      </w:r>
      <w:r>
        <w:t xml:space="preserve">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If we have multiple predictors (multivariate linear regression) then</w:t>
      </w:r>
      <w:r>
        <w:t xml:space="preserve"> </w:t>
      </w:r>
      <w:r>
        <w:rPr>
          <w:rStyle w:val="VerbatimChar"/>
        </w:rPr>
        <w:t xml:space="preserve">p[:β]</w:t>
      </w:r>
      <w:r>
        <w:t xml:space="preserve"> </w:t>
      </w:r>
      <w:r>
        <w:t xml:space="preserve">is a tuple of vectors. We convert it into a vector of vectors so that</w:t>
      </w:r>
      <w:r>
        <w:t xml:space="preserve"> </w:t>
      </w:r>
      <w:r>
        <w:rPr>
          <w:rStyle w:val="VerbatimChar"/>
        </w:rPr>
        <w:t xml:space="preserve">β[i]</w:t>
      </w:r>
      <w:r>
        <w:t xml:space="preserve"> </w:t>
      </w:r>
      <w:r>
        <w:t xml:space="preserve">is a vector of coefficients for the</w:t>
      </w:r>
      <w:r>
        <w:t xml:space="preserve"> </w:t>
      </w:r>
      <m:oMath>
        <m:r>
          <m:t>i</m:t>
        </m:r>
      </m:oMath>
      <w:r>
        <w:t xml:space="preserve">th sample.</w:t>
      </w:r>
    </w:p>
    <w:p>
      <w:pPr>
        <w:pStyle w:val="DefinitionTerm"/>
      </w:pPr>
      <w:r>
        <w:t xml:space="preserve">Line 10</w:t>
      </w:r>
    </w:p>
    <w:p>
      <w:pPr>
        <w:pStyle w:val="Definition"/>
      </w:pPr>
      <w:r>
        <w:t xml:space="preserve">We randomly select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 from the posterior.</w:t>
      </w:r>
    </w:p>
    <w:p>
      <w:pPr>
        <w:pStyle w:val="DefinitionTerm"/>
      </w:pPr>
      <w:r>
        <w:t xml:space="preserve">Line 11</w:t>
      </w:r>
    </w:p>
    <w:p>
      <w:pPr>
        <w:pStyle w:val="Definition"/>
      </w:pPr>
      <w:r>
        <w:t xml:space="preserve">We calculate the predictions for each of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samples.</w:t>
      </w:r>
    </w:p>
    <w:p>
      <w:pPr>
        <w:pStyle w:val="DefinitionTerm"/>
      </w:pPr>
      <w:r>
        <w:t xml:space="preserve">Line 14</w:t>
      </w:r>
    </w:p>
    <w:p>
      <w:pPr>
        <w:pStyle w:val="Definition"/>
      </w:pP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1, then we return a vector, not a vector of vectors.</w:t>
      </w:r>
    </w:p>
    <w:p>
      <w:pPr>
        <w:pStyle w:val="FirstParagraph"/>
      </w:pPr>
      <w:r>
        <w:t xml:space="preserve">We leverage this function to generate predictions from the prior and plot them.</w:t>
      </w:r>
    </w:p>
    <w:p>
      <w:pPr>
        <w:pStyle w:val="SourceCode"/>
      </w:pPr>
      <w:r>
        <w:rPr>
          <w:rStyle w:val="NormalTok"/>
        </w:rPr>
        <w:t xml:space="preserve">X_pred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specify the range of values for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250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(ppc_linear, X_pred,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(p1,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 and run.</w:t>
            </w:r>
          </w:p>
        </w:tc>
      </w:tr>
    </w:tbl>
    <w:bookmarkEnd w:id="42"/>
    <w:bookmarkStart w:id="46" w:name="inference"/>
    <w:p>
      <w:pPr>
        <w:pStyle w:val="Heading2"/>
      </w:pPr>
      <w:r>
        <w:t xml:space="preserve">4.2 Inference</w:t>
      </w:r>
    </w:p>
    <w:p>
      <w:pPr>
        <w:pStyle w:val="FirstParagraph"/>
      </w:pPr>
      <w:r>
        <w:t xml:space="preserve">Once we have a prior that we’re happy with, we can use our model to generate samples from the posterior distribution.</w:t>
      </w:r>
      <w:r>
        <w:t xml:space="preserve"> </w:t>
      </w:r>
      <w:r>
        <w:t xml:space="preserve">We draw 4 chains of 5000 samples.</w:t>
      </w:r>
      <w:r>
        <w:t xml:space="preserve"> </w:t>
      </w:r>
      <w:r>
        <w:t xml:space="preserve">If you get a weird error here, it may be because of threading.</w:t>
      </w:r>
      <w:r>
        <w:t xml:space="preserve"> </w:t>
      </w:r>
      <w:r>
        <w:t xml:space="preserve">Try the</w:t>
      </w:r>
      <w:r>
        <w:t xml:space="preserve"> </w:t>
      </w:r>
      <w:r>
        <w:rPr>
          <w:rStyle w:val="VerbatimChar"/>
        </w:rPr>
        <w:t xml:space="preserve">mapreduce</w:t>
      </w:r>
      <w:r>
        <w:t xml:space="preserve"> </w:t>
      </w:r>
      <w:r>
        <w:t xml:space="preserve">based approach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rather than waste time debugging.</w:t>
      </w:r>
    </w:p>
    <w:p>
      <w:pPr>
        <w:pStyle w:val="SourceCode"/>
      </w:pPr>
      <w:r>
        <w:rPr>
          <w:rStyle w:val="NormalTok"/>
        </w:rPr>
        <w:t xml:space="preserve">chn_linear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externalsampler</w:t>
      </w:r>
      <w:r>
        <w:rPr>
          <w:rStyle w:val="NormalTok"/>
        </w:rPr>
        <w:t xml:space="preserve">(DynamicHMC.</w:t>
      </w:r>
      <w:r>
        <w:rPr>
          <w:rStyle w:val="FunctionTok"/>
        </w:rPr>
        <w:t xml:space="preserve">NUTS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n_per_chain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5000</w:t>
      </w:r>
      <w:r>
        <w:br/>
      </w:r>
      <w:r>
        <w:rPr>
          <w:rStyle w:val="NormalTok"/>
        </w:rPr>
        <w:t xml:space="preserve">    nchains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</w:t>
      </w:r>
      <w:r>
        <w:rPr>
          <w:rStyle w:val="FunctionTok"/>
        </w:rPr>
        <w:t xml:space="preserve">MCMCThreads</w:t>
      </w:r>
      <w:r>
        <w:rPr>
          <w:rStyle w:val="NormalTok"/>
        </w:rPr>
        <w:t xml:space="preserve">(), n_per_chain, nchains;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summarystats</w:t>
      </w:r>
      <w:r>
        <w:rPr>
          <w:rStyle w:val="NormalTok"/>
        </w:rPr>
        <w:t xml:space="preserve">(chn_linear)</w:t>
      </w:r>
    </w:p>
    <w:p>
      <w:pPr>
        <w:pStyle w:val="FirstParagraph"/>
      </w:pPr>
      <w:r>
        <w:t xml:space="preserve">Based on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values close to 1, we have some evidence that our chains have converged.</w:t>
      </w:r>
      <w:r>
        <w:t xml:space="preserve"> </w:t>
      </w:r>
      <w:r>
        <w:t xml:space="preserve">We can also check the trace plots:</w:t>
      </w:r>
    </w:p>
    <w:p>
      <w:pPr>
        <w:pStyle w:val="SourceCode"/>
      </w:pP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 to generate the trace plot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blocks.</w:t>
            </w:r>
            <w:r>
              <w:t xml:space="preserve"> </w:t>
            </w:r>
            <w:r>
              <w:t xml:space="preserve">Describe what you learn from the trace plot.</w:t>
            </w:r>
          </w:p>
        </w:tc>
      </w:tr>
    </w:tbl>
    <w:bookmarkEnd w:id="46"/>
    <w:bookmarkStart w:id="49" w:name="posterior-predictive-checks"/>
    <w:p>
      <w:pPr>
        <w:pStyle w:val="Heading2"/>
      </w:pPr>
      <w:r>
        <w:t xml:space="preserve">4.3 Posterior predictive checks</w:t>
      </w:r>
    </w:p>
    <w:p>
      <w:pPr>
        <w:pStyle w:val="FirstParagraph"/>
      </w:pPr>
      <w:r>
        <w:t xml:space="preserve">We can again plot our predictions, this time using the posterior samples.</w:t>
      </w:r>
      <w:r>
        <w:t xml:space="preserve"> </w:t>
      </w:r>
      <w:r>
        <w:t xml:space="preserve">We add the data to the plot as well.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NormalTok"/>
        </w:rPr>
        <w:t xml:space="preserve">pred_linear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(chn_linear, X_pred,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generate predictions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y_pred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pred_linear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(p2,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each prediction to a plot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CommentTok"/>
        </w:rPr>
        <w:t xml:space="preserve"># add the observations with scatter!</w:t>
      </w:r>
      <w:r>
        <w:br/>
      </w:r>
      <w:r>
        <w:rPr>
          <w:rStyle w:val="NormalTok"/>
        </w:rPr>
        <w:t xml:space="preserve">p2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the observations to the plot above with scatter!</w:t>
            </w:r>
          </w:p>
        </w:tc>
      </w:tr>
    </w:tbl>
    <w:bookmarkEnd w:id="49"/>
    <w:bookmarkEnd w:id="50"/>
    <w:bookmarkStart w:id="63" w:name="multiple-predictors"/>
    <w:p>
      <w:pPr>
        <w:pStyle w:val="Heading1"/>
      </w:pPr>
      <w:r>
        <w:t xml:space="preserve">5. Multiple predictors</w:t>
      </w:r>
    </w:p>
    <w:p>
      <w:pPr>
        <w:pStyle w:val="FirstParagraph"/>
      </w:pPr>
      <w:r>
        <w:t xml:space="preserve">By using a model with only one predictor, we may be throwing away usful information from other variables.</w:t>
      </w:r>
    </w:p>
    <w:bookmarkStart w:id="51" w:name="annotated-cell-12"/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Matrix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N,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number of observations, number of predictors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priors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intercept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MvNormal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(P),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σ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intermediate quantity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deterministic transformation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.(μ, σ)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μ</w:t>
      </w:r>
      <w:r>
        <w:br/>
      </w:r>
      <w:r>
        <w:rPr>
          <w:rStyle w:val="KeywordTok"/>
        </w:rPr>
        <w:t xml:space="preserve">end</w:t>
      </w:r>
    </w:p>
    <w:bookmarkEnd w:id="51"/>
    <w:p>
      <w:pPr>
        <w:pStyle w:val="DefinitionTerm"/>
      </w:pPr>
      <w:r>
        <w:t xml:space="preserve">Line 8</w:t>
      </w:r>
    </w:p>
    <w:p>
      <w:pPr>
        <w:pStyle w:val="Definition"/>
      </w:pPr>
      <w:r>
        <w:rPr>
          <w:rStyle w:val="VerbatimChar"/>
        </w:rPr>
        <w:t xml:space="preserve">β</w:t>
      </w:r>
      <w:r>
        <w:t xml:space="preserve"> </w:t>
      </w:r>
      <w:r>
        <w:t xml:space="preserve">is a vector, so we use a multivariate normal distribution. Here, we assume that the predictors are uncorrelated, so we use a diagonal covariance matrix.</w:t>
      </w:r>
    </w:p>
    <w:p>
      <w:pPr>
        <w:pStyle w:val="DefinitionTerm"/>
      </w:pPr>
      <w:r>
        <w:t xml:space="preserve">Line 9</w:t>
      </w:r>
    </w:p>
    <w:p>
      <w:pPr>
        <w:pStyle w:val="Definition"/>
      </w:pPr>
      <w:r>
        <w:t xml:space="preserve">We use a log-normal distribution for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because it is a positive quantity. This is an alternative to a truncated Normal.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Uncomment the above model and then modify it to use better priors, iterating with the next step</w:t>
            </w:r>
          </w:p>
        </w:tc>
      </w:tr>
    </w:tbl>
    <w:bookmarkStart w:id="56" w:name="prior-predictive-check"/>
    <w:p>
      <w:pPr>
        <w:pStyle w:val="Heading2"/>
      </w:pPr>
      <w:r>
        <w:t xml:space="preserve">5.1 Prior predictive check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(runoff_df[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runoff)]) </w:t>
      </w:r>
      <w:r>
        <w:rPr>
          <w:rStyle w:val="CommentTok"/>
        </w:rPr>
        <w:t xml:space="preserve"># all columns except runoff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 </w:t>
      </w:r>
      <w:r>
        <w:rPr>
          <w:rStyle w:val="CommentTok"/>
        </w:rPr>
        <w:t xml:space="preserve"># runoff </w:t>
      </w:r>
      <w:r>
        <w:br/>
      </w:r>
      <w:r>
        <w:br/>
      </w:r>
      <w:r>
        <w:rPr>
          <w:rStyle w:val="NormalTok"/>
        </w:rPr>
        <w:t xml:space="preserve">ppc_multi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How should we visualize the prior predictive check?</w:t>
      </w:r>
      <w:r>
        <w:t xml:space="preserve"> </w:t>
      </w:r>
      <w:r>
        <w:t xml:space="preserve">A simple way is to visualize the implied distribution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given observed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(ppc_multi, X,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NormalTok"/>
        </w:rPr>
        <w:t xml:space="preserve">Implied </w:t>
      </w:r>
      <w:r>
        <w:rPr>
          <w:rStyle w:val="OperatorTok"/>
        </w:rPr>
        <w:t xml:space="preserve">$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normalize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pdf,</w:t>
      </w:r>
      <w:r>
        <w:br/>
      </w:r>
      <w:r>
        <w:rPr>
          <w:rStyle w:val="NormalTok"/>
        </w:rPr>
        <w:t xml:space="preserve">    yticks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Modify the above code to draw samples from the prior and save as</w:t>
            </w:r>
            <w:r>
              <w:t xml:space="preserve"> </w:t>
            </w:r>
            <w:r>
              <w:rPr>
                <w:rStyle w:val="VerbatimChar"/>
              </w:rPr>
              <w:t xml:space="preserve">ppc_multi</w:t>
            </w:r>
            <w:r>
              <w:t xml:space="preserve">.</w:t>
            </w:r>
          </w:p>
        </w:tc>
      </w:tr>
    </w:tbl>
    <w:bookmarkEnd w:id="56"/>
    <w:bookmarkStart w:id="59" w:name="inference-1"/>
    <w:p>
      <w:pPr>
        <w:pStyle w:val="Heading2"/>
      </w:pPr>
      <w:r>
        <w:t xml:space="preserve">5.2 Inference</w:t>
      </w:r>
    </w:p>
    <w:p>
      <w:pPr>
        <w:pStyle w:val="FirstParagraph"/>
      </w:pPr>
      <w:r>
        <w:t xml:space="preserve">Now that our priors seem plausible (we could a;ways do better, but that’s not the point of this lab), we can fit the model.</w:t>
      </w:r>
      <w:r>
        <w:rPr>
          <w:rStyle w:val="VerbatimChar"/>
        </w:rPr>
        <w:t xml:space="preserve">julia chn_multi = let     ... end # summary stats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Draw the samples from the posterior and save as</w:t>
            </w:r>
            <w:r>
              <w:t xml:space="preserve"> </w:t>
            </w:r>
            <w:r>
              <w:rPr>
                <w:rStyle w:val="VerbatimChar"/>
              </w:rPr>
              <w:t xml:space="preserve">chn_multi</w:t>
            </w:r>
            <w:r>
              <w:t xml:space="preserve">.</w:t>
            </w:r>
            <w:r>
              <w:t xml:space="preserve"> </w:t>
            </w:r>
            <w:r>
              <w:t xml:space="preserve">Display the summary statistics.</w:t>
            </w:r>
            <w:r>
              <w:t xml:space="preserve"> </w:t>
            </w:r>
            <w:r>
              <w:t xml:space="preserve">What do you learn?</w:t>
            </w:r>
          </w:p>
        </w:tc>
      </w:tr>
    </w:tbl>
    <w:bookmarkEnd w:id="59"/>
    <w:bookmarkStart w:id="62" w:name="posterior-predictive-check"/>
    <w:p>
      <w:pPr>
        <w:pStyle w:val="Heading2"/>
      </w:pPr>
      <w:r>
        <w:t xml:space="preserve">5.3 Posterior predictive check</w:t>
      </w:r>
    </w:p>
    <w:p>
      <w:pPr>
        <w:pStyle w:val="FirstParagraph"/>
      </w:pPr>
      <w:r>
        <w:t xml:space="preserve">How should we visualize these inferences?</w:t>
      </w:r>
      <w:r>
        <w:t xml:space="preserve"> </w:t>
      </w:r>
      <w:r>
        <w:t xml:space="preserve">It’s hard to plot a single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we have multiple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There are many possible plots, but a good one is to plot the predicted vs actual values of</w:t>
      </w:r>
      <w:r>
        <w:t xml:space="preserve"> </w:t>
      </w:r>
      <m:oMath>
        <m:r>
          <m:t>y</m:t>
        </m:r>
      </m:oMath>
      <w:r>
        <w:t xml:space="preserve">.</w:t>
      </w:r>
      <w:r>
        <w:t xml:space="preserve"> </w:t>
      </w:r>
      <w:r>
        <w:t xml:space="preserve">To make the plot more readable, we’ll add some jitter to the data.</w:t>
      </w:r>
      <w:r>
        <w:t xml:space="preserve"> </w:t>
      </w:r>
      <w:r>
        <w:t xml:space="preserve">Here’s a function to do that: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(x,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ϵx),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y_jit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ϵy),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x_jit, y_jit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Now we can create our scatter plot.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"Predicted Runoff"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"Actual Runoff"</w:t>
      </w:r>
      <w:r>
        <w:rPr>
          <w:rStyle w:val="NormalTok"/>
        </w:rPr>
        <w:t xml:space="preserve">,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loop through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(chn_multi, 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xplt, yplt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(pred,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(xplt, yplt;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Plots.</w:t>
      </w:r>
      <w:r>
        <w:rPr>
          <w:rStyle w:val="FunctionTok"/>
        </w:rPr>
        <w:t xml:space="preserve">abline!</w:t>
      </w:r>
      <w:r>
        <w:rPr>
          <w:rStyle w:val="NormalTok"/>
        </w:rPr>
        <w:t xml:space="preserve">(p4,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"1:1 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above block shouldn’t need to be modified.</w:t>
            </w:r>
            <w:r>
              <w:t xml:space="preserve"> </w:t>
            </w:r>
            <w:r>
              <w:t xml:space="preserve">Add the curly brackets when you are ready.</w:t>
            </w:r>
            <w:r>
              <w:t xml:space="preserve"> </w:t>
            </w:r>
            <w:r>
              <w:t xml:space="preserve">What do you learn from this plot?</w:t>
            </w:r>
          </w:p>
        </w:tc>
      </w:tr>
    </w:tbl>
    <w:bookmarkEnd w:id="62"/>
    <w:bookmarkEnd w:id="63"/>
    <w:bookmarkStart w:id="64" w:name="submission"/>
    <w:p>
      <w:pPr>
        <w:pStyle w:val="Heading1"/>
      </w:pPr>
      <w:r>
        <w:t xml:space="preserve">6. Submission</w:t>
      </w:r>
    </w:p>
    <w:p>
      <w:pPr>
        <w:pStyle w:val="FirstParagraph"/>
      </w:pPr>
      <w:r>
        <w:t xml:space="preserve">As you did for previous labs, you will submit your lab by pushing it to GitHub.</w:t>
      </w:r>
      <w:r>
        <w:t xml:space="preserve"> </w:t>
      </w:r>
      <w:r>
        <w:t xml:space="preserve">In addition, submit the DOCX or PDF file (as for lab 2) to Canvas.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8" Target="media/rId28.svgz" /><Relationship Type="http://schemas.openxmlformats.org/officeDocument/2006/relationships/hyperlink" Id="rId43" Target="https://turinglang.org/v0.29/docs/using-turing/guide/#sampling-multiple-chai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turinglang.org/v0.29/docs/using-turing/guide/#sampling-multiple-chai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</dc:title>
  <dc:creator/>
  <cp:keywords/>
  <dcterms:created xsi:type="dcterms:W3CDTF">2023-11-06T16:43:23Z</dcterms:created>
  <dcterms:modified xsi:type="dcterms:W3CDTF">2023-11-06T16:43:23Z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2023-09-15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Regression with Bayesian Methods</vt:lpwstr>
  </property>
  <property fmtid="{D5CDD505-2E9C-101B-9397-08002B2CF9AE}" pid="18" name="toc-title">
    <vt:lpwstr>Table of contents</vt:lpwstr>
  </property>
</Properties>
</file>