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p>
    <w:bookmarkEnd w:id="24"/>
    <w:bookmarkEnd w:id="25"/>
    <w:bookmarkStart w:id="31" w:name="data-1"/>
    <w:p>
      <w:pPr>
        <w:pStyle w:val="Heading1"/>
      </w:pPr>
      <w:r>
        <w:t xml:space="preserve">2. Data</w:t>
      </w:r>
    </w:p>
    <w:bookmarkStart w:id="26"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6"/>
    <w:bookmarkStart w:id="27"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rename this variable to</w:t>
      </w:r>
      <w:r>
        <w:t xml:space="preserve"> </w:t>
      </w:r>
      <w:r>
        <w:rPr>
          <w:rStyle w:val="VerbatimChar"/>
        </w:rPr>
        <w:t xml:space="preserve">time</w:t>
      </w:r>
      <w:r>
        <w:t xml:space="preserve">.</w:t>
      </w:r>
    </w:p>
    <w:bookmarkEnd w:id="27"/>
    <w:bookmarkStart w:id="30"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29"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28"/>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the raw field of temperature data (indexed lon, lat, time) and returns the matrix of preprocessed temperature data.</w:t>
      </w:r>
      <w:r>
        <w:t xml:space="preserve"> </w:t>
      </w:r>
      <w:r>
        <w:t xml:space="preserve">You may modify this function so that it also takes in the time, longitutde, and/or latitude if you wish.</w:t>
      </w:r>
      <w:r>
        <w:t xml:space="preserve"> </w:t>
      </w:r>
      <w:r>
        <w:t xml:space="preserve">(</w:t>
      </w:r>
      <w:r>
        <w:rPr>
          <w:bCs/>
          <w:b/>
        </w:rPr>
        <w:t xml:space="preserve">Hint:</w:t>
      </w:r>
      <w:r>
        <w:t xml:space="preserve"> </w:t>
      </w:r>
      <w:r>
        <w:t xml:space="preserve">you probably want time to compute anomalies…)</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29"/>
    <w:bookmarkEnd w:id="30"/>
    <w:bookmarkEnd w:id="31"/>
    <w:bookmarkStart w:id="36"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See the documentation</w:t>
      </w:r>
      <w:r>
        <w:t xml:space="preserve"> </w:t>
      </w:r>
      <w:hyperlink r:id="rId32">
        <w:r>
          <w:rPr>
            <w:rStyle w:val="Hyperlink"/>
          </w:rPr>
          <w:t xml:space="preserve">here</w:t>
        </w:r>
      </w:hyperlink>
      <w:r>
        <w:t xml:space="preserve">.</w:t>
      </w:r>
    </w:p>
    <w:bookmarkStart w:id="33"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3"/>
    <w:bookmarkStart w:id="35" w:name="visualizing"/>
    <w:p>
      <w:pPr>
        <w:pStyle w:val="Heading2"/>
      </w:pPr>
      <w:r>
        <w:t xml:space="preserve">3.2 Visualizing</w:t>
      </w:r>
    </w:p>
    <w:p>
      <w:pPr>
        <w:numPr>
          <w:ilvl w:val="0"/>
          <w:numId w:val="1009"/>
        </w:numPr>
        <w:pStyle w:val="Compact"/>
      </w:pPr>
      <w:r>
        <w:t xml:space="preserve">Plot the spatial patterns associated with the first two principal components. You’ll need to reshape the data back to its original shape.</w:t>
      </w:r>
    </w:p>
    <w:p>
      <w:pPr>
        <w:numPr>
          <w:ilvl w:val="1"/>
          <w:numId w:val="1010"/>
        </w:numPr>
        <w:pStyle w:val="Compact"/>
      </w:pPr>
      <w:r>
        <w:t xml:space="preserve">You do not need to add map features. The best package for mapping is</w:t>
      </w:r>
      <w:r>
        <w:t xml:space="preserve"> </w:t>
      </w:r>
      <w:hyperlink r:id="rId34">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09"/>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09"/>
        </w:numPr>
        <w:pStyle w:val="Compact"/>
      </w:pPr>
      <w:r>
        <w:t xml:space="preserve">Make a scatter plot of the first two principal components, where each day is a day. Color the points by the precipitation value at that time.</w:t>
      </w:r>
    </w:p>
    <w:p>
      <w:pPr>
        <w:numPr>
          <w:ilvl w:val="1"/>
          <w:numId w:val="1011"/>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1"/>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5"/>
    <w:bookmarkEnd w:id="36"/>
    <w:bookmarkStart w:id="40"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2"/>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2"/>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2"/>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2"/>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0.4</m:t>
            </m:r>
          </m:e>
        </m:d>
      </m:oMath>
      <w:r>
        <w:t xml:space="preserve">.</w:t>
      </w:r>
    </w:p>
    <w:p>
      <w:pPr>
        <w:numPr>
          <w:ilvl w:val="0"/>
          <w:numId w:val="1012"/>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w:t>
      </w:r>
      <w:r>
        <w:t xml:space="preserve"> </w:t>
      </w:r>
      <m:oMath>
        <m:d>
          <m:dPr>
            <m:begChr m:val="["/>
            <m:endChr m:val="]"/>
            <m:sepChr m:val=""/>
            <m:grow/>
          </m:dPr>
          <m:e>
            <m:r>
              <m:t>0.4</m:t>
            </m:r>
            <m:r>
              <m:rPr>
                <m:sty m:val="p"/>
              </m:rPr>
              <m:t>,</m:t>
            </m:r>
            <m:r>
              <m:t>0.6</m:t>
            </m:r>
            <m:r>
              <m:rPr>
                <m:sty m:val="p"/>
              </m:rPr>
              <m:t>,</m:t>
            </m:r>
            <m:r>
              <m:t>0.4</m:t>
            </m:r>
          </m:e>
        </m:d>
        <m:r>
          <m:rPr>
            <m:sty m:val="p"/>
          </m:rPr>
          <m:t>/</m:t>
        </m:r>
        <m:d>
          <m:dPr>
            <m:begChr m:val="("/>
            <m:endChr m:val=")"/>
            <m:sepChr m:val=""/>
            <m:grow/>
          </m:dPr>
          <m:e>
            <m:r>
              <m:t>0.4</m:t>
            </m:r>
            <m:r>
              <m:rPr>
                <m:sty m:val="p"/>
              </m:rPr>
              <m:t>+</m:t>
            </m:r>
            <m:r>
              <m:t>0.6</m:t>
            </m:r>
            <m:r>
              <m:rPr>
                <m:sty m:val="p"/>
              </m:rPr>
              <m:t>+</m:t>
            </m:r>
            <m:r>
              <m:t>0.4</m:t>
            </m:r>
          </m:e>
        </m:d>
      </m:oMath>
      <w:r>
        <w:t xml:space="preserve">.</w:t>
      </w:r>
    </w:p>
    <w:p>
      <w:pPr>
        <w:numPr>
          <w:ilvl w:val="1"/>
          <w:numId w:val="1013"/>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Tuple{Vector{Int}, Vector{AbstractFloat}}</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0"/>
    <w:bookmarkStart w:id="41"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w:t>
      </w:r>
      <w:r>
        <w:rPr>
          <w:rStyle w:val="OperatorTok"/>
        </w:rPr>
        <w:t xml:space="preserve">::</w:t>
      </w:r>
      <w:r>
        <w:rPr>
          <w:rStyle w:val="DataTypeTok"/>
        </w:rPr>
        <w:t xml:space="preserve">AbstractMatrix</w:t>
      </w:r>
      <w:r>
        <w:rPr>
          <w:rStyle w:val="NormalTok"/>
        </w:rPr>
        <w:t xml:space="preserve">, temp_test</w:t>
      </w:r>
      <w:r>
        <w:rPr>
          <w:rStyle w:val="OperatorTok"/>
        </w:rPr>
        <w:t xml:space="preserve">::</w:t>
      </w:r>
      <w:r>
        <w:rPr>
          <w:rStyle w:val="DataTypeTok"/>
        </w:rPr>
        <w:t xml:space="preserve">AbstractMatrix</w:t>
      </w:r>
      <w:r>
        <w:rPr>
          <w:rStyle w:val="NormalTok"/>
        </w:rPr>
        <w:t xml:space="preserve">, precip_train</w:t>
      </w:r>
      <w:r>
        <w:rPr>
          <w:rStyle w:val="OperatorTok"/>
        </w:rPr>
        <w:t xml:space="preserve">::</w:t>
      </w:r>
      <w:r>
        <w:rPr>
          <w:rStyle w:val="DataTypeTok"/>
        </w:rPr>
        <w:t xml:space="preserve">Matrix</w:t>
      </w:r>
      <w:r>
        <w:rPr>
          <w:rStyle w:val="NormalTok"/>
        </w:rPr>
        <w:t xml:space="preserve">;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34" Target="https://github.com/MakieOrg/GeoMakie.jl" TargetMode="External" /><Relationship Type="http://schemas.openxmlformats.org/officeDocument/2006/relationships/hyperlink" Id="rId32"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MakieOrg/GeoMakie.jl" TargetMode="External" /><Relationship Type="http://schemas.openxmlformats.org/officeDocument/2006/relationships/hyperlink" Id="rId32"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2023-10-13T15:49:22Z</dcterms:created>
  <dcterms:modified xsi:type="dcterms:W3CDTF">2023-10-13T15:49:22Z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