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8"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Write down generative or statistical models for climate hazards;</w:t>
      </w:r>
    </w:p>
    <w:p>
      <w:pPr>
        <w:numPr>
          <w:ilvl w:val="0"/>
          <w:numId w:val="1004"/>
        </w:numPr>
        <w:pStyle w:val="Compact"/>
      </w:pPr>
      <w:r>
        <w:t xml:space="preserve">Use Bayesian and maximum likelihood methods to estimate the parameters of simple statistical models (</w:t>
      </w:r>
      <w:r>
        <w:t xml:space="preserve">“</w:t>
      </w:r>
      <w:r>
        <w:t xml:space="preserve">inverse modeling</w:t>
      </w:r>
      <w:r>
        <w:t xml:space="preserve">”</w:t>
      </w:r>
      <w:r>
        <w:t xml:space="preserve">);</w:t>
      </w:r>
    </w:p>
    <w:p>
      <w:pPr>
        <w:numPr>
          <w:ilvl w:val="0"/>
          <w:numId w:val="1004"/>
        </w:numPr>
        <w:pStyle w:val="Compact"/>
      </w:pPr>
      <w:r>
        <w:t xml:space="preserve">Use simulation models (</w:t>
      </w:r>
      <w:r>
        <w:t xml:space="preserve">“</w:t>
      </w:r>
      <w:r>
        <w:t xml:space="preserve">forward modeling</w:t>
      </w:r>
      <w:r>
        <w:t xml:space="preserve">”</w:t>
      </w:r>
      <w:r>
        <w:t xml:space="preserve">) to assess the logical implications of statistical models;</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Critically interpret statistical analyses of environmental data applied in academic journals, government, and industry;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numPr>
          <w:ilvl w:val="0"/>
          <w:numId w:val="1005"/>
        </w:numPr>
        <w:pStyle w:val="Compact"/>
      </w:pPr>
      <w:r>
        <w:t xml:space="preserve">Linear algebra (you should be comfortable with matrix notation and basic operations)</w:t>
      </w:r>
    </w:p>
    <w:p>
      <w:pPr>
        <w:numPr>
          <w:ilvl w:val="0"/>
          <w:numId w:val="1005"/>
        </w:numPr>
        <w:pStyle w:val="Compact"/>
      </w:pPr>
      <w:r>
        <w:t xml:space="preserve">A course in applied statistics (e.g., STAT 419/519)</w:t>
      </w:r>
    </w:p>
    <w:p>
      <w:pPr>
        <w:numPr>
          <w:ilvl w:val="0"/>
          <w:numId w:val="1005"/>
        </w:numPr>
        <w:pStyle w:val="Compact"/>
      </w:pPr>
      <w:r>
        <w:t xml:space="preserve">Some exposure to Python, Julia, Matlab, R, or another programming language</w:t>
      </w:r>
    </w:p>
    <w:p>
      <w:pPr>
        <w:pStyle w:val="FirstParagraph"/>
      </w:pPr>
      <w:r>
        <w:t xml:space="preserve">In addition, a course covering machine learning, Bayesian statistics, or applied statistics is encouraged but not required.</w:t>
      </w:r>
      <w:r>
        <w:t xml:space="preserve"> </w:t>
      </w:r>
      <w:r>
        <w:t xml:space="preserve">If you are unsure whether your background gives you an adequate preparation for this course,</w:t>
      </w:r>
      <w:r>
        <w:t xml:space="preserve"> </w:t>
      </w:r>
      <w:r>
        <w:rPr>
          <w:iCs/>
          <w:i/>
        </w:rPr>
        <w:t xml:space="preserve">please contact the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Skills Are Rusty?</w:t>
            </w:r>
          </w:p>
        </w:tc>
      </w:tr>
      <w:tr>
        <w:trPr>
          <w:cantSplit/>
        </w:trPr>
        <w:tc>
          <w:tcPr>
            <w:tcMar>
              <w:top w:w="108" w:type="dxa"/>
              <w:bottom w:w="108" w:type="dxa"/>
            </w:tcMar>
          </w:tcPr>
          <w:p>
            <w:pPr>
              <w:pStyle w:val="BodyText"/>
            </w:pPr>
            <w:pPr>
              <w:spacing w:before="16" w:after="16"/>
            </w:pPr>
            <w:r>
              <w:t xml:space="preserve">If your programming, mathematics, or statistics skills are a little rusty, don’t worry!</w:t>
            </w:r>
            <w:r>
              <w:t xml:space="preserve"> </w:t>
            </w:r>
            <w:r>
              <w:t xml:space="preserve">We will review concepts and build skills over the course of the semester.</w:t>
            </w:r>
          </w:p>
        </w:tc>
      </w:tr>
    </w:tbl>
    <w:bookmarkEnd w:id="32"/>
    <w:bookmarkStart w:id="34" w:name="topics"/>
    <w:p>
      <w:pPr>
        <w:pStyle w:val="Heading3"/>
      </w:pPr>
      <w:r>
        <w:t xml:space="preserve">Topics</w:t>
      </w:r>
    </w:p>
    <w:p>
      <w:pPr>
        <w:pStyle w:val="FirstParagraph"/>
      </w:pPr>
      <w:r>
        <w:t xml:space="preserve">The course will build core skills in: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Data exploration and visualization</w:t>
      </w:r>
    </w:p>
    <w:p>
      <w:pPr>
        <w:numPr>
          <w:ilvl w:val="0"/>
          <w:numId w:val="1006"/>
        </w:numPr>
        <w:pStyle w:val="Compact"/>
      </w:pPr>
      <w:r>
        <w:t xml:space="preserve">Extreme value statistics</w:t>
      </w:r>
    </w:p>
    <w:p>
      <w:pPr>
        <w:numPr>
          <w:ilvl w:val="0"/>
          <w:numId w:val="1006"/>
        </w:numPr>
        <w:pStyle w:val="Compact"/>
      </w:pPr>
      <w:r>
        <w:t xml:space="preserve">Model selection, validation, and comparison</w:t>
      </w:r>
    </w:p>
    <w:p>
      <w:pPr>
        <w:pStyle w:val="FirstParagraph"/>
      </w:pPr>
      <w:r>
        <w:t xml:space="preserve">We will apply these methods to a variety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p>
      <w:pPr>
        <w:pStyle w:val="FirstParagraph"/>
      </w:pPr>
      <w:r>
        <w:t xml:space="preserve">For a full list of topics to be covered, see</w:t>
      </w:r>
      <w:r>
        <w:t xml:space="preserve"> </w:t>
      </w:r>
      <w:hyperlink r:id="rId33">
        <w:r>
          <w:rPr>
            <w:rStyle w:val="Hyperlink"/>
          </w:rPr>
          <w:t xml:space="preserve">the course schedule</w:t>
        </w:r>
      </w:hyperlink>
      <w:r>
        <w:t xml:space="preserve">.</w:t>
      </w:r>
    </w:p>
    <w:bookmarkEnd w:id="34"/>
    <w:bookmarkStart w:id="37" w:name="required-materials"/>
    <w:p>
      <w:pPr>
        <w:pStyle w:val="Heading3"/>
      </w:pPr>
      <w:r>
        <w:t xml:space="preserve">Required Materials</w:t>
      </w:r>
    </w:p>
    <w:p>
      <w:pPr>
        <w:pStyle w:val="FirstParagraph"/>
      </w:pPr>
      <w:r>
        <w:t xml:space="preserve">No textbook is required for this course.</w:t>
      </w:r>
      <w:r>
        <w:t xml:space="preserve"> </w:t>
      </w:r>
      <w:r>
        <w:t xml:space="preserve">All materials will be posted as open source on</w:t>
      </w:r>
      <w:r>
        <w:t xml:space="preserve"> </w:t>
      </w:r>
      <w:hyperlink r:id="rId35">
        <w:r>
          <w:rPr>
            <w:rStyle w:val="Hyperlink"/>
          </w:rPr>
          <w:t xml:space="preserve">the course website</w:t>
        </w:r>
      </w:hyperlink>
      <w:r>
        <w:t xml:space="preserve"> </w:t>
      </w:r>
      <w:r>
        <w:t xml:space="preserve">or as PDFs on</w:t>
      </w:r>
      <w:r>
        <w:t xml:space="preserve"> </w:t>
      </w:r>
      <w:hyperlink r:id="rId36">
        <w:r>
          <w:rPr>
            <w:rStyle w:val="Hyperlink"/>
          </w:rPr>
          <w:t xml:space="preserve">Canvas</w:t>
        </w:r>
      </w:hyperlink>
      <w:r>
        <w:t xml:space="preserve">.</w:t>
      </w:r>
    </w:p>
    <w:bookmarkEnd w:id="37"/>
    <w:bookmarkEnd w:id="38"/>
    <w:bookmarkStart w:id="57" w:name="a-community-of-learning"/>
    <w:p>
      <w:pPr>
        <w:pStyle w:val="Heading2"/>
      </w:pPr>
      <w:r>
        <w:t xml:space="preserve">A Community of Learning</w:t>
      </w:r>
    </w:p>
    <w:p>
      <w:pPr>
        <w:pStyle w:val="FirstParagraph"/>
      </w:pPr>
      <w:r>
        <w:t xml:space="preserve">Rice’s</w:t>
      </w:r>
      <w:r>
        <w:t xml:space="preserve"> </w:t>
      </w:r>
      <w:hyperlink r:id="rId39">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45" w:name="core-expectations"/>
    <w:p>
      <w:pPr>
        <w:pStyle w:val="Heading3"/>
      </w:pPr>
      <w:r>
        <w:t xml:space="preserve">Core Expectations</w:t>
      </w:r>
    </w:p>
    <w:p>
      <w:pPr>
        <w:pStyle w:val="FirstParagraph"/>
      </w:pPr>
      <w:r>
        <w:t xml:space="preserve">Course success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w:t>
            </w:r>
            <w:r>
              <w:t xml:space="preserve"> </w:t>
            </w:r>
            <w:r>
              <w:t xml:space="preserve">This is beneficial for both for your own recovery and the health and safety of your classmates.</w:t>
            </w:r>
            <w:r>
              <w:t xml:space="preserve"> </w:t>
            </w:r>
            <w:r>
              <w:t xml:space="preserve">We will also make any necessary arrangements for you to stay on top of the class material and if whatever is going on will negatively impact your grade, for example by causing you to be unable to submit an assignment on time.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5"/>
    <w:bookmarkStart w:id="46"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environment.y.</w:t>
      </w:r>
    </w:p>
    <w:bookmarkEnd w:id="46"/>
    <w:bookmarkStart w:id="48"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7">
        <w:r>
          <w:rPr>
            <w:rStyle w:val="Hyperlink"/>
          </w:rPr>
          <w:t xml:space="preserve">adarice@rice.edu</w:t>
        </w:r>
      </w:hyperlink>
      <w:r>
        <w:t xml:space="preserve"> </w:t>
      </w:r>
      <w:r>
        <w:t xml:space="preserve">/ x5841) to determine the accommodations you need; and 2) talk with me to discuss your accommodation needs.</w:t>
      </w:r>
    </w:p>
    <w:bookmarkEnd w:id="48"/>
    <w:bookmarkStart w:id="49"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9"/>
    <w:bookmarkStart w:id="50" w:name="mask-policies"/>
    <w:p>
      <w:pPr>
        <w:pStyle w:val="Heading3"/>
      </w:pPr>
      <w:r>
        <w:t xml:space="preserve">Mask Policies</w:t>
      </w:r>
    </w:p>
    <w:p>
      <w:pPr>
        <w:pStyle w:val="FirstParagraph"/>
      </w:pPr>
      <w:r>
        <w:t xml:space="preserve">Masks are welcome but not required in the classroom.</w:t>
      </w:r>
      <w:r>
        <w:t xml:space="preserve"> </w:t>
      </w:r>
      <w:r>
        <w:t xml:space="preserve">However, I</w:t>
      </w:r>
      <w:r>
        <w:t xml:space="preserve"> </w:t>
      </w:r>
      <w:r>
        <w:rPr>
          <w:iCs/>
          <w:i/>
        </w:rPr>
        <w:t xml:space="preserve">strongly encourage</w:t>
      </w:r>
      <w:r>
        <w:t xml:space="preserve"> </w:t>
      </w:r>
      <w:r>
        <w:t xml:space="preserve">compliance with requests to mask from students, faculty, and staff who are concerned about the risk of infection.</w:t>
      </w:r>
      <w:r>
        <w:t xml:space="preserve"> </w:t>
      </w:r>
      <w:r>
        <w:t xml:space="preserve">Please be respectful of these concerns and requests and do not ask someone making such a request to disclose their underlying medical condition.</w:t>
      </w:r>
      <w:r>
        <w:t xml:space="preserve"> </w:t>
      </w:r>
      <w:r>
        <w:t xml:space="preserve">If for some reason you need your instructor or classmates to wear a mask, please let me know and I will communicate this to the class without disclosing your identity.</w:t>
      </w:r>
    </w:p>
    <w:p>
      <w:pPr>
        <w:pStyle w:val="BodyText"/>
      </w:pPr>
      <w:r>
        <w:t xml:space="preserve">These policies may change over the course of the semester as the situation evolves.</w:t>
      </w:r>
    </w:p>
    <w:bookmarkEnd w:id="50"/>
    <w:bookmarkStart w:id="51"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51"/>
    <w:bookmarkStart w:id="54"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2">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3">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4"/>
    <w:bookmarkStart w:id="56" w:name="sec-llm"/>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r>
        <w:t xml:space="preserve"> </w:t>
      </w:r>
      <w:r>
        <w:t xml:space="preserve">For more, see our</w:t>
      </w:r>
      <w:r>
        <w:t xml:space="preserve"> </w:t>
      </w:r>
      <w:hyperlink r:id="rId55">
        <w:r>
          <w:rPr>
            <w:rStyle w:val="Hyperlink"/>
          </w:rPr>
          <w:t xml:space="preserve">page</w:t>
        </w:r>
      </w:hyperlink>
      <w:r>
        <w:t xml:space="preserve"> </w:t>
      </w:r>
      <w:r>
        <w:t xml:space="preserve">on LLMs.</w:t>
      </w:r>
    </w:p>
    <w:bookmarkEnd w:id="56"/>
    <w:bookmarkEnd w:id="57"/>
    <w:bookmarkStart w:id="63" w:name="grading"/>
    <w:p>
      <w:pPr>
        <w:pStyle w:val="Heading2"/>
      </w:pPr>
      <w:r>
        <w:t xml:space="preserve">Grading</w:t>
      </w:r>
    </w:p>
    <w:bookmarkStart w:id="58" w:name="labs-10"/>
    <w:p>
      <w:pPr>
        <w:pStyle w:val="Heading3"/>
      </w:pPr>
      <w:r>
        <w:t xml:space="preserve">Labs: 10%</w:t>
      </w:r>
    </w:p>
    <w:p>
      <w:pPr>
        <w:pStyle w:val="FirstParagraph"/>
      </w:pPr>
      <w:r>
        <w:t xml:space="preserve">On most Fridays we will use class time for hands-on programming exercises (</w:t>
      </w:r>
      <w:r>
        <w:t xml:space="preserve">“</w:t>
      </w:r>
      <w:r>
        <w:t xml:space="preserve">labs</w:t>
      </w:r>
      <w:r>
        <w:t xml:space="preserve">”</w:t>
      </w:r>
      <w:r>
        <w:t xml:space="preserve">) to give you guided practice applying the concepts and methods from class.</w:t>
      </w:r>
      <w:r>
        <w:t xml:space="preserve"> </w:t>
      </w:r>
      <w:r>
        <w:t xml:space="preserve">These labs will be announced on</w:t>
      </w:r>
      <w:r>
        <w:t xml:space="preserve"> </w:t>
      </w:r>
      <w:hyperlink r:id="rId35">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Labs will be graded on a 3-point scale: strong (3/3), acceptable (2/3), lacking (1/3), or missing (0/3).</w:t>
      </w:r>
    </w:p>
    <w:p>
      <w:pPr>
        <w:numPr>
          <w:ilvl w:val="0"/>
          <w:numId w:val="1011"/>
        </w:numPr>
        <w:pStyle w:val="Compact"/>
      </w:pPr>
      <w:r>
        <w:t xml:space="preserve">Detailed solutions will be provided and you will be responsible for reviewing them on your own. Material covered on labs may be covered in tests.</w:t>
      </w:r>
    </w:p>
    <w:bookmarkEnd w:id="58"/>
    <w:bookmarkStart w:id="59"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33">
        <w:r>
          <w:rPr>
            <w:rStyle w:val="Hyperlink"/>
          </w:rPr>
          <w:t xml:space="preserve">schedule</w:t>
        </w:r>
      </w:hyperlink>
      <w:r>
        <w:t xml:space="preserve">.</w:t>
      </w:r>
      <w:r>
        <w:t xml:space="preserve"> </w:t>
      </w:r>
      <w:r>
        <w:t xml:space="preserve">Tests will cover material from lectures and labs, and we will dedicate a class to review before each exam.</w:t>
      </w:r>
    </w:p>
    <w:p>
      <w:pPr>
        <w:pStyle w:val="BodyText"/>
      </w:pPr>
      <w:r>
        <w:t xml:space="preserve">Based on past experience, students enter the class with a wide range of backgrounds and experience.</w:t>
      </w:r>
      <w:r>
        <w:t xml:space="preserve"> </w:t>
      </w:r>
      <w:r>
        <w:t xml:space="preserve">The tests are designed so that students who meet the pre-requisites, but do not have extensive additional experience, can do well.</w:t>
      </w:r>
      <w:r>
        <w:t xml:space="preserve"> </w:t>
      </w:r>
      <w:r>
        <w:t xml:space="preserve">Students with backgrounds that exceed the minimum pre-requisites may find the tests relatively straightforward.</w:t>
      </w:r>
    </w:p>
    <w:bookmarkEnd w:id="59"/>
    <w:bookmarkStart w:id="60" w:name="projects-40"/>
    <w:p>
      <w:pPr>
        <w:pStyle w:val="Heading3"/>
      </w:pPr>
      <w:r>
        <w:t xml:space="preserve">Projects: 40%</w:t>
      </w:r>
    </w:p>
    <w:p>
      <w:pPr>
        <w:pStyle w:val="FirstParagraph"/>
      </w:pPr>
      <w:r>
        <w:t xml:space="preserve">Modules 2-4 will culminate with a project designed to apply the tools we learn in class to a real-world problem.</w:t>
      </w:r>
      <w:r>
        <w:t xml:space="preserve"> </w:t>
      </w:r>
      <w:r>
        <w:t xml:space="preserve">These projects will be introduced at the start of each module, will motivate the material we cover in class, and give you an opportunity to apply the methods we learn to a problem of your choosing.</w:t>
      </w:r>
      <w:r>
        <w:t xml:space="preserve"> </w:t>
      </w:r>
      <w:r>
        <w:t xml:space="preserve">Projects also offer an opportunity for students with more experience to dig deeper.</w:t>
      </w:r>
    </w:p>
    <w:p>
      <w:pPr>
        <w:pStyle w:val="BodyText"/>
      </w:pPr>
      <w:r>
        <w:t xml:space="preserve">Specific instructions and rubrics will be provided for each project.</w:t>
      </w:r>
      <w:r>
        <w:t xml:space="preserve"> </w:t>
      </w:r>
      <w:r>
        <w:t xml:space="preserve">You will submit your projects as a Quarto notebook (</w:t>
      </w:r>
      <w:r>
        <w:rPr>
          <w:rStyle w:val="VerbatimChar"/>
        </w:rPr>
        <w:t xml:space="preserve">.qmd</w:t>
      </w:r>
      <w:r>
        <w:t xml:space="preserve"> </w:t>
      </w:r>
      <w:r>
        <w:t xml:space="preserve">file) on Canvas using the provided GitHub classroom link.</w:t>
      </w:r>
    </w:p>
    <w:bookmarkEnd w:id="60"/>
    <w:bookmarkStart w:id="61"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1"/>
    <w:bookmarkStart w:id="62" w:name="late-work-policy"/>
    <w:p>
      <w:pPr>
        <w:pStyle w:val="Heading3"/>
      </w:pPr>
      <w:r>
        <w:t xml:space="preserve">Late Work Policy</w:t>
      </w:r>
    </w:p>
    <w:p>
      <w:pPr>
        <w:numPr>
          <w:ilvl w:val="0"/>
          <w:numId w:val="1013"/>
        </w:numPr>
        <w:pStyle w:val="Compact"/>
      </w:pPr>
      <w:r>
        <w:t xml:space="preserve">Late projects will be subjected to a 10% penalty per day,</w:t>
      </w:r>
      <w:r>
        <w:t xml:space="preserve"> </w:t>
      </w:r>
      <w:r>
        <w:rPr>
          <w:iCs/>
          <w:i/>
        </w:rPr>
        <w:t xml:space="preserve">which can accumulate to 100% of the total grade</w:t>
      </w:r>
      <w:r>
        <w:t xml:space="preserve">.</w:t>
      </w:r>
    </w:p>
    <w:p>
      <w:pPr>
        <w:numPr>
          <w:ilvl w:val="0"/>
          <w:numId w:val="1013"/>
        </w:numPr>
        <w:pStyle w:val="Compact"/>
      </w:pPr>
      <w:r>
        <w:t xml:space="preserve">Late labs will not be accepted, because we will discuss solutions in class.</w:t>
      </w:r>
    </w:p>
    <w:p>
      <w:pPr>
        <w:numPr>
          <w:ilvl w:val="0"/>
          <w:numId w:val="1013"/>
        </w:numPr>
        <w:pStyle w:val="Compact"/>
      </w:pPr>
      <w:r>
        <w:t xml:space="preserve">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2023-08-31T20:48:51Z</dcterms:created>
  <dcterms:modified xsi:type="dcterms:W3CDTF">2023-08-31T20:48:51Z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