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1C0F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NCAA Football Conference Realignment — Version 0.2</w:t>
      </w:r>
    </w:p>
    <w:p w14:paraId="60A15A6B" w14:textId="77777777" w:rsidR="00392A3C" w:rsidRPr="00392A3C" w:rsidRDefault="00392A3C" w:rsidP="00392A3C">
      <w:r w:rsidRPr="00392A3C">
        <w:t>Recalculation completed</w:t>
      </w:r>
    </w:p>
    <w:p w14:paraId="29169529" w14:textId="77777777" w:rsidR="00392A3C" w:rsidRPr="00392A3C" w:rsidRDefault="00392A3C" w:rsidP="00392A3C">
      <w:r w:rsidRPr="00392A3C">
        <w:t>I've recalculated the conference assignments using your updated transition rules and the additional historical records.</w:t>
      </w:r>
    </w:p>
    <w:p w14:paraId="62651B03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266</w:t>
      </w:r>
    </w:p>
    <w:p w14:paraId="5BCA291D" w14:textId="77777777" w:rsidR="00392A3C" w:rsidRPr="00392A3C" w:rsidRDefault="00392A3C" w:rsidP="00392A3C">
      <w:r w:rsidRPr="00392A3C">
        <w:t>Schools assigned</w:t>
      </w:r>
    </w:p>
    <w:p w14:paraId="7598345E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23</w:t>
      </w:r>
    </w:p>
    <w:p w14:paraId="6B1DFD7F" w14:textId="77777777" w:rsidR="00392A3C" w:rsidRPr="00392A3C" w:rsidRDefault="00392A3C" w:rsidP="00392A3C">
      <w:r w:rsidRPr="00392A3C">
        <w:t>Conferences</w:t>
      </w:r>
    </w:p>
    <w:p w14:paraId="7892DB02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4</w:t>
      </w:r>
    </w:p>
    <w:p w14:paraId="34E8CEE4" w14:textId="77777777" w:rsidR="00392A3C" w:rsidRPr="00392A3C" w:rsidRDefault="00392A3C" w:rsidP="00392A3C">
      <w:r w:rsidRPr="00392A3C">
        <w:t>Competitive tiers</w:t>
      </w:r>
    </w:p>
    <w:p w14:paraId="6255E1B5" w14:textId="77777777" w:rsidR="00392A3C" w:rsidRPr="00392A3C" w:rsidRDefault="00392A3C" w:rsidP="00392A3C">
      <w:r w:rsidRPr="00392A3C">
        <w:t>Download recalculated conferences — Excel</w:t>
      </w:r>
    </w:p>
    <w:p w14:paraId="13C0D7A4" w14:textId="77777777" w:rsidR="00392A3C" w:rsidRPr="00392A3C" w:rsidRDefault="00392A3C" w:rsidP="00392A3C">
      <w:r w:rsidRPr="00392A3C">
        <w:t>School assignments, conference summaries, transition-adjusted ratings, and calculation methodology.</w:t>
      </w:r>
    </w:p>
    <w:p w14:paraId="681D5DDB" w14:textId="77777777" w:rsidR="00392A3C" w:rsidRPr="00392A3C" w:rsidRDefault="00392A3C" w:rsidP="00392A3C">
      <w:r w:rsidRPr="00392A3C">
        <w:t>Download recalculated conferences — CSV</w:t>
      </w:r>
    </w:p>
    <w:p w14:paraId="49A68C00" w14:textId="77777777" w:rsidR="00392A3C" w:rsidRPr="00392A3C" w:rsidRDefault="00392A3C" w:rsidP="00392A3C">
      <w:r w:rsidRPr="00392A3C">
        <w:t>School-level assignments compatible with Excel and Notepad.</w:t>
      </w:r>
    </w:p>
    <w:p w14:paraId="1555B5FE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Updated conference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2064"/>
        <w:gridCol w:w="947"/>
        <w:gridCol w:w="1480"/>
      </w:tblGrid>
      <w:tr w:rsidR="00392A3C" w:rsidRPr="00392A3C" w14:paraId="4F2DB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8A86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1855E177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1B76135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6318F2F6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Conferences</w:t>
            </w:r>
          </w:p>
        </w:tc>
      </w:tr>
      <w:tr w:rsidR="00392A3C" w:rsidRPr="00392A3C" w14:paraId="6F778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FA8D" w14:textId="77777777" w:rsidR="00392A3C" w:rsidRPr="00392A3C" w:rsidRDefault="00392A3C" w:rsidP="00392A3C">
            <w:r w:rsidRPr="00392A3C">
              <w:t>1</w:t>
            </w:r>
          </w:p>
        </w:tc>
        <w:tc>
          <w:tcPr>
            <w:tcW w:w="0" w:type="auto"/>
            <w:vAlign w:val="center"/>
            <w:hideMark/>
          </w:tcPr>
          <w:p w14:paraId="7DB4CAE3" w14:textId="77777777" w:rsidR="00392A3C" w:rsidRPr="00392A3C" w:rsidRDefault="00392A3C" w:rsidP="00392A3C">
            <w:r w:rsidRPr="00392A3C">
              <w:t>FBS Premier</w:t>
            </w:r>
          </w:p>
        </w:tc>
        <w:tc>
          <w:tcPr>
            <w:tcW w:w="0" w:type="auto"/>
            <w:vAlign w:val="center"/>
            <w:hideMark/>
          </w:tcPr>
          <w:p w14:paraId="1BD8543D" w14:textId="77777777" w:rsidR="00392A3C" w:rsidRPr="00392A3C" w:rsidRDefault="00392A3C" w:rsidP="00392A3C">
            <w:r w:rsidRPr="00392A3C">
              <w:t>72</w:t>
            </w:r>
          </w:p>
        </w:tc>
        <w:tc>
          <w:tcPr>
            <w:tcW w:w="0" w:type="auto"/>
            <w:vAlign w:val="center"/>
            <w:hideMark/>
          </w:tcPr>
          <w:p w14:paraId="55245FAE" w14:textId="77777777" w:rsidR="00392A3C" w:rsidRPr="00392A3C" w:rsidRDefault="00392A3C" w:rsidP="00392A3C">
            <w:r w:rsidRPr="00392A3C">
              <w:t>6</w:t>
            </w:r>
          </w:p>
        </w:tc>
      </w:tr>
      <w:tr w:rsidR="00392A3C" w:rsidRPr="00392A3C" w14:paraId="0030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2CF3" w14:textId="77777777" w:rsidR="00392A3C" w:rsidRPr="00392A3C" w:rsidRDefault="00392A3C" w:rsidP="00392A3C">
            <w:r w:rsidRPr="00392A3C">
              <w:t>2</w:t>
            </w:r>
          </w:p>
        </w:tc>
        <w:tc>
          <w:tcPr>
            <w:tcW w:w="0" w:type="auto"/>
            <w:vAlign w:val="center"/>
            <w:hideMark/>
          </w:tcPr>
          <w:p w14:paraId="44EC48CF" w14:textId="77777777" w:rsidR="00392A3C" w:rsidRPr="00392A3C" w:rsidRDefault="00392A3C" w:rsidP="00392A3C">
            <w:r w:rsidRPr="00392A3C">
              <w:t>FBS National</w:t>
            </w:r>
          </w:p>
        </w:tc>
        <w:tc>
          <w:tcPr>
            <w:tcW w:w="0" w:type="auto"/>
            <w:vAlign w:val="center"/>
            <w:hideMark/>
          </w:tcPr>
          <w:p w14:paraId="37B20192" w14:textId="77777777" w:rsidR="00392A3C" w:rsidRPr="00392A3C" w:rsidRDefault="00392A3C" w:rsidP="00392A3C">
            <w:r w:rsidRPr="00392A3C">
              <w:t>65</w:t>
            </w:r>
          </w:p>
        </w:tc>
        <w:tc>
          <w:tcPr>
            <w:tcW w:w="0" w:type="auto"/>
            <w:vAlign w:val="center"/>
            <w:hideMark/>
          </w:tcPr>
          <w:p w14:paraId="42F305BF" w14:textId="77777777" w:rsidR="00392A3C" w:rsidRPr="00392A3C" w:rsidRDefault="00392A3C" w:rsidP="00392A3C">
            <w:r w:rsidRPr="00392A3C">
              <w:t>6</w:t>
            </w:r>
          </w:p>
        </w:tc>
      </w:tr>
      <w:tr w:rsidR="00392A3C" w:rsidRPr="00392A3C" w14:paraId="480DF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4FFE" w14:textId="77777777" w:rsidR="00392A3C" w:rsidRPr="00392A3C" w:rsidRDefault="00392A3C" w:rsidP="00392A3C">
            <w:r w:rsidRPr="00392A3C">
              <w:t>3</w:t>
            </w:r>
          </w:p>
        </w:tc>
        <w:tc>
          <w:tcPr>
            <w:tcW w:w="0" w:type="auto"/>
            <w:vAlign w:val="center"/>
            <w:hideMark/>
          </w:tcPr>
          <w:p w14:paraId="2BE3A9EE" w14:textId="77777777" w:rsidR="00392A3C" w:rsidRPr="00392A3C" w:rsidRDefault="00392A3C" w:rsidP="00392A3C">
            <w:r w:rsidRPr="00392A3C">
              <w:t>FCS Championship</w:t>
            </w:r>
          </w:p>
        </w:tc>
        <w:tc>
          <w:tcPr>
            <w:tcW w:w="0" w:type="auto"/>
            <w:vAlign w:val="center"/>
            <w:hideMark/>
          </w:tcPr>
          <w:p w14:paraId="57FACB7A" w14:textId="77777777" w:rsidR="00392A3C" w:rsidRPr="00392A3C" w:rsidRDefault="00392A3C" w:rsidP="00392A3C">
            <w:r w:rsidRPr="00392A3C">
              <w:t>60</w:t>
            </w:r>
          </w:p>
        </w:tc>
        <w:tc>
          <w:tcPr>
            <w:tcW w:w="0" w:type="auto"/>
            <w:vAlign w:val="center"/>
            <w:hideMark/>
          </w:tcPr>
          <w:p w14:paraId="4B5CF41E" w14:textId="77777777" w:rsidR="00392A3C" w:rsidRPr="00392A3C" w:rsidRDefault="00392A3C" w:rsidP="00392A3C">
            <w:r w:rsidRPr="00392A3C">
              <w:t>5</w:t>
            </w:r>
          </w:p>
        </w:tc>
      </w:tr>
      <w:tr w:rsidR="00392A3C" w:rsidRPr="00392A3C" w14:paraId="48A53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4167" w14:textId="77777777" w:rsidR="00392A3C" w:rsidRPr="00392A3C" w:rsidRDefault="00392A3C" w:rsidP="00392A3C">
            <w:r w:rsidRPr="00392A3C">
              <w:t>4</w:t>
            </w:r>
          </w:p>
        </w:tc>
        <w:tc>
          <w:tcPr>
            <w:tcW w:w="0" w:type="auto"/>
            <w:vAlign w:val="center"/>
            <w:hideMark/>
          </w:tcPr>
          <w:p w14:paraId="221BECB4" w14:textId="77777777" w:rsidR="00392A3C" w:rsidRPr="00392A3C" w:rsidRDefault="00392A3C" w:rsidP="00392A3C">
            <w:r w:rsidRPr="00392A3C">
              <w:t>FCS Development</w:t>
            </w:r>
          </w:p>
        </w:tc>
        <w:tc>
          <w:tcPr>
            <w:tcW w:w="0" w:type="auto"/>
            <w:vAlign w:val="center"/>
            <w:hideMark/>
          </w:tcPr>
          <w:p w14:paraId="24547887" w14:textId="77777777" w:rsidR="00392A3C" w:rsidRPr="00392A3C" w:rsidRDefault="00392A3C" w:rsidP="00392A3C">
            <w:r w:rsidRPr="00392A3C">
              <w:t>69</w:t>
            </w:r>
          </w:p>
        </w:tc>
        <w:tc>
          <w:tcPr>
            <w:tcW w:w="0" w:type="auto"/>
            <w:vAlign w:val="center"/>
            <w:hideMark/>
          </w:tcPr>
          <w:p w14:paraId="57A0A34A" w14:textId="77777777" w:rsidR="00392A3C" w:rsidRPr="00392A3C" w:rsidRDefault="00392A3C" w:rsidP="00392A3C">
            <w:r w:rsidRPr="00392A3C">
              <w:t>6</w:t>
            </w:r>
          </w:p>
        </w:tc>
      </w:tr>
    </w:tbl>
    <w:p w14:paraId="06083251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Notable transition-adjusted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1819"/>
        <w:gridCol w:w="1721"/>
      </w:tblGrid>
      <w:tr w:rsidR="00392A3C" w:rsidRPr="00392A3C" w14:paraId="26057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1210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3CE4B1FA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New tier</w:t>
            </w:r>
          </w:p>
        </w:tc>
        <w:tc>
          <w:tcPr>
            <w:tcW w:w="0" w:type="auto"/>
            <w:vAlign w:val="center"/>
            <w:hideMark/>
          </w:tcPr>
          <w:p w14:paraId="2C8C8635" w14:textId="77777777" w:rsidR="00392A3C" w:rsidRPr="00392A3C" w:rsidRDefault="00392A3C" w:rsidP="00392A3C">
            <w:pPr>
              <w:rPr>
                <w:b/>
                <w:bCs/>
              </w:rPr>
            </w:pPr>
            <w:r w:rsidRPr="00392A3C">
              <w:rPr>
                <w:b/>
                <w:bCs/>
              </w:rPr>
              <w:t>Adjusted rating</w:t>
            </w:r>
          </w:p>
        </w:tc>
      </w:tr>
      <w:tr w:rsidR="00392A3C" w:rsidRPr="00392A3C" w14:paraId="6C28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A3CA" w14:textId="77777777" w:rsidR="00392A3C" w:rsidRPr="00392A3C" w:rsidRDefault="00392A3C" w:rsidP="00392A3C">
            <w:r w:rsidRPr="00392A3C">
              <w:t>North Dakota State</w:t>
            </w:r>
          </w:p>
        </w:tc>
        <w:tc>
          <w:tcPr>
            <w:tcW w:w="0" w:type="auto"/>
            <w:vAlign w:val="center"/>
            <w:hideMark/>
          </w:tcPr>
          <w:p w14:paraId="6615486F" w14:textId="77777777" w:rsidR="00392A3C" w:rsidRPr="00392A3C" w:rsidRDefault="00392A3C" w:rsidP="00392A3C">
            <w:r w:rsidRPr="00392A3C">
              <w:t>Tier 1 — Premier</w:t>
            </w:r>
          </w:p>
        </w:tc>
        <w:tc>
          <w:tcPr>
            <w:tcW w:w="0" w:type="auto"/>
            <w:vAlign w:val="center"/>
            <w:hideMark/>
          </w:tcPr>
          <w:p w14:paraId="5988B22C" w14:textId="77777777" w:rsidR="00392A3C" w:rsidRPr="00392A3C" w:rsidRDefault="00392A3C" w:rsidP="00392A3C">
            <w:r w:rsidRPr="00392A3C">
              <w:t>68.37</w:t>
            </w:r>
          </w:p>
        </w:tc>
      </w:tr>
      <w:tr w:rsidR="00392A3C" w:rsidRPr="00392A3C" w14:paraId="3AA9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5CD67" w14:textId="77777777" w:rsidR="00392A3C" w:rsidRPr="00392A3C" w:rsidRDefault="00392A3C" w:rsidP="00392A3C">
            <w:r w:rsidRPr="00392A3C">
              <w:t>Sacramento State</w:t>
            </w:r>
          </w:p>
        </w:tc>
        <w:tc>
          <w:tcPr>
            <w:tcW w:w="0" w:type="auto"/>
            <w:vAlign w:val="center"/>
            <w:hideMark/>
          </w:tcPr>
          <w:p w14:paraId="0575D657" w14:textId="77777777" w:rsidR="00392A3C" w:rsidRPr="00392A3C" w:rsidRDefault="00392A3C" w:rsidP="00392A3C">
            <w:r w:rsidRPr="00392A3C">
              <w:t>Tier 1 — Premier</w:t>
            </w:r>
          </w:p>
        </w:tc>
        <w:tc>
          <w:tcPr>
            <w:tcW w:w="0" w:type="auto"/>
            <w:vAlign w:val="center"/>
            <w:hideMark/>
          </w:tcPr>
          <w:p w14:paraId="14AC8CFE" w14:textId="77777777" w:rsidR="00392A3C" w:rsidRPr="00392A3C" w:rsidRDefault="00392A3C" w:rsidP="00392A3C">
            <w:r w:rsidRPr="00392A3C">
              <w:t>55.02</w:t>
            </w:r>
          </w:p>
        </w:tc>
      </w:tr>
      <w:tr w:rsidR="00392A3C" w:rsidRPr="00392A3C" w14:paraId="402BC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8D3C" w14:textId="77777777" w:rsidR="00392A3C" w:rsidRPr="00392A3C" w:rsidRDefault="00392A3C" w:rsidP="00392A3C">
            <w:r w:rsidRPr="00392A3C">
              <w:lastRenderedPageBreak/>
              <w:t>Missouri State</w:t>
            </w:r>
          </w:p>
        </w:tc>
        <w:tc>
          <w:tcPr>
            <w:tcW w:w="0" w:type="auto"/>
            <w:vAlign w:val="center"/>
            <w:hideMark/>
          </w:tcPr>
          <w:p w14:paraId="0041EB7A" w14:textId="77777777" w:rsidR="00392A3C" w:rsidRPr="00392A3C" w:rsidRDefault="00392A3C" w:rsidP="00392A3C">
            <w:r w:rsidRPr="00392A3C">
              <w:t>Tier 2 — National</w:t>
            </w:r>
          </w:p>
        </w:tc>
        <w:tc>
          <w:tcPr>
            <w:tcW w:w="0" w:type="auto"/>
            <w:vAlign w:val="center"/>
            <w:hideMark/>
          </w:tcPr>
          <w:p w14:paraId="7BF34F07" w14:textId="77777777" w:rsidR="00392A3C" w:rsidRPr="00392A3C" w:rsidRDefault="00392A3C" w:rsidP="00392A3C">
            <w:r w:rsidRPr="00392A3C">
              <w:t>48.73</w:t>
            </w:r>
          </w:p>
        </w:tc>
      </w:tr>
    </w:tbl>
    <w:p w14:paraId="6AF490AC" w14:textId="77777777" w:rsidR="00392A3C" w:rsidRPr="00392A3C" w:rsidRDefault="00392A3C" w:rsidP="00392A3C">
      <w:r w:rsidRPr="00392A3C">
        <w:t>North Dakota State remains in Premier Heartland, even after its historical FCS results are discounted and the first-year transition confidence adjustment is applied.</w:t>
      </w:r>
    </w:p>
    <w:p w14:paraId="435EF8CA" w14:textId="77777777" w:rsidR="00392A3C" w:rsidRPr="00392A3C" w:rsidRDefault="00392A3C" w:rsidP="00392A3C">
      <w:r w:rsidRPr="00392A3C">
        <w:t xml:space="preserve">Its 2026 FBS transition is confirmed by the university. </w:t>
      </w:r>
    </w:p>
    <w:p w14:paraId="2D7B4336" w14:textId="3178F28B" w:rsidR="00392A3C" w:rsidRPr="00392A3C" w:rsidRDefault="00392A3C" w:rsidP="00392A3C">
      <w:r w:rsidRPr="00392A3C">
        <w:drawing>
          <wp:inline distT="0" distB="0" distL="0" distR="0" wp14:anchorId="139FB499" wp14:editId="2AB3094F">
            <wp:extent cx="304800" cy="304800"/>
            <wp:effectExtent l="0" t="0" r="0" b="0"/>
            <wp:docPr id="175056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E42AF" w14:textId="77777777" w:rsidR="00392A3C" w:rsidRPr="00392A3C" w:rsidRDefault="00392A3C" w:rsidP="00392A3C">
      <w:r w:rsidRPr="00392A3C">
        <w:t>NDSU</w:t>
      </w:r>
    </w:p>
    <w:p w14:paraId="3FE12C22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What changed in the calculation</w:t>
      </w:r>
    </w:p>
    <w:p w14:paraId="3C66F83B" w14:textId="77777777" w:rsidR="00392A3C" w:rsidRPr="00392A3C" w:rsidRDefault="00392A3C" w:rsidP="00392A3C">
      <w:r w:rsidRPr="00392A3C">
        <w:t>I incorporated the completed 2023–2025 season records, applied the 75% historical FCS-to-FBS adjustment and the four-season confidence schedule, and reranked programs within their current subdivision.</w:t>
      </w:r>
    </w:p>
    <w:p w14:paraId="554DCE24" w14:textId="77777777" w:rsidR="00392A3C" w:rsidRPr="00392A3C" w:rsidRDefault="00392A3C" w:rsidP="00392A3C">
      <w:r w:rsidRPr="00392A3C">
        <w:t>The model found usable completed-season records for 254 of 266 schools. The remaining 12 received neutral provisional scores rather than being treated as winless.</w:t>
      </w:r>
    </w:p>
    <w:p w14:paraId="24EA2BB3" w14:textId="77777777" w:rsidR="00392A3C" w:rsidRPr="00392A3C" w:rsidRDefault="00392A3C" w:rsidP="00392A3C">
      <w:r w:rsidRPr="00392A3C">
        <w:t>The conference assignment process then grouped schools geographically while preserving the original number of conferences and their membership capacities.</w:t>
      </w:r>
    </w:p>
    <w:p w14:paraId="469B25BA" w14:textId="77777777" w:rsidR="00392A3C" w:rsidRPr="00392A3C" w:rsidRDefault="00392A3C" w:rsidP="00392A3C">
      <w:pPr>
        <w:rPr>
          <w:b/>
          <w:bCs/>
        </w:rPr>
      </w:pPr>
      <w:r w:rsidRPr="00392A3C">
        <w:rPr>
          <w:b/>
          <w:bCs/>
        </w:rPr>
        <w:t>Limitations to address</w:t>
      </w:r>
    </w:p>
    <w:p w14:paraId="49033726" w14:textId="77777777" w:rsidR="00392A3C" w:rsidRPr="00392A3C" w:rsidRDefault="00392A3C" w:rsidP="00392A3C">
      <w:r w:rsidRPr="00392A3C">
        <w:t>This is a recalculated baseline, not yet the final conference design.</w:t>
      </w:r>
    </w:p>
    <w:p w14:paraId="1B6779D5" w14:textId="77777777" w:rsidR="00392A3C" w:rsidRPr="00392A3C" w:rsidRDefault="00392A3C" w:rsidP="00392A3C">
      <w:r w:rsidRPr="00392A3C">
        <w:t>The supplied additional season files do not include 2022 records, so the calculation normalizes the available 2023–2025 weights. Division II historical records were also unavailable, meaning the D-II-to-FCS adjustment could not be fully calculated.</w:t>
      </w:r>
    </w:p>
    <w:p w14:paraId="6BB9AFBA" w14:textId="77777777" w:rsidR="00392A3C" w:rsidRPr="00392A3C" w:rsidRDefault="00392A3C" w:rsidP="00392A3C">
      <w:r w:rsidRPr="00392A3C">
        <w:t>Additionally, the competitive ranking was recalculated before conference assignment, but the conference grouping itself has not yet been comprehensively optimized for rivalry preservation, academic compatibility, financial readiness, or travel costs.</w:t>
      </w:r>
    </w:p>
    <w:p w14:paraId="4D975A1F" w14:textId="77777777" w:rsidR="00392A3C" w:rsidRPr="00392A3C" w:rsidRDefault="00392A3C" w:rsidP="00392A3C">
      <w:r w:rsidRPr="00392A3C">
        <w:t>My recommendation is to use Version 0.2 as our new working baseline, then refine the individual conferences without weakening the performance-based promotion/relegation structure.</w:t>
      </w:r>
    </w:p>
    <w:p w14:paraId="60896C2E" w14:textId="77777777" w:rsidR="00DF62F5" w:rsidRDefault="00DF62F5"/>
    <w:sectPr w:rsidR="00DF6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3C"/>
    <w:rsid w:val="0019557A"/>
    <w:rsid w:val="001F627C"/>
    <w:rsid w:val="00392A3C"/>
    <w:rsid w:val="003F069A"/>
    <w:rsid w:val="00C940DD"/>
    <w:rsid w:val="00CB350C"/>
    <w:rsid w:val="00DF62F5"/>
    <w:rsid w:val="00E9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DADB"/>
  <w15:chartTrackingRefBased/>
  <w15:docId w15:val="{175CB804-7EB5-4FDC-81BB-E5A26271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 Antolini</cp:lastModifiedBy>
  <cp:revision>1</cp:revision>
  <dcterms:created xsi:type="dcterms:W3CDTF">2026-10-15T21:54:00Z</dcterms:created>
  <dcterms:modified xsi:type="dcterms:W3CDTF">2026-10-15T21:56:00Z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44f339f3-01dd-49f4-a8ef-83a2154b48db</vt:lpwstr>
  </property>
</Properties>
</file>