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B14D5" w:rsidR="002B14D5" w:rsidP="002B14D5" w:rsidRDefault="003575D2" w14:paraId="34C3BCD2" w14:textId="77777777">
      <w:pPr>
        <w:pStyle w:val="Heading1"/>
      </w:pPr>
      <w:r>
        <w:t>Monitoring, Evaluation and Learning Glossary</w:t>
      </w:r>
    </w:p>
    <w:p w:rsidRPr="00D56653" w:rsidR="002B14D5" w:rsidP="002B14D5" w:rsidRDefault="47427419" w14:paraId="6E9AF423" w14:textId="206A28D3">
      <w:pPr>
        <w:rPr>
          <w:b/>
        </w:rPr>
      </w:pPr>
      <w:r w:rsidRPr="00D56653">
        <w:rPr>
          <w:b/>
        </w:rPr>
        <w:t>Why do we need a MEL glossary?</w:t>
      </w:r>
    </w:p>
    <w:p w:rsidR="47427419" w:rsidP="32908009" w:rsidRDefault="47427419" w14:paraId="2B1F9616" w14:textId="1A3ADDB0">
      <w:r>
        <w:t xml:space="preserve">The language of MEL can be complex, with numerous terms, many of which can be used </w:t>
      </w:r>
      <w:r w:rsidR="50D53922">
        <w:t>interchangeably</w:t>
      </w:r>
      <w:r>
        <w:t>. These are the key ones</w:t>
      </w:r>
      <w:r w:rsidR="05E7594B">
        <w:t xml:space="preserve"> we use at FFI with </w:t>
      </w:r>
      <w:r w:rsidR="7A915970">
        <w:t>definitions</w:t>
      </w:r>
      <w:r w:rsidR="05E7594B">
        <w:t xml:space="preserve"> of what we mean when we say them.</w:t>
      </w:r>
    </w:p>
    <w:p w:rsidR="00B5418E" w:rsidP="32908009" w:rsidRDefault="00B5418E" w14:paraId="2EF1C62D" w14:textId="68F1AFC9">
      <w:r>
        <w:t xml:space="preserve">This glossary </w:t>
      </w:r>
      <w:r w:rsidR="00D56653">
        <w:t>has been developed to</w:t>
      </w:r>
      <w:r>
        <w:t xml:space="preserve"> assist with those engaging in MEL activities including the annual report.</w:t>
      </w:r>
    </w:p>
    <w:p w:rsidRPr="003575D2" w:rsidR="003575D2" w:rsidP="001A4D2E" w:rsidRDefault="001A4D2E" w14:paraId="542F83FA" w14:textId="423BE1EB">
      <w:pPr>
        <w:pStyle w:val="Heading2"/>
      </w:pPr>
      <w:r>
        <w:t>Common MEL terms</w:t>
      </w:r>
    </w:p>
    <w:tbl>
      <w:tblPr>
        <w:tblW w:w="956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7898"/>
      </w:tblGrid>
      <w:tr w:rsidR="00304840" w:rsidTr="0A46248D" w14:paraId="10CEC37B" w14:textId="77777777">
        <w:trPr>
          <w:trHeight w:val="360"/>
        </w:trPr>
        <w:tc>
          <w:tcPr>
            <w:tcW w:w="1668" w:type="dxa"/>
            <w:tcMar/>
          </w:tcPr>
          <w:p w:rsidRPr="001730C9" w:rsidR="00304840" w:rsidP="001730C9" w:rsidRDefault="001730C9" w14:paraId="3DE6F6CC" w14:textId="0CC769D0">
            <w:pPr>
              <w:pStyle w:val="Heading3"/>
              <w:spacing w:before="0"/>
              <w:rPr>
                <w:rFonts w:ascii="Arial" w:hAnsi="Arial" w:cs="Arial"/>
              </w:rPr>
            </w:pPr>
            <w:r w:rsidRPr="001730C9">
              <w:rPr>
                <w:rFonts w:ascii="Arial" w:hAnsi="Arial" w:cs="Arial"/>
                <w:caps w:val="0"/>
              </w:rPr>
              <w:t>Accountability</w:t>
            </w:r>
          </w:p>
        </w:tc>
        <w:tc>
          <w:tcPr>
            <w:tcW w:w="7898" w:type="dxa"/>
            <w:tcMar/>
            <w:vAlign w:val="center"/>
          </w:tcPr>
          <w:p w:rsidRPr="000E410E" w:rsidR="00304840" w:rsidP="001730C9" w:rsidRDefault="000E410E" w14:paraId="6096B5F1" w14:textId="5D158114">
            <w:pPr>
              <w:pStyle w:val="Default"/>
              <w:spacing w:before="0" w:after="120"/>
              <w:rPr>
                <w:sz w:val="22"/>
                <w:szCs w:val="22"/>
              </w:rPr>
            </w:pPr>
            <w:r w:rsidRPr="000E410E">
              <w:rPr>
                <w:sz w:val="22"/>
                <w:szCs w:val="22"/>
              </w:rPr>
              <w:t>Obligation</w:t>
            </w:r>
            <w:r>
              <w:rPr>
                <w:sz w:val="22"/>
                <w:szCs w:val="22"/>
              </w:rPr>
              <w:t xml:space="preserve"> </w:t>
            </w:r>
            <w:r w:rsidRPr="000E410E">
              <w:rPr>
                <w:sz w:val="22"/>
                <w:szCs w:val="22"/>
              </w:rPr>
              <w:t>to report fairly and accurately on performance</w:t>
            </w:r>
            <w:r>
              <w:rPr>
                <w:sz w:val="22"/>
                <w:szCs w:val="22"/>
              </w:rPr>
              <w:t xml:space="preserve"> </w:t>
            </w:r>
            <w:r w:rsidRPr="000E410E">
              <w:rPr>
                <w:sz w:val="22"/>
                <w:szCs w:val="22"/>
              </w:rPr>
              <w:t xml:space="preserve">results </w:t>
            </w:r>
            <w:r w:rsidR="00C15F77">
              <w:rPr>
                <w:sz w:val="22"/>
                <w:szCs w:val="22"/>
              </w:rPr>
              <w:t xml:space="preserve">and project </w:t>
            </w:r>
            <w:r w:rsidRPr="000E410E">
              <w:rPr>
                <w:sz w:val="22"/>
                <w:szCs w:val="22"/>
              </w:rPr>
              <w:t>plans</w:t>
            </w:r>
            <w:r>
              <w:rPr>
                <w:sz w:val="22"/>
                <w:szCs w:val="22"/>
              </w:rPr>
              <w:t xml:space="preserve"> to donors, partners and communit</w:t>
            </w:r>
            <w:r w:rsidR="00611105">
              <w:rPr>
                <w:sz w:val="22"/>
                <w:szCs w:val="22"/>
              </w:rPr>
              <w:t>ies</w:t>
            </w:r>
            <w:r w:rsidR="00C15F77">
              <w:rPr>
                <w:sz w:val="22"/>
                <w:szCs w:val="22"/>
              </w:rPr>
              <w:t xml:space="preserve"> (Adapted from OECD)</w:t>
            </w:r>
          </w:p>
        </w:tc>
      </w:tr>
      <w:tr w:rsidR="000E410E" w:rsidTr="0A46248D" w14:paraId="3CCF5390" w14:textId="77777777">
        <w:trPr>
          <w:trHeight w:val="360"/>
        </w:trPr>
        <w:tc>
          <w:tcPr>
            <w:tcW w:w="1668" w:type="dxa"/>
            <w:tcMar/>
          </w:tcPr>
          <w:p w:rsidRPr="001730C9" w:rsidR="000E410E" w:rsidP="001730C9" w:rsidRDefault="001730C9" w14:paraId="672E12DC" w14:textId="40F1436F">
            <w:pPr>
              <w:pStyle w:val="Heading3"/>
              <w:spacing w:before="0"/>
              <w:rPr>
                <w:rFonts w:ascii="Arial" w:hAnsi="Arial" w:cs="Arial"/>
              </w:rPr>
            </w:pPr>
            <w:bookmarkStart w:name="_Activities" w:id="0"/>
            <w:bookmarkEnd w:id="0"/>
            <w:r w:rsidRPr="001730C9">
              <w:rPr>
                <w:rFonts w:ascii="Arial" w:hAnsi="Arial" w:cs="Arial"/>
                <w:caps w:val="0"/>
              </w:rPr>
              <w:t>Activities</w:t>
            </w:r>
            <w:r w:rsidR="00CC6C9A">
              <w:rPr>
                <w:rFonts w:ascii="Arial" w:hAnsi="Arial" w:cs="Arial"/>
                <w:caps w:val="0"/>
              </w:rPr>
              <w:t>*</w:t>
            </w:r>
          </w:p>
        </w:tc>
        <w:tc>
          <w:tcPr>
            <w:tcW w:w="7898" w:type="dxa"/>
            <w:tcMar/>
            <w:vAlign w:val="center"/>
          </w:tcPr>
          <w:p w:rsidR="000E410E" w:rsidP="001730C9" w:rsidRDefault="000E410E" w14:paraId="6D965F35" w14:textId="7A9987A0">
            <w:pPr>
              <w:pStyle w:val="Default"/>
              <w:spacing w:before="0" w:after="120"/>
              <w:rPr>
                <w:sz w:val="22"/>
                <w:szCs w:val="22"/>
              </w:rPr>
            </w:pPr>
            <w:r w:rsidRPr="000E410E">
              <w:rPr>
                <w:sz w:val="22"/>
                <w:szCs w:val="22"/>
              </w:rPr>
              <w:t xml:space="preserve">Actions </w:t>
            </w:r>
            <w:r>
              <w:rPr>
                <w:sz w:val="22"/>
                <w:szCs w:val="22"/>
              </w:rPr>
              <w:t>that are</w:t>
            </w:r>
            <w:r w:rsidRPr="000E410E">
              <w:rPr>
                <w:sz w:val="22"/>
                <w:szCs w:val="22"/>
              </w:rPr>
              <w:t xml:space="preserve"> implement</w:t>
            </w:r>
            <w:r>
              <w:rPr>
                <w:sz w:val="22"/>
                <w:szCs w:val="22"/>
              </w:rPr>
              <w:t>ed</w:t>
            </w:r>
            <w:r w:rsidRPr="000E410E">
              <w:rPr>
                <w:sz w:val="22"/>
                <w:szCs w:val="22"/>
              </w:rPr>
              <w:t xml:space="preserve"> using </w:t>
            </w:r>
            <w:hyperlink w:history="1" w:anchor="_Inputs">
              <w:r w:rsidRPr="001730C9">
                <w:rPr>
                  <w:rStyle w:val="Hyperlink"/>
                  <w:sz w:val="22"/>
                  <w:szCs w:val="22"/>
                </w:rPr>
                <w:t>inputs</w:t>
              </w:r>
            </w:hyperlink>
            <w:r w:rsidRPr="000E410E">
              <w:rPr>
                <w:sz w:val="22"/>
                <w:szCs w:val="22"/>
              </w:rPr>
              <w:t xml:space="preserve"> within the project</w:t>
            </w:r>
          </w:p>
        </w:tc>
      </w:tr>
      <w:tr w:rsidR="00750AD7" w:rsidTr="0A46248D" w14:paraId="6BAC9AF7" w14:textId="77777777">
        <w:trPr>
          <w:trHeight w:val="360"/>
        </w:trPr>
        <w:tc>
          <w:tcPr>
            <w:tcW w:w="1668" w:type="dxa"/>
            <w:tcMar/>
          </w:tcPr>
          <w:p w:rsidRPr="001730C9" w:rsidR="00750AD7" w:rsidP="001730C9" w:rsidRDefault="008D337A" w14:paraId="4828E9C3" w14:textId="6F9FB82E">
            <w:pPr>
              <w:pStyle w:val="Heading3"/>
              <w:spacing w:before="0"/>
              <w:rPr>
                <w:rFonts w:ascii="Arial" w:hAnsi="Arial" w:cs="Arial"/>
              </w:rPr>
            </w:pPr>
            <w:hyperlink w:history="1" r:id="rId10">
              <w:r w:rsidRPr="001730C9" w:rsidR="001730C9">
                <w:rPr>
                  <w:rStyle w:val="Hyperlink"/>
                  <w:rFonts w:ascii="Arial" w:hAnsi="Arial" w:cs="Arial"/>
                  <w:caps w:val="0"/>
                </w:rPr>
                <w:t>Action learning review</w:t>
              </w:r>
            </w:hyperlink>
          </w:p>
        </w:tc>
        <w:tc>
          <w:tcPr>
            <w:tcW w:w="7898" w:type="dxa"/>
            <w:tcMar/>
            <w:vAlign w:val="center"/>
          </w:tcPr>
          <w:p w:rsidRPr="00750AD7" w:rsidR="00750AD7" w:rsidP="001730C9" w:rsidRDefault="00750AD7" w14:paraId="649CBA86" w14:textId="046CCFC6">
            <w:pPr>
              <w:pStyle w:val="Default"/>
              <w:spacing w:before="0" w:after="120"/>
              <w:rPr>
                <w:sz w:val="22"/>
                <w:szCs w:val="22"/>
              </w:rPr>
            </w:pPr>
            <w:r>
              <w:rPr>
                <w:sz w:val="22"/>
              </w:rPr>
              <w:t>A</w:t>
            </w:r>
            <w:r w:rsidRPr="00750AD7">
              <w:rPr>
                <w:sz w:val="22"/>
              </w:rPr>
              <w:t xml:space="preserve"> simple process used by a team to capture the lessons learned from past performance, with the goal of improving future performance.</w:t>
            </w:r>
          </w:p>
        </w:tc>
      </w:tr>
      <w:tr w:rsidR="000E410E" w:rsidTr="0A46248D" w14:paraId="5D809445" w14:textId="77777777">
        <w:trPr>
          <w:trHeight w:val="360"/>
        </w:trPr>
        <w:tc>
          <w:tcPr>
            <w:tcW w:w="1668" w:type="dxa"/>
            <w:tcMar/>
          </w:tcPr>
          <w:p w:rsidRPr="001730C9" w:rsidR="000E410E" w:rsidP="001730C9" w:rsidRDefault="001730C9" w14:paraId="20E1E1F9" w14:textId="3AD20227">
            <w:pPr>
              <w:pStyle w:val="Heading3"/>
              <w:spacing w:before="0"/>
              <w:rPr>
                <w:rFonts w:ascii="Arial" w:hAnsi="Arial" w:cs="Arial"/>
              </w:rPr>
            </w:pPr>
            <w:r w:rsidRPr="001730C9">
              <w:rPr>
                <w:rFonts w:ascii="Arial" w:hAnsi="Arial" w:cs="Arial"/>
                <w:caps w:val="0"/>
              </w:rPr>
              <w:t xml:space="preserve">Assumptions </w:t>
            </w:r>
          </w:p>
        </w:tc>
        <w:tc>
          <w:tcPr>
            <w:tcW w:w="7898" w:type="dxa"/>
            <w:tcMar/>
            <w:vAlign w:val="center"/>
          </w:tcPr>
          <w:p w:rsidR="000E410E" w:rsidP="001730C9" w:rsidRDefault="000E410E" w14:paraId="14A6C92E" w14:textId="2C10DD4F">
            <w:pPr>
              <w:pStyle w:val="Default"/>
              <w:spacing w:before="0" w:after="120"/>
              <w:rPr>
                <w:sz w:val="22"/>
                <w:szCs w:val="22"/>
              </w:rPr>
            </w:pPr>
            <w:r w:rsidRPr="0CA03426">
              <w:rPr>
                <w:sz w:val="22"/>
                <w:szCs w:val="22"/>
              </w:rPr>
              <w:t xml:space="preserve">Factors that are accepted as true or as certain to happen. In the case of </w:t>
            </w:r>
            <w:hyperlink w:history="1" w:anchor="_Theory_of_change">
              <w:r w:rsidRPr="001730C9">
                <w:rPr>
                  <w:rStyle w:val="Hyperlink"/>
                  <w:sz w:val="22"/>
                  <w:szCs w:val="22"/>
                </w:rPr>
                <w:t>T</w:t>
              </w:r>
              <w:r w:rsidRPr="001730C9" w:rsidR="00594B40">
                <w:rPr>
                  <w:rStyle w:val="Hyperlink"/>
                  <w:sz w:val="22"/>
                  <w:szCs w:val="22"/>
                </w:rPr>
                <w:t xml:space="preserve">heories </w:t>
              </w:r>
              <w:r w:rsidRPr="001730C9">
                <w:rPr>
                  <w:rStyle w:val="Hyperlink"/>
                  <w:sz w:val="22"/>
                  <w:szCs w:val="22"/>
                </w:rPr>
                <w:t>o</w:t>
              </w:r>
              <w:r w:rsidRPr="001730C9" w:rsidR="00594B40">
                <w:rPr>
                  <w:rStyle w:val="Hyperlink"/>
                  <w:sz w:val="22"/>
                  <w:szCs w:val="22"/>
                </w:rPr>
                <w:t xml:space="preserve">f </w:t>
              </w:r>
              <w:r w:rsidRPr="001730C9">
                <w:rPr>
                  <w:rStyle w:val="Hyperlink"/>
                  <w:sz w:val="22"/>
                  <w:szCs w:val="22"/>
                </w:rPr>
                <w:t>C</w:t>
              </w:r>
              <w:r w:rsidRPr="001730C9" w:rsidR="00594B40">
                <w:rPr>
                  <w:rStyle w:val="Hyperlink"/>
                  <w:sz w:val="22"/>
                  <w:szCs w:val="22"/>
                </w:rPr>
                <w:t>hange</w:t>
              </w:r>
            </w:hyperlink>
            <w:r w:rsidRPr="0CA03426">
              <w:rPr>
                <w:sz w:val="22"/>
                <w:szCs w:val="22"/>
              </w:rPr>
              <w:t>, these are often about how change happens, for example how humans, organisations, and political systems behave or make decisions.</w:t>
            </w:r>
            <w:r w:rsidRPr="0CA03426" w:rsidR="65C1E0C3">
              <w:rPr>
                <w:sz w:val="22"/>
                <w:szCs w:val="22"/>
              </w:rPr>
              <w:t xml:space="preserve"> Often these lie outside the control of the project.</w:t>
            </w:r>
          </w:p>
        </w:tc>
      </w:tr>
      <w:tr w:rsidR="00B5418E" w:rsidTr="0A46248D" w14:paraId="50DC9637" w14:textId="77777777">
        <w:trPr>
          <w:trHeight w:val="360"/>
        </w:trPr>
        <w:tc>
          <w:tcPr>
            <w:tcW w:w="1668" w:type="dxa"/>
            <w:tcMar/>
          </w:tcPr>
          <w:p w:rsidRPr="001730C9" w:rsidR="00B5418E" w:rsidP="001730C9" w:rsidRDefault="001730C9" w14:paraId="1821C4F0" w14:textId="714227A5">
            <w:pPr>
              <w:pStyle w:val="Heading3"/>
              <w:spacing w:before="0"/>
              <w:rPr>
                <w:rFonts w:ascii="Arial" w:hAnsi="Arial" w:cs="Arial"/>
              </w:rPr>
            </w:pPr>
            <w:r w:rsidRPr="001730C9">
              <w:rPr>
                <w:rFonts w:ascii="Arial" w:hAnsi="Arial" w:cs="Arial"/>
                <w:caps w:val="0"/>
              </w:rPr>
              <w:t>Data</w:t>
            </w:r>
          </w:p>
        </w:tc>
        <w:tc>
          <w:tcPr>
            <w:tcW w:w="7898" w:type="dxa"/>
            <w:tcMar/>
            <w:vAlign w:val="center"/>
          </w:tcPr>
          <w:p w:rsidR="00B5418E" w:rsidP="001730C9" w:rsidRDefault="00B5418E" w14:paraId="628CDBE4" w14:textId="58DDDD08">
            <w:pPr>
              <w:pStyle w:val="Default"/>
              <w:spacing w:before="0" w:after="120"/>
              <w:rPr>
                <w:sz w:val="22"/>
                <w:szCs w:val="22"/>
              </w:rPr>
            </w:pPr>
            <w:r w:rsidRPr="00B5418E">
              <w:rPr>
                <w:sz w:val="22"/>
                <w:szCs w:val="22"/>
              </w:rPr>
              <w:t>Collection of related facts, usually organized in a particular format</w:t>
            </w:r>
            <w:r w:rsidR="000763FA">
              <w:rPr>
                <w:sz w:val="22"/>
                <w:szCs w:val="22"/>
              </w:rPr>
              <w:t xml:space="preserve"> </w:t>
            </w:r>
            <w:r w:rsidRPr="00B5418E">
              <w:rPr>
                <w:sz w:val="22"/>
                <w:szCs w:val="22"/>
              </w:rPr>
              <w:t>such as a table or database and gathered for a particular purpose.</w:t>
            </w:r>
            <w:r w:rsidR="000763FA">
              <w:rPr>
                <w:sz w:val="22"/>
                <w:szCs w:val="22"/>
              </w:rPr>
              <w:t xml:space="preserve"> (Tanner et al., 2020)</w:t>
            </w:r>
          </w:p>
        </w:tc>
      </w:tr>
      <w:tr w:rsidR="00BF7076" w:rsidTr="0A46248D" w14:paraId="51E52231" w14:textId="77777777">
        <w:trPr>
          <w:trHeight w:val="360"/>
        </w:trPr>
        <w:tc>
          <w:tcPr>
            <w:tcW w:w="1668" w:type="dxa"/>
            <w:tcMar/>
          </w:tcPr>
          <w:p w:rsidRPr="001730C9" w:rsidR="00BF7076" w:rsidP="001730C9" w:rsidRDefault="001730C9" w14:paraId="04C4A0FF" w14:textId="6ABD5530">
            <w:pPr>
              <w:pStyle w:val="Heading3"/>
              <w:spacing w:before="0"/>
              <w:rPr>
                <w:rFonts w:ascii="Arial" w:hAnsi="Arial" w:cs="Arial"/>
              </w:rPr>
            </w:pPr>
            <w:r w:rsidRPr="001730C9">
              <w:rPr>
                <w:rFonts w:ascii="Arial" w:hAnsi="Arial" w:cs="Arial"/>
                <w:caps w:val="0"/>
              </w:rPr>
              <w:t>Data analysis</w:t>
            </w:r>
          </w:p>
        </w:tc>
        <w:tc>
          <w:tcPr>
            <w:tcW w:w="7898" w:type="dxa"/>
            <w:tcMar/>
            <w:vAlign w:val="center"/>
          </w:tcPr>
          <w:p w:rsidRPr="00B5418E" w:rsidR="00BF7076" w:rsidP="001730C9" w:rsidRDefault="00D56653" w14:paraId="0660FD61" w14:textId="261AECE1">
            <w:pPr>
              <w:pStyle w:val="Default"/>
              <w:spacing w:before="0" w:after="120"/>
              <w:rPr>
                <w:sz w:val="22"/>
                <w:szCs w:val="22"/>
              </w:rPr>
            </w:pPr>
            <w:r>
              <w:rPr>
                <w:sz w:val="22"/>
                <w:szCs w:val="22"/>
              </w:rPr>
              <w:t xml:space="preserve">The examining and interpreting of data to draw conclusions about the information with the goal of </w:t>
            </w:r>
            <w:r w:rsidRPr="00D56653">
              <w:rPr>
                <w:sz w:val="22"/>
                <w:szCs w:val="22"/>
              </w:rPr>
              <w:t>looking for patterns, themes and making sense of and summarising the data.</w:t>
            </w:r>
          </w:p>
        </w:tc>
      </w:tr>
      <w:tr w:rsidR="0016347C" w:rsidTr="0A46248D" w14:paraId="6D2F930F" w14:textId="77777777">
        <w:trPr>
          <w:trHeight w:val="360"/>
        </w:trPr>
        <w:tc>
          <w:tcPr>
            <w:tcW w:w="1668" w:type="dxa"/>
            <w:tcMar/>
          </w:tcPr>
          <w:p w:rsidRPr="001730C9" w:rsidR="0016347C" w:rsidP="001730C9" w:rsidRDefault="001730C9" w14:paraId="3B36240C" w14:textId="705B2412">
            <w:pPr>
              <w:pStyle w:val="Heading3"/>
              <w:spacing w:before="0"/>
              <w:rPr>
                <w:rFonts w:ascii="Arial" w:hAnsi="Arial" w:cs="Arial"/>
              </w:rPr>
            </w:pPr>
            <w:r w:rsidRPr="001730C9">
              <w:rPr>
                <w:rFonts w:ascii="Arial" w:hAnsi="Arial" w:cs="Arial"/>
                <w:caps w:val="0"/>
              </w:rPr>
              <w:t>Data management</w:t>
            </w:r>
          </w:p>
        </w:tc>
        <w:tc>
          <w:tcPr>
            <w:tcW w:w="7898" w:type="dxa"/>
            <w:tcMar/>
            <w:vAlign w:val="center"/>
          </w:tcPr>
          <w:p w:rsidR="0016347C" w:rsidP="001730C9" w:rsidRDefault="0016347C" w14:paraId="2711B3E8" w14:textId="3D1CCC49">
            <w:pPr>
              <w:pStyle w:val="Default"/>
              <w:spacing w:before="0" w:after="120"/>
              <w:rPr>
                <w:sz w:val="22"/>
                <w:szCs w:val="22"/>
              </w:rPr>
            </w:pPr>
            <w:r w:rsidRPr="0016347C">
              <w:rPr>
                <w:sz w:val="22"/>
                <w:szCs w:val="22"/>
              </w:rPr>
              <w:t>Data management is a process to ensure that diverse data sets can be efficiently collected, integrated/processed, labelled/stored, and then easily retrieved through time by people who want to use them.</w:t>
            </w:r>
          </w:p>
        </w:tc>
      </w:tr>
      <w:tr w:rsidR="185C5BF1" w:rsidTr="0A46248D" w14:paraId="066AC2D1">
        <w:trPr>
          <w:trHeight w:val="795"/>
        </w:trPr>
        <w:tc>
          <w:tcPr>
            <w:tcW w:w="1668" w:type="dxa"/>
            <w:tcMar/>
          </w:tcPr>
          <w:p w:rsidR="030CBFED" w:rsidP="185C5BF1" w:rsidRDefault="030CBFED" w14:paraId="1C13D839" w14:textId="21201827">
            <w:pPr>
              <w:pStyle w:val="Normal"/>
              <w:rPr>
                <w:rFonts w:ascii="Arial" w:hAnsi="Arial" w:eastAsia="Arial" w:cs="Arial"/>
                <w:sz w:val="22"/>
                <w:szCs w:val="22"/>
              </w:rPr>
            </w:pPr>
            <w:r w:rsidRPr="185C5BF1" w:rsidR="030CBFED">
              <w:rPr>
                <w:rFonts w:ascii="Arial" w:hAnsi="Arial" w:eastAsia="Arial" w:cs="Arial"/>
                <w:sz w:val="22"/>
                <w:szCs w:val="22"/>
              </w:rPr>
              <w:t>Data practices</w:t>
            </w:r>
          </w:p>
        </w:tc>
        <w:tc>
          <w:tcPr>
            <w:tcW w:w="7898" w:type="dxa"/>
            <w:tcMar/>
            <w:vAlign w:val="center"/>
          </w:tcPr>
          <w:p w:rsidR="030CBFED" w:rsidP="185C5BF1" w:rsidRDefault="030CBFED" w14:paraId="19FAC603" w14:textId="62AF6653">
            <w:pPr>
              <w:pStyle w:val="Normal"/>
              <w:rPr>
                <w:rFonts w:ascii="Arial" w:hAnsi="Arial" w:eastAsia="Arial" w:cs="Arial"/>
                <w:noProof w:val="0"/>
                <w:sz w:val="22"/>
                <w:szCs w:val="22"/>
                <w:lang w:val="en-GB"/>
              </w:rPr>
            </w:pPr>
            <w:r w:rsidRPr="185C5BF1" w:rsidR="030CBFED">
              <w:rPr>
                <w:rFonts w:ascii="Arial" w:hAnsi="Arial" w:eastAsia="Arial" w:cs="Arial"/>
                <w:noProof w:val="0"/>
                <w:sz w:val="22"/>
                <w:szCs w:val="22"/>
                <w:lang w:val="en-GB"/>
              </w:rPr>
              <w:t>Includes design of methods, planning and data management, collection, storage, validation, cleaning, processing, and analysis of information for interpretation and use of dat</w:t>
            </w:r>
            <w:r w:rsidRPr="185C5BF1" w:rsidR="030CBFED">
              <w:rPr>
                <w:rFonts w:ascii="Arial" w:hAnsi="Arial" w:eastAsia="Arial" w:cs="Arial"/>
                <w:noProof w:val="0"/>
                <w:sz w:val="22"/>
                <w:szCs w:val="22"/>
                <w:lang w:val="en-GB"/>
              </w:rPr>
              <w:t xml:space="preserve">a. </w:t>
            </w:r>
            <w:r w:rsidRPr="185C5BF1" w:rsidR="030CBFED">
              <w:rPr>
                <w:rFonts w:ascii="Arial" w:hAnsi="Arial" w:eastAsia="Arial" w:cs="Arial"/>
                <w:noProof w:val="0"/>
                <w:sz w:val="22"/>
                <w:szCs w:val="22"/>
                <w:lang w:val="en-GB"/>
              </w:rPr>
              <w:t xml:space="preserve"> </w:t>
            </w:r>
          </w:p>
        </w:tc>
      </w:tr>
      <w:tr w:rsidR="005863B3" w:rsidTr="0A46248D" w14:paraId="293D7917" w14:textId="77777777">
        <w:trPr>
          <w:trHeight w:val="360"/>
        </w:trPr>
        <w:tc>
          <w:tcPr>
            <w:tcW w:w="1668" w:type="dxa"/>
            <w:tcMar/>
          </w:tcPr>
          <w:p w:rsidRPr="001730C9" w:rsidR="005863B3" w:rsidP="001730C9" w:rsidRDefault="005863B3" w14:paraId="5F61ED66" w14:textId="1D50281B">
            <w:pPr>
              <w:pStyle w:val="Heading3"/>
              <w:spacing w:before="0"/>
              <w:rPr>
                <w:rFonts w:ascii="Arial" w:hAnsi="Arial" w:cs="Arial"/>
              </w:rPr>
            </w:pPr>
            <w:r w:rsidRPr="001730C9">
              <w:rPr>
                <w:rFonts w:ascii="Arial" w:hAnsi="Arial" w:cs="Arial"/>
              </w:rPr>
              <w:t>D</w:t>
            </w:r>
            <w:r w:rsidRPr="001730C9" w:rsidR="001730C9">
              <w:rPr>
                <w:rFonts w:ascii="Arial" w:hAnsi="Arial" w:cs="Arial"/>
                <w:caps w:val="0"/>
              </w:rPr>
              <w:t>isaggregated data</w:t>
            </w:r>
          </w:p>
        </w:tc>
        <w:tc>
          <w:tcPr>
            <w:tcW w:w="7898" w:type="dxa"/>
            <w:tcMar/>
            <w:vAlign w:val="center"/>
          </w:tcPr>
          <w:p w:rsidRPr="00E928BC" w:rsidR="005863B3" w:rsidP="001730C9" w:rsidRDefault="005863B3" w14:paraId="4ADD5CC9" w14:textId="5AF47B78">
            <w:pPr>
              <w:pStyle w:val="Default"/>
              <w:spacing w:before="0" w:after="120"/>
              <w:rPr>
                <w:sz w:val="22"/>
                <w:szCs w:val="22"/>
              </w:rPr>
            </w:pPr>
            <w:r w:rsidRPr="00E928BC">
              <w:rPr>
                <w:color w:val="auto"/>
                <w:sz w:val="22"/>
                <w:szCs w:val="30"/>
              </w:rPr>
              <w:t xml:space="preserve">Disaggregated data is data that </w:t>
            </w:r>
            <w:r w:rsidRPr="00E928BC" w:rsidR="00E928BC">
              <w:rPr>
                <w:color w:val="auto"/>
                <w:sz w:val="22"/>
                <w:szCs w:val="30"/>
              </w:rPr>
              <w:t>is presented in sub-categories (for example by gender or education level). This is opposite to aggregated data which are clustered to represent large groups.</w:t>
            </w:r>
          </w:p>
        </w:tc>
      </w:tr>
      <w:tr w:rsidR="0594047D" w:rsidTr="0A46248D" w14:paraId="35103B40" w14:textId="77777777">
        <w:trPr>
          <w:trHeight w:val="484"/>
        </w:trPr>
        <w:tc>
          <w:tcPr>
            <w:tcW w:w="1668" w:type="dxa"/>
            <w:tcMar/>
          </w:tcPr>
          <w:p w:rsidRPr="001730C9" w:rsidR="2B401CFB" w:rsidP="001730C9" w:rsidRDefault="001730C9" w14:paraId="2633C468" w14:textId="0541127E">
            <w:pPr>
              <w:pStyle w:val="Heading3"/>
              <w:spacing w:before="0"/>
              <w:rPr>
                <w:rFonts w:ascii="Arial" w:hAnsi="Arial" w:cs="Arial"/>
                <w:highlight w:val="yellow"/>
              </w:rPr>
            </w:pPr>
            <w:bookmarkStart w:name="_Evidence" w:id="1"/>
            <w:bookmarkEnd w:id="1"/>
            <w:r w:rsidRPr="001730C9">
              <w:rPr>
                <w:rFonts w:ascii="Arial" w:hAnsi="Arial" w:cs="Arial"/>
                <w:caps w:val="0"/>
              </w:rPr>
              <w:t>Evidence</w:t>
            </w:r>
          </w:p>
        </w:tc>
        <w:tc>
          <w:tcPr>
            <w:tcW w:w="7898" w:type="dxa"/>
            <w:tcMar/>
            <w:vAlign w:val="center"/>
          </w:tcPr>
          <w:p w:rsidR="2B401CFB" w:rsidP="001730C9" w:rsidRDefault="2B401CFB" w14:paraId="5184EB07" w14:textId="349D67B5">
            <w:pPr>
              <w:pStyle w:val="Default"/>
              <w:spacing w:before="0" w:after="120"/>
              <w:rPr>
                <w:color w:val="000000" w:themeColor="text1"/>
                <w:highlight w:val="yellow"/>
              </w:rPr>
            </w:pPr>
            <w:r w:rsidRPr="00B5418E">
              <w:rPr>
                <w:sz w:val="22"/>
                <w:szCs w:val="22"/>
              </w:rPr>
              <w:t>FFI defines evidence as</w:t>
            </w:r>
            <w:r w:rsidRPr="00B5418E" w:rsidR="00B5418E">
              <w:rPr>
                <w:sz w:val="22"/>
                <w:szCs w:val="22"/>
              </w:rPr>
              <w:t xml:space="preserve"> data that has been interpreted, verbalized, translated, or transformed to reveal the underlying meaning or context.</w:t>
            </w:r>
            <w:r w:rsidR="000763FA">
              <w:rPr>
                <w:sz w:val="22"/>
                <w:szCs w:val="22"/>
              </w:rPr>
              <w:t xml:space="preserve"> (Tanner et al., 2020)</w:t>
            </w:r>
          </w:p>
        </w:tc>
      </w:tr>
      <w:tr w:rsidR="000E410E" w:rsidTr="0A46248D" w14:paraId="6A948568" w14:textId="77777777">
        <w:trPr>
          <w:trHeight w:val="484"/>
        </w:trPr>
        <w:tc>
          <w:tcPr>
            <w:tcW w:w="1668" w:type="dxa"/>
            <w:tcMar/>
          </w:tcPr>
          <w:p w:rsidRPr="001730C9" w:rsidR="000E410E" w:rsidP="001730C9" w:rsidRDefault="001730C9" w14:paraId="28C4FB80" w14:textId="72296E4B">
            <w:pPr>
              <w:pStyle w:val="Heading3"/>
              <w:spacing w:before="0"/>
              <w:rPr>
                <w:rFonts w:ascii="Arial" w:hAnsi="Arial" w:cs="Arial"/>
              </w:rPr>
            </w:pPr>
            <w:bookmarkStart w:name="_Evaluation" w:id="2"/>
            <w:bookmarkEnd w:id="2"/>
            <w:r w:rsidRPr="001730C9">
              <w:rPr>
                <w:rFonts w:ascii="Arial" w:hAnsi="Arial" w:cs="Arial"/>
                <w:caps w:val="0"/>
              </w:rPr>
              <w:t xml:space="preserve">Evaluation </w:t>
            </w:r>
          </w:p>
        </w:tc>
        <w:tc>
          <w:tcPr>
            <w:tcW w:w="7898" w:type="dxa"/>
            <w:tcMar/>
            <w:vAlign w:val="center"/>
          </w:tcPr>
          <w:p w:rsidR="000E410E" w:rsidP="001730C9" w:rsidRDefault="5C4C292A" w14:paraId="470E1A70" w14:textId="7F966D88">
            <w:pPr>
              <w:pStyle w:val="Default"/>
              <w:spacing w:before="0" w:after="120"/>
              <w:rPr>
                <w:sz w:val="22"/>
                <w:szCs w:val="22"/>
              </w:rPr>
            </w:pPr>
            <w:r w:rsidRPr="0594047D">
              <w:rPr>
                <w:sz w:val="22"/>
                <w:szCs w:val="22"/>
              </w:rPr>
              <w:t xml:space="preserve">A periodic process of reflection on what changes are taking place, why and how they are happening, discovering unintended results, and determining how/if the project should adapt to meet its desired </w:t>
            </w:r>
            <w:hyperlink w:history="1" w:anchor="_Impact">
              <w:r w:rsidRPr="001730C9">
                <w:rPr>
                  <w:rStyle w:val="Hyperlink"/>
                  <w:sz w:val="22"/>
                  <w:szCs w:val="22"/>
                </w:rPr>
                <w:t>impact</w:t>
              </w:r>
            </w:hyperlink>
            <w:r w:rsidRPr="0594047D">
              <w:rPr>
                <w:sz w:val="22"/>
                <w:szCs w:val="22"/>
              </w:rPr>
              <w:t xml:space="preserve">. Information collected through project </w:t>
            </w:r>
            <w:hyperlink w:history="1" w:anchor="_Monitoring">
              <w:r w:rsidRPr="001730C9">
                <w:rPr>
                  <w:rStyle w:val="Hyperlink"/>
                  <w:sz w:val="22"/>
                  <w:szCs w:val="22"/>
                </w:rPr>
                <w:t>monitoring</w:t>
              </w:r>
            </w:hyperlink>
            <w:r w:rsidRPr="0594047D">
              <w:rPr>
                <w:sz w:val="22"/>
                <w:szCs w:val="22"/>
              </w:rPr>
              <w:t xml:space="preserve"> is used to inform project </w:t>
            </w:r>
            <w:hyperlink w:history="1" w:anchor="_Evaluation">
              <w:r w:rsidRPr="001730C9">
                <w:rPr>
                  <w:rStyle w:val="Hyperlink"/>
                  <w:sz w:val="22"/>
                  <w:szCs w:val="22"/>
                </w:rPr>
                <w:t>evaluation</w:t>
              </w:r>
            </w:hyperlink>
            <w:r w:rsidRPr="0594047D">
              <w:rPr>
                <w:sz w:val="22"/>
                <w:szCs w:val="22"/>
              </w:rPr>
              <w:t xml:space="preserve">. </w:t>
            </w:r>
          </w:p>
          <w:p w:rsidRPr="008300F8" w:rsidR="008300F8" w:rsidP="001730C9" w:rsidRDefault="008300F8" w14:paraId="27F12E93" w14:textId="38AB328A">
            <w:pPr>
              <w:pStyle w:val="Default"/>
              <w:spacing w:before="0" w:after="120"/>
              <w:rPr>
                <w:sz w:val="20"/>
                <w:szCs w:val="20"/>
              </w:rPr>
            </w:pPr>
            <w:r w:rsidRPr="008300F8">
              <w:rPr>
                <w:sz w:val="22"/>
                <w:szCs w:val="22"/>
              </w:rPr>
              <w:t xml:space="preserve">Evaluation </w:t>
            </w:r>
            <w:r>
              <w:rPr>
                <w:sz w:val="22"/>
                <w:szCs w:val="22"/>
              </w:rPr>
              <w:t>occur</w:t>
            </w:r>
            <w:r w:rsidRPr="008300F8">
              <w:rPr>
                <w:sz w:val="22"/>
                <w:szCs w:val="22"/>
              </w:rPr>
              <w:t>s at different scales, for example you might work to understand what a specific data set tells you about a specific element of work or you might look at datasets together to understand something more about the whole project</w:t>
            </w:r>
            <w:r>
              <w:rPr>
                <w:sz w:val="22"/>
                <w:szCs w:val="22"/>
              </w:rPr>
              <w:t>.</w:t>
            </w:r>
          </w:p>
        </w:tc>
      </w:tr>
      <w:tr w:rsidR="003575D2" w:rsidTr="0A46248D" w14:paraId="00640F8F" w14:textId="77777777">
        <w:trPr>
          <w:trHeight w:val="484"/>
        </w:trPr>
        <w:tc>
          <w:tcPr>
            <w:tcW w:w="1668" w:type="dxa"/>
            <w:tcMar/>
          </w:tcPr>
          <w:p w:rsidRPr="001730C9" w:rsidR="003575D2" w:rsidP="001730C9" w:rsidRDefault="001730C9" w14:paraId="5ECED5F9" w14:textId="4CB77BB9">
            <w:pPr>
              <w:pStyle w:val="Heading3"/>
              <w:spacing w:before="0"/>
              <w:rPr>
                <w:rFonts w:ascii="Arial" w:hAnsi="Arial" w:cs="Arial"/>
              </w:rPr>
            </w:pPr>
            <w:bookmarkStart w:name="_Fund" w:id="3"/>
            <w:bookmarkEnd w:id="3"/>
            <w:r w:rsidRPr="001730C9">
              <w:rPr>
                <w:rFonts w:ascii="Arial" w:hAnsi="Arial" w:cs="Arial"/>
                <w:caps w:val="0"/>
              </w:rPr>
              <w:t>Fund</w:t>
            </w:r>
          </w:p>
        </w:tc>
        <w:tc>
          <w:tcPr>
            <w:tcW w:w="7898" w:type="dxa"/>
            <w:tcMar/>
            <w:vAlign w:val="center"/>
          </w:tcPr>
          <w:p w:rsidR="003575D2" w:rsidP="001730C9" w:rsidRDefault="00E126FA" w14:paraId="655A2474" w14:textId="7FC23E4E">
            <w:pPr>
              <w:pStyle w:val="Default"/>
              <w:spacing w:before="0" w:after="120"/>
              <w:rPr>
                <w:sz w:val="22"/>
                <w:szCs w:val="22"/>
              </w:rPr>
            </w:pPr>
            <w:r>
              <w:rPr>
                <w:sz w:val="22"/>
                <w:szCs w:val="22"/>
              </w:rPr>
              <w:t>A fund can have a number of meanings depending on the context it is used</w:t>
            </w:r>
            <w:r w:rsidR="005D2A70">
              <w:rPr>
                <w:sz w:val="22"/>
                <w:szCs w:val="22"/>
              </w:rPr>
              <w:t>, including</w:t>
            </w:r>
            <w:r>
              <w:rPr>
                <w:sz w:val="22"/>
                <w:szCs w:val="22"/>
              </w:rPr>
              <w:t>:</w:t>
            </w:r>
          </w:p>
          <w:p w:rsidR="008E524C" w:rsidP="001730C9" w:rsidRDefault="008E524C" w14:paraId="10406FC1" w14:textId="146A01A5">
            <w:pPr>
              <w:pStyle w:val="Default"/>
              <w:numPr>
                <w:ilvl w:val="0"/>
                <w:numId w:val="6"/>
              </w:numPr>
              <w:spacing w:before="0" w:after="120"/>
              <w:rPr>
                <w:sz w:val="22"/>
                <w:szCs w:val="22"/>
              </w:rPr>
            </w:pPr>
            <w:r>
              <w:rPr>
                <w:sz w:val="22"/>
                <w:szCs w:val="22"/>
              </w:rPr>
              <w:t xml:space="preserve">A set of </w:t>
            </w:r>
            <w:hyperlink w:history="1" w:anchor="_Activities">
              <w:r w:rsidRPr="001730C9">
                <w:rPr>
                  <w:rStyle w:val="Hyperlink"/>
                  <w:sz w:val="22"/>
                  <w:szCs w:val="22"/>
                </w:rPr>
                <w:t>activities</w:t>
              </w:r>
            </w:hyperlink>
            <w:r>
              <w:rPr>
                <w:sz w:val="22"/>
                <w:szCs w:val="22"/>
              </w:rPr>
              <w:t xml:space="preserve"> funded by a donor to be implemented by a </w:t>
            </w:r>
            <w:hyperlink w:history="1" w:anchor="_Project">
              <w:r w:rsidRPr="001730C9">
                <w:rPr>
                  <w:rStyle w:val="Hyperlink"/>
                  <w:sz w:val="22"/>
                  <w:szCs w:val="22"/>
                </w:rPr>
                <w:t>project</w:t>
              </w:r>
            </w:hyperlink>
            <w:r>
              <w:rPr>
                <w:sz w:val="22"/>
                <w:szCs w:val="22"/>
              </w:rPr>
              <w:t xml:space="preserve"> in a specific time frame</w:t>
            </w:r>
          </w:p>
          <w:p w:rsidR="00E126FA" w:rsidP="001730C9" w:rsidRDefault="00E126FA" w14:paraId="47FDD8CA" w14:textId="16DF39D2">
            <w:pPr>
              <w:pStyle w:val="Default"/>
              <w:numPr>
                <w:ilvl w:val="0"/>
                <w:numId w:val="6"/>
              </w:numPr>
              <w:spacing w:before="0" w:after="120"/>
              <w:rPr>
                <w:sz w:val="22"/>
                <w:szCs w:val="22"/>
              </w:rPr>
            </w:pPr>
            <w:r>
              <w:rPr>
                <w:sz w:val="22"/>
                <w:szCs w:val="22"/>
              </w:rPr>
              <w:lastRenderedPageBreak/>
              <w:t>A</w:t>
            </w:r>
            <w:r w:rsidRPr="00E126FA">
              <w:rPr>
                <w:sz w:val="22"/>
                <w:szCs w:val="22"/>
              </w:rPr>
              <w:t xml:space="preserve"> sum of money </w:t>
            </w:r>
            <w:r w:rsidR="005D2A70">
              <w:rPr>
                <w:sz w:val="22"/>
                <w:szCs w:val="22"/>
              </w:rPr>
              <w:t>awarded to a project</w:t>
            </w:r>
            <w:r w:rsidRPr="00E126FA">
              <w:rPr>
                <w:sz w:val="22"/>
                <w:szCs w:val="22"/>
              </w:rPr>
              <w:t xml:space="preserve"> for a specific objective</w:t>
            </w:r>
            <w:r>
              <w:rPr>
                <w:sz w:val="22"/>
                <w:szCs w:val="22"/>
              </w:rPr>
              <w:t xml:space="preserve">/part of </w:t>
            </w:r>
            <w:r w:rsidR="005D2A70">
              <w:rPr>
                <w:sz w:val="22"/>
                <w:szCs w:val="22"/>
              </w:rPr>
              <w:t>the</w:t>
            </w:r>
            <w:r>
              <w:rPr>
                <w:sz w:val="22"/>
                <w:szCs w:val="22"/>
              </w:rPr>
              <w:t xml:space="preserve"> </w:t>
            </w:r>
            <w:hyperlink w:history="1" w:anchor="_Project">
              <w:r w:rsidRPr="001730C9">
                <w:rPr>
                  <w:rStyle w:val="Hyperlink"/>
                  <w:sz w:val="22"/>
                  <w:szCs w:val="22"/>
                </w:rPr>
                <w:t>project</w:t>
              </w:r>
            </w:hyperlink>
            <w:r w:rsidR="005D2A70">
              <w:rPr>
                <w:sz w:val="22"/>
                <w:szCs w:val="22"/>
              </w:rPr>
              <w:t xml:space="preserve"> to be used in a specific time frame</w:t>
            </w:r>
          </w:p>
          <w:p w:rsidR="00E126FA" w:rsidP="001730C9" w:rsidRDefault="00E126FA" w14:paraId="4640517A" w14:textId="77777777">
            <w:pPr>
              <w:pStyle w:val="Default"/>
              <w:numPr>
                <w:ilvl w:val="0"/>
                <w:numId w:val="6"/>
              </w:numPr>
              <w:spacing w:before="0" w:after="120"/>
              <w:rPr>
                <w:sz w:val="22"/>
                <w:szCs w:val="22"/>
              </w:rPr>
            </w:pPr>
            <w:r>
              <w:rPr>
                <w:sz w:val="22"/>
                <w:szCs w:val="22"/>
              </w:rPr>
              <w:t>A</w:t>
            </w:r>
            <w:r w:rsidRPr="00E126FA">
              <w:rPr>
                <w:sz w:val="22"/>
                <w:szCs w:val="22"/>
              </w:rPr>
              <w:t xml:space="preserve">n organization administering </w:t>
            </w:r>
            <w:r>
              <w:rPr>
                <w:sz w:val="22"/>
                <w:szCs w:val="22"/>
              </w:rPr>
              <w:t xml:space="preserve">a pool of money. </w:t>
            </w:r>
            <w:proofErr w:type="gramStart"/>
            <w:r>
              <w:rPr>
                <w:sz w:val="22"/>
                <w:szCs w:val="22"/>
              </w:rPr>
              <w:t>E.g.</w:t>
            </w:r>
            <w:proofErr w:type="gramEnd"/>
            <w:r>
              <w:rPr>
                <w:sz w:val="22"/>
                <w:szCs w:val="22"/>
              </w:rPr>
              <w:t xml:space="preserve"> Blue Action Fund</w:t>
            </w:r>
          </w:p>
          <w:p w:rsidRPr="005D2A70" w:rsidR="008E524C" w:rsidP="001730C9" w:rsidRDefault="008E524C" w14:paraId="3FF3A093" w14:textId="26B9C5A5">
            <w:pPr>
              <w:pStyle w:val="Default"/>
              <w:spacing w:before="0" w:after="120"/>
              <w:rPr>
                <w:sz w:val="22"/>
                <w:szCs w:val="22"/>
              </w:rPr>
            </w:pPr>
            <w:r>
              <w:rPr>
                <w:sz w:val="22"/>
                <w:szCs w:val="22"/>
              </w:rPr>
              <w:t>It should be noted that definition 1 is sometimes referred to as a project by other organisations.</w:t>
            </w:r>
          </w:p>
        </w:tc>
      </w:tr>
      <w:tr w:rsidR="00471F1A" w:rsidTr="0A46248D" w14:paraId="2D1073E4" w14:textId="77777777">
        <w:trPr>
          <w:trHeight w:val="484"/>
        </w:trPr>
        <w:tc>
          <w:tcPr>
            <w:tcW w:w="1668" w:type="dxa"/>
            <w:tcMar/>
          </w:tcPr>
          <w:p w:rsidRPr="001730C9" w:rsidR="00471F1A" w:rsidP="001730C9" w:rsidRDefault="001730C9" w14:paraId="61856F40" w14:textId="70C00308">
            <w:pPr>
              <w:pStyle w:val="Heading3"/>
              <w:spacing w:before="0"/>
              <w:rPr>
                <w:rFonts w:ascii="Arial" w:hAnsi="Arial" w:cs="Arial"/>
              </w:rPr>
            </w:pPr>
            <w:r w:rsidRPr="001730C9">
              <w:rPr>
                <w:rFonts w:ascii="Arial" w:hAnsi="Arial" w:cs="Arial"/>
                <w:caps w:val="0"/>
              </w:rPr>
              <w:lastRenderedPageBreak/>
              <w:t>Gender sensitive indicator</w:t>
            </w:r>
          </w:p>
        </w:tc>
        <w:tc>
          <w:tcPr>
            <w:tcW w:w="7898" w:type="dxa"/>
            <w:tcMar/>
            <w:vAlign w:val="center"/>
          </w:tcPr>
          <w:p w:rsidR="00471F1A" w:rsidP="001730C9" w:rsidRDefault="00471F1A" w14:paraId="5709C67C" w14:textId="3F486066">
            <w:pPr>
              <w:pStyle w:val="Default"/>
              <w:spacing w:before="0" w:after="120"/>
              <w:rPr>
                <w:sz w:val="22"/>
                <w:szCs w:val="22"/>
              </w:rPr>
            </w:pPr>
            <w:r>
              <w:rPr>
                <w:sz w:val="22"/>
                <w:szCs w:val="22"/>
              </w:rPr>
              <w:t xml:space="preserve">A Gender sensitive indicator is an </w:t>
            </w:r>
            <w:hyperlink w:history="1" w:anchor="_Indicators">
              <w:r w:rsidRPr="001730C9">
                <w:rPr>
                  <w:rStyle w:val="Hyperlink"/>
                  <w:sz w:val="22"/>
                  <w:szCs w:val="22"/>
                </w:rPr>
                <w:t>indicator</w:t>
              </w:r>
            </w:hyperlink>
            <w:r>
              <w:rPr>
                <w:sz w:val="22"/>
                <w:szCs w:val="22"/>
              </w:rPr>
              <w:t xml:space="preserve"> </w:t>
            </w:r>
            <w:r w:rsidRPr="00471F1A">
              <w:rPr>
                <w:bCs/>
                <w:color w:val="202124"/>
                <w:sz w:val="22"/>
                <w:szCs w:val="22"/>
                <w:shd w:val="clear" w:color="auto" w:fill="FFFFFF"/>
              </w:rPr>
              <w:t>that measures gender-related changes in society over time</w:t>
            </w:r>
            <w:r w:rsidRPr="00471F1A">
              <w:rPr>
                <w:color w:val="202124"/>
                <w:sz w:val="22"/>
                <w:szCs w:val="22"/>
                <w:shd w:val="clear" w:color="auto" w:fill="FFFFFF"/>
              </w:rPr>
              <w:t>.</w:t>
            </w:r>
            <w:r>
              <w:rPr>
                <w:color w:val="202124"/>
                <w:sz w:val="22"/>
                <w:szCs w:val="22"/>
                <w:shd w:val="clear" w:color="auto" w:fill="FFFFFF"/>
              </w:rPr>
              <w:t xml:space="preserve"> </w:t>
            </w:r>
            <w:hyperlink w:history="1" r:id="rId11">
              <w:r w:rsidRPr="00471F1A">
                <w:rPr>
                  <w:rStyle w:val="Hyperlink"/>
                  <w:sz w:val="22"/>
                  <w:szCs w:val="22"/>
                  <w:shd w:val="clear" w:color="auto" w:fill="FFFFFF"/>
                </w:rPr>
                <w:t>Here</w:t>
              </w:r>
            </w:hyperlink>
            <w:r>
              <w:rPr>
                <w:color w:val="202124"/>
                <w:sz w:val="22"/>
                <w:szCs w:val="22"/>
                <w:shd w:val="clear" w:color="auto" w:fill="FFFFFF"/>
              </w:rPr>
              <w:t xml:space="preserve"> is a useful resource on this.</w:t>
            </w:r>
          </w:p>
        </w:tc>
      </w:tr>
      <w:tr w:rsidR="00EE0F05" w:rsidTr="0A46248D" w14:paraId="56CB38D8" w14:textId="77777777">
        <w:trPr>
          <w:trHeight w:val="484"/>
        </w:trPr>
        <w:tc>
          <w:tcPr>
            <w:tcW w:w="1668" w:type="dxa"/>
            <w:tcMar/>
          </w:tcPr>
          <w:p w:rsidRPr="001730C9" w:rsidR="00EE0F05" w:rsidP="001730C9" w:rsidRDefault="001730C9" w14:paraId="7088AF49" w14:textId="2F619944">
            <w:pPr>
              <w:pStyle w:val="Heading3"/>
              <w:spacing w:before="0"/>
              <w:rPr>
                <w:rFonts w:ascii="Arial" w:hAnsi="Arial" w:cs="Arial"/>
              </w:rPr>
            </w:pPr>
            <w:r w:rsidRPr="001730C9">
              <w:rPr>
                <w:rFonts w:ascii="Arial" w:hAnsi="Arial" w:cs="Arial"/>
                <w:caps w:val="0"/>
              </w:rPr>
              <w:t>Goal</w:t>
            </w:r>
            <w:r w:rsidR="00CC6C9A">
              <w:rPr>
                <w:rFonts w:ascii="Arial" w:hAnsi="Arial" w:cs="Arial"/>
                <w:caps w:val="0"/>
              </w:rPr>
              <w:t>*</w:t>
            </w:r>
          </w:p>
        </w:tc>
        <w:tc>
          <w:tcPr>
            <w:tcW w:w="7898" w:type="dxa"/>
            <w:tcMar/>
            <w:vAlign w:val="center"/>
          </w:tcPr>
          <w:p w:rsidRPr="0594047D" w:rsidR="00EE0F05" w:rsidP="001730C9" w:rsidRDefault="005D2A70" w14:paraId="46B9890B" w14:textId="3BCFC835">
            <w:pPr>
              <w:pStyle w:val="Default"/>
              <w:spacing w:before="0" w:after="120"/>
              <w:rPr>
                <w:sz w:val="22"/>
                <w:szCs w:val="22"/>
              </w:rPr>
            </w:pPr>
            <w:r w:rsidRPr="005D2A70">
              <w:rPr>
                <w:sz w:val="22"/>
                <w:szCs w:val="22"/>
              </w:rPr>
              <w:t>The higher-order objective to which a</w:t>
            </w:r>
            <w:r>
              <w:rPr>
                <w:sz w:val="22"/>
                <w:szCs w:val="22"/>
              </w:rPr>
              <w:t xml:space="preserve"> conservation </w:t>
            </w:r>
            <w:r w:rsidRPr="005D2A70">
              <w:rPr>
                <w:sz w:val="22"/>
                <w:szCs w:val="22"/>
              </w:rPr>
              <w:t>intervention is intended to</w:t>
            </w:r>
            <w:r w:rsidR="002B6FE5">
              <w:rPr>
                <w:sz w:val="22"/>
                <w:szCs w:val="22"/>
              </w:rPr>
              <w:t xml:space="preserve"> </w:t>
            </w:r>
            <w:r w:rsidRPr="005D2A70">
              <w:rPr>
                <w:sz w:val="22"/>
                <w:szCs w:val="22"/>
              </w:rPr>
              <w:t>contribute.</w:t>
            </w:r>
            <w:r>
              <w:rPr>
                <w:sz w:val="22"/>
                <w:szCs w:val="22"/>
              </w:rPr>
              <w:t xml:space="preserve"> Often the </w:t>
            </w:r>
            <w:r w:rsidR="00D4723F">
              <w:rPr>
                <w:sz w:val="22"/>
                <w:szCs w:val="22"/>
              </w:rPr>
              <w:t>positive</w:t>
            </w:r>
            <w:r>
              <w:rPr>
                <w:sz w:val="22"/>
                <w:szCs w:val="22"/>
              </w:rPr>
              <w:t xml:space="preserve"> </w:t>
            </w:r>
            <w:hyperlink w:history="1" w:anchor="_Impact">
              <w:r w:rsidRPr="00186A6B">
                <w:rPr>
                  <w:rStyle w:val="Hyperlink"/>
                  <w:sz w:val="22"/>
                  <w:szCs w:val="22"/>
                </w:rPr>
                <w:t>impact</w:t>
              </w:r>
            </w:hyperlink>
            <w:r>
              <w:rPr>
                <w:sz w:val="22"/>
                <w:szCs w:val="22"/>
              </w:rPr>
              <w:t xml:space="preserve"> that a project is trying to achieve.</w:t>
            </w:r>
          </w:p>
        </w:tc>
      </w:tr>
      <w:tr w:rsidR="000E410E" w:rsidTr="0A46248D" w14:paraId="5D2396E8" w14:textId="77777777">
        <w:trPr>
          <w:trHeight w:val="231"/>
        </w:trPr>
        <w:tc>
          <w:tcPr>
            <w:tcW w:w="1668" w:type="dxa"/>
            <w:tcMar/>
          </w:tcPr>
          <w:p w:rsidRPr="001730C9" w:rsidR="000E410E" w:rsidP="001730C9" w:rsidRDefault="001730C9" w14:paraId="19B5807F" w14:textId="10A5E08A">
            <w:pPr>
              <w:pStyle w:val="Heading3"/>
              <w:spacing w:before="0"/>
              <w:rPr>
                <w:rFonts w:ascii="Arial" w:hAnsi="Arial" w:cs="Arial"/>
              </w:rPr>
            </w:pPr>
            <w:bookmarkStart w:name="_Impact" w:id="4"/>
            <w:bookmarkEnd w:id="4"/>
            <w:r w:rsidRPr="159EF94E">
              <w:rPr>
                <w:rFonts w:ascii="Arial" w:hAnsi="Arial" w:cs="Arial"/>
                <w:caps w:val="0"/>
              </w:rPr>
              <w:t>Impact</w:t>
            </w:r>
            <w:r w:rsidRPr="159EF94E" w:rsidR="5D4253BB">
              <w:rPr>
                <w:rFonts w:ascii="Arial" w:hAnsi="Arial" w:cs="Arial"/>
                <w:caps w:val="0"/>
              </w:rPr>
              <w:t>*</w:t>
            </w:r>
            <w:r w:rsidRPr="159EF94E">
              <w:rPr>
                <w:rFonts w:ascii="Arial" w:hAnsi="Arial" w:cs="Arial"/>
                <w:caps w:val="0"/>
              </w:rPr>
              <w:t xml:space="preserve"> </w:t>
            </w:r>
          </w:p>
        </w:tc>
        <w:tc>
          <w:tcPr>
            <w:tcW w:w="7898" w:type="dxa"/>
            <w:tcMar/>
            <w:vAlign w:val="center"/>
          </w:tcPr>
          <w:p w:rsidR="000E410E" w:rsidP="001730C9" w:rsidRDefault="000E410E" w14:paraId="630F4DAB" w14:textId="77777777">
            <w:pPr>
              <w:pStyle w:val="Default"/>
              <w:spacing w:before="0" w:after="120"/>
              <w:rPr>
                <w:sz w:val="22"/>
                <w:szCs w:val="22"/>
              </w:rPr>
            </w:pPr>
            <w:r>
              <w:rPr>
                <w:sz w:val="22"/>
                <w:szCs w:val="22"/>
              </w:rPr>
              <w:t xml:space="preserve">The positive and negative long-term changes or effects produced by a </w:t>
            </w:r>
            <w:r w:rsidRPr="000E410E">
              <w:rPr>
                <w:sz w:val="22"/>
                <w:szCs w:val="22"/>
              </w:rPr>
              <w:t>conservation</w:t>
            </w:r>
            <w:r>
              <w:rPr>
                <w:sz w:val="22"/>
                <w:szCs w:val="22"/>
              </w:rPr>
              <w:t xml:space="preserve"> intervention, directly or indirectly, intended or unintended. </w:t>
            </w:r>
          </w:p>
        </w:tc>
      </w:tr>
      <w:tr w:rsidR="009A1D2C" w:rsidTr="0A46248D" w14:paraId="4C459227" w14:textId="77777777">
        <w:trPr>
          <w:trHeight w:val="231"/>
        </w:trPr>
        <w:tc>
          <w:tcPr>
            <w:tcW w:w="1668" w:type="dxa"/>
            <w:tcMar/>
          </w:tcPr>
          <w:p w:rsidRPr="001730C9" w:rsidR="009A1D2C" w:rsidP="001730C9" w:rsidRDefault="001730C9" w14:paraId="39612304" w14:textId="5755F8B5">
            <w:pPr>
              <w:pStyle w:val="Heading3"/>
              <w:spacing w:before="0"/>
              <w:rPr>
                <w:rFonts w:ascii="Arial" w:hAnsi="Arial" w:cs="Arial"/>
              </w:rPr>
            </w:pPr>
            <w:r w:rsidRPr="001730C9">
              <w:rPr>
                <w:rFonts w:ascii="Arial" w:hAnsi="Arial" w:cs="Arial"/>
                <w:caps w:val="0"/>
              </w:rPr>
              <w:t>Impact chains</w:t>
            </w:r>
          </w:p>
        </w:tc>
        <w:tc>
          <w:tcPr>
            <w:tcW w:w="7898" w:type="dxa"/>
            <w:tcMar/>
            <w:vAlign w:val="center"/>
          </w:tcPr>
          <w:p w:rsidR="000763FA" w:rsidP="001730C9" w:rsidRDefault="000763FA" w14:paraId="0A76599A" w14:textId="290F319D">
            <w:pPr>
              <w:pStyle w:val="Default"/>
              <w:spacing w:before="0" w:after="120"/>
              <w:rPr>
                <w:sz w:val="22"/>
                <w:szCs w:val="22"/>
              </w:rPr>
            </w:pPr>
            <w:r>
              <w:rPr>
                <w:sz w:val="22"/>
                <w:szCs w:val="22"/>
              </w:rPr>
              <w:t>FFI uses an approach that</w:t>
            </w:r>
            <w:r w:rsidRPr="000763FA">
              <w:rPr>
                <w:sz w:val="22"/>
                <w:szCs w:val="22"/>
              </w:rPr>
              <w:t xml:space="preserve"> links</w:t>
            </w:r>
            <w:r>
              <w:rPr>
                <w:sz w:val="22"/>
                <w:szCs w:val="22"/>
              </w:rPr>
              <w:t xml:space="preserve"> </w:t>
            </w:r>
            <w:hyperlink w:history="1" w:anchor="_Outcomes">
              <w:r w:rsidRPr="00186A6B">
                <w:rPr>
                  <w:rStyle w:val="Hyperlink"/>
                  <w:sz w:val="22"/>
                  <w:szCs w:val="22"/>
                </w:rPr>
                <w:t>outcomes</w:t>
              </w:r>
            </w:hyperlink>
            <w:r w:rsidRPr="000763FA">
              <w:rPr>
                <w:sz w:val="22"/>
                <w:szCs w:val="22"/>
              </w:rPr>
              <w:t xml:space="preserve"> reported by individual projects to generalised</w:t>
            </w:r>
            <w:r>
              <w:rPr>
                <w:sz w:val="22"/>
                <w:szCs w:val="22"/>
              </w:rPr>
              <w:t xml:space="preserve"> </w:t>
            </w:r>
            <w:r w:rsidRPr="000763FA">
              <w:rPr>
                <w:sz w:val="22"/>
                <w:szCs w:val="22"/>
              </w:rPr>
              <w:t>conceptual models of change and impact, which we call</w:t>
            </w:r>
            <w:r>
              <w:rPr>
                <w:sz w:val="22"/>
                <w:szCs w:val="22"/>
              </w:rPr>
              <w:t xml:space="preserve"> “</w:t>
            </w:r>
            <w:r w:rsidRPr="000763FA">
              <w:rPr>
                <w:sz w:val="22"/>
                <w:szCs w:val="22"/>
              </w:rPr>
              <w:t>impact chains”.</w:t>
            </w:r>
            <w:r>
              <w:rPr>
                <w:sz w:val="22"/>
                <w:szCs w:val="22"/>
              </w:rPr>
              <w:t xml:space="preserve"> </w:t>
            </w:r>
          </w:p>
          <w:p w:rsidR="008300F8" w:rsidP="001730C9" w:rsidRDefault="000763FA" w14:paraId="4C0CFF6D" w14:textId="37C895D0">
            <w:pPr>
              <w:pStyle w:val="Default"/>
              <w:spacing w:before="0" w:after="120"/>
              <w:rPr>
                <w:sz w:val="22"/>
                <w:szCs w:val="22"/>
              </w:rPr>
            </w:pPr>
            <w:r w:rsidRPr="000763FA">
              <w:rPr>
                <w:sz w:val="22"/>
                <w:szCs w:val="22"/>
              </w:rPr>
              <w:t xml:space="preserve">An impact chain describes the path of change through which we would expect to see a </w:t>
            </w:r>
            <w:hyperlink w:history="1" w:anchor="_Project">
              <w:r w:rsidRPr="00186A6B">
                <w:rPr>
                  <w:rStyle w:val="Hyperlink"/>
                  <w:sz w:val="22"/>
                  <w:szCs w:val="22"/>
                </w:rPr>
                <w:t>project</w:t>
              </w:r>
            </w:hyperlink>
            <w:r>
              <w:rPr>
                <w:sz w:val="22"/>
                <w:szCs w:val="22"/>
              </w:rPr>
              <w:t xml:space="preserve"> </w:t>
            </w:r>
            <w:r w:rsidRPr="000763FA">
              <w:rPr>
                <w:sz w:val="22"/>
                <w:szCs w:val="22"/>
              </w:rPr>
              <w:t>progress on the way to achieving its long-term conservation objectives.</w:t>
            </w:r>
          </w:p>
          <w:p w:rsidR="009A1D2C" w:rsidP="001730C9" w:rsidRDefault="008300F8" w14:paraId="5E891709" w14:textId="64EBE31B">
            <w:pPr>
              <w:pStyle w:val="Default"/>
              <w:spacing w:before="0" w:after="120"/>
              <w:rPr>
                <w:sz w:val="22"/>
                <w:szCs w:val="22"/>
              </w:rPr>
            </w:pPr>
            <w:r>
              <w:rPr>
                <w:sz w:val="22"/>
                <w:szCs w:val="22"/>
              </w:rPr>
              <w:t xml:space="preserve">See </w:t>
            </w:r>
            <w:hyperlink w:history="1" r:id="rId12">
              <w:r w:rsidRPr="008300F8">
                <w:rPr>
                  <w:rStyle w:val="Hyperlink"/>
                  <w:sz w:val="22"/>
                  <w:szCs w:val="22"/>
                </w:rPr>
                <w:t>Understanding Conservation Success</w:t>
              </w:r>
            </w:hyperlink>
            <w:r>
              <w:rPr>
                <w:sz w:val="22"/>
                <w:szCs w:val="22"/>
              </w:rPr>
              <w:t xml:space="preserve"> at FFI and </w:t>
            </w:r>
            <w:hyperlink w:history="1" r:id="rId13">
              <w:r w:rsidRPr="008300F8">
                <w:rPr>
                  <w:rStyle w:val="Hyperlink"/>
                  <w:sz w:val="22"/>
                  <w:szCs w:val="22"/>
                </w:rPr>
                <w:t>FFI’s Conservation report</w:t>
              </w:r>
            </w:hyperlink>
            <w:r>
              <w:rPr>
                <w:sz w:val="22"/>
                <w:szCs w:val="22"/>
              </w:rPr>
              <w:t xml:space="preserve"> for further information.</w:t>
            </w:r>
          </w:p>
        </w:tc>
      </w:tr>
      <w:tr w:rsidR="00BF7076" w:rsidTr="0A46248D" w14:paraId="3F179AFF" w14:textId="77777777">
        <w:trPr>
          <w:trHeight w:val="231"/>
        </w:trPr>
        <w:tc>
          <w:tcPr>
            <w:tcW w:w="1668" w:type="dxa"/>
            <w:tcMar/>
          </w:tcPr>
          <w:p w:rsidRPr="001730C9" w:rsidR="00BF7076" w:rsidP="001730C9" w:rsidRDefault="001730C9" w14:paraId="7DBEEC48" w14:textId="302C6503">
            <w:pPr>
              <w:pStyle w:val="Heading3"/>
              <w:spacing w:before="0"/>
              <w:rPr>
                <w:rFonts w:ascii="Arial" w:hAnsi="Arial" w:cs="Arial"/>
              </w:rPr>
            </w:pPr>
            <w:r w:rsidRPr="001730C9">
              <w:rPr>
                <w:rFonts w:ascii="Arial" w:hAnsi="Arial" w:cs="Arial"/>
                <w:caps w:val="0"/>
              </w:rPr>
              <w:t>Impact evaluation or assessment.</w:t>
            </w:r>
          </w:p>
        </w:tc>
        <w:tc>
          <w:tcPr>
            <w:tcW w:w="7898" w:type="dxa"/>
            <w:tcMar/>
            <w:vAlign w:val="center"/>
          </w:tcPr>
          <w:p w:rsidR="00BF7076" w:rsidP="001730C9" w:rsidRDefault="005D2A70" w14:paraId="7A596698" w14:textId="7D973375">
            <w:pPr>
              <w:pStyle w:val="Default"/>
              <w:spacing w:before="0" w:after="120"/>
              <w:rPr>
                <w:sz w:val="22"/>
                <w:szCs w:val="22"/>
              </w:rPr>
            </w:pPr>
            <w:r w:rsidRPr="005D2A70">
              <w:rPr>
                <w:sz w:val="22"/>
                <w:szCs w:val="22"/>
              </w:rPr>
              <w:t>A study conducted at the end of an</w:t>
            </w:r>
            <w:r>
              <w:rPr>
                <w:sz w:val="22"/>
                <w:szCs w:val="22"/>
              </w:rPr>
              <w:t xml:space="preserve"> </w:t>
            </w:r>
            <w:r w:rsidRPr="005D2A70">
              <w:rPr>
                <w:sz w:val="22"/>
                <w:szCs w:val="22"/>
              </w:rPr>
              <w:t>intervention (or a phase of that intervention)</w:t>
            </w:r>
            <w:r>
              <w:rPr>
                <w:sz w:val="22"/>
                <w:szCs w:val="22"/>
              </w:rPr>
              <w:t xml:space="preserve"> </w:t>
            </w:r>
            <w:r w:rsidRPr="005D2A70">
              <w:rPr>
                <w:sz w:val="22"/>
                <w:szCs w:val="22"/>
              </w:rPr>
              <w:t>to determine the extent to which</w:t>
            </w:r>
            <w:r>
              <w:rPr>
                <w:sz w:val="22"/>
                <w:szCs w:val="22"/>
              </w:rPr>
              <w:t xml:space="preserve"> </w:t>
            </w:r>
            <w:r w:rsidRPr="005D2A70">
              <w:rPr>
                <w:sz w:val="22"/>
                <w:szCs w:val="22"/>
              </w:rPr>
              <w:t xml:space="preserve">anticipated </w:t>
            </w:r>
            <w:hyperlink w:history="1" w:anchor="_Impact">
              <w:r w:rsidRPr="00186A6B">
                <w:rPr>
                  <w:rStyle w:val="Hyperlink"/>
                  <w:sz w:val="22"/>
                  <w:szCs w:val="22"/>
                </w:rPr>
                <w:t>impact</w:t>
              </w:r>
            </w:hyperlink>
            <w:r>
              <w:rPr>
                <w:sz w:val="22"/>
                <w:szCs w:val="22"/>
              </w:rPr>
              <w:t xml:space="preserve"> and </w:t>
            </w:r>
            <w:hyperlink w:history="1" w:anchor="_Outcomes">
              <w:r w:rsidRPr="00186A6B">
                <w:rPr>
                  <w:rStyle w:val="Hyperlink"/>
                  <w:sz w:val="22"/>
                  <w:szCs w:val="22"/>
                </w:rPr>
                <w:t>outcomes</w:t>
              </w:r>
            </w:hyperlink>
            <w:r w:rsidRPr="005D2A70">
              <w:rPr>
                <w:sz w:val="22"/>
                <w:szCs w:val="22"/>
              </w:rPr>
              <w:t xml:space="preserve"> were produced.</w:t>
            </w:r>
          </w:p>
          <w:p w:rsidR="005D2A70" w:rsidP="001730C9" w:rsidRDefault="005D2A70" w14:paraId="207B8E87" w14:textId="0852604A">
            <w:pPr>
              <w:pStyle w:val="Default"/>
              <w:spacing w:before="0" w:after="120"/>
              <w:rPr>
                <w:sz w:val="22"/>
                <w:szCs w:val="22"/>
              </w:rPr>
            </w:pPr>
            <w:r>
              <w:rPr>
                <w:sz w:val="22"/>
                <w:szCs w:val="22"/>
              </w:rPr>
              <w:t xml:space="preserve">An impact </w:t>
            </w:r>
            <w:r w:rsidRPr="005D2A70">
              <w:rPr>
                <w:sz w:val="22"/>
                <w:szCs w:val="22"/>
              </w:rPr>
              <w:t>evaluation aims to understand to what extent and how a</w:t>
            </w:r>
            <w:r>
              <w:rPr>
                <w:sz w:val="22"/>
                <w:szCs w:val="22"/>
              </w:rPr>
              <w:t xml:space="preserve">n </w:t>
            </w:r>
            <w:r w:rsidRPr="005D2A70">
              <w:rPr>
                <w:sz w:val="22"/>
                <w:szCs w:val="22"/>
              </w:rPr>
              <w:t>intervention corrects the problem it was intended to address.</w:t>
            </w:r>
            <w:r>
              <w:rPr>
                <w:sz w:val="22"/>
                <w:szCs w:val="22"/>
              </w:rPr>
              <w:t xml:space="preserve"> </w:t>
            </w:r>
            <w:r w:rsidRPr="005D2A70">
              <w:rPr>
                <w:sz w:val="22"/>
                <w:szCs w:val="22"/>
              </w:rPr>
              <w:t>Impact assessment</w:t>
            </w:r>
            <w:r>
              <w:rPr>
                <w:sz w:val="22"/>
                <w:szCs w:val="22"/>
              </w:rPr>
              <w:t xml:space="preserve"> </w:t>
            </w:r>
            <w:r w:rsidRPr="005D2A70">
              <w:rPr>
                <w:sz w:val="22"/>
                <w:szCs w:val="22"/>
              </w:rPr>
              <w:t>focuses on the effects of the intervention, whereas evaluation is likely to cover a wider</w:t>
            </w:r>
            <w:r>
              <w:rPr>
                <w:sz w:val="22"/>
                <w:szCs w:val="22"/>
              </w:rPr>
              <w:t xml:space="preserve"> </w:t>
            </w:r>
            <w:r w:rsidRPr="005D2A70">
              <w:rPr>
                <w:sz w:val="22"/>
                <w:szCs w:val="22"/>
              </w:rPr>
              <w:t>range of issues such as the appropriateness of the intervention design, the cost and</w:t>
            </w:r>
            <w:r>
              <w:rPr>
                <w:sz w:val="22"/>
                <w:szCs w:val="22"/>
              </w:rPr>
              <w:t xml:space="preserve"> </w:t>
            </w:r>
            <w:r w:rsidRPr="005D2A70">
              <w:rPr>
                <w:sz w:val="22"/>
                <w:szCs w:val="22"/>
              </w:rPr>
              <w:t>efficiency of the intervention, its unintended effects and how to use the experience from</w:t>
            </w:r>
            <w:r>
              <w:rPr>
                <w:sz w:val="22"/>
                <w:szCs w:val="22"/>
              </w:rPr>
              <w:t xml:space="preserve"> </w:t>
            </w:r>
            <w:r w:rsidRPr="005D2A70">
              <w:rPr>
                <w:sz w:val="22"/>
                <w:szCs w:val="22"/>
              </w:rPr>
              <w:t>this intervention to improve the design of future interventions.</w:t>
            </w:r>
            <w:r>
              <w:rPr>
                <w:sz w:val="22"/>
                <w:szCs w:val="22"/>
              </w:rPr>
              <w:t xml:space="preserve"> </w:t>
            </w:r>
            <w:r w:rsidR="008E524C">
              <w:rPr>
                <w:sz w:val="22"/>
                <w:szCs w:val="22"/>
              </w:rPr>
              <w:t>(Adapted from OECD definition)</w:t>
            </w:r>
          </w:p>
        </w:tc>
      </w:tr>
      <w:tr w:rsidR="000E410E" w:rsidTr="0A46248D" w14:paraId="4DBBCD19" w14:textId="77777777">
        <w:trPr>
          <w:trHeight w:val="231"/>
        </w:trPr>
        <w:tc>
          <w:tcPr>
            <w:tcW w:w="1668" w:type="dxa"/>
            <w:tcMar/>
          </w:tcPr>
          <w:p w:rsidRPr="001730C9" w:rsidR="000E410E" w:rsidP="001730C9" w:rsidRDefault="001730C9" w14:paraId="2404D2DD" w14:textId="5D34FF92">
            <w:pPr>
              <w:pStyle w:val="Heading3"/>
              <w:spacing w:before="0"/>
              <w:rPr>
                <w:rFonts w:ascii="Arial" w:hAnsi="Arial" w:cs="Arial"/>
              </w:rPr>
            </w:pPr>
            <w:bookmarkStart w:name="_Indicators" w:id="5"/>
            <w:bookmarkEnd w:id="5"/>
            <w:r w:rsidRPr="001730C9">
              <w:rPr>
                <w:rFonts w:ascii="Arial" w:hAnsi="Arial" w:cs="Arial"/>
                <w:caps w:val="0"/>
              </w:rPr>
              <w:t xml:space="preserve">Indicators </w:t>
            </w:r>
          </w:p>
        </w:tc>
        <w:tc>
          <w:tcPr>
            <w:tcW w:w="7898" w:type="dxa"/>
            <w:tcMar/>
            <w:vAlign w:val="center"/>
          </w:tcPr>
          <w:p w:rsidR="000E410E" w:rsidP="001730C9" w:rsidRDefault="008300F8" w14:paraId="681A22F4" w14:textId="08914A63">
            <w:pPr>
              <w:pStyle w:val="Default"/>
              <w:spacing w:before="0" w:after="120"/>
              <w:rPr>
                <w:sz w:val="22"/>
                <w:szCs w:val="22"/>
              </w:rPr>
            </w:pPr>
            <w:r>
              <w:rPr>
                <w:sz w:val="22"/>
                <w:szCs w:val="22"/>
              </w:rPr>
              <w:t>A</w:t>
            </w:r>
            <w:r w:rsidRPr="008300F8">
              <w:rPr>
                <w:sz w:val="22"/>
                <w:szCs w:val="22"/>
              </w:rPr>
              <w:t xml:space="preserve"> sign, clue or marker that helps answer our monitoring </w:t>
            </w:r>
            <w:r>
              <w:rPr>
                <w:sz w:val="22"/>
                <w:szCs w:val="22"/>
              </w:rPr>
              <w:t xml:space="preserve">and evaluation </w:t>
            </w:r>
            <w:r w:rsidRPr="008300F8">
              <w:rPr>
                <w:sz w:val="22"/>
                <w:szCs w:val="22"/>
              </w:rPr>
              <w:t>questions and indicates if we are on the pathway to progress.</w:t>
            </w:r>
          </w:p>
        </w:tc>
      </w:tr>
      <w:tr w:rsidR="000E410E" w:rsidTr="0A46248D" w14:paraId="3D013152" w14:textId="77777777">
        <w:trPr>
          <w:trHeight w:val="231"/>
        </w:trPr>
        <w:tc>
          <w:tcPr>
            <w:tcW w:w="1668" w:type="dxa"/>
            <w:tcMar/>
          </w:tcPr>
          <w:p w:rsidRPr="001730C9" w:rsidR="000E410E" w:rsidP="001730C9" w:rsidRDefault="001730C9" w14:paraId="38B8057C" w14:textId="02B4D6C4">
            <w:pPr>
              <w:pStyle w:val="Heading3"/>
              <w:spacing w:before="0"/>
              <w:rPr>
                <w:rFonts w:ascii="Arial" w:hAnsi="Arial" w:cs="Arial"/>
              </w:rPr>
            </w:pPr>
            <w:bookmarkStart w:name="_Inputs" w:id="6"/>
            <w:bookmarkEnd w:id="6"/>
            <w:r w:rsidRPr="001730C9">
              <w:rPr>
                <w:rFonts w:ascii="Arial" w:hAnsi="Arial" w:cs="Arial"/>
                <w:caps w:val="0"/>
              </w:rPr>
              <w:t>Inputs</w:t>
            </w:r>
            <w:r w:rsidR="00CC6C9A">
              <w:rPr>
                <w:rFonts w:ascii="Arial" w:hAnsi="Arial" w:cs="Arial"/>
                <w:caps w:val="0"/>
              </w:rPr>
              <w:t>*</w:t>
            </w:r>
          </w:p>
        </w:tc>
        <w:tc>
          <w:tcPr>
            <w:tcW w:w="7898" w:type="dxa"/>
            <w:tcMar/>
            <w:vAlign w:val="center"/>
          </w:tcPr>
          <w:p w:rsidRPr="000E410E" w:rsidR="000E410E" w:rsidP="001730C9" w:rsidRDefault="003575D2" w14:paraId="06B731E1" w14:textId="77777777">
            <w:pPr>
              <w:pStyle w:val="Default"/>
              <w:spacing w:before="0" w:after="120"/>
              <w:rPr>
                <w:sz w:val="22"/>
                <w:szCs w:val="22"/>
              </w:rPr>
            </w:pPr>
            <w:r w:rsidRPr="003575D2">
              <w:rPr>
                <w:sz w:val="22"/>
                <w:szCs w:val="22"/>
              </w:rPr>
              <w:t>The financial, human, and material</w:t>
            </w:r>
            <w:r>
              <w:rPr>
                <w:sz w:val="22"/>
                <w:szCs w:val="22"/>
              </w:rPr>
              <w:t xml:space="preserve"> </w:t>
            </w:r>
            <w:r w:rsidRPr="003575D2">
              <w:rPr>
                <w:sz w:val="22"/>
                <w:szCs w:val="22"/>
              </w:rPr>
              <w:t xml:space="preserve">resources used for the </w:t>
            </w:r>
            <w:r>
              <w:rPr>
                <w:sz w:val="22"/>
                <w:szCs w:val="22"/>
              </w:rPr>
              <w:t>conservation interventions</w:t>
            </w:r>
            <w:r w:rsidRPr="003575D2">
              <w:rPr>
                <w:sz w:val="22"/>
                <w:szCs w:val="22"/>
              </w:rPr>
              <w:t>.</w:t>
            </w:r>
            <w:r w:rsidR="00C15F77">
              <w:rPr>
                <w:sz w:val="22"/>
                <w:szCs w:val="22"/>
              </w:rPr>
              <w:t xml:space="preserve"> (Adapted from OECD definition)</w:t>
            </w:r>
          </w:p>
        </w:tc>
      </w:tr>
      <w:tr w:rsidR="000763FA" w:rsidTr="0A46248D" w14:paraId="66C1AC8A" w14:textId="77777777">
        <w:trPr>
          <w:trHeight w:val="231"/>
        </w:trPr>
        <w:tc>
          <w:tcPr>
            <w:tcW w:w="1668" w:type="dxa"/>
            <w:tcMar/>
          </w:tcPr>
          <w:p w:rsidRPr="001730C9" w:rsidR="000763FA" w:rsidP="001730C9" w:rsidRDefault="001730C9" w14:paraId="76797424" w14:textId="4D820F51">
            <w:pPr>
              <w:pStyle w:val="Heading3"/>
              <w:spacing w:before="0"/>
              <w:rPr>
                <w:rFonts w:ascii="Arial" w:hAnsi="Arial" w:cs="Arial"/>
              </w:rPr>
            </w:pPr>
            <w:r w:rsidRPr="001730C9">
              <w:rPr>
                <w:rFonts w:ascii="Arial" w:hAnsi="Arial" w:cs="Arial"/>
                <w:caps w:val="0"/>
              </w:rPr>
              <w:t>Knowledge</w:t>
            </w:r>
          </w:p>
        </w:tc>
        <w:tc>
          <w:tcPr>
            <w:tcW w:w="7898" w:type="dxa"/>
            <w:tcMar/>
            <w:vAlign w:val="center"/>
          </w:tcPr>
          <w:p w:rsidRPr="003575D2" w:rsidR="000763FA" w:rsidP="001730C9" w:rsidRDefault="000763FA" w14:paraId="2C69828A" w14:textId="0A5C90D5">
            <w:pPr>
              <w:pStyle w:val="Default"/>
              <w:spacing w:before="0" w:after="120"/>
              <w:rPr>
                <w:sz w:val="22"/>
                <w:szCs w:val="22"/>
              </w:rPr>
            </w:pPr>
            <w:r w:rsidRPr="000763FA">
              <w:rPr>
                <w:sz w:val="22"/>
                <w:szCs w:val="22"/>
              </w:rPr>
              <w:t>Internalization of information, data,</w:t>
            </w:r>
            <w:r w:rsidR="00D4723F">
              <w:rPr>
                <w:sz w:val="22"/>
                <w:szCs w:val="22"/>
              </w:rPr>
              <w:t xml:space="preserve"> </w:t>
            </w:r>
            <w:r w:rsidRPr="000763FA">
              <w:rPr>
                <w:sz w:val="22"/>
                <w:szCs w:val="22"/>
              </w:rPr>
              <w:t>and experience—this usually results in</w:t>
            </w:r>
            <w:r w:rsidR="00D4723F">
              <w:rPr>
                <w:sz w:val="22"/>
                <w:szCs w:val="22"/>
              </w:rPr>
              <w:t xml:space="preserve"> </w:t>
            </w:r>
            <w:r w:rsidRPr="000763FA">
              <w:rPr>
                <w:sz w:val="22"/>
                <w:szCs w:val="22"/>
              </w:rPr>
              <w:t>either tacit or explicit</w:t>
            </w:r>
            <w:r>
              <w:rPr>
                <w:sz w:val="22"/>
                <w:szCs w:val="22"/>
              </w:rPr>
              <w:t xml:space="preserve"> </w:t>
            </w:r>
            <w:r w:rsidRPr="000763FA">
              <w:rPr>
                <w:sz w:val="22"/>
                <w:szCs w:val="22"/>
              </w:rPr>
              <w:t>knowledge.</w:t>
            </w:r>
            <w:r>
              <w:rPr>
                <w:sz w:val="22"/>
                <w:szCs w:val="22"/>
              </w:rPr>
              <w:t xml:space="preserve"> (Tanner et al., 2020)</w:t>
            </w:r>
          </w:p>
        </w:tc>
      </w:tr>
      <w:tr w:rsidR="003575D2" w:rsidTr="0A46248D" w14:paraId="35067A19" w14:textId="77777777">
        <w:trPr>
          <w:trHeight w:val="231"/>
        </w:trPr>
        <w:tc>
          <w:tcPr>
            <w:tcW w:w="1668" w:type="dxa"/>
            <w:tcMar/>
          </w:tcPr>
          <w:p w:rsidRPr="001730C9" w:rsidR="003575D2" w:rsidP="001730C9" w:rsidRDefault="001730C9" w14:paraId="71CDF38C" w14:textId="2F504A89">
            <w:pPr>
              <w:pStyle w:val="Heading3"/>
              <w:spacing w:before="0"/>
              <w:rPr>
                <w:rFonts w:ascii="Arial" w:hAnsi="Arial" w:cs="Arial"/>
              </w:rPr>
            </w:pPr>
            <w:r w:rsidRPr="001730C9">
              <w:rPr>
                <w:rFonts w:ascii="Arial" w:hAnsi="Arial" w:cs="Arial"/>
                <w:caps w:val="0"/>
              </w:rPr>
              <w:t>Logical framework or logframe</w:t>
            </w:r>
          </w:p>
        </w:tc>
        <w:tc>
          <w:tcPr>
            <w:tcW w:w="7898" w:type="dxa"/>
            <w:tcMar/>
            <w:vAlign w:val="center"/>
          </w:tcPr>
          <w:p w:rsidR="003575D2" w:rsidP="001730C9" w:rsidRDefault="003575D2" w14:paraId="0FCD332D" w14:textId="37B4D1FE">
            <w:pPr>
              <w:pStyle w:val="Default"/>
              <w:spacing w:before="0" w:after="120"/>
              <w:rPr>
                <w:sz w:val="22"/>
                <w:szCs w:val="22"/>
              </w:rPr>
            </w:pPr>
            <w:r w:rsidRPr="003575D2">
              <w:rPr>
                <w:sz w:val="22"/>
                <w:szCs w:val="22"/>
              </w:rPr>
              <w:t>Management tool used to improve the</w:t>
            </w:r>
            <w:r>
              <w:rPr>
                <w:sz w:val="22"/>
                <w:szCs w:val="22"/>
              </w:rPr>
              <w:t xml:space="preserve"> </w:t>
            </w:r>
            <w:r w:rsidRPr="003575D2">
              <w:rPr>
                <w:sz w:val="22"/>
                <w:szCs w:val="22"/>
              </w:rPr>
              <w:t>design of interventions, most often at the</w:t>
            </w:r>
            <w:r>
              <w:rPr>
                <w:sz w:val="22"/>
                <w:szCs w:val="22"/>
              </w:rPr>
              <w:t xml:space="preserve"> </w:t>
            </w:r>
            <w:r w:rsidRPr="003575D2">
              <w:rPr>
                <w:sz w:val="22"/>
                <w:szCs w:val="22"/>
              </w:rPr>
              <w:t>project level. It involves identifying strategic</w:t>
            </w:r>
            <w:r>
              <w:rPr>
                <w:sz w:val="22"/>
                <w:szCs w:val="22"/>
              </w:rPr>
              <w:t xml:space="preserve"> </w:t>
            </w:r>
            <w:r w:rsidRPr="003575D2">
              <w:rPr>
                <w:sz w:val="22"/>
                <w:szCs w:val="22"/>
              </w:rPr>
              <w:t>elements (</w:t>
            </w:r>
            <w:hyperlink w:history="1" w:anchor="_Inputs">
              <w:r w:rsidRPr="00186A6B">
                <w:rPr>
                  <w:rStyle w:val="Hyperlink"/>
                  <w:sz w:val="22"/>
                  <w:szCs w:val="22"/>
                </w:rPr>
                <w:t>inputs</w:t>
              </w:r>
            </w:hyperlink>
            <w:r w:rsidRPr="003575D2">
              <w:rPr>
                <w:sz w:val="22"/>
                <w:szCs w:val="22"/>
              </w:rPr>
              <w:t xml:space="preserve">, </w:t>
            </w:r>
            <w:hyperlink w:history="1" w:anchor="_Outputs">
              <w:r w:rsidRPr="00186A6B">
                <w:rPr>
                  <w:rStyle w:val="Hyperlink"/>
                  <w:sz w:val="22"/>
                  <w:szCs w:val="22"/>
                </w:rPr>
                <w:t>outputs</w:t>
              </w:r>
            </w:hyperlink>
            <w:r w:rsidRPr="003575D2">
              <w:rPr>
                <w:sz w:val="22"/>
                <w:szCs w:val="22"/>
              </w:rPr>
              <w:t xml:space="preserve">, </w:t>
            </w:r>
            <w:hyperlink w:history="1" w:anchor="_Outcomes">
              <w:r w:rsidRPr="00186A6B">
                <w:rPr>
                  <w:rStyle w:val="Hyperlink"/>
                  <w:sz w:val="22"/>
                  <w:szCs w:val="22"/>
                </w:rPr>
                <w:t>outcomes</w:t>
              </w:r>
            </w:hyperlink>
            <w:r w:rsidRPr="003575D2">
              <w:rPr>
                <w:sz w:val="22"/>
                <w:szCs w:val="22"/>
              </w:rPr>
              <w:t>,</w:t>
            </w:r>
            <w:r>
              <w:rPr>
                <w:sz w:val="22"/>
                <w:szCs w:val="22"/>
              </w:rPr>
              <w:t xml:space="preserve"> </w:t>
            </w:r>
            <w:hyperlink w:history="1" w:anchor="_Impact">
              <w:r w:rsidRPr="00186A6B">
                <w:rPr>
                  <w:rStyle w:val="Hyperlink"/>
                  <w:sz w:val="22"/>
                  <w:szCs w:val="22"/>
                </w:rPr>
                <w:t>impact</w:t>
              </w:r>
            </w:hyperlink>
            <w:r w:rsidRPr="003575D2">
              <w:rPr>
                <w:sz w:val="22"/>
                <w:szCs w:val="22"/>
              </w:rPr>
              <w:t>) and their causal relationships, indicators,</w:t>
            </w:r>
            <w:r>
              <w:rPr>
                <w:sz w:val="22"/>
                <w:szCs w:val="22"/>
              </w:rPr>
              <w:t xml:space="preserve"> </w:t>
            </w:r>
            <w:r w:rsidRPr="003575D2">
              <w:rPr>
                <w:sz w:val="22"/>
                <w:szCs w:val="22"/>
              </w:rPr>
              <w:t>and the assumptions or risks that</w:t>
            </w:r>
            <w:r>
              <w:rPr>
                <w:sz w:val="22"/>
                <w:szCs w:val="22"/>
              </w:rPr>
              <w:t xml:space="preserve"> </w:t>
            </w:r>
            <w:r w:rsidRPr="003575D2">
              <w:rPr>
                <w:sz w:val="22"/>
                <w:szCs w:val="22"/>
              </w:rPr>
              <w:t>may influence success and failure.</w:t>
            </w:r>
            <w:r>
              <w:rPr>
                <w:sz w:val="22"/>
                <w:szCs w:val="22"/>
              </w:rPr>
              <w:t xml:space="preserve"> (Adapted from OECD, 2010)</w:t>
            </w:r>
            <w:r w:rsidR="008300F8">
              <w:rPr>
                <w:sz w:val="22"/>
                <w:szCs w:val="22"/>
              </w:rPr>
              <w:t>.</w:t>
            </w:r>
          </w:p>
          <w:p w:rsidRPr="003575D2" w:rsidR="008300F8" w:rsidP="001730C9" w:rsidRDefault="008300F8" w14:paraId="05053D1F" w14:textId="27A4B704">
            <w:pPr>
              <w:pStyle w:val="Default"/>
              <w:spacing w:before="0" w:after="120"/>
              <w:rPr>
                <w:sz w:val="22"/>
                <w:szCs w:val="22"/>
              </w:rPr>
            </w:pPr>
            <w:r w:rsidRPr="0CA03426">
              <w:rPr>
                <w:sz w:val="22"/>
                <w:szCs w:val="22"/>
              </w:rPr>
              <w:t xml:space="preserve">Logical frameworks </w:t>
            </w:r>
            <w:r w:rsidR="004372F1">
              <w:rPr>
                <w:sz w:val="22"/>
                <w:szCs w:val="22"/>
              </w:rPr>
              <w:t>should be</w:t>
            </w:r>
            <w:r w:rsidRPr="0CA03426">
              <w:rPr>
                <w:sz w:val="22"/>
                <w:szCs w:val="22"/>
              </w:rPr>
              <w:t xml:space="preserve"> built from a </w:t>
            </w:r>
            <w:hyperlink w:history="1" w:anchor="_Theory_of_change">
              <w:r w:rsidRPr="00186A6B">
                <w:rPr>
                  <w:rStyle w:val="Hyperlink"/>
                  <w:sz w:val="22"/>
                  <w:szCs w:val="22"/>
                </w:rPr>
                <w:t>Theory of Change</w:t>
              </w:r>
            </w:hyperlink>
            <w:r w:rsidRPr="0CA03426">
              <w:rPr>
                <w:sz w:val="22"/>
                <w:szCs w:val="22"/>
              </w:rPr>
              <w:t xml:space="preserve"> </w:t>
            </w:r>
            <w:r w:rsidR="004372F1">
              <w:rPr>
                <w:sz w:val="22"/>
                <w:szCs w:val="22"/>
              </w:rPr>
              <w:t xml:space="preserve">(ideally the ToC first and the logframe after) </w:t>
            </w:r>
            <w:r w:rsidRPr="0CA03426">
              <w:rPr>
                <w:sz w:val="22"/>
                <w:szCs w:val="22"/>
              </w:rPr>
              <w:t xml:space="preserve">but also include </w:t>
            </w:r>
            <w:r w:rsidRPr="0CA03426" w:rsidR="006B1D1E">
              <w:rPr>
                <w:sz w:val="22"/>
                <w:szCs w:val="22"/>
              </w:rPr>
              <w:t xml:space="preserve">other </w:t>
            </w:r>
            <w:r w:rsidRPr="0CA03426">
              <w:rPr>
                <w:sz w:val="22"/>
                <w:szCs w:val="22"/>
              </w:rPr>
              <w:t>elements such as means of verification</w:t>
            </w:r>
            <w:r w:rsidRPr="0CA03426" w:rsidR="006B1D1E">
              <w:rPr>
                <w:sz w:val="22"/>
                <w:szCs w:val="22"/>
              </w:rPr>
              <w:t>, data sources</w:t>
            </w:r>
            <w:r w:rsidRPr="0CA03426">
              <w:rPr>
                <w:sz w:val="22"/>
                <w:szCs w:val="22"/>
              </w:rPr>
              <w:t xml:space="preserve"> and are generally more rigid</w:t>
            </w:r>
            <w:r w:rsidRPr="0CA03426" w:rsidR="006B1D1E">
              <w:rPr>
                <w:sz w:val="22"/>
                <w:szCs w:val="22"/>
              </w:rPr>
              <w:t xml:space="preserve"> to show how indicators will signal progress in the project.</w:t>
            </w:r>
          </w:p>
        </w:tc>
      </w:tr>
      <w:tr w:rsidR="000E410E" w:rsidTr="0A46248D" w14:paraId="0E603499" w14:textId="77777777">
        <w:trPr>
          <w:trHeight w:val="558"/>
        </w:trPr>
        <w:tc>
          <w:tcPr>
            <w:tcW w:w="1668" w:type="dxa"/>
            <w:tcMar/>
          </w:tcPr>
          <w:p w:rsidRPr="001730C9" w:rsidR="000E410E" w:rsidP="001730C9" w:rsidRDefault="001730C9" w14:paraId="5486CE86" w14:textId="08E9FC4D">
            <w:pPr>
              <w:pStyle w:val="Heading3"/>
              <w:spacing w:before="0"/>
              <w:rPr>
                <w:rFonts w:ascii="Arial" w:hAnsi="Arial" w:cs="Arial"/>
              </w:rPr>
            </w:pPr>
            <w:r w:rsidRPr="001730C9">
              <w:rPr>
                <w:rFonts w:ascii="Arial" w:hAnsi="Arial" w:cs="Arial"/>
                <w:caps w:val="0"/>
              </w:rPr>
              <w:lastRenderedPageBreak/>
              <w:t xml:space="preserve">Learning </w:t>
            </w:r>
          </w:p>
        </w:tc>
        <w:tc>
          <w:tcPr>
            <w:tcW w:w="7898" w:type="dxa"/>
            <w:tcMar/>
            <w:vAlign w:val="center"/>
          </w:tcPr>
          <w:p w:rsidR="000E410E" w:rsidP="001730C9" w:rsidRDefault="000E410E" w14:paraId="52ADC26B" w14:textId="77777777">
            <w:pPr>
              <w:pStyle w:val="Default"/>
              <w:spacing w:before="0" w:after="120"/>
              <w:rPr>
                <w:sz w:val="22"/>
                <w:szCs w:val="22"/>
              </w:rPr>
            </w:pPr>
            <w:r>
              <w:rPr>
                <w:sz w:val="22"/>
                <w:szCs w:val="22"/>
              </w:rPr>
              <w:t xml:space="preserve">“The social process by which we develop knowledge, skills, insights, beliefs, values, attitudes, habits, feelings, wisdom, shared understanding and </w:t>
            </w:r>
            <w:proofErr w:type="spellStart"/>
            <w:r>
              <w:rPr>
                <w:sz w:val="22"/>
                <w:szCs w:val="22"/>
              </w:rPr>
              <w:t>self awareness</w:t>
            </w:r>
            <w:proofErr w:type="spellEnd"/>
            <w:r>
              <w:rPr>
                <w:sz w:val="22"/>
                <w:szCs w:val="22"/>
              </w:rPr>
              <w:t xml:space="preserve">” (Britton 2005, p55). </w:t>
            </w:r>
          </w:p>
          <w:p w:rsidR="000E410E" w:rsidP="001730C9" w:rsidRDefault="5C4C292A" w14:paraId="32E1755D" w14:textId="63F0C74F">
            <w:pPr>
              <w:pStyle w:val="Default"/>
              <w:spacing w:before="0" w:after="120"/>
              <w:rPr>
                <w:sz w:val="22"/>
                <w:szCs w:val="22"/>
              </w:rPr>
            </w:pPr>
            <w:r w:rsidRPr="0594047D">
              <w:rPr>
                <w:sz w:val="22"/>
                <w:szCs w:val="22"/>
              </w:rPr>
              <w:t xml:space="preserve">In the context of </w:t>
            </w:r>
            <w:r w:rsidR="00727C38">
              <w:rPr>
                <w:sz w:val="22"/>
                <w:szCs w:val="22"/>
              </w:rPr>
              <w:t>MEL</w:t>
            </w:r>
            <w:r w:rsidRPr="0594047D">
              <w:rPr>
                <w:sz w:val="22"/>
                <w:szCs w:val="22"/>
              </w:rPr>
              <w:t>, learning is using the analysis and results from M&amp;E for critical self-reflection and to (</w:t>
            </w:r>
            <w:proofErr w:type="spellStart"/>
            <w:r w:rsidRPr="0594047D">
              <w:rPr>
                <w:sz w:val="22"/>
                <w:szCs w:val="22"/>
              </w:rPr>
              <w:t>i</w:t>
            </w:r>
            <w:proofErr w:type="spellEnd"/>
            <w:r w:rsidRPr="0594047D">
              <w:rPr>
                <w:sz w:val="22"/>
                <w:szCs w:val="22"/>
              </w:rPr>
              <w:t xml:space="preserve">) adapt your project based on evidence in order to enhance your impact (ii) strengthen conservation across the sector by sharing what has been learnt. </w:t>
            </w:r>
          </w:p>
        </w:tc>
      </w:tr>
      <w:tr w:rsidR="004372F1" w:rsidTr="0A46248D" w14:paraId="4268AB14" w14:textId="77777777">
        <w:trPr>
          <w:trHeight w:val="558"/>
        </w:trPr>
        <w:tc>
          <w:tcPr>
            <w:tcW w:w="1668" w:type="dxa"/>
            <w:tcMar/>
          </w:tcPr>
          <w:p w:rsidRPr="001730C9" w:rsidR="004372F1" w:rsidP="001730C9" w:rsidRDefault="004372F1" w14:paraId="303EBDA6" w14:textId="742943D0">
            <w:pPr>
              <w:pStyle w:val="Heading3"/>
              <w:spacing w:before="0"/>
              <w:rPr>
                <w:rFonts w:ascii="Arial" w:hAnsi="Arial" w:cs="Arial"/>
                <w:caps w:val="0"/>
              </w:rPr>
            </w:pPr>
            <w:r>
              <w:rPr>
                <w:rFonts w:ascii="Arial" w:hAnsi="Arial" w:cs="Arial"/>
                <w:caps w:val="0"/>
              </w:rPr>
              <w:t>Means of Verification</w:t>
            </w:r>
          </w:p>
        </w:tc>
        <w:tc>
          <w:tcPr>
            <w:tcW w:w="7898" w:type="dxa"/>
            <w:tcMar/>
            <w:vAlign w:val="center"/>
          </w:tcPr>
          <w:p w:rsidR="004372F1" w:rsidP="001730C9" w:rsidRDefault="004372F1" w14:paraId="71FE434C" w14:textId="07B9CF69">
            <w:pPr>
              <w:pStyle w:val="Default"/>
              <w:spacing w:before="0" w:after="120"/>
              <w:rPr>
                <w:sz w:val="22"/>
                <w:szCs w:val="22"/>
              </w:rPr>
            </w:pPr>
            <w:r>
              <w:rPr>
                <w:sz w:val="22"/>
                <w:szCs w:val="22"/>
              </w:rPr>
              <w:t xml:space="preserve">The </w:t>
            </w:r>
            <w:proofErr w:type="spellStart"/>
            <w:r>
              <w:rPr>
                <w:sz w:val="22"/>
                <w:szCs w:val="22"/>
              </w:rPr>
              <w:t>MoV</w:t>
            </w:r>
            <w:proofErr w:type="spellEnd"/>
            <w:r>
              <w:rPr>
                <w:sz w:val="22"/>
                <w:szCs w:val="22"/>
              </w:rPr>
              <w:t xml:space="preserve"> is how an indicator will be measured (for example quarterly vegetation surveys or annual census data).</w:t>
            </w:r>
          </w:p>
        </w:tc>
      </w:tr>
      <w:tr w:rsidR="52ECFEB5" w:rsidTr="0A46248D" w14:paraId="2E4498D4" w14:textId="77777777">
        <w:trPr>
          <w:trHeight w:val="558"/>
        </w:trPr>
        <w:tc>
          <w:tcPr>
            <w:tcW w:w="1668" w:type="dxa"/>
            <w:tcMar/>
          </w:tcPr>
          <w:p w:rsidR="1B2385FE" w:rsidP="52ECFEB5" w:rsidRDefault="1B2385FE" w14:paraId="135976EC" w14:textId="5095B120">
            <w:pPr>
              <w:pStyle w:val="Heading3"/>
              <w:rPr>
                <w:rFonts w:ascii="Arial" w:hAnsi="Arial" w:cs="Arial"/>
                <w:caps w:val="0"/>
              </w:rPr>
            </w:pPr>
            <w:r w:rsidRPr="52ECFEB5">
              <w:rPr>
                <w:rFonts w:ascii="Arial" w:hAnsi="Arial" w:cs="Arial"/>
                <w:caps w:val="0"/>
              </w:rPr>
              <w:t>Metadata</w:t>
            </w:r>
          </w:p>
        </w:tc>
        <w:tc>
          <w:tcPr>
            <w:tcW w:w="7898" w:type="dxa"/>
            <w:tcMar/>
            <w:vAlign w:val="center"/>
          </w:tcPr>
          <w:p w:rsidR="1B2385FE" w:rsidP="52ECFEB5" w:rsidRDefault="1B2385FE" w14:paraId="2D444B71" w14:textId="19A6D7C5">
            <w:pPr>
              <w:spacing w:before="0" w:after="0" w:line="240" w:lineRule="exact"/>
              <w:rPr>
                <w:rFonts w:ascii="Arial" w:hAnsi="Arial" w:eastAsia="Arial" w:cs="Arial"/>
                <w:color w:val="202124"/>
                <w:sz w:val="21"/>
                <w:szCs w:val="21"/>
              </w:rPr>
            </w:pPr>
            <w:r w:rsidRPr="52ECFEB5">
              <w:rPr>
                <w:rFonts w:ascii="Arial" w:hAnsi="Arial" w:eastAsia="Arial" w:cs="Arial"/>
                <w:color w:val="202124"/>
                <w:sz w:val="21"/>
                <w:szCs w:val="21"/>
              </w:rPr>
              <w:t>A set of data that describes and gives information about other data.</w:t>
            </w:r>
          </w:p>
        </w:tc>
      </w:tr>
      <w:tr w:rsidR="00BF7076" w:rsidTr="0A46248D" w14:paraId="56E8D7F5" w14:textId="77777777">
        <w:trPr>
          <w:trHeight w:val="738"/>
        </w:trPr>
        <w:tc>
          <w:tcPr>
            <w:tcW w:w="1668" w:type="dxa"/>
            <w:tcMar/>
          </w:tcPr>
          <w:p w:rsidRPr="001730C9" w:rsidR="00BF7076" w:rsidP="001730C9" w:rsidRDefault="001730C9" w14:paraId="70E2CAD2" w14:textId="5088FDC2">
            <w:pPr>
              <w:pStyle w:val="Heading3"/>
              <w:spacing w:before="0"/>
              <w:rPr>
                <w:rFonts w:ascii="Arial" w:hAnsi="Arial" w:cs="Arial"/>
              </w:rPr>
            </w:pPr>
            <w:r w:rsidRPr="001730C9">
              <w:rPr>
                <w:rFonts w:ascii="Arial" w:hAnsi="Arial" w:cs="Arial"/>
                <w:caps w:val="0"/>
              </w:rPr>
              <w:t>Method</w:t>
            </w:r>
          </w:p>
        </w:tc>
        <w:tc>
          <w:tcPr>
            <w:tcW w:w="7898" w:type="dxa"/>
            <w:tcMar/>
            <w:vAlign w:val="center"/>
          </w:tcPr>
          <w:p w:rsidR="00BF7076" w:rsidP="001730C9" w:rsidRDefault="00BF7076" w14:paraId="478BBD45" w14:textId="2BABAF0B">
            <w:pPr>
              <w:pStyle w:val="Default"/>
              <w:spacing w:before="0" w:after="120"/>
              <w:rPr>
                <w:sz w:val="22"/>
                <w:szCs w:val="22"/>
              </w:rPr>
            </w:pPr>
            <w:r>
              <w:rPr>
                <w:sz w:val="22"/>
                <w:szCs w:val="22"/>
              </w:rPr>
              <w:t>A</w:t>
            </w:r>
            <w:r w:rsidRPr="00BF7076">
              <w:rPr>
                <w:sz w:val="22"/>
                <w:szCs w:val="22"/>
              </w:rPr>
              <w:t>n information/data gathering activity, for example focus groups, semi-structured</w:t>
            </w:r>
            <w:r>
              <w:rPr>
                <w:sz w:val="22"/>
                <w:szCs w:val="22"/>
              </w:rPr>
              <w:t xml:space="preserve"> </w:t>
            </w:r>
            <w:r w:rsidRPr="00BF7076">
              <w:rPr>
                <w:sz w:val="22"/>
                <w:szCs w:val="22"/>
              </w:rPr>
              <w:t>interviews, survey, participatory rapid appraisal</w:t>
            </w:r>
            <w:r>
              <w:rPr>
                <w:sz w:val="22"/>
                <w:szCs w:val="22"/>
              </w:rPr>
              <w:t>. (SAPA guidelines)</w:t>
            </w:r>
          </w:p>
        </w:tc>
      </w:tr>
      <w:tr w:rsidR="00BF7076" w:rsidTr="0A46248D" w14:paraId="30EDD676" w14:textId="77777777">
        <w:trPr>
          <w:trHeight w:val="738"/>
        </w:trPr>
        <w:tc>
          <w:tcPr>
            <w:tcW w:w="1668" w:type="dxa"/>
            <w:tcMar/>
          </w:tcPr>
          <w:p w:rsidRPr="001730C9" w:rsidR="00BF7076" w:rsidP="001730C9" w:rsidRDefault="001730C9" w14:paraId="0C13A85B" w14:textId="528E234A">
            <w:pPr>
              <w:pStyle w:val="Heading3"/>
              <w:spacing w:before="0"/>
              <w:rPr>
                <w:rFonts w:ascii="Arial" w:hAnsi="Arial" w:cs="Arial"/>
              </w:rPr>
            </w:pPr>
            <w:r w:rsidRPr="001730C9">
              <w:rPr>
                <w:rFonts w:ascii="Arial" w:hAnsi="Arial" w:cs="Arial"/>
                <w:caps w:val="0"/>
              </w:rPr>
              <w:t>Methodology</w:t>
            </w:r>
          </w:p>
        </w:tc>
        <w:tc>
          <w:tcPr>
            <w:tcW w:w="7898" w:type="dxa"/>
            <w:tcMar/>
            <w:vAlign w:val="center"/>
          </w:tcPr>
          <w:p w:rsidR="00BF7076" w:rsidP="001730C9" w:rsidRDefault="00BF7076" w14:paraId="692E5132" w14:textId="7DD8F913">
            <w:pPr>
              <w:pStyle w:val="Default"/>
              <w:spacing w:before="0" w:after="120"/>
              <w:rPr>
                <w:sz w:val="22"/>
                <w:szCs w:val="22"/>
              </w:rPr>
            </w:pPr>
            <w:r w:rsidRPr="00BF7076">
              <w:rPr>
                <w:sz w:val="22"/>
                <w:szCs w:val="22"/>
              </w:rPr>
              <w:t>The overall package of an analytical framework, research design, methods, and an assessment process that links the methods</w:t>
            </w:r>
            <w:r>
              <w:rPr>
                <w:sz w:val="22"/>
                <w:szCs w:val="22"/>
              </w:rPr>
              <w:t>. (SAPA guidelines)</w:t>
            </w:r>
          </w:p>
        </w:tc>
      </w:tr>
      <w:tr w:rsidR="009A42C4" w:rsidTr="0A46248D" w14:paraId="19956DF9" w14:textId="77777777">
        <w:trPr>
          <w:trHeight w:val="738"/>
        </w:trPr>
        <w:tc>
          <w:tcPr>
            <w:tcW w:w="1668" w:type="dxa"/>
            <w:tcMar/>
          </w:tcPr>
          <w:p w:rsidRPr="001730C9" w:rsidR="009A42C4" w:rsidP="001730C9" w:rsidRDefault="009A42C4" w14:paraId="2CFEB4CD" w14:textId="7F1A1F65">
            <w:pPr>
              <w:pStyle w:val="Heading3"/>
              <w:spacing w:before="0"/>
              <w:rPr>
                <w:rFonts w:ascii="Arial" w:hAnsi="Arial" w:cs="Arial"/>
                <w:caps w:val="0"/>
              </w:rPr>
            </w:pPr>
            <w:r>
              <w:rPr>
                <w:rFonts w:ascii="Arial" w:hAnsi="Arial" w:cs="Arial"/>
                <w:caps w:val="0"/>
              </w:rPr>
              <w:t>Milestone*</w:t>
            </w:r>
          </w:p>
        </w:tc>
        <w:tc>
          <w:tcPr>
            <w:tcW w:w="7898" w:type="dxa"/>
            <w:tcMar/>
            <w:vAlign w:val="center"/>
          </w:tcPr>
          <w:p w:rsidRPr="00BF7076" w:rsidR="009A42C4" w:rsidP="001730C9" w:rsidRDefault="009A42C4" w14:paraId="426AE30E" w14:textId="71D0EA7E">
            <w:pPr>
              <w:pStyle w:val="Default"/>
              <w:spacing w:before="0" w:after="120"/>
              <w:rPr>
                <w:sz w:val="22"/>
                <w:szCs w:val="22"/>
              </w:rPr>
            </w:pPr>
            <w:r>
              <w:rPr>
                <w:sz w:val="22"/>
                <w:szCs w:val="22"/>
              </w:rPr>
              <w:t xml:space="preserve">Sometimes also called ‘intermediate results’ or ‘benchmarks’, milestones are situations that, when achieved, indicate that the interventions are on the way to reaching the desired target. These are often defined when the overall impact will take a long time to see, but progress towards it can be measured in this way. </w:t>
            </w:r>
          </w:p>
        </w:tc>
      </w:tr>
      <w:tr w:rsidR="000E410E" w:rsidTr="0A46248D" w14:paraId="1097951D" w14:textId="77777777">
        <w:trPr>
          <w:trHeight w:val="486"/>
        </w:trPr>
        <w:tc>
          <w:tcPr>
            <w:tcW w:w="1668" w:type="dxa"/>
            <w:tcMar/>
          </w:tcPr>
          <w:p w:rsidRPr="001730C9" w:rsidR="000E410E" w:rsidP="001730C9" w:rsidRDefault="001730C9" w14:paraId="1BCE93D2" w14:textId="5E9AB980">
            <w:pPr>
              <w:pStyle w:val="Heading3"/>
              <w:spacing w:before="0"/>
              <w:rPr>
                <w:rFonts w:ascii="Arial" w:hAnsi="Arial" w:cs="Arial"/>
              </w:rPr>
            </w:pPr>
            <w:bookmarkStart w:name="_Monitoring" w:id="7"/>
            <w:bookmarkEnd w:id="7"/>
            <w:r w:rsidRPr="001730C9">
              <w:rPr>
                <w:rFonts w:ascii="Arial" w:hAnsi="Arial" w:cs="Arial"/>
                <w:caps w:val="0"/>
              </w:rPr>
              <w:t xml:space="preserve">Monitoring </w:t>
            </w:r>
          </w:p>
        </w:tc>
        <w:tc>
          <w:tcPr>
            <w:tcW w:w="7898" w:type="dxa"/>
            <w:tcMar/>
            <w:vAlign w:val="center"/>
          </w:tcPr>
          <w:p w:rsidR="000E410E" w:rsidP="001730C9" w:rsidRDefault="000E410E" w14:paraId="5F09A8A4" w14:textId="77777777">
            <w:pPr>
              <w:pStyle w:val="Default"/>
              <w:spacing w:before="0" w:after="120"/>
              <w:rPr>
                <w:sz w:val="22"/>
                <w:szCs w:val="22"/>
              </w:rPr>
            </w:pPr>
            <w:r>
              <w:rPr>
                <w:sz w:val="22"/>
                <w:szCs w:val="22"/>
              </w:rPr>
              <w:t>The collection of repeated evidence to determine progress over time on use of resources, project implementation, and the success of project interventions in bringing about desired changes.</w:t>
            </w:r>
          </w:p>
        </w:tc>
      </w:tr>
      <w:tr w:rsidR="003321DC" w:rsidTr="0A46248D" w14:paraId="2F89DBD3" w14:textId="77777777">
        <w:trPr>
          <w:trHeight w:val="486"/>
        </w:trPr>
        <w:tc>
          <w:tcPr>
            <w:tcW w:w="1668" w:type="dxa"/>
            <w:tcMar/>
          </w:tcPr>
          <w:p w:rsidRPr="001730C9" w:rsidR="003321DC" w:rsidP="001730C9" w:rsidRDefault="001730C9" w14:paraId="5D44977D" w14:textId="41E51CCF">
            <w:pPr>
              <w:pStyle w:val="Heading3"/>
              <w:spacing w:before="0"/>
              <w:rPr>
                <w:rFonts w:ascii="Arial" w:hAnsi="Arial" w:cs="Arial"/>
              </w:rPr>
            </w:pPr>
            <w:r w:rsidRPr="001730C9">
              <w:rPr>
                <w:rFonts w:ascii="Arial" w:hAnsi="Arial" w:cs="Arial"/>
                <w:caps w:val="0"/>
              </w:rPr>
              <w:t>Monitoring, evaluation, and learning (</w:t>
            </w:r>
            <w:proofErr w:type="spellStart"/>
            <w:r w:rsidRPr="001730C9">
              <w:rPr>
                <w:rFonts w:ascii="Arial" w:hAnsi="Arial" w:cs="Arial"/>
                <w:caps w:val="0"/>
              </w:rPr>
              <w:t>mel</w:t>
            </w:r>
            <w:proofErr w:type="spellEnd"/>
            <w:r w:rsidRPr="001730C9">
              <w:rPr>
                <w:rFonts w:ascii="Arial" w:hAnsi="Arial" w:cs="Arial"/>
                <w:caps w:val="0"/>
              </w:rPr>
              <w:t>)</w:t>
            </w:r>
          </w:p>
        </w:tc>
        <w:tc>
          <w:tcPr>
            <w:tcW w:w="7898" w:type="dxa"/>
            <w:tcMar/>
            <w:vAlign w:val="center"/>
          </w:tcPr>
          <w:p w:rsidR="00C42007" w:rsidP="001730C9" w:rsidRDefault="00C42007" w14:paraId="17B84602" w14:textId="287703F1">
            <w:pPr>
              <w:pStyle w:val="Default"/>
              <w:spacing w:before="0" w:after="120"/>
              <w:rPr>
                <w:sz w:val="22"/>
                <w:szCs w:val="22"/>
              </w:rPr>
            </w:pPr>
            <w:r>
              <w:rPr>
                <w:sz w:val="22"/>
                <w:szCs w:val="22"/>
              </w:rPr>
              <w:t xml:space="preserve">A structured approach of collecting and analysing data across a project’s lifecycle to help a project develop </w:t>
            </w:r>
            <w:hyperlink w:history="1" w:anchor="_Evidence">
              <w:r w:rsidRPr="00186A6B">
                <w:rPr>
                  <w:rStyle w:val="Hyperlink"/>
                  <w:sz w:val="22"/>
                  <w:szCs w:val="22"/>
                </w:rPr>
                <w:t>evidence</w:t>
              </w:r>
            </w:hyperlink>
            <w:r>
              <w:rPr>
                <w:sz w:val="22"/>
                <w:szCs w:val="22"/>
              </w:rPr>
              <w:t xml:space="preserve"> to</w:t>
            </w:r>
            <w:r w:rsidR="00AD2EA8">
              <w:rPr>
                <w:sz w:val="22"/>
                <w:szCs w:val="22"/>
              </w:rPr>
              <w:t>:</w:t>
            </w:r>
          </w:p>
          <w:p w:rsidR="00C42007" w:rsidP="001730C9" w:rsidRDefault="00C42007" w14:paraId="4B050EF8" w14:textId="15DD6718">
            <w:pPr>
              <w:pStyle w:val="Default"/>
              <w:numPr>
                <w:ilvl w:val="0"/>
                <w:numId w:val="7"/>
              </w:numPr>
              <w:spacing w:before="0" w:after="120"/>
              <w:rPr>
                <w:sz w:val="22"/>
                <w:szCs w:val="22"/>
              </w:rPr>
            </w:pPr>
            <w:r>
              <w:rPr>
                <w:sz w:val="22"/>
                <w:szCs w:val="22"/>
              </w:rPr>
              <w:t xml:space="preserve">understand if their work is delivering conservation </w:t>
            </w:r>
            <w:hyperlink w:history="1" w:anchor="_Impact">
              <w:r w:rsidRPr="00186A6B">
                <w:rPr>
                  <w:rStyle w:val="Hyperlink"/>
                  <w:sz w:val="22"/>
                  <w:szCs w:val="22"/>
                </w:rPr>
                <w:t>impact</w:t>
              </w:r>
            </w:hyperlink>
            <w:r>
              <w:rPr>
                <w:sz w:val="22"/>
                <w:szCs w:val="22"/>
              </w:rPr>
              <w:t xml:space="preserve">, </w:t>
            </w:r>
          </w:p>
          <w:p w:rsidR="003321DC" w:rsidP="001730C9" w:rsidRDefault="00AD2EA8" w14:paraId="77C6DA9B" w14:textId="7D68FA92">
            <w:pPr>
              <w:pStyle w:val="Default"/>
              <w:numPr>
                <w:ilvl w:val="0"/>
                <w:numId w:val="7"/>
              </w:numPr>
              <w:spacing w:before="0" w:after="120"/>
              <w:rPr>
                <w:sz w:val="22"/>
                <w:szCs w:val="22"/>
              </w:rPr>
            </w:pPr>
            <w:r>
              <w:rPr>
                <w:sz w:val="22"/>
                <w:szCs w:val="22"/>
              </w:rPr>
              <w:t xml:space="preserve">learn </w:t>
            </w:r>
            <w:r w:rsidR="00C42007">
              <w:rPr>
                <w:sz w:val="22"/>
                <w:szCs w:val="22"/>
              </w:rPr>
              <w:t xml:space="preserve">what does and doesn’t work, </w:t>
            </w:r>
            <w:r w:rsidRPr="00C42007" w:rsidR="00C42007">
              <w:rPr>
                <w:sz w:val="22"/>
                <w:szCs w:val="22"/>
              </w:rPr>
              <w:t>and adapt project work as needed</w:t>
            </w:r>
            <w:r>
              <w:rPr>
                <w:sz w:val="22"/>
                <w:szCs w:val="22"/>
              </w:rPr>
              <w:t>,</w:t>
            </w:r>
          </w:p>
          <w:p w:rsidR="00C42007" w:rsidP="001730C9" w:rsidRDefault="00C42007" w14:paraId="193E034D" w14:textId="77A95976">
            <w:pPr>
              <w:pStyle w:val="Default"/>
              <w:numPr>
                <w:ilvl w:val="0"/>
                <w:numId w:val="7"/>
              </w:numPr>
              <w:spacing w:before="0" w:after="120"/>
              <w:rPr>
                <w:sz w:val="22"/>
                <w:szCs w:val="22"/>
              </w:rPr>
            </w:pPr>
            <w:r>
              <w:rPr>
                <w:sz w:val="22"/>
                <w:szCs w:val="22"/>
              </w:rPr>
              <w:t>share learning with stakeholders,</w:t>
            </w:r>
          </w:p>
          <w:p w:rsidRPr="00C42007" w:rsidR="00C42007" w:rsidP="001730C9" w:rsidRDefault="00C42007" w14:paraId="2B74811C" w14:textId="07088F91">
            <w:pPr>
              <w:pStyle w:val="Default"/>
              <w:numPr>
                <w:ilvl w:val="0"/>
                <w:numId w:val="7"/>
              </w:numPr>
              <w:spacing w:before="0" w:after="120"/>
              <w:rPr>
                <w:sz w:val="22"/>
                <w:szCs w:val="22"/>
              </w:rPr>
            </w:pPr>
            <w:r>
              <w:rPr>
                <w:sz w:val="22"/>
                <w:szCs w:val="22"/>
              </w:rPr>
              <w:t>be accountable to donors, partners and communities.</w:t>
            </w:r>
          </w:p>
        </w:tc>
      </w:tr>
      <w:tr w:rsidR="00525FF6" w:rsidTr="0A46248D" w14:paraId="70B95093" w14:textId="77777777">
        <w:trPr>
          <w:trHeight w:val="486"/>
        </w:trPr>
        <w:tc>
          <w:tcPr>
            <w:tcW w:w="1668" w:type="dxa"/>
            <w:tcMar/>
          </w:tcPr>
          <w:p w:rsidRPr="001730C9" w:rsidR="00525FF6" w:rsidP="001730C9" w:rsidRDefault="00525FF6" w14:paraId="616E9E2E" w14:textId="4E418551">
            <w:pPr>
              <w:pStyle w:val="Heading3"/>
              <w:spacing w:before="0"/>
              <w:rPr>
                <w:rFonts w:ascii="Arial" w:hAnsi="Arial" w:cs="Arial"/>
                <w:caps w:val="0"/>
              </w:rPr>
            </w:pPr>
            <w:r>
              <w:rPr>
                <w:rFonts w:ascii="Arial" w:hAnsi="Arial" w:cs="Arial"/>
                <w:caps w:val="0"/>
              </w:rPr>
              <w:t>Objective</w:t>
            </w:r>
            <w:r w:rsidR="00CC6C9A">
              <w:rPr>
                <w:rFonts w:ascii="Arial" w:hAnsi="Arial" w:cs="Arial"/>
                <w:caps w:val="0"/>
              </w:rPr>
              <w:t>*</w:t>
            </w:r>
          </w:p>
        </w:tc>
        <w:tc>
          <w:tcPr>
            <w:tcW w:w="7898" w:type="dxa"/>
            <w:tcMar/>
            <w:vAlign w:val="center"/>
          </w:tcPr>
          <w:p w:rsidR="00525FF6" w:rsidP="001730C9" w:rsidRDefault="0060763D" w14:paraId="6BB74404" w14:textId="05D68777">
            <w:pPr>
              <w:pStyle w:val="Default"/>
              <w:spacing w:before="0" w:after="120"/>
              <w:rPr>
                <w:sz w:val="22"/>
                <w:szCs w:val="22"/>
              </w:rPr>
            </w:pPr>
            <w:r>
              <w:rPr>
                <w:sz w:val="22"/>
                <w:szCs w:val="22"/>
              </w:rPr>
              <w:t xml:space="preserve">This is the collection of things that need to be achieved in order for your desired impact to be achieved (you could think of this as short-term impact which will collectively lead to the long-term impact). </w:t>
            </w:r>
          </w:p>
        </w:tc>
      </w:tr>
      <w:tr w:rsidR="000E410E" w:rsidTr="0A46248D" w14:paraId="3B27A476" w14:textId="77777777">
        <w:trPr>
          <w:trHeight w:val="359"/>
        </w:trPr>
        <w:tc>
          <w:tcPr>
            <w:tcW w:w="1668" w:type="dxa"/>
            <w:tcMar/>
          </w:tcPr>
          <w:p w:rsidRPr="001730C9" w:rsidR="000E410E" w:rsidP="001730C9" w:rsidRDefault="001730C9" w14:paraId="224044D7" w14:textId="4533FE75">
            <w:pPr>
              <w:pStyle w:val="Heading3"/>
              <w:spacing w:before="0"/>
              <w:rPr>
                <w:rFonts w:ascii="Arial" w:hAnsi="Arial" w:cs="Arial"/>
              </w:rPr>
            </w:pPr>
            <w:bookmarkStart w:name="_Outcomes" w:id="8"/>
            <w:bookmarkEnd w:id="8"/>
            <w:r w:rsidRPr="001730C9">
              <w:rPr>
                <w:rFonts w:ascii="Arial" w:hAnsi="Arial" w:cs="Arial"/>
                <w:caps w:val="0"/>
              </w:rPr>
              <w:t xml:space="preserve">Outcomes </w:t>
            </w:r>
          </w:p>
        </w:tc>
        <w:tc>
          <w:tcPr>
            <w:tcW w:w="7898" w:type="dxa"/>
            <w:tcMar/>
            <w:vAlign w:val="center"/>
          </w:tcPr>
          <w:p w:rsidR="000E410E" w:rsidP="001730C9" w:rsidRDefault="000E410E" w14:paraId="169DB4A4" w14:textId="77777777">
            <w:pPr>
              <w:pStyle w:val="Default"/>
              <w:spacing w:before="0" w:after="120"/>
              <w:rPr>
                <w:sz w:val="22"/>
                <w:szCs w:val="22"/>
              </w:rPr>
            </w:pPr>
            <w:r>
              <w:rPr>
                <w:sz w:val="22"/>
                <w:szCs w:val="22"/>
              </w:rPr>
              <w:t xml:space="preserve">The </w:t>
            </w:r>
            <w:r w:rsidR="00C15F77">
              <w:rPr>
                <w:sz w:val="22"/>
                <w:szCs w:val="22"/>
              </w:rPr>
              <w:t>expected</w:t>
            </w:r>
            <w:r>
              <w:rPr>
                <w:sz w:val="22"/>
                <w:szCs w:val="22"/>
              </w:rPr>
              <w:t xml:space="preserve"> short (initial) or medium (interim) term changes or effects produced by a conservation intervention. </w:t>
            </w:r>
          </w:p>
        </w:tc>
      </w:tr>
      <w:tr w:rsidR="000E410E" w:rsidTr="0A46248D" w14:paraId="7DE4F11A" w14:textId="77777777">
        <w:trPr>
          <w:trHeight w:val="854"/>
        </w:trPr>
        <w:tc>
          <w:tcPr>
            <w:tcW w:w="1668" w:type="dxa"/>
            <w:tcMar/>
          </w:tcPr>
          <w:p w:rsidRPr="001730C9" w:rsidR="000E410E" w:rsidP="001730C9" w:rsidRDefault="001730C9" w14:paraId="7ADD1523" w14:textId="1A120908">
            <w:pPr>
              <w:pStyle w:val="Heading3"/>
              <w:spacing w:before="0"/>
              <w:rPr>
                <w:rFonts w:ascii="Arial" w:hAnsi="Arial" w:cs="Arial"/>
              </w:rPr>
            </w:pPr>
            <w:bookmarkStart w:name="_Outputs" w:id="9"/>
            <w:bookmarkEnd w:id="9"/>
            <w:r w:rsidRPr="001730C9">
              <w:rPr>
                <w:rFonts w:ascii="Arial" w:hAnsi="Arial" w:cs="Arial"/>
                <w:caps w:val="0"/>
              </w:rPr>
              <w:t>Outputs</w:t>
            </w:r>
            <w:r w:rsidR="00CC6C9A">
              <w:rPr>
                <w:rFonts w:ascii="Arial" w:hAnsi="Arial" w:cs="Arial"/>
                <w:caps w:val="0"/>
              </w:rPr>
              <w:t>*</w:t>
            </w:r>
          </w:p>
        </w:tc>
        <w:tc>
          <w:tcPr>
            <w:tcW w:w="7898" w:type="dxa"/>
            <w:tcMar/>
            <w:vAlign w:val="center"/>
          </w:tcPr>
          <w:p w:rsidR="006B1D1E" w:rsidP="001730C9" w:rsidRDefault="5C4C292A" w14:paraId="2EFE2DA8" w14:textId="74E09551">
            <w:pPr>
              <w:pStyle w:val="Default"/>
              <w:spacing w:before="0" w:after="120"/>
              <w:rPr>
                <w:sz w:val="22"/>
                <w:szCs w:val="22"/>
              </w:rPr>
            </w:pPr>
            <w:r w:rsidRPr="0594047D">
              <w:rPr>
                <w:sz w:val="22"/>
                <w:szCs w:val="22"/>
              </w:rPr>
              <w:t xml:space="preserve">The direct products of </w:t>
            </w:r>
            <w:hyperlink w:history="1" w:anchor="_Activities">
              <w:r w:rsidRPr="004C506F">
                <w:rPr>
                  <w:rStyle w:val="Hyperlink"/>
                  <w:sz w:val="22"/>
                  <w:szCs w:val="22"/>
                </w:rPr>
                <w:t>activities</w:t>
              </w:r>
            </w:hyperlink>
            <w:r w:rsidRPr="0594047D">
              <w:rPr>
                <w:sz w:val="22"/>
                <w:szCs w:val="22"/>
              </w:rPr>
              <w:t xml:space="preserve"> that have been implemented. They are relevant to the achievement of project outcomes and are typically tangible and easy to measure. </w:t>
            </w:r>
          </w:p>
          <w:p w:rsidR="000E410E" w:rsidP="001730C9" w:rsidRDefault="4D4CF8E7" w14:paraId="0E80CA7E" w14:textId="0D28FD36">
            <w:pPr>
              <w:pStyle w:val="Default"/>
              <w:spacing w:before="0" w:after="120"/>
              <w:rPr>
                <w:sz w:val="22"/>
                <w:szCs w:val="22"/>
              </w:rPr>
            </w:pPr>
            <w:r w:rsidRPr="0594047D">
              <w:rPr>
                <w:sz w:val="22"/>
                <w:szCs w:val="22"/>
              </w:rPr>
              <w:t>For example</w:t>
            </w:r>
            <w:r w:rsidR="006B1D1E">
              <w:rPr>
                <w:sz w:val="22"/>
                <w:szCs w:val="22"/>
              </w:rPr>
              <w:t>, if we were to host a training, the output would be the number of persons who would have attended the training.</w:t>
            </w:r>
          </w:p>
        </w:tc>
      </w:tr>
      <w:tr w:rsidR="00B5418E" w:rsidTr="0A46248D" w14:paraId="28E78969" w14:textId="77777777">
        <w:trPr>
          <w:trHeight w:val="555"/>
        </w:trPr>
        <w:tc>
          <w:tcPr>
            <w:tcW w:w="1668" w:type="dxa"/>
            <w:tcMar/>
          </w:tcPr>
          <w:p w:rsidRPr="001730C9" w:rsidR="00B5418E" w:rsidP="001730C9" w:rsidRDefault="001730C9" w14:paraId="6B878EC2" w14:textId="08D65619">
            <w:pPr>
              <w:pStyle w:val="Heading3"/>
              <w:spacing w:before="0"/>
              <w:rPr>
                <w:rFonts w:ascii="Arial" w:hAnsi="Arial" w:cs="Arial"/>
              </w:rPr>
            </w:pPr>
            <w:r w:rsidRPr="001730C9">
              <w:rPr>
                <w:rFonts w:ascii="Arial" w:hAnsi="Arial" w:cs="Arial"/>
                <w:caps w:val="0"/>
              </w:rPr>
              <w:t>Primary species</w:t>
            </w:r>
          </w:p>
        </w:tc>
        <w:tc>
          <w:tcPr>
            <w:tcW w:w="7898" w:type="dxa"/>
            <w:tcMar/>
            <w:vAlign w:val="center"/>
          </w:tcPr>
          <w:p w:rsidRPr="0594047D" w:rsidR="00B5418E" w:rsidP="001730C9" w:rsidRDefault="008E524C" w14:paraId="4A7C9832" w14:textId="7D2429F1">
            <w:pPr>
              <w:pStyle w:val="Default"/>
              <w:spacing w:before="0" w:after="120"/>
              <w:rPr>
                <w:sz w:val="22"/>
                <w:szCs w:val="22"/>
              </w:rPr>
            </w:pPr>
            <w:r>
              <w:rPr>
                <w:sz w:val="22"/>
                <w:szCs w:val="22"/>
              </w:rPr>
              <w:t>A species or group of species that a project is focused on protecting.</w:t>
            </w:r>
          </w:p>
        </w:tc>
      </w:tr>
      <w:tr w:rsidR="00B5418E" w:rsidTr="0A46248D" w14:paraId="2BF40C35" w14:textId="77777777">
        <w:trPr>
          <w:trHeight w:val="854"/>
        </w:trPr>
        <w:tc>
          <w:tcPr>
            <w:tcW w:w="1668" w:type="dxa"/>
            <w:tcMar/>
          </w:tcPr>
          <w:p w:rsidRPr="001730C9" w:rsidR="00B5418E" w:rsidP="001730C9" w:rsidRDefault="001730C9" w14:paraId="5ED9256C" w14:textId="37200305">
            <w:pPr>
              <w:pStyle w:val="Heading3"/>
              <w:spacing w:before="0"/>
              <w:rPr>
                <w:rFonts w:ascii="Arial" w:hAnsi="Arial" w:cs="Arial"/>
              </w:rPr>
            </w:pPr>
            <w:r w:rsidRPr="001730C9">
              <w:rPr>
                <w:rFonts w:ascii="Arial" w:hAnsi="Arial" w:cs="Arial"/>
                <w:caps w:val="0"/>
              </w:rPr>
              <w:t>Programme</w:t>
            </w:r>
          </w:p>
        </w:tc>
        <w:tc>
          <w:tcPr>
            <w:tcW w:w="7898" w:type="dxa"/>
            <w:tcMar/>
            <w:vAlign w:val="center"/>
          </w:tcPr>
          <w:p w:rsidR="00AD2EA8" w:rsidP="001730C9" w:rsidRDefault="00AD2EA8" w14:paraId="35C476AA" w14:textId="78D845D9">
            <w:pPr>
              <w:pStyle w:val="Default"/>
              <w:spacing w:before="0" w:after="120"/>
              <w:rPr>
                <w:sz w:val="22"/>
                <w:szCs w:val="22"/>
              </w:rPr>
            </w:pPr>
            <w:r w:rsidRPr="7BC2070D">
              <w:rPr>
                <w:sz w:val="22"/>
                <w:szCs w:val="22"/>
              </w:rPr>
              <w:t>A</w:t>
            </w:r>
            <w:r w:rsidRPr="7BC2070D" w:rsidR="1C674E79">
              <w:rPr>
                <w:sz w:val="22"/>
                <w:szCs w:val="22"/>
              </w:rPr>
              <w:t>t FFI</w:t>
            </w:r>
            <w:r w:rsidRPr="7BC2070D" w:rsidR="7C59AB4C">
              <w:rPr>
                <w:sz w:val="22"/>
                <w:szCs w:val="22"/>
              </w:rPr>
              <w:t>,</w:t>
            </w:r>
            <w:r w:rsidRPr="7BC2070D" w:rsidR="1C674E79">
              <w:rPr>
                <w:sz w:val="22"/>
                <w:szCs w:val="22"/>
              </w:rPr>
              <w:t xml:space="preserve"> the term</w:t>
            </w:r>
            <w:r w:rsidRPr="7BC2070D">
              <w:rPr>
                <w:sz w:val="22"/>
                <w:szCs w:val="22"/>
              </w:rPr>
              <w:t xml:space="preserve"> </w:t>
            </w:r>
            <w:r w:rsidR="002B54E3">
              <w:rPr>
                <w:sz w:val="22"/>
                <w:szCs w:val="22"/>
              </w:rPr>
              <w:t>“</w:t>
            </w:r>
            <w:r w:rsidRPr="7BC2070D">
              <w:rPr>
                <w:sz w:val="22"/>
                <w:szCs w:val="22"/>
              </w:rPr>
              <w:t>programme</w:t>
            </w:r>
            <w:r w:rsidR="002B54E3">
              <w:rPr>
                <w:sz w:val="22"/>
                <w:szCs w:val="22"/>
              </w:rPr>
              <w:t>”</w:t>
            </w:r>
            <w:r w:rsidRPr="7BC2070D">
              <w:rPr>
                <w:sz w:val="22"/>
                <w:szCs w:val="22"/>
              </w:rPr>
              <w:t xml:space="preserve"> ha</w:t>
            </w:r>
            <w:r w:rsidRPr="7BC2070D" w:rsidR="273D9A8B">
              <w:rPr>
                <w:sz w:val="22"/>
                <w:szCs w:val="22"/>
              </w:rPr>
              <w:t>s</w:t>
            </w:r>
            <w:r w:rsidRPr="7BC2070D">
              <w:rPr>
                <w:sz w:val="22"/>
                <w:szCs w:val="22"/>
              </w:rPr>
              <w:t xml:space="preserve"> a number of meanings depending on the context </w:t>
            </w:r>
            <w:r w:rsidRPr="7BC2070D" w:rsidR="30CBE13A">
              <w:rPr>
                <w:sz w:val="22"/>
                <w:szCs w:val="22"/>
              </w:rPr>
              <w:t xml:space="preserve">in which </w:t>
            </w:r>
            <w:r w:rsidRPr="7BC2070D">
              <w:rPr>
                <w:sz w:val="22"/>
                <w:szCs w:val="22"/>
              </w:rPr>
              <w:t>it is used, including:</w:t>
            </w:r>
          </w:p>
          <w:p w:rsidR="5DC26947" w:rsidP="001730C9" w:rsidRDefault="5DC26947" w14:paraId="7D6B5978" w14:textId="56CE1EF6">
            <w:pPr>
              <w:pStyle w:val="Default"/>
              <w:numPr>
                <w:ilvl w:val="0"/>
                <w:numId w:val="7"/>
              </w:numPr>
              <w:spacing w:before="0" w:after="120"/>
              <w:rPr>
                <w:sz w:val="22"/>
                <w:szCs w:val="22"/>
              </w:rPr>
            </w:pPr>
            <w:r w:rsidRPr="0456B79A">
              <w:rPr>
                <w:sz w:val="22"/>
                <w:szCs w:val="22"/>
              </w:rPr>
              <w:lastRenderedPageBreak/>
              <w:t>Finance: in FFI’s financial systems the term programme is used to describe our regional and cross-cutting teams</w:t>
            </w:r>
            <w:r w:rsidRPr="0456B79A" w:rsidR="599506BC">
              <w:rPr>
                <w:sz w:val="22"/>
                <w:szCs w:val="22"/>
              </w:rPr>
              <w:t>, for example the Eurasia programme or the Conservation Science and Design programme</w:t>
            </w:r>
          </w:p>
          <w:p w:rsidR="00B5418E" w:rsidP="001730C9" w:rsidRDefault="599506BC" w14:paraId="0BF2C479" w14:textId="4461420A">
            <w:pPr>
              <w:pStyle w:val="Default"/>
              <w:numPr>
                <w:ilvl w:val="0"/>
                <w:numId w:val="7"/>
              </w:numPr>
              <w:spacing w:before="0" w:after="120"/>
              <w:rPr>
                <w:sz w:val="22"/>
                <w:szCs w:val="22"/>
              </w:rPr>
            </w:pPr>
            <w:r w:rsidRPr="0456B79A">
              <w:rPr>
                <w:sz w:val="22"/>
                <w:szCs w:val="22"/>
              </w:rPr>
              <w:t>Regional teams: in our regional teams we often use the term programme to describe a group of funds (sometimes</w:t>
            </w:r>
            <w:r w:rsidRPr="0456B79A" w:rsidR="542FA43E">
              <w:rPr>
                <w:sz w:val="22"/>
                <w:szCs w:val="22"/>
              </w:rPr>
              <w:t xml:space="preserve"> projects) that have a specific</w:t>
            </w:r>
            <w:r w:rsidRPr="0456B79A" w:rsidR="6E769B41">
              <w:rPr>
                <w:sz w:val="22"/>
                <w:szCs w:val="22"/>
              </w:rPr>
              <w:t xml:space="preserve">, but often larger scale, focus for example </w:t>
            </w:r>
            <w:r w:rsidRPr="0456B79A" w:rsidR="182F44D8">
              <w:rPr>
                <w:sz w:val="22"/>
                <w:szCs w:val="22"/>
              </w:rPr>
              <w:t>Cambodia Coastal and Marine Programme or the Zarand Landscape Programme</w:t>
            </w:r>
          </w:p>
          <w:p w:rsidR="00B5418E" w:rsidP="001730C9" w:rsidRDefault="182F44D8" w14:paraId="1DF187B0" w14:textId="6AC63221">
            <w:pPr>
              <w:pStyle w:val="Default"/>
              <w:numPr>
                <w:ilvl w:val="0"/>
                <w:numId w:val="7"/>
              </w:numPr>
              <w:spacing w:before="0" w:after="120"/>
              <w:rPr>
                <w:sz w:val="22"/>
                <w:szCs w:val="22"/>
              </w:rPr>
            </w:pPr>
            <w:r w:rsidRPr="0456B79A">
              <w:rPr>
                <w:sz w:val="22"/>
                <w:szCs w:val="22"/>
              </w:rPr>
              <w:t>Cross-cutting teams: in our cross</w:t>
            </w:r>
            <w:r w:rsidR="004C506F">
              <w:rPr>
                <w:sz w:val="22"/>
                <w:szCs w:val="22"/>
              </w:rPr>
              <w:t>-</w:t>
            </w:r>
            <w:r w:rsidRPr="0456B79A">
              <w:rPr>
                <w:sz w:val="22"/>
                <w:szCs w:val="22"/>
              </w:rPr>
              <w:t>cutting teams the term programme is often used to describe work with a thematic focus for example the Marine Programme o</w:t>
            </w:r>
            <w:r w:rsidRPr="0456B79A" w:rsidR="10FF772B">
              <w:rPr>
                <w:sz w:val="22"/>
                <w:szCs w:val="22"/>
              </w:rPr>
              <w:t xml:space="preserve">r the </w:t>
            </w:r>
            <w:r w:rsidRPr="0456B79A" w:rsidR="00AD2EA8">
              <w:rPr>
                <w:sz w:val="22"/>
                <w:szCs w:val="22"/>
              </w:rPr>
              <w:t>Conservation, Livelihoods and Governance (CLG) programme</w:t>
            </w:r>
          </w:p>
          <w:p w:rsidRPr="0594047D" w:rsidR="00AD2EA8" w:rsidP="001730C9" w:rsidRDefault="4DC90DDA" w14:paraId="4B7D9619" w14:textId="31F2A07E">
            <w:pPr>
              <w:pStyle w:val="Default"/>
              <w:numPr>
                <w:ilvl w:val="0"/>
                <w:numId w:val="7"/>
              </w:numPr>
              <w:spacing w:before="0" w:after="120"/>
              <w:rPr>
                <w:sz w:val="22"/>
                <w:szCs w:val="22"/>
              </w:rPr>
            </w:pPr>
            <w:r w:rsidRPr="0456B79A">
              <w:rPr>
                <w:sz w:val="22"/>
                <w:szCs w:val="22"/>
              </w:rPr>
              <w:t xml:space="preserve">Other uses: FFI also uses the term to describe </w:t>
            </w:r>
            <w:r w:rsidRPr="0456B79A" w:rsidR="00AD2EA8">
              <w:rPr>
                <w:sz w:val="22"/>
                <w:szCs w:val="22"/>
              </w:rPr>
              <w:t xml:space="preserve">a multi-stakeholder collaboration </w:t>
            </w:r>
            <w:proofErr w:type="gramStart"/>
            <w:r w:rsidRPr="0456B79A" w:rsidR="00AD2EA8">
              <w:rPr>
                <w:sz w:val="22"/>
                <w:szCs w:val="22"/>
              </w:rPr>
              <w:t>e.g.</w:t>
            </w:r>
            <w:proofErr w:type="gramEnd"/>
            <w:r w:rsidRPr="0456B79A" w:rsidR="00AD2EA8">
              <w:rPr>
                <w:sz w:val="22"/>
                <w:szCs w:val="22"/>
              </w:rPr>
              <w:t xml:space="preserve"> Conservation Leadership programme or International Gorilla Conservation Programme</w:t>
            </w:r>
          </w:p>
        </w:tc>
      </w:tr>
      <w:tr w:rsidR="000E410E" w:rsidTr="0A46248D" w14:paraId="681E5F39" w14:textId="77777777">
        <w:trPr>
          <w:trHeight w:val="358"/>
        </w:trPr>
        <w:tc>
          <w:tcPr>
            <w:tcW w:w="1668" w:type="dxa"/>
            <w:tcMar/>
          </w:tcPr>
          <w:p w:rsidRPr="001730C9" w:rsidR="000E410E" w:rsidP="001730C9" w:rsidRDefault="001730C9" w14:paraId="53026E87" w14:textId="1BBB67FB">
            <w:pPr>
              <w:pStyle w:val="Heading3"/>
              <w:spacing w:before="0"/>
              <w:rPr>
                <w:rFonts w:ascii="Arial" w:hAnsi="Arial" w:cs="Arial"/>
              </w:rPr>
            </w:pPr>
            <w:bookmarkStart w:name="_Project" w:id="10"/>
            <w:bookmarkEnd w:id="10"/>
            <w:r w:rsidRPr="001730C9">
              <w:rPr>
                <w:rFonts w:ascii="Arial" w:hAnsi="Arial" w:cs="Arial"/>
                <w:caps w:val="0"/>
              </w:rPr>
              <w:lastRenderedPageBreak/>
              <w:t xml:space="preserve">Project </w:t>
            </w:r>
          </w:p>
        </w:tc>
        <w:tc>
          <w:tcPr>
            <w:tcW w:w="7898" w:type="dxa"/>
            <w:tcMar/>
            <w:vAlign w:val="center"/>
          </w:tcPr>
          <w:p w:rsidR="000E410E" w:rsidP="001730C9" w:rsidRDefault="006B1D1E" w14:paraId="4B8C248B" w14:textId="70724D16">
            <w:pPr>
              <w:pStyle w:val="Default"/>
              <w:spacing w:before="0" w:after="120"/>
              <w:rPr>
                <w:sz w:val="22"/>
                <w:szCs w:val="22"/>
              </w:rPr>
            </w:pPr>
            <w:r>
              <w:rPr>
                <w:sz w:val="22"/>
                <w:szCs w:val="22"/>
              </w:rPr>
              <w:t>In FFI, we define a project as a</w:t>
            </w:r>
            <w:r w:rsidR="000E410E">
              <w:rPr>
                <w:sz w:val="22"/>
                <w:szCs w:val="22"/>
              </w:rPr>
              <w:t xml:space="preserve"> body of work that seeks to achieve a specific goal or outcome - this should have a meaningful and measurable conservation result. </w:t>
            </w:r>
          </w:p>
          <w:p w:rsidR="00E126FA" w:rsidP="001730C9" w:rsidRDefault="00E126FA" w14:paraId="6C043CA6" w14:textId="43595A0D">
            <w:pPr>
              <w:pStyle w:val="Default"/>
              <w:spacing w:before="0" w:after="120"/>
              <w:rPr>
                <w:sz w:val="22"/>
                <w:szCs w:val="22"/>
              </w:rPr>
            </w:pPr>
            <w:r w:rsidRPr="00E126FA">
              <w:rPr>
                <w:sz w:val="22"/>
                <w:szCs w:val="22"/>
              </w:rPr>
              <w:t xml:space="preserve">A project can be comprised </w:t>
            </w:r>
            <w:r>
              <w:rPr>
                <w:sz w:val="22"/>
                <w:szCs w:val="22"/>
              </w:rPr>
              <w:t>of</w:t>
            </w:r>
            <w:r w:rsidRPr="00E126FA">
              <w:rPr>
                <w:sz w:val="22"/>
                <w:szCs w:val="22"/>
              </w:rPr>
              <w:t xml:space="preserve"> several </w:t>
            </w:r>
            <w:hyperlink w:history="1" w:anchor="_Fund">
              <w:r w:rsidRPr="004C506F">
                <w:rPr>
                  <w:rStyle w:val="Hyperlink"/>
                  <w:sz w:val="22"/>
                  <w:szCs w:val="22"/>
                </w:rPr>
                <w:t>funds</w:t>
              </w:r>
            </w:hyperlink>
            <w:r w:rsidRPr="00E126FA">
              <w:rPr>
                <w:sz w:val="22"/>
                <w:szCs w:val="22"/>
              </w:rPr>
              <w:t xml:space="preserve"> working to achieve the same conservation result.</w:t>
            </w:r>
          </w:p>
          <w:p w:rsidR="00BF7076" w:rsidP="001730C9" w:rsidRDefault="00BF7076" w14:paraId="1F570317" w14:textId="029C6C35">
            <w:pPr>
              <w:pStyle w:val="Default"/>
              <w:spacing w:before="0" w:after="120"/>
              <w:rPr>
                <w:sz w:val="22"/>
                <w:szCs w:val="22"/>
              </w:rPr>
            </w:pPr>
            <w:r>
              <w:rPr>
                <w:sz w:val="22"/>
                <w:szCs w:val="22"/>
              </w:rPr>
              <w:t xml:space="preserve">Please read </w:t>
            </w:r>
            <w:hyperlink w:history="1" r:id="rId14">
              <w:r w:rsidRPr="00BF7076">
                <w:rPr>
                  <w:rStyle w:val="Hyperlink"/>
                  <w:sz w:val="22"/>
                  <w:szCs w:val="22"/>
                </w:rPr>
                <w:t>Project idea: Stage 1</w:t>
              </w:r>
            </w:hyperlink>
            <w:r>
              <w:rPr>
                <w:sz w:val="22"/>
                <w:szCs w:val="22"/>
              </w:rPr>
              <w:t xml:space="preserve"> for further information on how FFI defines a project.</w:t>
            </w:r>
          </w:p>
        </w:tc>
      </w:tr>
      <w:tr w:rsidR="00B5418E" w:rsidTr="0A46248D" w14:paraId="6EC035AF" w14:textId="77777777">
        <w:trPr>
          <w:trHeight w:val="358"/>
        </w:trPr>
        <w:tc>
          <w:tcPr>
            <w:tcW w:w="1668" w:type="dxa"/>
            <w:tcMar/>
          </w:tcPr>
          <w:p w:rsidRPr="001730C9" w:rsidR="00B5418E" w:rsidP="001730C9" w:rsidRDefault="001730C9" w14:paraId="5AF84F6B" w14:textId="70CC396C">
            <w:pPr>
              <w:pStyle w:val="Heading3"/>
              <w:spacing w:before="0"/>
              <w:rPr>
                <w:rFonts w:ascii="Arial" w:hAnsi="Arial" w:cs="Arial"/>
              </w:rPr>
            </w:pPr>
            <w:r w:rsidRPr="001730C9">
              <w:rPr>
                <w:rFonts w:ascii="Arial" w:hAnsi="Arial" w:cs="Arial"/>
                <w:caps w:val="0"/>
              </w:rPr>
              <w:t>Project code</w:t>
            </w:r>
          </w:p>
        </w:tc>
        <w:tc>
          <w:tcPr>
            <w:tcW w:w="7898" w:type="dxa"/>
            <w:tcMar/>
            <w:vAlign w:val="center"/>
          </w:tcPr>
          <w:p w:rsidR="00B5418E" w:rsidP="001730C9" w:rsidRDefault="007F6AC0" w14:paraId="030B9783" w14:textId="2E8DF9F0">
            <w:pPr>
              <w:pStyle w:val="Default"/>
              <w:spacing w:before="0" w:after="120"/>
              <w:rPr>
                <w:sz w:val="22"/>
                <w:szCs w:val="22"/>
              </w:rPr>
            </w:pPr>
            <w:r>
              <w:rPr>
                <w:sz w:val="22"/>
                <w:szCs w:val="22"/>
              </w:rPr>
              <w:t xml:space="preserve">A code set up when a project is developed to represent a body of work that seeks to achieve a specific goal or </w:t>
            </w:r>
            <w:hyperlink w:history="1" w:anchor="_Outcomes">
              <w:r w:rsidRPr="004C506F">
                <w:rPr>
                  <w:rStyle w:val="Hyperlink"/>
                  <w:sz w:val="22"/>
                  <w:szCs w:val="22"/>
                </w:rPr>
                <w:t>outcome</w:t>
              </w:r>
            </w:hyperlink>
            <w:r>
              <w:rPr>
                <w:sz w:val="22"/>
                <w:szCs w:val="22"/>
              </w:rPr>
              <w:t xml:space="preserve">. </w:t>
            </w:r>
            <w:r w:rsidRPr="007F6AC0">
              <w:rPr>
                <w:sz w:val="22"/>
                <w:szCs w:val="22"/>
              </w:rPr>
              <w:t xml:space="preserve">It corresponds to the first section of a </w:t>
            </w:r>
            <w:proofErr w:type="spellStart"/>
            <w:r w:rsidRPr="007F6AC0">
              <w:rPr>
                <w:sz w:val="22"/>
                <w:szCs w:val="22"/>
              </w:rPr>
              <w:t>FocalPoint</w:t>
            </w:r>
            <w:proofErr w:type="spellEnd"/>
            <w:r w:rsidRPr="007F6AC0">
              <w:rPr>
                <w:sz w:val="22"/>
                <w:szCs w:val="22"/>
              </w:rPr>
              <w:t xml:space="preserve"> fund code   – for example, 231, D42, 615 etc.  </w:t>
            </w:r>
            <w:r>
              <w:rPr>
                <w:sz w:val="22"/>
                <w:szCs w:val="22"/>
              </w:rPr>
              <w:t xml:space="preserve">For further information see FFI’s Finance page on </w:t>
            </w:r>
            <w:hyperlink w:history="1" r:id="rId15">
              <w:r w:rsidRPr="007F6AC0">
                <w:rPr>
                  <w:rStyle w:val="Hyperlink"/>
                  <w:sz w:val="22"/>
                  <w:szCs w:val="22"/>
                </w:rPr>
                <w:t>Projects and Funds</w:t>
              </w:r>
            </w:hyperlink>
            <w:r>
              <w:rPr>
                <w:sz w:val="22"/>
                <w:szCs w:val="22"/>
              </w:rPr>
              <w:t>.</w:t>
            </w:r>
          </w:p>
        </w:tc>
      </w:tr>
      <w:tr w:rsidR="00C15F77" w:rsidTr="0A46248D" w14:paraId="07ADA0D5" w14:textId="77777777">
        <w:trPr>
          <w:trHeight w:val="358"/>
        </w:trPr>
        <w:tc>
          <w:tcPr>
            <w:tcW w:w="1668" w:type="dxa"/>
            <w:tcMar/>
          </w:tcPr>
          <w:p w:rsidRPr="001730C9" w:rsidR="00C15F77" w:rsidP="001730C9" w:rsidRDefault="001730C9" w14:paraId="7037EDB0" w14:textId="265077BF">
            <w:pPr>
              <w:pStyle w:val="Heading3"/>
              <w:spacing w:before="0"/>
              <w:rPr>
                <w:rFonts w:ascii="Arial" w:hAnsi="Arial" w:cs="Arial"/>
              </w:rPr>
            </w:pPr>
            <w:r w:rsidRPr="001730C9">
              <w:rPr>
                <w:rFonts w:ascii="Arial" w:hAnsi="Arial" w:cs="Arial"/>
                <w:caps w:val="0"/>
              </w:rPr>
              <w:t>Qualitative data</w:t>
            </w:r>
          </w:p>
        </w:tc>
        <w:tc>
          <w:tcPr>
            <w:tcW w:w="7898" w:type="dxa"/>
            <w:tcMar/>
            <w:vAlign w:val="center"/>
          </w:tcPr>
          <w:p w:rsidR="00C15F77" w:rsidP="001730C9" w:rsidRDefault="006B1D1E" w14:paraId="2CA66CEE" w14:textId="04DD47EE">
            <w:pPr>
              <w:pStyle w:val="Default"/>
              <w:spacing w:before="0" w:after="120"/>
              <w:rPr>
                <w:sz w:val="22"/>
                <w:szCs w:val="22"/>
              </w:rPr>
            </w:pPr>
            <w:r>
              <w:rPr>
                <w:sz w:val="22"/>
                <w:szCs w:val="22"/>
              </w:rPr>
              <w:t>D</w:t>
            </w:r>
            <w:r w:rsidRPr="006B1D1E">
              <w:rPr>
                <w:sz w:val="22"/>
                <w:szCs w:val="22"/>
              </w:rPr>
              <w:t>ata that tells us about the qualities rather than the number of something. Often, they are represented by text, and sometimes images.</w:t>
            </w:r>
          </w:p>
        </w:tc>
      </w:tr>
      <w:tr w:rsidR="00C15F77" w:rsidTr="0A46248D" w14:paraId="6D118FF1" w14:textId="77777777">
        <w:trPr>
          <w:trHeight w:val="358"/>
        </w:trPr>
        <w:tc>
          <w:tcPr>
            <w:tcW w:w="1668" w:type="dxa"/>
            <w:tcMar/>
          </w:tcPr>
          <w:p w:rsidRPr="001730C9" w:rsidR="00C15F77" w:rsidP="001730C9" w:rsidRDefault="001730C9" w14:paraId="2AFFD1F7" w14:textId="66980D14">
            <w:pPr>
              <w:pStyle w:val="Heading3"/>
              <w:spacing w:before="0"/>
              <w:rPr>
                <w:rFonts w:ascii="Arial" w:hAnsi="Arial" w:cs="Arial"/>
              </w:rPr>
            </w:pPr>
            <w:r w:rsidRPr="001730C9">
              <w:rPr>
                <w:rFonts w:ascii="Arial" w:hAnsi="Arial" w:cs="Arial"/>
                <w:caps w:val="0"/>
              </w:rPr>
              <w:t>Quantitative data</w:t>
            </w:r>
          </w:p>
        </w:tc>
        <w:tc>
          <w:tcPr>
            <w:tcW w:w="7898" w:type="dxa"/>
            <w:tcMar/>
            <w:vAlign w:val="center"/>
          </w:tcPr>
          <w:p w:rsidR="00C15F77" w:rsidP="001730C9" w:rsidRDefault="009B28DC" w14:paraId="3326A841" w14:textId="23796DB4">
            <w:pPr>
              <w:pStyle w:val="Default"/>
              <w:spacing w:before="0" w:after="120"/>
              <w:rPr>
                <w:sz w:val="22"/>
                <w:szCs w:val="22"/>
              </w:rPr>
            </w:pPr>
            <w:r>
              <w:rPr>
                <w:sz w:val="22"/>
                <w:szCs w:val="22"/>
              </w:rPr>
              <w:t>D</w:t>
            </w:r>
            <w:r w:rsidRPr="009B28DC">
              <w:rPr>
                <w:sz w:val="22"/>
                <w:szCs w:val="22"/>
              </w:rPr>
              <w:t>ata that can be represented as numbers including both continuous data measured along a scale &amp; categorical data recorded in intervals or by groups</w:t>
            </w:r>
            <w:r w:rsidR="006B1D1E">
              <w:rPr>
                <w:sz w:val="22"/>
                <w:szCs w:val="22"/>
              </w:rPr>
              <w:t>.</w:t>
            </w:r>
          </w:p>
        </w:tc>
      </w:tr>
      <w:tr w:rsidR="00B5418E" w:rsidTr="0A46248D" w14:paraId="1647DC56" w14:textId="77777777">
        <w:trPr>
          <w:trHeight w:val="358"/>
        </w:trPr>
        <w:tc>
          <w:tcPr>
            <w:tcW w:w="1668" w:type="dxa"/>
            <w:tcMar/>
          </w:tcPr>
          <w:p w:rsidRPr="001730C9" w:rsidR="00B5418E" w:rsidP="001730C9" w:rsidRDefault="001730C9" w14:paraId="12777D7C" w14:textId="4D7996AB">
            <w:pPr>
              <w:pStyle w:val="Heading3"/>
              <w:spacing w:before="0"/>
              <w:rPr>
                <w:rFonts w:ascii="Arial" w:hAnsi="Arial" w:cs="Arial"/>
              </w:rPr>
            </w:pPr>
            <w:r w:rsidRPr="001730C9">
              <w:rPr>
                <w:rFonts w:ascii="Arial" w:hAnsi="Arial" w:cs="Arial"/>
                <w:caps w:val="0"/>
              </w:rPr>
              <w:t>Region</w:t>
            </w:r>
          </w:p>
        </w:tc>
        <w:tc>
          <w:tcPr>
            <w:tcW w:w="7898" w:type="dxa"/>
            <w:tcMar/>
            <w:vAlign w:val="center"/>
          </w:tcPr>
          <w:p w:rsidR="00D56653" w:rsidP="001730C9" w:rsidRDefault="007F6AC0" w14:paraId="0D15BEDD" w14:textId="2DF62CAC">
            <w:pPr>
              <w:pStyle w:val="Default"/>
              <w:spacing w:before="0" w:after="120"/>
              <w:rPr>
                <w:sz w:val="22"/>
                <w:szCs w:val="22"/>
              </w:rPr>
            </w:pPr>
            <w:r>
              <w:rPr>
                <w:sz w:val="22"/>
                <w:szCs w:val="22"/>
              </w:rPr>
              <w:t>A geographical area</w:t>
            </w:r>
            <w:r w:rsidR="00D56653">
              <w:rPr>
                <w:sz w:val="22"/>
                <w:szCs w:val="22"/>
              </w:rPr>
              <w:t xml:space="preserve"> that FFI works in. The main regions are Africa, Americas &amp; Caribbean, Asia-Pacific, and Eurasia.</w:t>
            </w:r>
          </w:p>
        </w:tc>
      </w:tr>
      <w:tr w:rsidR="62C8BC99" w:rsidTr="0A46248D" w14:paraId="28421BC1" w14:textId="77777777">
        <w:trPr>
          <w:trHeight w:val="358"/>
        </w:trPr>
        <w:tc>
          <w:tcPr>
            <w:tcW w:w="1668" w:type="dxa"/>
            <w:tcMar/>
          </w:tcPr>
          <w:p w:rsidR="28B6BF64" w:rsidP="62C8BC99" w:rsidRDefault="28B6BF64" w14:paraId="0D796683" w14:textId="2EC5B21E">
            <w:pPr>
              <w:pStyle w:val="Heading3"/>
              <w:rPr>
                <w:rFonts w:ascii="Arial" w:hAnsi="Arial" w:cs="Arial"/>
                <w:caps w:val="0"/>
              </w:rPr>
            </w:pPr>
            <w:r w:rsidRPr="62C8BC99">
              <w:rPr>
                <w:rFonts w:ascii="Arial" w:hAnsi="Arial" w:cs="Arial"/>
                <w:caps w:val="0"/>
              </w:rPr>
              <w:t>Sample</w:t>
            </w:r>
          </w:p>
        </w:tc>
        <w:tc>
          <w:tcPr>
            <w:tcW w:w="7898" w:type="dxa"/>
            <w:tcMar/>
            <w:vAlign w:val="center"/>
          </w:tcPr>
          <w:p w:rsidR="62C8BC99" w:rsidP="0A46248D" w:rsidRDefault="62C8BC99" w14:paraId="2BCADB12" w14:textId="11753C7C">
            <w:pPr>
              <w:pStyle w:val="Default"/>
              <w:spacing w:before="0" w:after="120" w:line="240" w:lineRule="auto"/>
              <w:rPr>
                <w:sz w:val="22"/>
                <w:szCs w:val="22"/>
              </w:rPr>
            </w:pPr>
            <w:r w:rsidRPr="0A46248D" w:rsidR="06AA0495">
              <w:rPr>
                <w:sz w:val="22"/>
                <w:szCs w:val="22"/>
              </w:rPr>
              <w:t>A smaller set of data that a researcher chooses or selects from a larger population using a pre-defined selection method. These elements are known as sample points, sampling units, or observations.</w:t>
            </w:r>
          </w:p>
        </w:tc>
      </w:tr>
      <w:tr w:rsidR="0A46248D" w:rsidTr="0A46248D" w14:paraId="48983935">
        <w:trPr>
          <w:trHeight w:val="1860"/>
        </w:trPr>
        <w:tc>
          <w:tcPr>
            <w:tcW w:w="1668" w:type="dxa"/>
            <w:tcMar/>
          </w:tcPr>
          <w:p w:rsidR="06AA0495" w:rsidP="0A46248D" w:rsidRDefault="06AA0495" w14:paraId="79991088" w14:textId="5A0AA192">
            <w:pPr>
              <w:pStyle w:val="Heading3"/>
              <w:rPr>
                <w:rFonts w:ascii="Arial" w:hAnsi="Arial" w:cs="Arial"/>
                <w:caps w:val="0"/>
                <w:smallCaps w:val="0"/>
              </w:rPr>
            </w:pPr>
            <w:r w:rsidRPr="0A46248D" w:rsidR="06AA0495">
              <w:rPr>
                <w:rFonts w:ascii="Arial" w:hAnsi="Arial" w:cs="Arial"/>
                <w:caps w:val="0"/>
                <w:smallCaps w:val="0"/>
              </w:rPr>
              <w:t>Sampling strategy</w:t>
            </w:r>
          </w:p>
        </w:tc>
        <w:tc>
          <w:tcPr>
            <w:tcW w:w="7898" w:type="dxa"/>
            <w:tcMar/>
            <w:vAlign w:val="center"/>
          </w:tcPr>
          <w:p w:rsidR="502445E6" w:rsidP="0A46248D" w:rsidRDefault="502445E6" w14:paraId="2C068D1D" w14:textId="6BAC0C4B">
            <w:pPr>
              <w:spacing w:before="0" w:beforeAutospacing="off" w:after="240" w:afterAutospacing="off"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 xml:space="preserve">The process of </w:t>
            </w: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identifying</w:t>
            </w: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 xml:space="preserve"> your population and </w:t>
            </w: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determining</w:t>
            </w: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 xml:space="preserve"> how best to select a sample from it (from The Research Competition). </w:t>
            </w:r>
          </w:p>
          <w:p w:rsidR="502445E6" w:rsidP="0A46248D" w:rsidRDefault="502445E6" w14:paraId="75877B8E" w14:textId="355FB9DE">
            <w:pPr>
              <w:spacing w:before="12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A46248D" w:rsidR="502445E6">
              <w:rPr>
                <w:rFonts w:ascii="Arial" w:hAnsi="Arial" w:eastAsia="Arial" w:cs="Arial"/>
                <w:b w:val="0"/>
                <w:bCs w:val="0"/>
                <w:i w:val="0"/>
                <w:iCs w:val="0"/>
                <w:caps w:val="0"/>
                <w:smallCaps w:val="0"/>
                <w:noProof w:val="0"/>
                <w:color w:val="000000" w:themeColor="text1" w:themeTint="FF" w:themeShade="FF"/>
                <w:sz w:val="22"/>
                <w:szCs w:val="22"/>
                <w:lang w:val="en-GB"/>
              </w:rPr>
              <w:t>The approach used to select a sample representative of a larger population so that generalisations and testing hypotheses are valid, and replicable. There are many sampling strategies to choose between including simple random, semi-random, systematic, targeted, purposive, and stratified sampling.</w:t>
            </w:r>
          </w:p>
        </w:tc>
      </w:tr>
      <w:tr w:rsidR="00B5418E" w:rsidTr="0A46248D" w14:paraId="2A77C59E" w14:textId="77777777">
        <w:trPr>
          <w:trHeight w:val="358"/>
        </w:trPr>
        <w:tc>
          <w:tcPr>
            <w:tcW w:w="1668" w:type="dxa"/>
            <w:tcMar/>
          </w:tcPr>
          <w:p w:rsidRPr="001730C9" w:rsidR="00B5418E" w:rsidP="001730C9" w:rsidRDefault="001730C9" w14:paraId="76254C67" w14:textId="3078E87D">
            <w:pPr>
              <w:pStyle w:val="Heading3"/>
              <w:spacing w:before="0"/>
              <w:rPr>
                <w:rFonts w:ascii="Arial" w:hAnsi="Arial" w:cs="Arial"/>
              </w:rPr>
            </w:pPr>
            <w:r w:rsidRPr="001730C9">
              <w:rPr>
                <w:rFonts w:ascii="Arial" w:hAnsi="Arial" w:cs="Arial"/>
                <w:caps w:val="0"/>
              </w:rPr>
              <w:t>Secondary species</w:t>
            </w:r>
          </w:p>
        </w:tc>
        <w:tc>
          <w:tcPr>
            <w:tcW w:w="7898" w:type="dxa"/>
            <w:tcMar/>
            <w:vAlign w:val="center"/>
          </w:tcPr>
          <w:p w:rsidR="00B5418E" w:rsidP="001730C9" w:rsidRDefault="00211B8A" w14:paraId="0FF0F871" w14:textId="6348AE07">
            <w:pPr>
              <w:pStyle w:val="Default"/>
              <w:spacing w:before="0" w:after="120"/>
              <w:rPr>
                <w:sz w:val="22"/>
                <w:szCs w:val="22"/>
              </w:rPr>
            </w:pPr>
            <w:r>
              <w:rPr>
                <w:sz w:val="22"/>
                <w:szCs w:val="22"/>
              </w:rPr>
              <w:t>S</w:t>
            </w:r>
            <w:r w:rsidRPr="00211B8A">
              <w:rPr>
                <w:sz w:val="22"/>
                <w:szCs w:val="22"/>
              </w:rPr>
              <w:t xml:space="preserve">pecies </w:t>
            </w:r>
            <w:r>
              <w:rPr>
                <w:sz w:val="22"/>
                <w:szCs w:val="22"/>
              </w:rPr>
              <w:t xml:space="preserve">additional to primary species that </w:t>
            </w:r>
            <w:r w:rsidRPr="00211B8A">
              <w:rPr>
                <w:sz w:val="22"/>
                <w:szCs w:val="22"/>
              </w:rPr>
              <w:t xml:space="preserve">might directly benefit from </w:t>
            </w:r>
            <w:r>
              <w:rPr>
                <w:sz w:val="22"/>
                <w:szCs w:val="22"/>
              </w:rPr>
              <w:t>a project</w:t>
            </w:r>
            <w:r w:rsidR="004C506F">
              <w:rPr>
                <w:sz w:val="22"/>
                <w:szCs w:val="22"/>
              </w:rPr>
              <w:t>’</w:t>
            </w:r>
            <w:r>
              <w:rPr>
                <w:sz w:val="22"/>
                <w:szCs w:val="22"/>
              </w:rPr>
              <w:t xml:space="preserve">s </w:t>
            </w:r>
            <w:r w:rsidRPr="00211B8A">
              <w:rPr>
                <w:sz w:val="22"/>
                <w:szCs w:val="22"/>
              </w:rPr>
              <w:t>work either through site, habitat or wider species conservation.</w:t>
            </w:r>
            <w:r>
              <w:rPr>
                <w:sz w:val="22"/>
                <w:szCs w:val="22"/>
              </w:rPr>
              <w:t xml:space="preserve"> These species are often monitored by projects through their activities.</w:t>
            </w:r>
          </w:p>
        </w:tc>
      </w:tr>
      <w:tr w:rsidR="00B5418E" w:rsidTr="0A46248D" w14:paraId="13FBCDA7" w14:textId="77777777">
        <w:trPr>
          <w:trHeight w:val="358"/>
        </w:trPr>
        <w:tc>
          <w:tcPr>
            <w:tcW w:w="1668" w:type="dxa"/>
            <w:tcMar/>
          </w:tcPr>
          <w:p w:rsidRPr="001730C9" w:rsidR="00B5418E" w:rsidP="001730C9" w:rsidRDefault="001730C9" w14:paraId="396E3938" w14:textId="0E2905D7">
            <w:pPr>
              <w:pStyle w:val="Heading3"/>
              <w:spacing w:before="0"/>
              <w:rPr>
                <w:rFonts w:ascii="Arial" w:hAnsi="Arial" w:cs="Arial"/>
              </w:rPr>
            </w:pPr>
            <w:r w:rsidRPr="001730C9">
              <w:rPr>
                <w:rFonts w:ascii="Arial" w:hAnsi="Arial" w:cs="Arial"/>
                <w:caps w:val="0"/>
              </w:rPr>
              <w:t>Site</w:t>
            </w:r>
          </w:p>
        </w:tc>
        <w:tc>
          <w:tcPr>
            <w:tcW w:w="7898" w:type="dxa"/>
            <w:tcMar/>
            <w:vAlign w:val="center"/>
          </w:tcPr>
          <w:p w:rsidR="00B5418E" w:rsidP="001730C9" w:rsidRDefault="006B1D1E" w14:paraId="5495DAE8" w14:textId="7859B419">
            <w:pPr>
              <w:pStyle w:val="Default"/>
              <w:spacing w:before="0" w:after="120"/>
              <w:rPr>
                <w:sz w:val="22"/>
                <w:szCs w:val="22"/>
              </w:rPr>
            </w:pPr>
            <w:r w:rsidRPr="006B1D1E">
              <w:rPr>
                <w:sz w:val="22"/>
                <w:szCs w:val="22"/>
              </w:rPr>
              <w:t>Area/place we directly help to protect/conserve through activities on the ground</w:t>
            </w:r>
          </w:p>
        </w:tc>
      </w:tr>
      <w:tr w:rsidR="001A438E" w:rsidTr="0A46248D" w14:paraId="3A309424" w14:textId="77777777">
        <w:trPr>
          <w:trHeight w:val="358"/>
        </w:trPr>
        <w:tc>
          <w:tcPr>
            <w:tcW w:w="1668" w:type="dxa"/>
            <w:tcMar/>
          </w:tcPr>
          <w:p w:rsidRPr="001730C9" w:rsidR="001A438E" w:rsidP="001730C9" w:rsidRDefault="001730C9" w14:paraId="05EE9BC6" w14:textId="4A4A4EA0">
            <w:pPr>
              <w:pStyle w:val="Heading3"/>
              <w:spacing w:before="0"/>
              <w:rPr>
                <w:rFonts w:ascii="Arial" w:hAnsi="Arial" w:cs="Arial"/>
              </w:rPr>
            </w:pPr>
            <w:bookmarkStart w:name="_Target" w:id="11"/>
            <w:bookmarkEnd w:id="11"/>
            <w:r w:rsidRPr="001730C9">
              <w:rPr>
                <w:rFonts w:ascii="Arial" w:hAnsi="Arial" w:cs="Arial"/>
                <w:caps w:val="0"/>
              </w:rPr>
              <w:t>Target</w:t>
            </w:r>
          </w:p>
        </w:tc>
        <w:tc>
          <w:tcPr>
            <w:tcW w:w="7898" w:type="dxa"/>
            <w:tcMar/>
            <w:vAlign w:val="center"/>
          </w:tcPr>
          <w:p w:rsidRPr="006B1D1E" w:rsidR="001A438E" w:rsidP="001730C9" w:rsidRDefault="005863B3" w14:paraId="2DDAB3CD" w14:textId="69EDDBF0">
            <w:pPr>
              <w:pStyle w:val="Default"/>
              <w:spacing w:before="0" w:after="120"/>
              <w:rPr>
                <w:sz w:val="22"/>
                <w:szCs w:val="22"/>
              </w:rPr>
            </w:pPr>
            <w:r>
              <w:rPr>
                <w:sz w:val="22"/>
                <w:szCs w:val="22"/>
              </w:rPr>
              <w:t>A</w:t>
            </w:r>
            <w:r w:rsidR="001A438E">
              <w:rPr>
                <w:sz w:val="22"/>
                <w:szCs w:val="22"/>
              </w:rPr>
              <w:t xml:space="preserve"> target is your hoped-for end point</w:t>
            </w:r>
            <w:r w:rsidR="0060763D">
              <w:rPr>
                <w:sz w:val="22"/>
                <w:szCs w:val="22"/>
              </w:rPr>
              <w:t xml:space="preserve"> linked to an </w:t>
            </w:r>
            <w:hyperlink w:history="1" w:anchor="_Indicators">
              <w:r w:rsidRPr="0060763D" w:rsidR="0060763D">
                <w:rPr>
                  <w:rStyle w:val="Hyperlink"/>
                  <w:sz w:val="22"/>
                  <w:szCs w:val="22"/>
                </w:rPr>
                <w:t>indicator</w:t>
              </w:r>
            </w:hyperlink>
            <w:r w:rsidR="0060763D">
              <w:rPr>
                <w:sz w:val="22"/>
                <w:szCs w:val="22"/>
              </w:rPr>
              <w:t xml:space="preserve">, which will show that the </w:t>
            </w:r>
            <w:hyperlink w:history="1" w:anchor="_Target">
              <w:r w:rsidRPr="0060763D" w:rsidR="0060763D">
                <w:rPr>
                  <w:rStyle w:val="Hyperlink"/>
                  <w:sz w:val="22"/>
                  <w:szCs w:val="22"/>
                </w:rPr>
                <w:t>objective</w:t>
              </w:r>
            </w:hyperlink>
            <w:r w:rsidR="0060763D">
              <w:rPr>
                <w:sz w:val="22"/>
                <w:szCs w:val="22"/>
              </w:rPr>
              <w:t xml:space="preserve"> is achieved (</w:t>
            </w:r>
            <w:proofErr w:type="gramStart"/>
            <w:r w:rsidR="0060763D">
              <w:rPr>
                <w:sz w:val="22"/>
                <w:szCs w:val="22"/>
              </w:rPr>
              <w:t>e.g.</w:t>
            </w:r>
            <w:proofErr w:type="gramEnd"/>
            <w:r w:rsidR="0060763D">
              <w:rPr>
                <w:sz w:val="22"/>
                <w:szCs w:val="22"/>
              </w:rPr>
              <w:t xml:space="preserve"> increase of 23%)</w:t>
            </w:r>
            <w:r w:rsidR="001A438E">
              <w:rPr>
                <w:sz w:val="22"/>
                <w:szCs w:val="22"/>
              </w:rPr>
              <w:t>.</w:t>
            </w:r>
          </w:p>
        </w:tc>
      </w:tr>
      <w:tr w:rsidR="000E410E" w:rsidTr="0A46248D" w14:paraId="6E01FEC3" w14:textId="77777777">
        <w:trPr>
          <w:trHeight w:val="486"/>
        </w:trPr>
        <w:tc>
          <w:tcPr>
            <w:tcW w:w="1668" w:type="dxa"/>
            <w:tcMar/>
          </w:tcPr>
          <w:p w:rsidRPr="001730C9" w:rsidR="000E410E" w:rsidP="001730C9" w:rsidRDefault="001730C9" w14:paraId="55CBF195" w14:textId="0AFCACD0">
            <w:pPr>
              <w:pStyle w:val="Heading3"/>
              <w:spacing w:before="0"/>
              <w:rPr>
                <w:rFonts w:ascii="Arial" w:hAnsi="Arial" w:cs="Arial"/>
              </w:rPr>
            </w:pPr>
            <w:bookmarkStart w:name="_Theory_of_change" w:id="12"/>
            <w:bookmarkEnd w:id="12"/>
            <w:r w:rsidRPr="001730C9">
              <w:rPr>
                <w:rFonts w:ascii="Arial" w:hAnsi="Arial" w:cs="Arial"/>
                <w:caps w:val="0"/>
              </w:rPr>
              <w:t xml:space="preserve">Theory of change </w:t>
            </w:r>
          </w:p>
        </w:tc>
        <w:tc>
          <w:tcPr>
            <w:tcW w:w="7898" w:type="dxa"/>
            <w:tcMar/>
            <w:vAlign w:val="center"/>
          </w:tcPr>
          <w:p w:rsidR="000E410E" w:rsidP="001730C9" w:rsidRDefault="000E410E" w14:paraId="0BFFC3AA" w14:textId="1666C717">
            <w:pPr>
              <w:pStyle w:val="Default"/>
              <w:spacing w:before="0" w:after="120"/>
              <w:rPr>
                <w:sz w:val="22"/>
                <w:szCs w:val="22"/>
              </w:rPr>
            </w:pPr>
            <w:bookmarkStart w:name="_Hlk81470760" w:id="13"/>
            <w:r>
              <w:rPr>
                <w:sz w:val="22"/>
                <w:szCs w:val="22"/>
              </w:rPr>
              <w:t>A Theory of Change (or ToC) outlines the expected story of a project and the processes of change needed to reach a long-term goal – in FFI’s case a meaningful and measurable conservation result. In doing so, it provides a</w:t>
            </w:r>
            <w:r w:rsidR="00C15F77">
              <w:rPr>
                <w:sz w:val="22"/>
                <w:szCs w:val="22"/>
              </w:rPr>
              <w:t xml:space="preserve"> </w:t>
            </w:r>
            <w:r w:rsidRPr="00C15F77" w:rsidR="00C15F77">
              <w:rPr>
                <w:sz w:val="22"/>
                <w:szCs w:val="22"/>
              </w:rPr>
              <w:t>framework for assessing intermediate and long-term results against.</w:t>
            </w:r>
            <w:bookmarkEnd w:id="13"/>
            <w:r w:rsidR="004372F1">
              <w:rPr>
                <w:sz w:val="22"/>
                <w:szCs w:val="22"/>
              </w:rPr>
              <w:t xml:space="preserve"> Creating the ToC for a project should ideally be the first step in development (followed by other steps such as a logframe).</w:t>
            </w:r>
          </w:p>
        </w:tc>
      </w:tr>
      <w:tr w:rsidR="00BF7076" w:rsidTr="0A46248D" w14:paraId="79867CC2" w14:textId="77777777">
        <w:trPr>
          <w:trHeight w:val="486"/>
        </w:trPr>
        <w:tc>
          <w:tcPr>
            <w:tcW w:w="1668" w:type="dxa"/>
            <w:tcMar/>
          </w:tcPr>
          <w:p w:rsidRPr="001730C9" w:rsidR="00BF7076" w:rsidP="549F18E5" w:rsidRDefault="001730C9" w14:paraId="599475F0" w14:textId="0225A314">
            <w:pPr>
              <w:pStyle w:val="Heading3"/>
              <w:spacing w:before="0"/>
              <w:rPr>
                <w:rFonts w:ascii="Arial" w:hAnsi="Arial" w:eastAsia="Arial" w:cs="Arial"/>
              </w:rPr>
            </w:pPr>
            <w:r w:rsidRPr="549F18E5">
              <w:rPr>
                <w:rFonts w:ascii="Arial" w:hAnsi="Arial" w:eastAsia="Arial" w:cs="Arial"/>
                <w:caps w:val="0"/>
              </w:rPr>
              <w:lastRenderedPageBreak/>
              <w:t>Tool</w:t>
            </w:r>
          </w:p>
        </w:tc>
        <w:tc>
          <w:tcPr>
            <w:tcW w:w="7898" w:type="dxa"/>
            <w:tcMar/>
            <w:vAlign w:val="center"/>
          </w:tcPr>
          <w:p w:rsidR="00BF7076" w:rsidP="001730C9" w:rsidRDefault="00BF7076" w14:paraId="2F7D6B34" w14:textId="0A7D63F5">
            <w:pPr>
              <w:pStyle w:val="Default"/>
              <w:spacing w:before="0" w:after="120"/>
              <w:rPr>
                <w:sz w:val="22"/>
                <w:szCs w:val="22"/>
              </w:rPr>
            </w:pPr>
            <w:r>
              <w:rPr>
                <w:sz w:val="22"/>
                <w:szCs w:val="22"/>
              </w:rPr>
              <w:t>S</w:t>
            </w:r>
            <w:r w:rsidRPr="00BF7076">
              <w:rPr>
                <w:sz w:val="22"/>
                <w:szCs w:val="22"/>
              </w:rPr>
              <w:t>pecific information/data gathering instrument used within a method</w:t>
            </w:r>
            <w:r>
              <w:rPr>
                <w:sz w:val="22"/>
                <w:szCs w:val="22"/>
              </w:rPr>
              <w:t xml:space="preserve"> (SAPA guidelines)</w:t>
            </w:r>
          </w:p>
        </w:tc>
      </w:tr>
      <w:tr w:rsidR="549F18E5" w:rsidTr="0A46248D" w14:paraId="509339A6" w14:textId="77777777">
        <w:trPr>
          <w:trHeight w:val="486"/>
        </w:trPr>
        <w:tc>
          <w:tcPr>
            <w:tcW w:w="1668" w:type="dxa"/>
            <w:tcMar/>
          </w:tcPr>
          <w:p w:rsidR="549F18E5" w:rsidP="549F18E5" w:rsidRDefault="549F18E5" w14:paraId="64838B4B" w14:textId="60EDC146">
            <w:pPr>
              <w:pStyle w:val="Heading3"/>
              <w:rPr>
                <w:rFonts w:ascii="Arial" w:hAnsi="Arial" w:eastAsia="Arial" w:cs="Arial"/>
                <w:caps w:val="0"/>
                <w:szCs w:val="22"/>
              </w:rPr>
            </w:pPr>
            <w:r w:rsidRPr="549F18E5">
              <w:rPr>
                <w:rFonts w:ascii="Arial" w:hAnsi="Arial" w:eastAsia="Arial" w:cs="Arial"/>
                <w:caps w:val="0"/>
                <w:szCs w:val="22"/>
              </w:rPr>
              <w:t>Variable</w:t>
            </w:r>
          </w:p>
        </w:tc>
        <w:tc>
          <w:tcPr>
            <w:tcW w:w="7898" w:type="dxa"/>
            <w:tcMar/>
            <w:vAlign w:val="center"/>
          </w:tcPr>
          <w:p w:rsidR="549F18E5" w:rsidP="549F18E5" w:rsidRDefault="549F18E5" w14:paraId="007B17B4" w14:textId="43CA2E63">
            <w:pPr>
              <w:pStyle w:val="Default"/>
              <w:rPr>
                <w:sz w:val="22"/>
                <w:szCs w:val="22"/>
              </w:rPr>
            </w:pPr>
            <w:r w:rsidRPr="549F18E5">
              <w:rPr>
                <w:color w:val="000000" w:themeColor="text1"/>
                <w:sz w:val="22"/>
                <w:szCs w:val="22"/>
              </w:rPr>
              <w:t>A value collected or measured within a survey or held within a dataset or database. A variable is</w:t>
            </w:r>
            <w:r w:rsidRPr="549F18E5">
              <w:rPr>
                <w:rFonts w:eastAsia="Arial"/>
                <w:color w:val="202124"/>
                <w:sz w:val="22"/>
                <w:szCs w:val="22"/>
              </w:rPr>
              <w:t xml:space="preserve"> any characteristics, number, or quantity that can be measured or counted.</w:t>
            </w:r>
          </w:p>
        </w:tc>
      </w:tr>
      <w:tr w:rsidR="00280CDA" w:rsidTr="0A46248D" w14:paraId="122AE0FE" w14:textId="77777777">
        <w:trPr>
          <w:trHeight w:val="486"/>
        </w:trPr>
        <w:tc>
          <w:tcPr>
            <w:tcW w:w="1668" w:type="dxa"/>
            <w:tcMar/>
          </w:tcPr>
          <w:p w:rsidRPr="001730C9" w:rsidR="00280CDA" w:rsidP="001730C9" w:rsidRDefault="001730C9" w14:paraId="1AE5D0D5" w14:textId="5780CE7A">
            <w:pPr>
              <w:pStyle w:val="Heading3"/>
              <w:spacing w:before="0"/>
              <w:rPr>
                <w:rFonts w:ascii="Arial" w:hAnsi="Arial" w:cs="Arial"/>
              </w:rPr>
            </w:pPr>
            <w:r w:rsidRPr="001730C9">
              <w:rPr>
                <w:rFonts w:ascii="Arial" w:hAnsi="Arial" w:cs="Arial"/>
                <w:caps w:val="0"/>
              </w:rPr>
              <w:t>Vision</w:t>
            </w:r>
          </w:p>
        </w:tc>
        <w:tc>
          <w:tcPr>
            <w:tcW w:w="7898" w:type="dxa"/>
            <w:tcMar/>
            <w:vAlign w:val="center"/>
          </w:tcPr>
          <w:p w:rsidR="00280CDA" w:rsidP="001730C9" w:rsidRDefault="00211B8A" w14:paraId="7D892A5B" w14:textId="5443A187">
            <w:pPr>
              <w:pStyle w:val="Default"/>
              <w:spacing w:before="0" w:after="120"/>
              <w:rPr>
                <w:sz w:val="22"/>
                <w:szCs w:val="22"/>
              </w:rPr>
            </w:pPr>
            <w:r>
              <w:rPr>
                <w:sz w:val="22"/>
                <w:szCs w:val="22"/>
              </w:rPr>
              <w:t>A</w:t>
            </w:r>
            <w:r w:rsidRPr="00211B8A">
              <w:rPr>
                <w:sz w:val="22"/>
                <w:szCs w:val="22"/>
              </w:rPr>
              <w:t xml:space="preserve"> shared belief about the future </w:t>
            </w:r>
            <w:r>
              <w:rPr>
                <w:sz w:val="22"/>
                <w:szCs w:val="22"/>
              </w:rPr>
              <w:t xml:space="preserve">a project/organisation </w:t>
            </w:r>
            <w:r w:rsidRPr="00211B8A">
              <w:rPr>
                <w:sz w:val="22"/>
                <w:szCs w:val="22"/>
              </w:rPr>
              <w:t>can create if it achieves all its goals</w:t>
            </w:r>
            <w:r>
              <w:rPr>
                <w:sz w:val="22"/>
                <w:szCs w:val="22"/>
              </w:rPr>
              <w:t>.</w:t>
            </w:r>
          </w:p>
        </w:tc>
      </w:tr>
    </w:tbl>
    <w:p w:rsidR="009A1D2C" w:rsidRDefault="00CC6C9A" w14:paraId="5D976CE8" w14:textId="19AD7B58">
      <w:pPr>
        <w:rPr>
          <w:i/>
        </w:rPr>
      </w:pPr>
      <w:r>
        <w:rPr>
          <w:i/>
        </w:rPr>
        <w:t>*</w:t>
      </w:r>
      <w:proofErr w:type="gramStart"/>
      <w:r>
        <w:rPr>
          <w:rFonts w:ascii="Segoe UI" w:hAnsi="Segoe UI" w:cs="Segoe UI"/>
          <w:color w:val="242424"/>
          <w:sz w:val="21"/>
          <w:szCs w:val="21"/>
          <w:shd w:val="clear" w:color="auto" w:fill="FFFFFF"/>
        </w:rPr>
        <w:t>this</w:t>
      </w:r>
      <w:proofErr w:type="gramEnd"/>
      <w:r>
        <w:rPr>
          <w:rFonts w:ascii="Segoe UI" w:hAnsi="Segoe UI" w:cs="Segoe UI"/>
          <w:color w:val="242424"/>
          <w:sz w:val="21"/>
          <w:szCs w:val="21"/>
          <w:shd w:val="clear" w:color="auto" w:fill="FFFFFF"/>
        </w:rPr>
        <w:t xml:space="preserve"> term is often used differently by different donors, and it’s important to understand what they mean. See Annex 1 for guidance on what different donors mean by different terms.</w:t>
      </w:r>
    </w:p>
    <w:p w:rsidR="009A1D2C" w:rsidRDefault="009A1D2C" w14:paraId="1539FA0B" w14:textId="77777777">
      <w:pPr>
        <w:rPr>
          <w:i/>
        </w:rPr>
      </w:pPr>
      <w:r w:rsidRPr="009A1D2C">
        <w:rPr>
          <w:i/>
        </w:rPr>
        <w:t xml:space="preserve">Useful guidance on common confusions between terms can be found </w:t>
      </w:r>
      <w:hyperlink w:history="1" r:id="rId16">
        <w:r w:rsidRPr="009A1D2C">
          <w:rPr>
            <w:rStyle w:val="Hyperlink"/>
            <w:i/>
          </w:rPr>
          <w:t>here</w:t>
        </w:r>
      </w:hyperlink>
      <w:r w:rsidRPr="009A1D2C">
        <w:rPr>
          <w:i/>
        </w:rPr>
        <w:t xml:space="preserve"> (INTRAC, 2015).</w:t>
      </w:r>
      <w:r w:rsidRPr="009A1D2C" w:rsidR="00C15F77">
        <w:rPr>
          <w:i/>
        </w:rPr>
        <w:t xml:space="preserve"> </w:t>
      </w:r>
    </w:p>
    <w:p w:rsidR="001A4D2E" w:rsidRDefault="00C15F77" w14:paraId="333D3EC6" w14:textId="7F1D2911">
      <w:pPr>
        <w:rPr>
          <w:i/>
        </w:rPr>
      </w:pPr>
      <w:r w:rsidRPr="009A1D2C">
        <w:rPr>
          <w:i/>
        </w:rPr>
        <w:t>For translations of certain term in French and Spanish please</w:t>
      </w:r>
      <w:r w:rsidR="009A1D2C">
        <w:rPr>
          <w:i/>
        </w:rPr>
        <w:t xml:space="preserve"> refer to the </w:t>
      </w:r>
      <w:hyperlink w:history="1" r:id="rId17">
        <w:r w:rsidRPr="009A1D2C" w:rsidR="009A1D2C">
          <w:rPr>
            <w:rStyle w:val="Hyperlink"/>
            <w:i/>
          </w:rPr>
          <w:t>OECD Glossary of terms</w:t>
        </w:r>
      </w:hyperlink>
    </w:p>
    <w:p w:rsidR="009A1D2C" w:rsidP="001A4D2E" w:rsidRDefault="001A4D2E" w14:paraId="0D2D5D1E" w14:textId="0E56CE83">
      <w:pPr>
        <w:pStyle w:val="Heading2"/>
      </w:pPr>
      <w:r>
        <w:t>Common Acronyms in FFI’s MEL</w:t>
      </w:r>
    </w:p>
    <w:tbl>
      <w:tblPr>
        <w:tblW w:w="956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68"/>
        <w:gridCol w:w="7898"/>
      </w:tblGrid>
      <w:tr w:rsidR="001A4D2E" w:rsidTr="001D7898" w14:paraId="5B224918" w14:textId="77777777">
        <w:trPr>
          <w:trHeight w:val="360"/>
        </w:trPr>
        <w:tc>
          <w:tcPr>
            <w:tcW w:w="1668" w:type="dxa"/>
          </w:tcPr>
          <w:p w:rsidR="001A4D2E" w:rsidP="001D7898" w:rsidRDefault="001A4D2E" w14:paraId="11A910DB" w14:textId="4E6DC042">
            <w:pPr>
              <w:pStyle w:val="Default"/>
              <w:rPr>
                <w:sz w:val="22"/>
                <w:szCs w:val="22"/>
              </w:rPr>
            </w:pPr>
            <w:r>
              <w:rPr>
                <w:sz w:val="22"/>
                <w:szCs w:val="22"/>
              </w:rPr>
              <w:t>MEL</w:t>
            </w:r>
          </w:p>
        </w:tc>
        <w:tc>
          <w:tcPr>
            <w:tcW w:w="7898" w:type="dxa"/>
          </w:tcPr>
          <w:p w:rsidRPr="000E410E" w:rsidR="001A4D2E" w:rsidP="001D7898" w:rsidRDefault="001A4D2E" w14:paraId="1DF856AF" w14:textId="568D650A">
            <w:pPr>
              <w:pStyle w:val="Default"/>
              <w:rPr>
                <w:sz w:val="22"/>
                <w:szCs w:val="22"/>
              </w:rPr>
            </w:pPr>
            <w:r>
              <w:rPr>
                <w:sz w:val="22"/>
                <w:szCs w:val="22"/>
              </w:rPr>
              <w:t>Monitoring, Evaluation and Learning</w:t>
            </w:r>
          </w:p>
        </w:tc>
      </w:tr>
      <w:tr w:rsidR="001A4D2E" w:rsidTr="001D7898" w14:paraId="11BADC2B" w14:textId="77777777">
        <w:trPr>
          <w:trHeight w:val="360"/>
        </w:trPr>
        <w:tc>
          <w:tcPr>
            <w:tcW w:w="1668" w:type="dxa"/>
          </w:tcPr>
          <w:p w:rsidR="001A4D2E" w:rsidP="001D7898" w:rsidRDefault="001A4D2E" w14:paraId="4D5B0F89" w14:textId="2C36DF6C">
            <w:pPr>
              <w:pStyle w:val="Default"/>
              <w:rPr>
                <w:sz w:val="22"/>
                <w:szCs w:val="22"/>
              </w:rPr>
            </w:pPr>
            <w:r>
              <w:rPr>
                <w:sz w:val="22"/>
                <w:szCs w:val="22"/>
              </w:rPr>
              <w:t>M&amp;E</w:t>
            </w:r>
          </w:p>
        </w:tc>
        <w:tc>
          <w:tcPr>
            <w:tcW w:w="7898" w:type="dxa"/>
          </w:tcPr>
          <w:p w:rsidR="001A4D2E" w:rsidP="001D7898" w:rsidRDefault="001A4D2E" w14:paraId="396FD13D" w14:textId="35B23CD7">
            <w:pPr>
              <w:pStyle w:val="Default"/>
              <w:rPr>
                <w:sz w:val="22"/>
                <w:szCs w:val="22"/>
              </w:rPr>
            </w:pPr>
            <w:r>
              <w:rPr>
                <w:sz w:val="22"/>
                <w:szCs w:val="22"/>
              </w:rPr>
              <w:t>Monitoring and Evaluation</w:t>
            </w:r>
          </w:p>
        </w:tc>
      </w:tr>
      <w:tr w:rsidR="001A4D2E" w:rsidTr="001D7898" w14:paraId="5A65CA73" w14:textId="77777777">
        <w:trPr>
          <w:trHeight w:val="360"/>
        </w:trPr>
        <w:tc>
          <w:tcPr>
            <w:tcW w:w="1668" w:type="dxa"/>
          </w:tcPr>
          <w:p w:rsidR="001A4D2E" w:rsidP="001D7898" w:rsidRDefault="001A4D2E" w14:paraId="489D0A47" w14:textId="6A884894">
            <w:pPr>
              <w:pStyle w:val="Default"/>
              <w:rPr>
                <w:sz w:val="22"/>
                <w:szCs w:val="22"/>
              </w:rPr>
            </w:pPr>
            <w:r>
              <w:rPr>
                <w:sz w:val="22"/>
                <w:szCs w:val="22"/>
              </w:rPr>
              <w:t>MEAL</w:t>
            </w:r>
          </w:p>
        </w:tc>
        <w:tc>
          <w:tcPr>
            <w:tcW w:w="7898" w:type="dxa"/>
          </w:tcPr>
          <w:p w:rsidRPr="000E410E" w:rsidR="001A4D2E" w:rsidP="001D7898" w:rsidRDefault="001A4D2E" w14:paraId="4BA02986" w14:textId="68420958">
            <w:pPr>
              <w:pStyle w:val="Default"/>
              <w:rPr>
                <w:sz w:val="22"/>
                <w:szCs w:val="22"/>
              </w:rPr>
            </w:pPr>
            <w:r>
              <w:rPr>
                <w:sz w:val="22"/>
                <w:szCs w:val="22"/>
              </w:rPr>
              <w:t>Monitoring, Evaluation, Accountability and Learning</w:t>
            </w:r>
          </w:p>
        </w:tc>
      </w:tr>
      <w:tr w:rsidR="001A4D2E" w:rsidTr="001D7898" w14:paraId="2AF75CAA" w14:textId="77777777">
        <w:trPr>
          <w:trHeight w:val="360"/>
        </w:trPr>
        <w:tc>
          <w:tcPr>
            <w:tcW w:w="1668" w:type="dxa"/>
          </w:tcPr>
          <w:p w:rsidR="001A4D2E" w:rsidP="001D7898" w:rsidRDefault="001A4D2E" w14:paraId="0E1496A4" w14:textId="43CE1C77">
            <w:pPr>
              <w:pStyle w:val="Default"/>
              <w:rPr>
                <w:sz w:val="22"/>
                <w:szCs w:val="22"/>
              </w:rPr>
            </w:pPr>
            <w:r>
              <w:rPr>
                <w:sz w:val="22"/>
                <w:szCs w:val="22"/>
              </w:rPr>
              <w:t>ToC</w:t>
            </w:r>
          </w:p>
        </w:tc>
        <w:tc>
          <w:tcPr>
            <w:tcW w:w="7898" w:type="dxa"/>
          </w:tcPr>
          <w:p w:rsidR="001A4D2E" w:rsidP="001D7898" w:rsidRDefault="001A4D2E" w14:paraId="46E3C487" w14:textId="23A46156">
            <w:pPr>
              <w:pStyle w:val="Default"/>
              <w:rPr>
                <w:sz w:val="22"/>
                <w:szCs w:val="22"/>
              </w:rPr>
            </w:pPr>
            <w:r>
              <w:rPr>
                <w:sz w:val="22"/>
                <w:szCs w:val="22"/>
              </w:rPr>
              <w:t>Theory of Change</w:t>
            </w:r>
          </w:p>
        </w:tc>
      </w:tr>
    </w:tbl>
    <w:p w:rsidR="001A4D2E" w:rsidP="000763FA" w:rsidRDefault="001A4D2E" w14:paraId="3017872A" w14:textId="630ED6E2">
      <w:pPr>
        <w:rPr>
          <w:i/>
        </w:rPr>
      </w:pPr>
    </w:p>
    <w:p w:rsidR="000763FA" w:rsidP="006B1D1E" w:rsidRDefault="000763FA" w14:paraId="4B568C6B" w14:textId="7F7F7A61">
      <w:pPr>
        <w:pStyle w:val="Heading2"/>
      </w:pPr>
      <w:r>
        <w:t>References:</w:t>
      </w:r>
    </w:p>
    <w:p w:rsidR="000763FA" w:rsidP="000763FA" w:rsidRDefault="000763FA" w14:paraId="5886DE83" w14:textId="068261FD">
      <w:pPr>
        <w:rPr>
          <w:rFonts w:ascii="Arial" w:hAnsi="Arial" w:cs="Arial"/>
        </w:rPr>
      </w:pPr>
      <w:r>
        <w:rPr>
          <w:rFonts w:ascii="Arial" w:hAnsi="Arial" w:cs="Arial"/>
        </w:rPr>
        <w:t xml:space="preserve">Tanner, L., Mahajan, S.L., Becker, H., DeMello, N., </w:t>
      </w:r>
      <w:proofErr w:type="spellStart"/>
      <w:r>
        <w:rPr>
          <w:rFonts w:ascii="Arial" w:hAnsi="Arial" w:cs="Arial"/>
        </w:rPr>
        <w:t>Komuhangi</w:t>
      </w:r>
      <w:proofErr w:type="spellEnd"/>
      <w:r>
        <w:rPr>
          <w:rFonts w:ascii="Arial" w:hAnsi="Arial" w:cs="Arial"/>
        </w:rPr>
        <w:t xml:space="preserve">, C., Mills, M., Masuda, Y., Wilkie, D., </w:t>
      </w:r>
      <w:proofErr w:type="spellStart"/>
      <w:r>
        <w:rPr>
          <w:rFonts w:ascii="Arial" w:hAnsi="Arial" w:cs="Arial"/>
        </w:rPr>
        <w:t>Glew</w:t>
      </w:r>
      <w:proofErr w:type="spellEnd"/>
      <w:r>
        <w:rPr>
          <w:rFonts w:ascii="Arial" w:hAnsi="Arial" w:cs="Arial"/>
        </w:rPr>
        <w:t>, L. “Making better decisions: How to use evidence in a complex world” (2020) The Research People and the Alliance for Conservation Evidence and Sustainability</w:t>
      </w:r>
    </w:p>
    <w:p w:rsidR="008E524C" w:rsidP="000763FA" w:rsidRDefault="008E524C" w14:paraId="52F5CDF2" w14:textId="77848082">
      <w:r>
        <w:t xml:space="preserve">OECD, </w:t>
      </w:r>
      <w:hyperlink w:history="1" r:id="rId18">
        <w:r w:rsidRPr="008E524C">
          <w:rPr>
            <w:rStyle w:val="Hyperlink"/>
          </w:rPr>
          <w:t>What is Impact Assessment</w:t>
        </w:r>
      </w:hyperlink>
      <w:r>
        <w:t>.</w:t>
      </w:r>
    </w:p>
    <w:p w:rsidR="008E524C" w:rsidP="000763FA" w:rsidRDefault="008E524C" w14:paraId="3142F8BC" w14:textId="76C0E2D9">
      <w:r>
        <w:t xml:space="preserve">OECD, 2010, </w:t>
      </w:r>
      <w:hyperlink w:history="1" r:id="rId19">
        <w:r w:rsidRPr="00211B8A">
          <w:rPr>
            <w:rStyle w:val="Hyperlink"/>
          </w:rPr>
          <w:t>Glossary of Key Terms in Evaluation and Results Based Management</w:t>
        </w:r>
      </w:hyperlink>
      <w:r>
        <w:t>.</w:t>
      </w:r>
    </w:p>
    <w:p w:rsidR="009A42C4" w:rsidRDefault="009A42C4" w14:paraId="60CBA16E" w14:textId="7EFCE9E0">
      <w:r>
        <w:br w:type="page"/>
      </w:r>
    </w:p>
    <w:p w:rsidRPr="008E524C" w:rsidR="009A42C4" w:rsidP="000763FA" w:rsidRDefault="009A42C4" w14:paraId="48E81162" w14:textId="77777777">
      <w:r>
        <w:lastRenderedPageBreak/>
        <w:t>Annex 1</w:t>
      </w:r>
    </w:p>
    <w:tbl>
      <w:tblPr>
        <w:tblStyle w:val="TableGrid"/>
        <w:tblW w:w="9544" w:type="dxa"/>
        <w:tblInd w:w="-289" w:type="dxa"/>
        <w:tblLook w:val="04A0" w:firstRow="1" w:lastRow="0" w:firstColumn="1" w:lastColumn="0" w:noHBand="0" w:noVBand="1"/>
      </w:tblPr>
      <w:tblGrid>
        <w:gridCol w:w="970"/>
        <w:gridCol w:w="1281"/>
        <w:gridCol w:w="1112"/>
        <w:gridCol w:w="989"/>
        <w:gridCol w:w="962"/>
        <w:gridCol w:w="1699"/>
        <w:gridCol w:w="1214"/>
        <w:gridCol w:w="1317"/>
      </w:tblGrid>
      <w:tr w:rsidR="0060763D" w:rsidTr="2123A096" w14:paraId="2482B308" w14:textId="77777777">
        <w:tc>
          <w:tcPr>
            <w:tcW w:w="970" w:type="dxa"/>
            <w:shd w:val="clear" w:color="auto" w:fill="D9D9D9" w:themeFill="background1" w:themeFillShade="D9"/>
          </w:tcPr>
          <w:p w:rsidRPr="009A42C4" w:rsidR="009A42C4" w:rsidP="6822A102" w:rsidRDefault="009A42C4" w14:paraId="25E65846" w14:textId="4EE55CB2">
            <w:pPr>
              <w:rPr>
                <w:b/>
                <w:bCs/>
              </w:rPr>
            </w:pPr>
            <w:r w:rsidRPr="6822A102">
              <w:rPr>
                <w:b/>
                <w:bCs/>
              </w:rPr>
              <w:t>FFI</w:t>
            </w:r>
          </w:p>
        </w:tc>
        <w:tc>
          <w:tcPr>
            <w:tcW w:w="1281" w:type="dxa"/>
            <w:shd w:val="clear" w:color="auto" w:fill="D9D9D9" w:themeFill="background1" w:themeFillShade="D9"/>
          </w:tcPr>
          <w:p w:rsidRPr="009A42C4" w:rsidR="009A42C4" w:rsidP="000763FA" w:rsidRDefault="009A42C4" w14:paraId="10D53665" w14:textId="45AB1539">
            <w:pPr>
              <w:rPr>
                <w:b/>
              </w:rPr>
            </w:pPr>
            <w:r w:rsidRPr="009A42C4">
              <w:rPr>
                <w:b/>
              </w:rPr>
              <w:t>WWF</w:t>
            </w:r>
          </w:p>
        </w:tc>
        <w:tc>
          <w:tcPr>
            <w:tcW w:w="1112" w:type="dxa"/>
            <w:shd w:val="clear" w:color="auto" w:fill="D9D9D9" w:themeFill="background1" w:themeFillShade="D9"/>
          </w:tcPr>
          <w:p w:rsidRPr="009A42C4" w:rsidR="009A42C4" w:rsidP="000763FA" w:rsidRDefault="009A42C4" w14:paraId="5E9486AC" w14:textId="2C1C8C68">
            <w:pPr>
              <w:rPr>
                <w:b/>
              </w:rPr>
            </w:pPr>
            <w:r w:rsidRPr="009A42C4">
              <w:rPr>
                <w:b/>
              </w:rPr>
              <w:t>DFID</w:t>
            </w:r>
          </w:p>
        </w:tc>
        <w:tc>
          <w:tcPr>
            <w:tcW w:w="989" w:type="dxa"/>
            <w:shd w:val="clear" w:color="auto" w:fill="D9D9D9" w:themeFill="background1" w:themeFillShade="D9"/>
          </w:tcPr>
          <w:p w:rsidRPr="009A42C4" w:rsidR="009A42C4" w:rsidP="000763FA" w:rsidRDefault="009A42C4" w14:paraId="02FF675A" w14:textId="52EA7046">
            <w:pPr>
              <w:rPr>
                <w:b/>
              </w:rPr>
            </w:pPr>
            <w:r w:rsidRPr="009A42C4">
              <w:rPr>
                <w:b/>
              </w:rPr>
              <w:t>EC</w:t>
            </w:r>
          </w:p>
        </w:tc>
        <w:tc>
          <w:tcPr>
            <w:tcW w:w="962" w:type="dxa"/>
            <w:shd w:val="clear" w:color="auto" w:fill="D9D9D9" w:themeFill="background1" w:themeFillShade="D9"/>
          </w:tcPr>
          <w:p w:rsidRPr="009A42C4" w:rsidR="009A42C4" w:rsidP="000763FA" w:rsidRDefault="009A42C4" w14:paraId="1B2CACA2" w14:textId="6B7FDE83">
            <w:pPr>
              <w:rPr>
                <w:b/>
              </w:rPr>
            </w:pPr>
            <w:r w:rsidRPr="009A42C4">
              <w:rPr>
                <w:b/>
              </w:rPr>
              <w:t>World Bank</w:t>
            </w:r>
          </w:p>
        </w:tc>
        <w:tc>
          <w:tcPr>
            <w:tcW w:w="1699" w:type="dxa"/>
            <w:shd w:val="clear" w:color="auto" w:fill="D9D9D9" w:themeFill="background1" w:themeFillShade="D9"/>
          </w:tcPr>
          <w:p w:rsidRPr="009A42C4" w:rsidR="009A42C4" w:rsidP="000763FA" w:rsidRDefault="009A42C4" w14:paraId="1BE77A87" w14:textId="5B2E11AB">
            <w:pPr>
              <w:rPr>
                <w:b/>
              </w:rPr>
            </w:pPr>
            <w:r w:rsidRPr="009A42C4">
              <w:rPr>
                <w:b/>
              </w:rPr>
              <w:t>US AID</w:t>
            </w:r>
          </w:p>
        </w:tc>
        <w:tc>
          <w:tcPr>
            <w:tcW w:w="1214" w:type="dxa"/>
            <w:shd w:val="clear" w:color="auto" w:fill="D9D9D9" w:themeFill="background1" w:themeFillShade="D9"/>
          </w:tcPr>
          <w:p w:rsidRPr="009A42C4" w:rsidR="009A42C4" w:rsidP="48990561" w:rsidRDefault="48990561" w14:paraId="1A5455F3" w14:textId="380537D0">
            <w:pPr>
              <w:rPr>
                <w:b/>
                <w:bCs/>
              </w:rPr>
            </w:pPr>
            <w:r w:rsidRPr="48990561">
              <w:rPr>
                <w:b/>
                <w:bCs/>
              </w:rPr>
              <w:t>MACP</w:t>
            </w:r>
          </w:p>
        </w:tc>
        <w:tc>
          <w:tcPr>
            <w:tcW w:w="1317" w:type="dxa"/>
            <w:shd w:val="clear" w:color="auto" w:fill="D9D9D9" w:themeFill="background1" w:themeFillShade="D9"/>
          </w:tcPr>
          <w:p w:rsidRPr="009A42C4" w:rsidR="009A42C4" w:rsidP="000763FA" w:rsidRDefault="009A42C4" w14:paraId="30721B01" w14:textId="36757E15">
            <w:pPr>
              <w:rPr>
                <w:b/>
              </w:rPr>
            </w:pPr>
            <w:r w:rsidRPr="009A42C4">
              <w:rPr>
                <w:b/>
              </w:rPr>
              <w:t>FAO and UNDP</w:t>
            </w:r>
          </w:p>
        </w:tc>
      </w:tr>
      <w:tr w:rsidR="0060763D" w:rsidTr="2123A096" w14:paraId="52B27834" w14:textId="77777777">
        <w:tc>
          <w:tcPr>
            <w:tcW w:w="970" w:type="dxa"/>
            <w:shd w:val="clear" w:color="auto" w:fill="D9D9D9" w:themeFill="background1" w:themeFillShade="D9"/>
          </w:tcPr>
          <w:p w:rsidR="009A42C4" w:rsidP="000763FA" w:rsidRDefault="008D338E" w14:paraId="451B0030" w14:textId="2AB478D4">
            <w:r>
              <w:t>Impact</w:t>
            </w:r>
          </w:p>
        </w:tc>
        <w:tc>
          <w:tcPr>
            <w:tcW w:w="1281" w:type="dxa"/>
          </w:tcPr>
          <w:p w:rsidR="009A42C4" w:rsidP="000763FA" w:rsidRDefault="009A42C4" w14:paraId="37E319D0" w14:textId="5DB8C44E">
            <w:r>
              <w:t>Goal</w:t>
            </w:r>
          </w:p>
        </w:tc>
        <w:tc>
          <w:tcPr>
            <w:tcW w:w="1112" w:type="dxa"/>
          </w:tcPr>
          <w:p w:rsidR="009A42C4" w:rsidP="000763FA" w:rsidRDefault="009A42C4" w14:paraId="1E621B61" w14:textId="59CAF073">
            <w:r>
              <w:t>Goal</w:t>
            </w:r>
          </w:p>
        </w:tc>
        <w:tc>
          <w:tcPr>
            <w:tcW w:w="989" w:type="dxa"/>
          </w:tcPr>
          <w:p w:rsidR="009A42C4" w:rsidP="000763FA" w:rsidRDefault="009A42C4" w14:paraId="34C11169" w14:textId="2D18C012">
            <w:r>
              <w:t>Overall Objective</w:t>
            </w:r>
          </w:p>
        </w:tc>
        <w:tc>
          <w:tcPr>
            <w:tcW w:w="962" w:type="dxa"/>
          </w:tcPr>
          <w:p w:rsidR="009A42C4" w:rsidP="000763FA" w:rsidRDefault="009A42C4" w14:paraId="6DC5B352" w14:textId="42CAB620">
            <w:r>
              <w:t>Long-term objective</w:t>
            </w:r>
          </w:p>
        </w:tc>
        <w:tc>
          <w:tcPr>
            <w:tcW w:w="1699" w:type="dxa"/>
          </w:tcPr>
          <w:p w:rsidR="009A42C4" w:rsidP="000763FA" w:rsidRDefault="009A42C4" w14:paraId="547D4A3F" w14:textId="1B570AED">
            <w:r>
              <w:t>Strategic Objective</w:t>
            </w:r>
          </w:p>
        </w:tc>
        <w:tc>
          <w:tcPr>
            <w:tcW w:w="1214" w:type="dxa"/>
          </w:tcPr>
          <w:p w:rsidR="009A42C4" w:rsidP="000763FA" w:rsidRDefault="009A42C4" w14:paraId="65963DA8" w14:textId="4BBB8576">
            <w:r>
              <w:t>Program Impact</w:t>
            </w:r>
          </w:p>
        </w:tc>
        <w:tc>
          <w:tcPr>
            <w:tcW w:w="1317" w:type="dxa"/>
          </w:tcPr>
          <w:p w:rsidR="009A42C4" w:rsidP="000763FA" w:rsidRDefault="009A42C4" w14:paraId="4FC85004" w14:textId="7CBCB882">
            <w:r>
              <w:t>Development Objective</w:t>
            </w:r>
          </w:p>
        </w:tc>
      </w:tr>
      <w:tr w:rsidR="0060763D" w:rsidTr="2123A096" w14:paraId="0FEA2BD4" w14:textId="77777777">
        <w:tc>
          <w:tcPr>
            <w:tcW w:w="970" w:type="dxa"/>
            <w:shd w:val="clear" w:color="auto" w:fill="D9D9D9" w:themeFill="background1" w:themeFillShade="D9"/>
          </w:tcPr>
          <w:p w:rsidR="009A42C4" w:rsidP="000763FA" w:rsidRDefault="008D338E" w14:paraId="23BA390F" w14:textId="35427974">
            <w:r>
              <w:t>Outcome</w:t>
            </w:r>
          </w:p>
        </w:tc>
        <w:tc>
          <w:tcPr>
            <w:tcW w:w="1281" w:type="dxa"/>
          </w:tcPr>
          <w:p w:rsidR="009A42C4" w:rsidP="000763FA" w:rsidRDefault="009A42C4" w14:paraId="3A2BC9F1" w14:textId="607E5454">
            <w:r>
              <w:t>Objective</w:t>
            </w:r>
          </w:p>
        </w:tc>
        <w:tc>
          <w:tcPr>
            <w:tcW w:w="1112" w:type="dxa"/>
          </w:tcPr>
          <w:p w:rsidR="009A42C4" w:rsidP="000763FA" w:rsidRDefault="009A42C4" w14:paraId="3CEF060E" w14:textId="3AFB03B9">
            <w:r>
              <w:t>Purpose</w:t>
            </w:r>
          </w:p>
        </w:tc>
        <w:tc>
          <w:tcPr>
            <w:tcW w:w="989" w:type="dxa"/>
          </w:tcPr>
          <w:p w:rsidR="009A42C4" w:rsidP="000763FA" w:rsidRDefault="009A42C4" w14:paraId="38C82951" w14:textId="4EF8363C">
            <w:r>
              <w:t>Specific Objective</w:t>
            </w:r>
          </w:p>
        </w:tc>
        <w:tc>
          <w:tcPr>
            <w:tcW w:w="962" w:type="dxa"/>
          </w:tcPr>
          <w:p w:rsidR="009A42C4" w:rsidP="000763FA" w:rsidRDefault="009A42C4" w14:paraId="71E5E748" w14:textId="25E82AE6">
            <w:r>
              <w:t>Short-term objective</w:t>
            </w:r>
          </w:p>
        </w:tc>
        <w:tc>
          <w:tcPr>
            <w:tcW w:w="1699" w:type="dxa"/>
          </w:tcPr>
          <w:p w:rsidR="009A42C4" w:rsidP="000763FA" w:rsidRDefault="009A42C4" w14:paraId="1BE6B3B6" w14:textId="5461E831">
            <w:r>
              <w:t>Intermediate Results</w:t>
            </w:r>
          </w:p>
        </w:tc>
        <w:tc>
          <w:tcPr>
            <w:tcW w:w="1214" w:type="dxa"/>
          </w:tcPr>
          <w:p w:rsidR="009A42C4" w:rsidP="000763FA" w:rsidRDefault="009A42C4" w14:paraId="7C891F03" w14:textId="2F774AA0">
            <w:r>
              <w:t>Effects</w:t>
            </w:r>
          </w:p>
        </w:tc>
        <w:tc>
          <w:tcPr>
            <w:tcW w:w="1317" w:type="dxa"/>
          </w:tcPr>
          <w:p w:rsidR="009A42C4" w:rsidP="000763FA" w:rsidRDefault="009A42C4" w14:paraId="3377A463" w14:textId="1DC5806F">
            <w:r>
              <w:t>Intermediate Objectives</w:t>
            </w:r>
          </w:p>
        </w:tc>
      </w:tr>
      <w:tr w:rsidR="0060763D" w:rsidTr="2123A096" w14:paraId="5B5E2821" w14:textId="77777777">
        <w:tc>
          <w:tcPr>
            <w:tcW w:w="970" w:type="dxa"/>
            <w:shd w:val="clear" w:color="auto" w:fill="D9D9D9" w:themeFill="background1" w:themeFillShade="D9"/>
          </w:tcPr>
          <w:p w:rsidR="009A42C4" w:rsidP="000763FA" w:rsidRDefault="008D338E" w14:paraId="25215EDC" w14:textId="77777777">
            <w:r>
              <w:t>Outputs</w:t>
            </w:r>
          </w:p>
          <w:p w:rsidR="008D338E" w:rsidP="000763FA" w:rsidRDefault="008D338E" w14:paraId="25A030E5" w14:textId="1ADFF716"/>
        </w:tc>
        <w:tc>
          <w:tcPr>
            <w:tcW w:w="1281" w:type="dxa"/>
          </w:tcPr>
          <w:p w:rsidR="009A42C4" w:rsidP="000763FA" w:rsidRDefault="009A42C4" w14:paraId="0D80829B" w14:textId="4EC6384D">
            <w:r>
              <w:t>Outputs</w:t>
            </w:r>
          </w:p>
        </w:tc>
        <w:tc>
          <w:tcPr>
            <w:tcW w:w="1112" w:type="dxa"/>
          </w:tcPr>
          <w:p w:rsidR="009A42C4" w:rsidP="000763FA" w:rsidRDefault="009A42C4" w14:paraId="161F3DBE" w14:textId="65FE10B5">
            <w:r>
              <w:t>Outputs</w:t>
            </w:r>
          </w:p>
        </w:tc>
        <w:tc>
          <w:tcPr>
            <w:tcW w:w="989" w:type="dxa"/>
          </w:tcPr>
          <w:p w:rsidR="009A42C4" w:rsidP="000763FA" w:rsidRDefault="009A42C4" w14:paraId="479055CC" w14:textId="628B1A2A">
            <w:r>
              <w:t>Outputs</w:t>
            </w:r>
          </w:p>
        </w:tc>
        <w:tc>
          <w:tcPr>
            <w:tcW w:w="962" w:type="dxa"/>
          </w:tcPr>
          <w:p w:rsidR="009A42C4" w:rsidP="000763FA" w:rsidRDefault="008D338E" w14:paraId="073860A9" w14:textId="53CEEC37">
            <w:r>
              <w:t>Outputs</w:t>
            </w:r>
          </w:p>
        </w:tc>
        <w:tc>
          <w:tcPr>
            <w:tcW w:w="1699" w:type="dxa"/>
          </w:tcPr>
          <w:p w:rsidR="009A42C4" w:rsidP="000763FA" w:rsidRDefault="008D338E" w14:paraId="18E0D5F0" w14:textId="093E4C0B">
            <w:r>
              <w:t>Outputs/Expected Results</w:t>
            </w:r>
          </w:p>
        </w:tc>
        <w:tc>
          <w:tcPr>
            <w:tcW w:w="1214" w:type="dxa"/>
          </w:tcPr>
          <w:p w:rsidR="009A42C4" w:rsidP="000763FA" w:rsidRDefault="008D338E" w14:paraId="047C27EA" w14:textId="4A658DCA">
            <w:r>
              <w:t>Outputs</w:t>
            </w:r>
          </w:p>
        </w:tc>
        <w:tc>
          <w:tcPr>
            <w:tcW w:w="1317" w:type="dxa"/>
          </w:tcPr>
          <w:p w:rsidR="009A42C4" w:rsidP="000763FA" w:rsidRDefault="008D338E" w14:paraId="2A13F9AD" w14:textId="13A3693C">
            <w:r>
              <w:t>Outputs</w:t>
            </w:r>
          </w:p>
        </w:tc>
      </w:tr>
      <w:tr w:rsidR="0060763D" w:rsidTr="2123A096" w14:paraId="340D617A" w14:textId="77777777">
        <w:tc>
          <w:tcPr>
            <w:tcW w:w="970" w:type="dxa"/>
            <w:shd w:val="clear" w:color="auto" w:fill="D9D9D9" w:themeFill="background1" w:themeFillShade="D9"/>
          </w:tcPr>
          <w:p w:rsidR="0060763D" w:rsidP="000763FA" w:rsidRDefault="008D338E" w14:paraId="4636625D" w14:textId="7D6E545E">
            <w:r>
              <w:t>Activities</w:t>
            </w:r>
          </w:p>
        </w:tc>
        <w:tc>
          <w:tcPr>
            <w:tcW w:w="1281" w:type="dxa"/>
          </w:tcPr>
          <w:p w:rsidR="009A42C4" w:rsidP="000763FA" w:rsidRDefault="008D338E" w14:paraId="2F686499" w14:textId="23660A55">
            <w:r>
              <w:t>Activities</w:t>
            </w:r>
          </w:p>
        </w:tc>
        <w:tc>
          <w:tcPr>
            <w:tcW w:w="1112" w:type="dxa"/>
          </w:tcPr>
          <w:p w:rsidR="009A42C4" w:rsidP="000763FA" w:rsidRDefault="008D338E" w14:paraId="52E8211D" w14:textId="2B653841">
            <w:r>
              <w:t>Activities</w:t>
            </w:r>
          </w:p>
        </w:tc>
        <w:tc>
          <w:tcPr>
            <w:tcW w:w="989" w:type="dxa"/>
          </w:tcPr>
          <w:p w:rsidR="009A42C4" w:rsidP="000763FA" w:rsidRDefault="008D338E" w14:paraId="2E4B4614" w14:textId="7CC1A1B3">
            <w:r>
              <w:t>Activities</w:t>
            </w:r>
          </w:p>
        </w:tc>
        <w:tc>
          <w:tcPr>
            <w:tcW w:w="962" w:type="dxa"/>
          </w:tcPr>
          <w:p w:rsidR="009A42C4" w:rsidP="000763FA" w:rsidRDefault="009A42C4" w14:paraId="18CC405D" w14:textId="77777777"/>
        </w:tc>
        <w:tc>
          <w:tcPr>
            <w:tcW w:w="1699" w:type="dxa"/>
          </w:tcPr>
          <w:p w:rsidR="009A42C4" w:rsidP="000763FA" w:rsidRDefault="008D338E" w14:paraId="6ECDF41E" w14:textId="7AF9C4EE">
            <w:r>
              <w:t>Activities</w:t>
            </w:r>
          </w:p>
        </w:tc>
        <w:tc>
          <w:tcPr>
            <w:tcW w:w="1214" w:type="dxa"/>
          </w:tcPr>
          <w:p w:rsidR="009A42C4" w:rsidP="000763FA" w:rsidRDefault="008D338E" w14:paraId="6E1B15E9" w14:textId="5B04DF7C">
            <w:r>
              <w:t>Activities</w:t>
            </w:r>
          </w:p>
        </w:tc>
        <w:tc>
          <w:tcPr>
            <w:tcW w:w="1317" w:type="dxa"/>
          </w:tcPr>
          <w:p w:rsidR="009A42C4" w:rsidP="000763FA" w:rsidRDefault="008D338E" w14:paraId="202484F5" w14:textId="0539AE5D">
            <w:r>
              <w:t>Activities</w:t>
            </w:r>
          </w:p>
        </w:tc>
      </w:tr>
      <w:tr w:rsidR="0060763D" w:rsidTr="2123A096" w14:paraId="44F27728" w14:textId="77777777">
        <w:tc>
          <w:tcPr>
            <w:tcW w:w="970" w:type="dxa"/>
            <w:shd w:val="clear" w:color="auto" w:fill="D9D9D9" w:themeFill="background1" w:themeFillShade="D9"/>
          </w:tcPr>
          <w:p w:rsidR="009A42C4" w:rsidP="000763FA" w:rsidRDefault="009A42C4" w14:paraId="00616130" w14:textId="77777777"/>
        </w:tc>
        <w:tc>
          <w:tcPr>
            <w:tcW w:w="1281" w:type="dxa"/>
          </w:tcPr>
          <w:p w:rsidR="009A42C4" w:rsidP="000763FA" w:rsidRDefault="009A42C4" w14:paraId="32DA1613" w14:textId="77777777"/>
        </w:tc>
        <w:tc>
          <w:tcPr>
            <w:tcW w:w="1112" w:type="dxa"/>
          </w:tcPr>
          <w:p w:rsidR="009A42C4" w:rsidP="000763FA" w:rsidRDefault="008D338E" w14:paraId="738DB41D" w14:textId="43164657">
            <w:r>
              <w:t>Inputs</w:t>
            </w:r>
          </w:p>
        </w:tc>
        <w:tc>
          <w:tcPr>
            <w:tcW w:w="989" w:type="dxa"/>
          </w:tcPr>
          <w:p w:rsidR="009A42C4" w:rsidP="000763FA" w:rsidRDefault="009A42C4" w14:paraId="1E43A344" w14:textId="77777777"/>
        </w:tc>
        <w:tc>
          <w:tcPr>
            <w:tcW w:w="962" w:type="dxa"/>
          </w:tcPr>
          <w:p w:rsidR="009A42C4" w:rsidP="000763FA" w:rsidRDefault="008D338E" w14:paraId="23DB1C61" w14:textId="7710A14B">
            <w:r>
              <w:t>Inputs</w:t>
            </w:r>
          </w:p>
        </w:tc>
        <w:tc>
          <w:tcPr>
            <w:tcW w:w="1699" w:type="dxa"/>
          </w:tcPr>
          <w:p w:rsidR="009A42C4" w:rsidP="000763FA" w:rsidRDefault="008D338E" w14:paraId="27DC8351" w14:textId="420C7B91">
            <w:r>
              <w:t>Inputs</w:t>
            </w:r>
          </w:p>
        </w:tc>
        <w:tc>
          <w:tcPr>
            <w:tcW w:w="1214" w:type="dxa"/>
          </w:tcPr>
          <w:p w:rsidR="009A42C4" w:rsidP="000763FA" w:rsidRDefault="008D338E" w14:paraId="51A6783E" w14:textId="73ED2E88">
            <w:r>
              <w:t>Inputs</w:t>
            </w:r>
          </w:p>
        </w:tc>
        <w:tc>
          <w:tcPr>
            <w:tcW w:w="1317" w:type="dxa"/>
          </w:tcPr>
          <w:p w:rsidR="009A42C4" w:rsidP="000763FA" w:rsidRDefault="009A42C4" w14:paraId="7A5FB6BD" w14:textId="77777777"/>
        </w:tc>
      </w:tr>
      <w:tr w:rsidR="0060763D" w:rsidTr="2123A096" w14:paraId="5C3DA651" w14:textId="77777777">
        <w:tc>
          <w:tcPr>
            <w:tcW w:w="970" w:type="dxa"/>
            <w:shd w:val="clear" w:color="auto" w:fill="D9D9D9" w:themeFill="background1" w:themeFillShade="D9"/>
          </w:tcPr>
          <w:p w:rsidR="009A42C4" w:rsidP="000763FA" w:rsidRDefault="009A42C4" w14:paraId="24D2152C" w14:textId="77777777"/>
        </w:tc>
        <w:tc>
          <w:tcPr>
            <w:tcW w:w="1281" w:type="dxa"/>
          </w:tcPr>
          <w:p w:rsidR="009A42C4" w:rsidP="000763FA" w:rsidRDefault="008D338E" w14:paraId="2A82F215" w14:textId="49D4C620">
            <w:r>
              <w:t>Intermediate Results</w:t>
            </w:r>
          </w:p>
        </w:tc>
        <w:tc>
          <w:tcPr>
            <w:tcW w:w="1112" w:type="dxa"/>
          </w:tcPr>
          <w:p w:rsidR="009A42C4" w:rsidP="000763FA" w:rsidRDefault="008D338E" w14:paraId="7C8DD2D6" w14:textId="05C1AD4D">
            <w:r>
              <w:t>Milestones</w:t>
            </w:r>
          </w:p>
        </w:tc>
        <w:tc>
          <w:tcPr>
            <w:tcW w:w="989" w:type="dxa"/>
          </w:tcPr>
          <w:p w:rsidR="009A42C4" w:rsidP="000763FA" w:rsidRDefault="009A42C4" w14:paraId="67DE5952" w14:textId="77777777"/>
        </w:tc>
        <w:tc>
          <w:tcPr>
            <w:tcW w:w="962" w:type="dxa"/>
          </w:tcPr>
          <w:p w:rsidR="009A42C4" w:rsidP="000763FA" w:rsidRDefault="009A42C4" w14:paraId="5815891C" w14:textId="77777777"/>
        </w:tc>
        <w:tc>
          <w:tcPr>
            <w:tcW w:w="1699" w:type="dxa"/>
          </w:tcPr>
          <w:p w:rsidR="009A42C4" w:rsidP="000763FA" w:rsidRDefault="008D338E" w14:paraId="4D39EDB5" w14:textId="7FFDDB9C">
            <w:r>
              <w:t>Benchmarks</w:t>
            </w:r>
          </w:p>
        </w:tc>
        <w:tc>
          <w:tcPr>
            <w:tcW w:w="1214" w:type="dxa"/>
          </w:tcPr>
          <w:p w:rsidR="009A42C4" w:rsidP="000763FA" w:rsidRDefault="008D338E" w14:paraId="4261203B" w14:textId="072A8C70">
            <w:r>
              <w:t>Benchmarks</w:t>
            </w:r>
          </w:p>
        </w:tc>
        <w:tc>
          <w:tcPr>
            <w:tcW w:w="1317" w:type="dxa"/>
          </w:tcPr>
          <w:p w:rsidR="009A42C4" w:rsidP="000763FA" w:rsidRDefault="008D338E" w14:paraId="231E4B5B" w14:textId="49A1E293">
            <w:r>
              <w:t>Milestones</w:t>
            </w:r>
          </w:p>
        </w:tc>
      </w:tr>
    </w:tbl>
    <w:p w:rsidRPr="008E524C" w:rsidR="009A42C4" w:rsidP="000763FA" w:rsidRDefault="009A42C4" w14:paraId="47A52C50" w14:textId="162C9F4D"/>
    <w:sectPr w:rsidRPr="008E524C" w:rsidR="009A42C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94B5E"/>
    <w:multiLevelType w:val="hybridMultilevel"/>
    <w:tmpl w:val="CCF8BA1C"/>
    <w:lvl w:ilvl="0" w:tplc="7AC2F15A">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FE6388F"/>
    <w:multiLevelType w:val="hybridMultilevel"/>
    <w:tmpl w:val="C9962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3059B"/>
    <w:multiLevelType w:val="hybridMultilevel"/>
    <w:tmpl w:val="B94E56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6DF1CE2"/>
    <w:multiLevelType w:val="hybridMultilevel"/>
    <w:tmpl w:val="4A1EB7F2"/>
    <w:lvl w:ilvl="0" w:tplc="B2088AB2">
      <w:start w:val="1"/>
      <w:numFmt w:val="bullet"/>
      <w:lvlText w:val="-"/>
      <w:lvlJc w:val="left"/>
      <w:pPr>
        <w:ind w:left="720" w:hanging="360"/>
      </w:pPr>
      <w:rPr>
        <w:rFonts w:hint="default" w:ascii="Arial" w:hAnsi="Arial" w:cs="Arial"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97A5D86"/>
    <w:multiLevelType w:val="hybridMultilevel"/>
    <w:tmpl w:val="151E7540"/>
    <w:lvl w:ilvl="0" w:tplc="4244750E">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C02684E"/>
    <w:multiLevelType w:val="hybridMultilevel"/>
    <w:tmpl w:val="4866C20E"/>
    <w:lvl w:ilvl="0" w:tplc="1B7A9CCE">
      <w:start w:val="1"/>
      <w:numFmt w:val="bullet"/>
      <w:lvlText w:val=""/>
      <w:lvlJc w:val="left"/>
      <w:pPr>
        <w:ind w:left="720" w:hanging="360"/>
      </w:pPr>
      <w:rPr>
        <w:rFonts w:hint="default" w:ascii="Symbol" w:hAnsi="Symbol"/>
      </w:rPr>
    </w:lvl>
    <w:lvl w:ilvl="1" w:tplc="0764FBE8">
      <w:start w:val="1"/>
      <w:numFmt w:val="bullet"/>
      <w:lvlText w:val="o"/>
      <w:lvlJc w:val="left"/>
      <w:pPr>
        <w:ind w:left="1440" w:hanging="360"/>
      </w:pPr>
      <w:rPr>
        <w:rFonts w:hint="default" w:ascii="Courier New" w:hAnsi="Courier New"/>
      </w:rPr>
    </w:lvl>
    <w:lvl w:ilvl="2" w:tplc="BD90B624">
      <w:start w:val="1"/>
      <w:numFmt w:val="bullet"/>
      <w:lvlText w:val=""/>
      <w:lvlJc w:val="left"/>
      <w:pPr>
        <w:ind w:left="2160" w:hanging="360"/>
      </w:pPr>
      <w:rPr>
        <w:rFonts w:hint="default" w:ascii="Wingdings" w:hAnsi="Wingdings"/>
      </w:rPr>
    </w:lvl>
    <w:lvl w:ilvl="3" w:tplc="3870A55A">
      <w:start w:val="1"/>
      <w:numFmt w:val="bullet"/>
      <w:lvlText w:val=""/>
      <w:lvlJc w:val="left"/>
      <w:pPr>
        <w:ind w:left="2880" w:hanging="360"/>
      </w:pPr>
      <w:rPr>
        <w:rFonts w:hint="default" w:ascii="Symbol" w:hAnsi="Symbol"/>
      </w:rPr>
    </w:lvl>
    <w:lvl w:ilvl="4" w:tplc="DC02E116">
      <w:start w:val="1"/>
      <w:numFmt w:val="bullet"/>
      <w:lvlText w:val="o"/>
      <w:lvlJc w:val="left"/>
      <w:pPr>
        <w:ind w:left="3600" w:hanging="360"/>
      </w:pPr>
      <w:rPr>
        <w:rFonts w:hint="default" w:ascii="Courier New" w:hAnsi="Courier New"/>
      </w:rPr>
    </w:lvl>
    <w:lvl w:ilvl="5" w:tplc="82B262A4">
      <w:start w:val="1"/>
      <w:numFmt w:val="bullet"/>
      <w:lvlText w:val=""/>
      <w:lvlJc w:val="left"/>
      <w:pPr>
        <w:ind w:left="4320" w:hanging="360"/>
      </w:pPr>
      <w:rPr>
        <w:rFonts w:hint="default" w:ascii="Wingdings" w:hAnsi="Wingdings"/>
      </w:rPr>
    </w:lvl>
    <w:lvl w:ilvl="6" w:tplc="B0AE8C0C">
      <w:start w:val="1"/>
      <w:numFmt w:val="bullet"/>
      <w:lvlText w:val=""/>
      <w:lvlJc w:val="left"/>
      <w:pPr>
        <w:ind w:left="5040" w:hanging="360"/>
      </w:pPr>
      <w:rPr>
        <w:rFonts w:hint="default" w:ascii="Symbol" w:hAnsi="Symbol"/>
      </w:rPr>
    </w:lvl>
    <w:lvl w:ilvl="7" w:tplc="4EFC9F84">
      <w:start w:val="1"/>
      <w:numFmt w:val="bullet"/>
      <w:lvlText w:val="o"/>
      <w:lvlJc w:val="left"/>
      <w:pPr>
        <w:ind w:left="5760" w:hanging="360"/>
      </w:pPr>
      <w:rPr>
        <w:rFonts w:hint="default" w:ascii="Courier New" w:hAnsi="Courier New"/>
      </w:rPr>
    </w:lvl>
    <w:lvl w:ilvl="8" w:tplc="1BA036DE">
      <w:start w:val="1"/>
      <w:numFmt w:val="bullet"/>
      <w:lvlText w:val=""/>
      <w:lvlJc w:val="left"/>
      <w:pPr>
        <w:ind w:left="6480" w:hanging="360"/>
      </w:pPr>
      <w:rPr>
        <w:rFonts w:hint="default" w:ascii="Wingdings" w:hAnsi="Wingdings"/>
      </w:rPr>
    </w:lvl>
  </w:abstractNum>
  <w:abstractNum w:abstractNumId="6" w15:restartNumberingAfterBreak="0">
    <w:nsid w:val="7BD61D15"/>
    <w:multiLevelType w:val="hybridMultilevel"/>
    <w:tmpl w:val="D4CC475C"/>
    <w:lvl w:ilvl="0" w:tplc="7AC2F15A">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40"/>
    <w:rsid w:val="000763FA"/>
    <w:rsid w:val="000E410E"/>
    <w:rsid w:val="000F646C"/>
    <w:rsid w:val="0016347C"/>
    <w:rsid w:val="001730C9"/>
    <w:rsid w:val="00186A6B"/>
    <w:rsid w:val="001911BE"/>
    <w:rsid w:val="001A438E"/>
    <w:rsid w:val="001A4D2E"/>
    <w:rsid w:val="00211B8A"/>
    <w:rsid w:val="00275E29"/>
    <w:rsid w:val="00280CDA"/>
    <w:rsid w:val="00286D00"/>
    <w:rsid w:val="002B14D5"/>
    <w:rsid w:val="002B54E3"/>
    <w:rsid w:val="002B6FE5"/>
    <w:rsid w:val="00304840"/>
    <w:rsid w:val="003321DC"/>
    <w:rsid w:val="003575D2"/>
    <w:rsid w:val="00412E94"/>
    <w:rsid w:val="004372F1"/>
    <w:rsid w:val="00471F1A"/>
    <w:rsid w:val="004A7BF1"/>
    <w:rsid w:val="004C506F"/>
    <w:rsid w:val="00525FF6"/>
    <w:rsid w:val="005308D0"/>
    <w:rsid w:val="005863B3"/>
    <w:rsid w:val="00594B40"/>
    <w:rsid w:val="005D2A70"/>
    <w:rsid w:val="005D764B"/>
    <w:rsid w:val="0060763D"/>
    <w:rsid w:val="00611105"/>
    <w:rsid w:val="00617034"/>
    <w:rsid w:val="00626642"/>
    <w:rsid w:val="006B1D1E"/>
    <w:rsid w:val="006D78FE"/>
    <w:rsid w:val="00727C38"/>
    <w:rsid w:val="00750AD7"/>
    <w:rsid w:val="00757EF5"/>
    <w:rsid w:val="007B414A"/>
    <w:rsid w:val="007B414C"/>
    <w:rsid w:val="007F6AC0"/>
    <w:rsid w:val="008300F8"/>
    <w:rsid w:val="00830137"/>
    <w:rsid w:val="00846E9C"/>
    <w:rsid w:val="008D337A"/>
    <w:rsid w:val="008D338E"/>
    <w:rsid w:val="008E524C"/>
    <w:rsid w:val="009A1D2C"/>
    <w:rsid w:val="009A42C4"/>
    <w:rsid w:val="009B28DC"/>
    <w:rsid w:val="00A26906"/>
    <w:rsid w:val="00AD2EA8"/>
    <w:rsid w:val="00B2574D"/>
    <w:rsid w:val="00B5418E"/>
    <w:rsid w:val="00BA211B"/>
    <w:rsid w:val="00BC6DFF"/>
    <w:rsid w:val="00BE0906"/>
    <w:rsid w:val="00BF7076"/>
    <w:rsid w:val="00C15F77"/>
    <w:rsid w:val="00C42007"/>
    <w:rsid w:val="00CC6C9A"/>
    <w:rsid w:val="00CE61D0"/>
    <w:rsid w:val="00D4723F"/>
    <w:rsid w:val="00D56653"/>
    <w:rsid w:val="00E126FA"/>
    <w:rsid w:val="00E34936"/>
    <w:rsid w:val="00E35906"/>
    <w:rsid w:val="00E92187"/>
    <w:rsid w:val="00E928BC"/>
    <w:rsid w:val="00EE0F05"/>
    <w:rsid w:val="00F15AC0"/>
    <w:rsid w:val="00F35337"/>
    <w:rsid w:val="030CBFED"/>
    <w:rsid w:val="0456B79A"/>
    <w:rsid w:val="0594047D"/>
    <w:rsid w:val="05E7594B"/>
    <w:rsid w:val="065DBD85"/>
    <w:rsid w:val="06AA0495"/>
    <w:rsid w:val="09E46BA5"/>
    <w:rsid w:val="0A46248D"/>
    <w:rsid w:val="0B803C06"/>
    <w:rsid w:val="0CA03426"/>
    <w:rsid w:val="0EA813B6"/>
    <w:rsid w:val="0F188D46"/>
    <w:rsid w:val="10FF772B"/>
    <w:rsid w:val="1188453A"/>
    <w:rsid w:val="12502E08"/>
    <w:rsid w:val="1587CECA"/>
    <w:rsid w:val="159EF94E"/>
    <w:rsid w:val="182F44D8"/>
    <w:rsid w:val="185C5BF1"/>
    <w:rsid w:val="1B2385FE"/>
    <w:rsid w:val="1B93FCB3"/>
    <w:rsid w:val="1C674E79"/>
    <w:rsid w:val="1D178B21"/>
    <w:rsid w:val="1D9ACE35"/>
    <w:rsid w:val="1F369E96"/>
    <w:rsid w:val="2123A096"/>
    <w:rsid w:val="223D5A74"/>
    <w:rsid w:val="261F9761"/>
    <w:rsid w:val="2729026A"/>
    <w:rsid w:val="273D9A8B"/>
    <w:rsid w:val="27BB67C2"/>
    <w:rsid w:val="2815980E"/>
    <w:rsid w:val="28B6BF64"/>
    <w:rsid w:val="2B401CFB"/>
    <w:rsid w:val="30CBE13A"/>
    <w:rsid w:val="30D83EF0"/>
    <w:rsid w:val="32908009"/>
    <w:rsid w:val="362B9D59"/>
    <w:rsid w:val="374E6D46"/>
    <w:rsid w:val="37A575DA"/>
    <w:rsid w:val="3B83A5BD"/>
    <w:rsid w:val="3CB9F185"/>
    <w:rsid w:val="3DF38F5D"/>
    <w:rsid w:val="3EC6F5A3"/>
    <w:rsid w:val="3F3C6C4A"/>
    <w:rsid w:val="3F7DB6CB"/>
    <w:rsid w:val="41FE9665"/>
    <w:rsid w:val="45C0ECD7"/>
    <w:rsid w:val="47427419"/>
    <w:rsid w:val="48990561"/>
    <w:rsid w:val="4D4CF8E7"/>
    <w:rsid w:val="4DC90DDA"/>
    <w:rsid w:val="4EC3F110"/>
    <w:rsid w:val="502445E6"/>
    <w:rsid w:val="50D53922"/>
    <w:rsid w:val="52ECFEB5"/>
    <w:rsid w:val="542FA43E"/>
    <w:rsid w:val="549F18E5"/>
    <w:rsid w:val="560AE163"/>
    <w:rsid w:val="569969E0"/>
    <w:rsid w:val="56D1A6D4"/>
    <w:rsid w:val="599506BC"/>
    <w:rsid w:val="5C4C292A"/>
    <w:rsid w:val="5D4253BB"/>
    <w:rsid w:val="5DC26947"/>
    <w:rsid w:val="5E32076C"/>
    <w:rsid w:val="605F60BD"/>
    <w:rsid w:val="60E14F4F"/>
    <w:rsid w:val="62C8BC99"/>
    <w:rsid w:val="6397017F"/>
    <w:rsid w:val="65C1E0C3"/>
    <w:rsid w:val="6822A102"/>
    <w:rsid w:val="6DA01DC8"/>
    <w:rsid w:val="6E769B41"/>
    <w:rsid w:val="72E51C3E"/>
    <w:rsid w:val="7480EC9F"/>
    <w:rsid w:val="76239040"/>
    <w:rsid w:val="77BF60A1"/>
    <w:rsid w:val="791CB2AA"/>
    <w:rsid w:val="7A915970"/>
    <w:rsid w:val="7AF02E23"/>
    <w:rsid w:val="7BC2070D"/>
    <w:rsid w:val="7C59AB4C"/>
    <w:rsid w:val="7EB090B7"/>
    <w:rsid w:val="7EBF1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A057"/>
  <w15:chartTrackingRefBased/>
  <w15:docId w15:val="{68974951-FEDB-4229-B6AD-644B1660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F77"/>
  </w:style>
  <w:style w:type="paragraph" w:styleId="Heading1">
    <w:name w:val="heading 1"/>
    <w:basedOn w:val="Normal"/>
    <w:next w:val="Normal"/>
    <w:link w:val="Heading1Char"/>
    <w:uiPriority w:val="9"/>
    <w:qFormat/>
    <w:rsid w:val="00C15F77"/>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5F77"/>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730C9"/>
    <w:pPr>
      <w:spacing w:before="300" w:after="0"/>
      <w:outlineLvl w:val="2"/>
    </w:pPr>
    <w:rPr>
      <w:rFonts w:ascii="Calibri" w:hAnsi="Calibri"/>
      <w:caps/>
      <w:color w:val="000000" w:themeColor="text1"/>
      <w:sz w:val="22"/>
    </w:rPr>
  </w:style>
  <w:style w:type="paragraph" w:styleId="Heading4">
    <w:name w:val="heading 4"/>
    <w:basedOn w:val="Normal"/>
    <w:next w:val="Normal"/>
    <w:link w:val="Heading4Char"/>
    <w:uiPriority w:val="9"/>
    <w:semiHidden/>
    <w:unhideWhenUsed/>
    <w:qFormat/>
    <w:rsid w:val="00C15F77"/>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15F77"/>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15F77"/>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15F7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15F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5F77"/>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04840"/>
    <w:pPr>
      <w:autoSpaceDE w:val="0"/>
      <w:autoSpaceDN w:val="0"/>
      <w:adjustRightInd w:val="0"/>
      <w:spacing w:after="0" w:line="240" w:lineRule="auto"/>
    </w:pPr>
    <w:rPr>
      <w:rFonts w:ascii="Arial" w:hAnsi="Arial" w:cs="Arial"/>
      <w:color w:val="000000"/>
      <w:sz w:val="24"/>
      <w:szCs w:val="24"/>
    </w:rPr>
  </w:style>
  <w:style w:type="character" w:styleId="Heading1Char" w:customStyle="1">
    <w:name w:val="Heading 1 Char"/>
    <w:basedOn w:val="DefaultParagraphFont"/>
    <w:link w:val="Heading1"/>
    <w:uiPriority w:val="9"/>
    <w:rsid w:val="00C15F77"/>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3575D2"/>
    <w:rPr>
      <w:color w:val="0563C1" w:themeColor="hyperlink"/>
      <w:u w:val="single"/>
    </w:rPr>
  </w:style>
  <w:style w:type="character" w:styleId="UnresolvedMention1" w:customStyle="1">
    <w:name w:val="Unresolved Mention1"/>
    <w:basedOn w:val="DefaultParagraphFont"/>
    <w:uiPriority w:val="99"/>
    <w:semiHidden/>
    <w:unhideWhenUsed/>
    <w:rsid w:val="003575D2"/>
    <w:rPr>
      <w:color w:val="605E5C"/>
      <w:shd w:val="clear" w:color="auto" w:fill="E1DFDD"/>
    </w:rPr>
  </w:style>
  <w:style w:type="character" w:styleId="Heading2Char" w:customStyle="1">
    <w:name w:val="Heading 2 Char"/>
    <w:basedOn w:val="DefaultParagraphFont"/>
    <w:link w:val="Heading2"/>
    <w:uiPriority w:val="9"/>
    <w:rsid w:val="00C15F77"/>
    <w:rPr>
      <w:caps/>
      <w:spacing w:val="15"/>
      <w:shd w:val="clear" w:color="auto" w:fill="D9E2F3" w:themeFill="accent1" w:themeFillTint="33"/>
    </w:rPr>
  </w:style>
  <w:style w:type="character" w:styleId="Heading3Char" w:customStyle="1">
    <w:name w:val="Heading 3 Char"/>
    <w:basedOn w:val="DefaultParagraphFont"/>
    <w:link w:val="Heading3"/>
    <w:uiPriority w:val="9"/>
    <w:rsid w:val="001730C9"/>
    <w:rPr>
      <w:rFonts w:ascii="Calibri" w:hAnsi="Calibri"/>
      <w:caps/>
      <w:color w:val="000000" w:themeColor="text1"/>
      <w:sz w:val="22"/>
    </w:rPr>
  </w:style>
  <w:style w:type="character" w:styleId="Heading4Char" w:customStyle="1">
    <w:name w:val="Heading 4 Char"/>
    <w:basedOn w:val="DefaultParagraphFont"/>
    <w:link w:val="Heading4"/>
    <w:uiPriority w:val="9"/>
    <w:semiHidden/>
    <w:rsid w:val="00C15F77"/>
    <w:rPr>
      <w:caps/>
      <w:color w:val="2F5496" w:themeColor="accent1" w:themeShade="BF"/>
      <w:spacing w:val="10"/>
    </w:rPr>
  </w:style>
  <w:style w:type="character" w:styleId="Heading5Char" w:customStyle="1">
    <w:name w:val="Heading 5 Char"/>
    <w:basedOn w:val="DefaultParagraphFont"/>
    <w:link w:val="Heading5"/>
    <w:uiPriority w:val="9"/>
    <w:semiHidden/>
    <w:rsid w:val="00C15F77"/>
    <w:rPr>
      <w:caps/>
      <w:color w:val="2F5496" w:themeColor="accent1" w:themeShade="BF"/>
      <w:spacing w:val="10"/>
    </w:rPr>
  </w:style>
  <w:style w:type="character" w:styleId="Heading6Char" w:customStyle="1">
    <w:name w:val="Heading 6 Char"/>
    <w:basedOn w:val="DefaultParagraphFont"/>
    <w:link w:val="Heading6"/>
    <w:uiPriority w:val="9"/>
    <w:semiHidden/>
    <w:rsid w:val="00C15F77"/>
    <w:rPr>
      <w:caps/>
      <w:color w:val="2F5496" w:themeColor="accent1" w:themeShade="BF"/>
      <w:spacing w:val="10"/>
    </w:rPr>
  </w:style>
  <w:style w:type="character" w:styleId="Heading7Char" w:customStyle="1">
    <w:name w:val="Heading 7 Char"/>
    <w:basedOn w:val="DefaultParagraphFont"/>
    <w:link w:val="Heading7"/>
    <w:uiPriority w:val="9"/>
    <w:semiHidden/>
    <w:rsid w:val="00C15F77"/>
    <w:rPr>
      <w:caps/>
      <w:color w:val="2F5496" w:themeColor="accent1" w:themeShade="BF"/>
      <w:spacing w:val="10"/>
    </w:rPr>
  </w:style>
  <w:style w:type="character" w:styleId="Heading8Char" w:customStyle="1">
    <w:name w:val="Heading 8 Char"/>
    <w:basedOn w:val="DefaultParagraphFont"/>
    <w:link w:val="Heading8"/>
    <w:uiPriority w:val="9"/>
    <w:semiHidden/>
    <w:rsid w:val="00C15F77"/>
    <w:rPr>
      <w:caps/>
      <w:spacing w:val="10"/>
      <w:sz w:val="18"/>
      <w:szCs w:val="18"/>
    </w:rPr>
  </w:style>
  <w:style w:type="character" w:styleId="Heading9Char" w:customStyle="1">
    <w:name w:val="Heading 9 Char"/>
    <w:basedOn w:val="DefaultParagraphFont"/>
    <w:link w:val="Heading9"/>
    <w:uiPriority w:val="9"/>
    <w:semiHidden/>
    <w:rsid w:val="00C15F77"/>
    <w:rPr>
      <w:i/>
      <w:iCs/>
      <w:caps/>
      <w:spacing w:val="10"/>
      <w:sz w:val="18"/>
      <w:szCs w:val="18"/>
    </w:rPr>
  </w:style>
  <w:style w:type="paragraph" w:styleId="Caption">
    <w:name w:val="caption"/>
    <w:basedOn w:val="Normal"/>
    <w:next w:val="Normal"/>
    <w:uiPriority w:val="35"/>
    <w:semiHidden/>
    <w:unhideWhenUsed/>
    <w:qFormat/>
    <w:rsid w:val="00C15F77"/>
    <w:rPr>
      <w:b/>
      <w:bCs/>
      <w:color w:val="2F5496" w:themeColor="accent1" w:themeShade="BF"/>
      <w:sz w:val="16"/>
      <w:szCs w:val="16"/>
    </w:rPr>
  </w:style>
  <w:style w:type="paragraph" w:styleId="Title">
    <w:name w:val="Title"/>
    <w:basedOn w:val="Normal"/>
    <w:next w:val="Normal"/>
    <w:link w:val="TitleChar"/>
    <w:uiPriority w:val="10"/>
    <w:qFormat/>
    <w:rsid w:val="00C15F77"/>
    <w:pPr>
      <w:spacing w:before="0" w:after="0"/>
    </w:pPr>
    <w:rPr>
      <w:rFonts w:asciiTheme="majorHAnsi" w:hAnsiTheme="majorHAnsi" w:eastAsiaTheme="majorEastAsia" w:cstheme="majorBidi"/>
      <w:caps/>
      <w:color w:val="4472C4" w:themeColor="accent1"/>
      <w:spacing w:val="10"/>
      <w:sz w:val="52"/>
      <w:szCs w:val="52"/>
    </w:rPr>
  </w:style>
  <w:style w:type="character" w:styleId="TitleChar" w:customStyle="1">
    <w:name w:val="Title Char"/>
    <w:basedOn w:val="DefaultParagraphFont"/>
    <w:link w:val="Title"/>
    <w:uiPriority w:val="10"/>
    <w:rsid w:val="00C15F77"/>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C15F77"/>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C15F77"/>
    <w:rPr>
      <w:caps/>
      <w:color w:val="595959" w:themeColor="text1" w:themeTint="A6"/>
      <w:spacing w:val="10"/>
      <w:sz w:val="21"/>
      <w:szCs w:val="21"/>
    </w:rPr>
  </w:style>
  <w:style w:type="character" w:styleId="Strong">
    <w:name w:val="Strong"/>
    <w:uiPriority w:val="22"/>
    <w:qFormat/>
    <w:rsid w:val="00C15F77"/>
    <w:rPr>
      <w:b/>
      <w:bCs/>
    </w:rPr>
  </w:style>
  <w:style w:type="character" w:styleId="Emphasis">
    <w:name w:val="Emphasis"/>
    <w:uiPriority w:val="20"/>
    <w:qFormat/>
    <w:rsid w:val="00C15F77"/>
    <w:rPr>
      <w:caps/>
      <w:color w:val="1F3763" w:themeColor="accent1" w:themeShade="7F"/>
      <w:spacing w:val="5"/>
    </w:rPr>
  </w:style>
  <w:style w:type="paragraph" w:styleId="NoSpacing">
    <w:name w:val="No Spacing"/>
    <w:uiPriority w:val="1"/>
    <w:qFormat/>
    <w:rsid w:val="00C15F77"/>
    <w:pPr>
      <w:spacing w:after="0" w:line="240" w:lineRule="auto"/>
    </w:pPr>
  </w:style>
  <w:style w:type="paragraph" w:styleId="Quote">
    <w:name w:val="Quote"/>
    <w:basedOn w:val="Normal"/>
    <w:next w:val="Normal"/>
    <w:link w:val="QuoteChar"/>
    <w:uiPriority w:val="29"/>
    <w:qFormat/>
    <w:rsid w:val="00C15F77"/>
    <w:rPr>
      <w:i/>
      <w:iCs/>
      <w:sz w:val="24"/>
      <w:szCs w:val="24"/>
    </w:rPr>
  </w:style>
  <w:style w:type="character" w:styleId="QuoteChar" w:customStyle="1">
    <w:name w:val="Quote Char"/>
    <w:basedOn w:val="DefaultParagraphFont"/>
    <w:link w:val="Quote"/>
    <w:uiPriority w:val="29"/>
    <w:rsid w:val="00C15F77"/>
    <w:rPr>
      <w:i/>
      <w:iCs/>
      <w:sz w:val="24"/>
      <w:szCs w:val="24"/>
    </w:rPr>
  </w:style>
  <w:style w:type="paragraph" w:styleId="IntenseQuote">
    <w:name w:val="Intense Quote"/>
    <w:basedOn w:val="Normal"/>
    <w:next w:val="Normal"/>
    <w:link w:val="IntenseQuoteChar"/>
    <w:uiPriority w:val="30"/>
    <w:qFormat/>
    <w:rsid w:val="00C15F77"/>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C15F77"/>
    <w:rPr>
      <w:color w:val="4472C4" w:themeColor="accent1"/>
      <w:sz w:val="24"/>
      <w:szCs w:val="24"/>
    </w:rPr>
  </w:style>
  <w:style w:type="character" w:styleId="SubtleEmphasis">
    <w:name w:val="Subtle Emphasis"/>
    <w:uiPriority w:val="19"/>
    <w:qFormat/>
    <w:rsid w:val="00C15F77"/>
    <w:rPr>
      <w:i/>
      <w:iCs/>
      <w:color w:val="1F3763" w:themeColor="accent1" w:themeShade="7F"/>
    </w:rPr>
  </w:style>
  <w:style w:type="character" w:styleId="IntenseEmphasis">
    <w:name w:val="Intense Emphasis"/>
    <w:uiPriority w:val="21"/>
    <w:qFormat/>
    <w:rsid w:val="00C15F77"/>
    <w:rPr>
      <w:b/>
      <w:bCs/>
      <w:caps/>
      <w:color w:val="1F3763" w:themeColor="accent1" w:themeShade="7F"/>
      <w:spacing w:val="10"/>
    </w:rPr>
  </w:style>
  <w:style w:type="character" w:styleId="SubtleReference">
    <w:name w:val="Subtle Reference"/>
    <w:uiPriority w:val="31"/>
    <w:qFormat/>
    <w:rsid w:val="00C15F77"/>
    <w:rPr>
      <w:b/>
      <w:bCs/>
      <w:color w:val="4472C4" w:themeColor="accent1"/>
    </w:rPr>
  </w:style>
  <w:style w:type="character" w:styleId="IntenseReference">
    <w:name w:val="Intense Reference"/>
    <w:uiPriority w:val="32"/>
    <w:qFormat/>
    <w:rsid w:val="00C15F77"/>
    <w:rPr>
      <w:b/>
      <w:bCs/>
      <w:i/>
      <w:iCs/>
      <w:caps/>
      <w:color w:val="4472C4" w:themeColor="accent1"/>
    </w:rPr>
  </w:style>
  <w:style w:type="character" w:styleId="BookTitle">
    <w:name w:val="Book Title"/>
    <w:uiPriority w:val="33"/>
    <w:qFormat/>
    <w:rsid w:val="00C15F77"/>
    <w:rPr>
      <w:b/>
      <w:bCs/>
      <w:i/>
      <w:iCs/>
      <w:spacing w:val="0"/>
    </w:rPr>
  </w:style>
  <w:style w:type="paragraph" w:styleId="TOCHeading">
    <w:name w:val="TOC Heading"/>
    <w:basedOn w:val="Heading1"/>
    <w:next w:val="Normal"/>
    <w:uiPriority w:val="39"/>
    <w:semiHidden/>
    <w:unhideWhenUsed/>
    <w:qFormat/>
    <w:rsid w:val="00C15F77"/>
    <w:pPr>
      <w:outlineLvl w:val="9"/>
    </w:p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4D2E"/>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D2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4B40"/>
    <w:rPr>
      <w:b/>
      <w:bCs/>
    </w:rPr>
  </w:style>
  <w:style w:type="character" w:styleId="CommentSubjectChar" w:customStyle="1">
    <w:name w:val="Comment Subject Char"/>
    <w:basedOn w:val="CommentTextChar"/>
    <w:link w:val="CommentSubject"/>
    <w:uiPriority w:val="99"/>
    <w:semiHidden/>
    <w:rsid w:val="00594B40"/>
    <w:rPr>
      <w:b/>
      <w:bCs/>
    </w:rPr>
  </w:style>
  <w:style w:type="paragraph" w:styleId="ListParagraph">
    <w:name w:val="List Paragraph"/>
    <w:basedOn w:val="Normal"/>
    <w:uiPriority w:val="34"/>
    <w:qFormat/>
    <w:rsid w:val="00594B40"/>
    <w:pPr>
      <w:spacing w:before="0"/>
      <w:ind w:left="720"/>
      <w:contextualSpacing/>
    </w:pPr>
    <w:rPr>
      <w:rFonts w:eastAsiaTheme="minorHAnsi"/>
      <w:sz w:val="22"/>
      <w:szCs w:val="22"/>
    </w:rPr>
  </w:style>
  <w:style w:type="character" w:styleId="UnresolvedMention">
    <w:name w:val="Unresolved Mention"/>
    <w:basedOn w:val="DefaultParagraphFont"/>
    <w:uiPriority w:val="99"/>
    <w:semiHidden/>
    <w:unhideWhenUsed/>
    <w:rsid w:val="00E34936"/>
    <w:rPr>
      <w:color w:val="605E5C"/>
      <w:shd w:val="clear" w:color="auto" w:fill="E1DFDD"/>
    </w:rPr>
  </w:style>
  <w:style w:type="paragraph" w:styleId="Revision">
    <w:name w:val="Revision"/>
    <w:hidden/>
    <w:uiPriority w:val="99"/>
    <w:semiHidden/>
    <w:rsid w:val="00E34936"/>
    <w:pPr>
      <w:spacing w:before="0" w:after="0" w:line="240" w:lineRule="auto"/>
    </w:pPr>
  </w:style>
  <w:style w:type="character" w:styleId="FollowedHyperlink">
    <w:name w:val="FollowedHyperlink"/>
    <w:basedOn w:val="DefaultParagraphFont"/>
    <w:uiPriority w:val="99"/>
    <w:semiHidden/>
    <w:unhideWhenUsed/>
    <w:rsid w:val="00BC6DFF"/>
    <w:rPr>
      <w:color w:val="954F72" w:themeColor="followedHyperlink"/>
      <w:u w:val="single"/>
    </w:rPr>
  </w:style>
  <w:style w:type="table" w:styleId="TableGrid">
    <w:name w:val="Table Grid"/>
    <w:basedOn w:val="TableNormal"/>
    <w:uiPriority w:val="39"/>
    <w:rsid w:val="009A42C4"/>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cms.fauna-flora.org/wp-content/uploads/2021/07/FFI_2020_Conservation-Report.pdf" TargetMode="External" Id="rId13" /><Relationship Type="http://schemas.openxmlformats.org/officeDocument/2006/relationships/hyperlink" Target="https://www.google.com/url?sa=t&amp;rct=j&amp;q=&amp;esrc=s&amp;source=web&amp;cd=&amp;cad=rja&amp;uact=8&amp;ved=2ahUKEwjL_b7t1fTyAhVHgVwKHRn3DI0QFnoECAMQAw&amp;url=https%3A%2F%2Fwww.oecd.org%2Fsti%2Finno%2FWhat-is-impact-assessment-OECDImpact.pdf&amp;usg=AOvVaw0qFCJLSwCs-_UdpeQJ3M8t"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yperlink" Target="https://assets.fauna-flora.org/wp-content/uploads/2018/07/FFI_2018_Understanding-Conservation-Success-at-Fauna-Flora-International.pdf" TargetMode="External" Id="rId12" /><Relationship Type="http://schemas.openxmlformats.org/officeDocument/2006/relationships/hyperlink" Target="https://www.oecd.org/dac/evaluation/2754804.pdf" TargetMode="External" Id="rId17" /><Relationship Type="http://schemas.openxmlformats.org/officeDocument/2006/relationships/customXml" Target="../customXml/item2.xml" Id="rId2" /><Relationship Type="http://schemas.openxmlformats.org/officeDocument/2006/relationships/hyperlink" Target="https://www.intrac.org/wpcms/wp-content/uploads/2016/06/Monitoring-and-Evaluation-Series-Outcomes-Outputs-and-Impact-7.pdf"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www.fsnnetwork.org/sites/default/files/ml-quick-guide-to-gender-indicators-300114-en.pdf" TargetMode="External" Id="rId11" /><Relationship Type="http://schemas.openxmlformats.org/officeDocument/2006/relationships/customXml" Target="../customXml/item5.xml" Id="rId5" /><Relationship Type="http://schemas.openxmlformats.org/officeDocument/2006/relationships/hyperlink" Target="https://ffionline.sharepoint.com/finance/SitePages/Projects%20and%20Funds.aspx" TargetMode="External" Id="rId15" /><Relationship Type="http://schemas.openxmlformats.org/officeDocument/2006/relationships/hyperlink" Target="https://ffionline.sharepoint.com/sites/leadership/capacity/Internal%20projects/Skills%20Training%20Workshops/Good%20Grant%20Management/For%20LMS%20DO%20NOT%20ALTER/Action%20Learning%20Review.docx" TargetMode="External" Id="rId10" /><Relationship Type="http://schemas.openxmlformats.org/officeDocument/2006/relationships/hyperlink" Target="https://www.oecd.org/dac/evaluation/2754804.pdf"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ffionline.sharepoint.com/pl/SitePages/Project%20Idea.aspx"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b4d9ed92b3324a2c991ed5c6781ab470 xmlns="a48c898a-470e-4f98-bd8f-1c48d22523a2">
      <Terms xmlns="http://schemas.microsoft.com/office/infopath/2007/PartnerControls"/>
    </b4d9ed92b3324a2c991ed5c6781ab470>
    <FFIFeature xmlns="a48c898a-470e-4f98-bd8f-1c48d22523a2">false</FFIFeature>
    <IconOverlay xmlns="http://schemas.microsoft.com/sharepoint/v4" xsi:nil="true"/>
    <TaxCatchAll xmlns="a48c898a-470e-4f98-bd8f-1c48d22523a2" xsi:nil="true"/>
    <CategoryDescription xmlns="http://schemas.microsoft.com/sharepoint.v3" xsi:nil="true"/>
    <lcf76f155ced4ddcb4097134ff3c332f xmlns="60ee41b6-3c66-4e81-9ed0-c05a9b67275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BFB527E16449D42B9F9D2465A63C5DC" ma:contentTypeVersion="37" ma:contentTypeDescription="Create a new document." ma:contentTypeScope="" ma:versionID="393f9cbec1999817154b6a95b8c768db">
  <xsd:schema xmlns:xsd="http://www.w3.org/2001/XMLSchema" xmlns:xs="http://www.w3.org/2001/XMLSchema" xmlns:p="http://schemas.microsoft.com/office/2006/metadata/properties" xmlns:ns2="a48c898a-470e-4f98-bd8f-1c48d22523a2" xmlns:ns3="http://schemas.microsoft.com/sharepoint.v3" xmlns:ns4="http://schemas.microsoft.com/sharepoint/v4" xmlns:ns5="60ee41b6-3c66-4e81-9ed0-c05a9b672753" targetNamespace="http://schemas.microsoft.com/office/2006/metadata/properties" ma:root="true" ma:fieldsID="2b960e95f2691407566c40ee763b3ec5" ns2:_="" ns3:_="" ns4:_="" ns5:_="">
    <xsd:import namespace="a48c898a-470e-4f98-bd8f-1c48d22523a2"/>
    <xsd:import namespace="http://schemas.microsoft.com/sharepoint.v3"/>
    <xsd:import namespace="http://schemas.microsoft.com/sharepoint/v4"/>
    <xsd:import namespace="60ee41b6-3c66-4e81-9ed0-c05a9b672753"/>
    <xsd:element name="properties">
      <xsd:complexType>
        <xsd:sequence>
          <xsd:element name="documentManagement">
            <xsd:complexType>
              <xsd:all>
                <xsd:element ref="ns2:_dlc_DocId" minOccurs="0"/>
                <xsd:element ref="ns2:_dlc_DocIdUrl" minOccurs="0"/>
                <xsd:element ref="ns2:_dlc_DocIdPersistId" minOccurs="0"/>
                <xsd:element ref="ns3:CategoryDescription" minOccurs="0"/>
                <xsd:element ref="ns2:b4d9ed92b3324a2c991ed5c6781ab470" minOccurs="0"/>
                <xsd:element ref="ns2:TaxCatchAll" minOccurs="0"/>
                <xsd:element ref="ns2:SharedWithUsers" minOccurs="0"/>
                <xsd:element ref="ns2:SharedWithDetails" minOccurs="0"/>
                <xsd:element ref="ns2:FFIFeature" minOccurs="0"/>
                <xsd:element ref="ns4:IconOverlay" minOccurs="0"/>
                <xsd:element ref="ns5:MediaServiceMetadata" minOccurs="0"/>
                <xsd:element ref="ns5:MediaServiceFastMetadata" minOccurs="0"/>
                <xsd:element ref="ns5:MediaServiceAutoKeyPoints" minOccurs="0"/>
                <xsd:element ref="ns5:MediaServiceKeyPoints" minOccurs="0"/>
                <xsd:element ref="ns5:MediaServiceDateTaken" minOccurs="0"/>
                <xsd:element ref="ns5:MediaServiceGenerationTime" minOccurs="0"/>
                <xsd:element ref="ns5:MediaServiceEventHashCode" minOccurs="0"/>
                <xsd:element ref="ns5:MediaServiceOCR" minOccurs="0"/>
                <xsd:element ref="ns5:MediaLengthInSeconds" minOccurs="0"/>
                <xsd:element ref="ns5:lcf76f155ced4ddcb4097134ff3c332f" minOccurs="0"/>
                <xsd:element ref="ns5:MediaServiceSearchProperties"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8c898a-470e-4f98-bd8f-1c48d22523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4d9ed92b3324a2c991ed5c6781ab470" ma:index="13" nillable="true" ma:taxonomy="true" ma:internalName="b4d9ed92b3324a2c991ed5c6781ab470" ma:taxonomyFieldName="Feature_x0020_in" ma:displayName="Feature in" ma:default="" ma:fieldId="{b4d9ed92-b332-4a2c-991e-d5c6781ab470}" ma:taxonomyMulti="true" ma:sspId="265aed29-76fb-43aa-b3f4-9c22e09c3261" ma:termSetId="ba9b2a3c-3bd7-420f-ba65-45218b403ac2" ma:anchorId="00000000-0000-0000-0000-000000000000" ma:open="false" ma:isKeyword="false">
      <xsd:complexType>
        <xsd:sequence>
          <xsd:element ref="pc:Terms" minOccurs="0" maxOccurs="1"/>
        </xsd:sequence>
      </xsd:complexType>
    </xsd:element>
    <xsd:element name="TaxCatchAll" ma:index="14" nillable="true" ma:displayName="Taxonomy Catch All Column" ma:description="" ma:hidden="true" ma:list="{421f59b4-c23c-4e03-92b5-b0afbdac5791}" ma:internalName="TaxCatchAll" ma:showField="CatchAllData" ma:web="a48c898a-470e-4f98-bd8f-1c48d22523a2">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FFIFeature" ma:index="17" nillable="true" ma:displayName="FFIFeature" ma:default="0" ma:internalName="FFIFeatur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1"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ee41b6-3c66-4e81-9ed0-c05a9b672753"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MediaLengthInSeconds" ma:index="27" nillable="true" ma:displayName="MediaLengthIn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265aed29-76fb-43aa-b3f4-9c22e09c3261" ma:termSetId="09814cd3-568e-fe90-9814-8d621ff8fb84" ma:anchorId="fba54fb3-c3e1-fe81-a776-ca4b69148c4d" ma:open="true" ma:isKeyword="false">
      <xsd:complexType>
        <xsd:sequence>
          <xsd:element ref="pc:Terms" minOccurs="0" maxOccurs="1"/>
        </xsd:sequence>
      </xsd:complex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C9609D96-06D1-4CA8-9FEA-30860E66219E}">
  <ds:schemaRefs>
    <ds:schemaRef ds:uri="http://schemas.microsoft.com/office/2006/metadata/properties"/>
    <ds:schemaRef ds:uri="http://schemas.microsoft.com/office/infopath/2007/PartnerControls"/>
    <ds:schemaRef ds:uri="a48c898a-470e-4f98-bd8f-1c48d22523a2"/>
    <ds:schemaRef ds:uri="http://schemas.microsoft.com/sharepoint/v4"/>
    <ds:schemaRef ds:uri="http://schemas.microsoft.com/sharepoint.v3"/>
    <ds:schemaRef ds:uri="60ee41b6-3c66-4e81-9ed0-c05a9b672753"/>
  </ds:schemaRefs>
</ds:datastoreItem>
</file>

<file path=customXml/itemProps2.xml><?xml version="1.0" encoding="utf-8"?>
<ds:datastoreItem xmlns:ds="http://schemas.openxmlformats.org/officeDocument/2006/customXml" ds:itemID="{3255C304-2A29-482D-88F1-26E5581025A9}">
  <ds:schemaRefs>
    <ds:schemaRef ds:uri="http://schemas.microsoft.com/sharepoint/v3/contenttype/forms"/>
  </ds:schemaRefs>
</ds:datastoreItem>
</file>

<file path=customXml/itemProps3.xml><?xml version="1.0" encoding="utf-8"?>
<ds:datastoreItem xmlns:ds="http://schemas.openxmlformats.org/officeDocument/2006/customXml" ds:itemID="{4B8770B8-96D0-4AA1-B212-22ACC0EC8A9A}">
  <ds:schemaRefs>
    <ds:schemaRef ds:uri="http://schemas.openxmlformats.org/officeDocument/2006/bibliography"/>
  </ds:schemaRefs>
</ds:datastoreItem>
</file>

<file path=customXml/itemProps4.xml><?xml version="1.0" encoding="utf-8"?>
<ds:datastoreItem xmlns:ds="http://schemas.openxmlformats.org/officeDocument/2006/customXml" ds:itemID="{6B6F5CC4-D3E5-4BE1-8C37-43CAF91E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8c898a-470e-4f98-bd8f-1c48d22523a2"/>
    <ds:schemaRef ds:uri="http://schemas.microsoft.com/sharepoint.v3"/>
    <ds:schemaRef ds:uri="http://schemas.microsoft.com/sharepoint/v4"/>
    <ds:schemaRef ds:uri="60ee41b6-3c66-4e81-9ed0-c05a9b672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1C9CAC-9D27-4B99-9959-1547712C2725}">
  <ds:schemaRefs>
    <ds:schemaRef ds:uri="http://schemas.microsoft.com/sharepoint/event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Barrett</dc:creator>
  <keywords/>
  <dc:description/>
  <lastModifiedBy>Danielle Stern</lastModifiedBy>
  <revision>25</revision>
  <dcterms:created xsi:type="dcterms:W3CDTF">2021-09-13T13:09:00.0000000Z</dcterms:created>
  <dcterms:modified xsi:type="dcterms:W3CDTF">2024-01-12T14:04:25.0899798Z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0x0101009BFB527E16449D42B9F9D2465A63C5DC</vt:lpwstr>
  </property>
  <property fmtid="{D5CDD505-2E9C-101B-9397-08002B2CF9AE}" pid="3" name="Feature in">
    <vt:lpwstr/>
  </property>
  <property fmtid="{D5CDD505-2E9C-101B-9397-08002B2CF9AE}" pid="4" name="MediaServiceImageTags">
    <vt:lpwstr/>
  </property>
</Properties>
</file>