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38A9" w14:textId="17C1AA80" w:rsidR="005650D6" w:rsidRDefault="00F557D2" w:rsidP="005650D6">
      <w:pPr>
        <w:pStyle w:val="Title"/>
      </w:pPr>
      <w:r>
        <w:t>Fund management roles and responsibilities</w:t>
      </w:r>
    </w:p>
    <w:p w14:paraId="60C96A2F" w14:textId="77777777" w:rsidR="005650D6" w:rsidRPr="005650D6" w:rsidRDefault="005650D6" w:rsidP="005650D6"/>
    <w:tbl>
      <w:tblPr>
        <w:tblStyle w:val="GridTable1Light-Accent6"/>
        <w:tblW w:w="9067" w:type="dxa"/>
        <w:tblBorders>
          <w:top w:val="single" w:sz="4" w:space="0" w:color="00A851"/>
          <w:left w:val="single" w:sz="4" w:space="0" w:color="00A851"/>
          <w:bottom w:val="single" w:sz="4" w:space="0" w:color="00A851"/>
          <w:right w:val="single" w:sz="4" w:space="0" w:color="00A851"/>
          <w:insideH w:val="single" w:sz="4" w:space="0" w:color="00A851"/>
          <w:insideV w:val="single" w:sz="4" w:space="0" w:color="00A851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1701"/>
        <w:gridCol w:w="1701"/>
        <w:gridCol w:w="1701"/>
      </w:tblGrid>
      <w:tr w:rsidR="00F557D2" w:rsidRPr="005650D6" w14:paraId="263283BF" w14:textId="4427CE3A" w:rsidTr="00F557D2">
        <w:tc>
          <w:tcPr>
            <w:tcW w:w="3964" w:type="dxa"/>
            <w:shd w:val="clear" w:color="auto" w:fill="00A851"/>
            <w:vAlign w:val="center"/>
          </w:tcPr>
          <w:p w14:paraId="2DE430D7" w14:textId="02490075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rPr>
                <w:rFonts w:ascii="Arial" w:eastAsia="MS Gothic" w:hAnsi="Arial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701" w:type="dxa"/>
            <w:shd w:val="clear" w:color="auto" w:fill="00A851"/>
            <w:vAlign w:val="center"/>
          </w:tcPr>
          <w:p w14:paraId="4986D7A4" w14:textId="2D137FEF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rPr>
                <w:rFonts w:ascii="Arial" w:eastAsia="MS Gothic" w:hAnsi="Arial"/>
                <w:b/>
                <w:bCs/>
                <w:color w:val="FFFFFF" w:themeColor="background1"/>
              </w:rPr>
              <w:t>Lead</w:t>
            </w:r>
          </w:p>
        </w:tc>
        <w:tc>
          <w:tcPr>
            <w:tcW w:w="1701" w:type="dxa"/>
            <w:shd w:val="clear" w:color="auto" w:fill="00A851"/>
            <w:vAlign w:val="center"/>
          </w:tcPr>
          <w:p w14:paraId="0DD17641" w14:textId="4FEA5861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rPr>
                <w:rFonts w:ascii="Arial" w:eastAsia="MS Gothic" w:hAnsi="Arial"/>
                <w:b/>
                <w:bCs/>
                <w:color w:val="FFFFFF" w:themeColor="background1"/>
              </w:rPr>
              <w:t>Support</w:t>
            </w:r>
          </w:p>
        </w:tc>
        <w:tc>
          <w:tcPr>
            <w:tcW w:w="1701" w:type="dxa"/>
            <w:shd w:val="clear" w:color="auto" w:fill="00A851"/>
            <w:vAlign w:val="center"/>
          </w:tcPr>
          <w:p w14:paraId="461F7298" w14:textId="77B18E06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rPr>
                <w:rFonts w:ascii="Arial" w:eastAsia="MS Gothic" w:hAnsi="Arial"/>
                <w:b/>
                <w:bCs/>
                <w:color w:val="FFFFFF" w:themeColor="background1"/>
              </w:rPr>
              <w:t>To find out</w:t>
            </w:r>
          </w:p>
        </w:tc>
      </w:tr>
      <w:tr w:rsidR="00F557D2" w:rsidRPr="004246CF" w14:paraId="584EACC9" w14:textId="59FAF9DD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4DE4A9B0" w14:textId="2653CD1A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t>Review funder grant agreement /contract and assess terms &amp; conditions</w:t>
            </w:r>
            <w:r w:rsidR="008344D0">
              <w:t xml:space="preserve"> (T&amp;C)</w:t>
            </w:r>
          </w:p>
        </w:tc>
        <w:tc>
          <w:tcPr>
            <w:tcW w:w="1701" w:type="dxa"/>
            <w:shd w:val="clear" w:color="auto" w:fill="auto"/>
          </w:tcPr>
          <w:p w14:paraId="2620EC7D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3F08A690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0C507D63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16856368" w14:textId="7E7F957E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1DB07BAD" w14:textId="7BF0618E" w:rsidR="00F557D2" w:rsidRPr="00F557D2" w:rsidRDefault="00F557D2" w:rsidP="00F557D2">
            <w:r>
              <w:t>Negotiate specific grant/contract conditions</w:t>
            </w:r>
          </w:p>
        </w:tc>
        <w:tc>
          <w:tcPr>
            <w:tcW w:w="1701" w:type="dxa"/>
            <w:shd w:val="clear" w:color="auto" w:fill="auto"/>
          </w:tcPr>
          <w:p w14:paraId="2059C4CC" w14:textId="77777777" w:rsidR="00F557D2" w:rsidRPr="004246CF" w:rsidRDefault="00F557D2" w:rsidP="00F557D2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3341323" w14:textId="77777777" w:rsidR="00F557D2" w:rsidRPr="004246CF" w:rsidRDefault="00F557D2" w:rsidP="00F557D2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F96EF6A" w14:textId="77777777" w:rsidR="00F557D2" w:rsidRPr="004246CF" w:rsidRDefault="00F557D2" w:rsidP="00F557D2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557D2" w:rsidRPr="004246CF" w14:paraId="260D9691" w14:textId="18197218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698F3D25" w14:textId="77777777" w:rsidR="00F557D2" w:rsidRDefault="00F557D2" w:rsidP="00F557D2">
            <w:r>
              <w:t>Sign funder grant agreement/contract</w:t>
            </w:r>
          </w:p>
          <w:p w14:paraId="2FB3F6BE" w14:textId="4E2D4F04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69193667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61086E86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233AB4A0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5650D6" w14:paraId="632360E5" w14:textId="4EB15E1F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657F63C5" w14:textId="372990E7" w:rsidR="00F557D2" w:rsidRPr="00F557D2" w:rsidRDefault="00F557D2" w:rsidP="00F557D2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t>Set up financial systems to manage grant/contract conditions</w:t>
            </w:r>
          </w:p>
        </w:tc>
        <w:tc>
          <w:tcPr>
            <w:tcW w:w="1701" w:type="dxa"/>
            <w:shd w:val="clear" w:color="auto" w:fill="auto"/>
          </w:tcPr>
          <w:p w14:paraId="0FF890F5" w14:textId="77777777" w:rsidR="00F557D2" w:rsidRPr="005650D6" w:rsidRDefault="00F557D2" w:rsidP="00F557D2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21B0FF0" w14:textId="77777777" w:rsidR="00F557D2" w:rsidRPr="005650D6" w:rsidRDefault="00F557D2" w:rsidP="00F557D2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0574B01E" w14:textId="77777777" w:rsidR="00F557D2" w:rsidRPr="005650D6" w:rsidRDefault="00F557D2" w:rsidP="00F557D2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F557D2" w:rsidRPr="004246CF" w14:paraId="46D30805" w14:textId="1C77EA2F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1178153A" w14:textId="093C9B5A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t>Uploading grant/contract documents on</w:t>
            </w:r>
            <w:r w:rsidR="008344D0">
              <w:t>to shared internal file systems</w:t>
            </w:r>
          </w:p>
        </w:tc>
        <w:tc>
          <w:tcPr>
            <w:tcW w:w="1701" w:type="dxa"/>
            <w:shd w:val="clear" w:color="auto" w:fill="auto"/>
          </w:tcPr>
          <w:p w14:paraId="7BD8FCA4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1ED6334C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3F5FC7D2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0D506FBD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477E3F56" w14:textId="76D8E593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t>Establish lines of communication with funder representative(s)</w:t>
            </w:r>
          </w:p>
        </w:tc>
        <w:tc>
          <w:tcPr>
            <w:tcW w:w="1701" w:type="dxa"/>
            <w:shd w:val="clear" w:color="auto" w:fill="auto"/>
          </w:tcPr>
          <w:p w14:paraId="51509896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1BFAA43C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797B614B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241CC333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6D654CED" w14:textId="79EC3A1A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t>Where there are sub-grants, prepare guidance manual and support structures, pass down all funder T&amp;C in sub-grant agreement</w:t>
            </w:r>
          </w:p>
        </w:tc>
        <w:tc>
          <w:tcPr>
            <w:tcW w:w="1701" w:type="dxa"/>
            <w:shd w:val="clear" w:color="auto" w:fill="auto"/>
          </w:tcPr>
          <w:p w14:paraId="6245101D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0E8817A8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160049D2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3E3304F6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2DA1BF4A" w14:textId="767DE177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t>Where consultants used, pass down all funder T&amp;C in consultancy contract</w:t>
            </w:r>
          </w:p>
        </w:tc>
        <w:tc>
          <w:tcPr>
            <w:tcW w:w="1701" w:type="dxa"/>
            <w:shd w:val="clear" w:color="auto" w:fill="auto"/>
          </w:tcPr>
          <w:p w14:paraId="3134476F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3DA54717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08A50810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7E27A535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64765851" w14:textId="563F9355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t>Ensure new and existing staff working on the project are aware of the grant/contract conditions</w:t>
            </w:r>
          </w:p>
        </w:tc>
        <w:tc>
          <w:tcPr>
            <w:tcW w:w="1701" w:type="dxa"/>
            <w:shd w:val="clear" w:color="auto" w:fill="auto"/>
          </w:tcPr>
          <w:p w14:paraId="2B271290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14FFF0D0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39C60E84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1FF5A3ED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7A96A668" w14:textId="6003FC84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t>Ensure all purchases are made according to funder procurement requirements</w:t>
            </w:r>
          </w:p>
        </w:tc>
        <w:tc>
          <w:tcPr>
            <w:tcW w:w="1701" w:type="dxa"/>
            <w:shd w:val="clear" w:color="auto" w:fill="auto"/>
          </w:tcPr>
          <w:p w14:paraId="007AE15E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052470C0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62061F8F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70B1D7F9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31531B57" w14:textId="13FB4F96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t>Submit claims for income from funder</w:t>
            </w:r>
          </w:p>
        </w:tc>
        <w:tc>
          <w:tcPr>
            <w:tcW w:w="1701" w:type="dxa"/>
            <w:shd w:val="clear" w:color="auto" w:fill="auto"/>
          </w:tcPr>
          <w:p w14:paraId="5C4CA0C3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02C02F9C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21EF3430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6C88815A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5E885CAE" w14:textId="2AD79E29" w:rsidR="00F557D2" w:rsidRPr="00F557D2" w:rsidRDefault="00F557D2" w:rsidP="00F557D2">
            <w:r>
              <w:t>Manage the fund budget</w:t>
            </w:r>
          </w:p>
        </w:tc>
        <w:tc>
          <w:tcPr>
            <w:tcW w:w="1701" w:type="dxa"/>
            <w:shd w:val="clear" w:color="auto" w:fill="auto"/>
          </w:tcPr>
          <w:p w14:paraId="305876CC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4CD2460D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39D647AD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08B20BC9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1E6A73FD" w14:textId="5E5BECF3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t>Monitor income and expenditure, including commitments</w:t>
            </w:r>
          </w:p>
        </w:tc>
        <w:tc>
          <w:tcPr>
            <w:tcW w:w="1701" w:type="dxa"/>
            <w:shd w:val="clear" w:color="auto" w:fill="auto"/>
          </w:tcPr>
          <w:p w14:paraId="74F07CF6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48F6D138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3FC521E4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0CCBF22D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083748BD" w14:textId="21739380" w:rsidR="00F557D2" w:rsidRPr="00F557D2" w:rsidRDefault="00F557D2" w:rsidP="00F557D2">
            <w:r>
              <w:t>Write narrative reports</w:t>
            </w:r>
          </w:p>
        </w:tc>
        <w:tc>
          <w:tcPr>
            <w:tcW w:w="1701" w:type="dxa"/>
            <w:shd w:val="clear" w:color="auto" w:fill="auto"/>
          </w:tcPr>
          <w:p w14:paraId="4BEE2B23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0AF9CB90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2C0311BB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66F6A70A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63467749" w14:textId="540CC9D8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t>Prepare project financial reports as per funder reporting schedule</w:t>
            </w:r>
          </w:p>
        </w:tc>
        <w:tc>
          <w:tcPr>
            <w:tcW w:w="1701" w:type="dxa"/>
            <w:shd w:val="clear" w:color="auto" w:fill="auto"/>
          </w:tcPr>
          <w:p w14:paraId="215B116D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3DB83746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5F2D4681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18D7AA06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56D984D1" w14:textId="09A84CBF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t>Submit reports to funder as per reporting schedule</w:t>
            </w:r>
          </w:p>
        </w:tc>
        <w:tc>
          <w:tcPr>
            <w:tcW w:w="1701" w:type="dxa"/>
            <w:shd w:val="clear" w:color="auto" w:fill="auto"/>
          </w:tcPr>
          <w:p w14:paraId="71C93172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4E7AD55B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5957D01C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317B0DCF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0D2586E8" w14:textId="1894F6BC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t>Review whether a grant agreement/contract amendment is needed (budget change, activity change or extension of time)</w:t>
            </w:r>
          </w:p>
        </w:tc>
        <w:tc>
          <w:tcPr>
            <w:tcW w:w="1701" w:type="dxa"/>
            <w:shd w:val="clear" w:color="auto" w:fill="auto"/>
          </w:tcPr>
          <w:p w14:paraId="73B527DA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07C6D188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71610148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3C846320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183CF2A7" w14:textId="08BC4F2D" w:rsidR="00F557D2" w:rsidRPr="00F557D2" w:rsidRDefault="00F557D2" w:rsidP="00F557D2">
            <w:r>
              <w:t xml:space="preserve">Submit change requests </w:t>
            </w:r>
            <w:bookmarkStart w:id="0" w:name="_GoBack"/>
            <w:bookmarkEnd w:id="0"/>
            <w:r>
              <w:t>to funder</w:t>
            </w:r>
          </w:p>
        </w:tc>
        <w:tc>
          <w:tcPr>
            <w:tcW w:w="1701" w:type="dxa"/>
            <w:shd w:val="clear" w:color="auto" w:fill="auto"/>
          </w:tcPr>
          <w:p w14:paraId="7535A245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259F1459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62DC67BB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550A04A6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08F6131B" w14:textId="51A4289E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t>Ensure project reports reconcile with the organisation’s financial accounts</w:t>
            </w:r>
          </w:p>
        </w:tc>
        <w:tc>
          <w:tcPr>
            <w:tcW w:w="1701" w:type="dxa"/>
            <w:shd w:val="clear" w:color="auto" w:fill="auto"/>
          </w:tcPr>
          <w:p w14:paraId="6347A6E2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4EDA0F28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1E845051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7B4405EE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475AAD9C" w14:textId="42267335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t>Close the grant/contract ensuring all conditions have been met</w:t>
            </w:r>
          </w:p>
        </w:tc>
        <w:tc>
          <w:tcPr>
            <w:tcW w:w="1701" w:type="dxa"/>
            <w:shd w:val="clear" w:color="auto" w:fill="auto"/>
          </w:tcPr>
          <w:p w14:paraId="7CC319CD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63C1CF65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1D3E54B3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6ED4D0BC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375F9986" w14:textId="581E91DE" w:rsidR="00F557D2" w:rsidRPr="00F557D2" w:rsidRDefault="00F557D2" w:rsidP="00F557D2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>
              <w:t>Carry out a review to identify learning points</w:t>
            </w:r>
          </w:p>
        </w:tc>
        <w:tc>
          <w:tcPr>
            <w:tcW w:w="1701" w:type="dxa"/>
            <w:shd w:val="clear" w:color="auto" w:fill="auto"/>
          </w:tcPr>
          <w:p w14:paraId="699181DE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0E3019D6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665BE7B4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  <w:tr w:rsidR="00F557D2" w:rsidRPr="004246CF" w14:paraId="2BA1FFB1" w14:textId="77777777" w:rsidTr="00F557D2">
        <w:trPr>
          <w:trHeight w:val="624"/>
        </w:trPr>
        <w:tc>
          <w:tcPr>
            <w:tcW w:w="3964" w:type="dxa"/>
            <w:shd w:val="clear" w:color="auto" w:fill="auto"/>
          </w:tcPr>
          <w:p w14:paraId="27CED4C8" w14:textId="77777777" w:rsidR="00F557D2" w:rsidRDefault="00F557D2" w:rsidP="00F557D2">
            <w:r>
              <w:t>Prepare for a project audit</w:t>
            </w:r>
          </w:p>
          <w:p w14:paraId="661FCA39" w14:textId="77777777" w:rsidR="00F557D2" w:rsidRPr="00F557D2" w:rsidRDefault="00F557D2" w:rsidP="006F1697">
            <w:p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6C9DD395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7DCAE406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auto"/>
          </w:tcPr>
          <w:p w14:paraId="6B9AC5C5" w14:textId="77777777" w:rsidR="00F557D2" w:rsidRPr="00F557D2" w:rsidRDefault="00F557D2" w:rsidP="00F557D2">
            <w:pPr>
              <w:spacing w:after="120"/>
              <w:ind w:left="36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</w:p>
        </w:tc>
      </w:tr>
    </w:tbl>
    <w:p w14:paraId="3A8CBCDE" w14:textId="77777777" w:rsidR="00F557D2" w:rsidRPr="005650D6" w:rsidRDefault="00F557D2">
      <w:pPr>
        <w:rPr>
          <w:rFonts w:ascii="Arial" w:hAnsi="Arial"/>
        </w:rPr>
      </w:pPr>
    </w:p>
    <w:sectPr w:rsidR="00F557D2" w:rsidRPr="005650D6" w:rsidSect="005650D6">
      <w:headerReference w:type="default" r:id="rId10"/>
      <w:pgSz w:w="11906" w:h="16838"/>
      <w:pgMar w:top="217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C623E" w14:textId="77777777" w:rsidR="005650D6" w:rsidRDefault="005650D6" w:rsidP="005650D6">
      <w:r>
        <w:separator/>
      </w:r>
    </w:p>
  </w:endnote>
  <w:endnote w:type="continuationSeparator" w:id="0">
    <w:p w14:paraId="06B20270" w14:textId="77777777" w:rsidR="005650D6" w:rsidRDefault="005650D6" w:rsidP="0056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4F8BC" w14:textId="77777777" w:rsidR="005650D6" w:rsidRDefault="005650D6" w:rsidP="005650D6">
      <w:r>
        <w:separator/>
      </w:r>
    </w:p>
  </w:footnote>
  <w:footnote w:type="continuationSeparator" w:id="0">
    <w:p w14:paraId="0DD52D6A" w14:textId="77777777" w:rsidR="005650D6" w:rsidRDefault="005650D6" w:rsidP="00565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93740" w14:textId="77777777" w:rsidR="005650D6" w:rsidRDefault="005650D6">
    <w:pPr>
      <w:pStyle w:val="Header"/>
    </w:pPr>
    <w:r w:rsidRPr="005650D6">
      <w:rPr>
        <w:rFonts w:ascii="Arial" w:hAnsi="Arial"/>
      </w:rPr>
      <w:t>Good fund management</w:t>
    </w:r>
    <w:r>
      <w:tab/>
    </w:r>
    <w:r>
      <w:tab/>
    </w:r>
    <w:r>
      <w:rPr>
        <w:noProof/>
      </w:rPr>
      <w:drawing>
        <wp:inline distT="0" distB="0" distL="0" distR="0" wp14:anchorId="4082C545" wp14:editId="73D6B384">
          <wp:extent cx="1807210" cy="657932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FI_logo_standa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153" cy="669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44EF"/>
    <w:multiLevelType w:val="multilevel"/>
    <w:tmpl w:val="77349FE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24B03BE1"/>
    <w:multiLevelType w:val="hybridMultilevel"/>
    <w:tmpl w:val="D2D4B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F0C02"/>
    <w:multiLevelType w:val="hybridMultilevel"/>
    <w:tmpl w:val="9DFC6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5688D"/>
    <w:multiLevelType w:val="hybridMultilevel"/>
    <w:tmpl w:val="7AD60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6144E"/>
    <w:multiLevelType w:val="multilevel"/>
    <w:tmpl w:val="461CF9B2"/>
    <w:lvl w:ilvl="0">
      <w:numFmt w:val="bullet"/>
      <w:lvlText w:val="-"/>
      <w:lvlJc w:val="left"/>
      <w:rPr>
        <w:rFonts w:ascii="Calibri" w:eastAsia="Calibri" w:hAnsi="Calibri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7CE06902"/>
    <w:multiLevelType w:val="multilevel"/>
    <w:tmpl w:val="667E46C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D6"/>
    <w:rsid w:val="004246CF"/>
    <w:rsid w:val="005650D6"/>
    <w:rsid w:val="006C57C4"/>
    <w:rsid w:val="006F1697"/>
    <w:rsid w:val="008344D0"/>
    <w:rsid w:val="008679BE"/>
    <w:rsid w:val="00F5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1CBC9"/>
  <w15:chartTrackingRefBased/>
  <w15:docId w15:val="{26DE7F40-9819-41D2-87CE-7CC65543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50D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0D6"/>
    <w:pPr>
      <w:contextualSpacing/>
    </w:pPr>
    <w:rPr>
      <w:rFonts w:ascii="Georgia" w:eastAsiaTheme="majorEastAsia" w:hAnsi="Georg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0D6"/>
    <w:rPr>
      <w:rFonts w:ascii="Georgia" w:eastAsiaTheme="majorEastAsia" w:hAnsi="Georgia" w:cs="Arial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50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0D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5650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0D6"/>
    <w:rPr>
      <w:rFonts w:ascii="Calibri" w:eastAsia="Calibri" w:hAnsi="Calibri" w:cs="Arial"/>
    </w:rPr>
  </w:style>
  <w:style w:type="table" w:styleId="GridTable1Light-Accent6">
    <w:name w:val="Grid Table 1 Light Accent 6"/>
    <w:basedOn w:val="TableNormal"/>
    <w:uiPriority w:val="46"/>
    <w:rsid w:val="005650D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24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7C4AE1C7BA24394B37DB1AA74829F" ma:contentTypeVersion="13" ma:contentTypeDescription="Create a new document." ma:contentTypeScope="" ma:versionID="8e7eda7a3c5ae8567d3a9f401542e643">
  <xsd:schema xmlns:xsd="http://www.w3.org/2001/XMLSchema" xmlns:xs="http://www.w3.org/2001/XMLSchema" xmlns:p="http://schemas.microsoft.com/office/2006/metadata/properties" xmlns:ns3="4ddd567c-44bd-47e7-b9ab-6088ef79da8a" xmlns:ns4="bb82e15c-beec-48e1-834c-720aca197989" targetNamespace="http://schemas.microsoft.com/office/2006/metadata/properties" ma:root="true" ma:fieldsID="f2aa7f4a11798b3b7b6778fc87626fb2" ns3:_="" ns4:_="">
    <xsd:import namespace="4ddd567c-44bd-47e7-b9ab-6088ef79da8a"/>
    <xsd:import namespace="bb82e15c-beec-48e1-834c-720aca1979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d567c-44bd-47e7-b9ab-6088ef79d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2e15c-beec-48e1-834c-720aca19798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9784F1-C2BA-49A6-B870-76E6C1828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d567c-44bd-47e7-b9ab-6088ef79da8a"/>
    <ds:schemaRef ds:uri="bb82e15c-beec-48e1-834c-720aca197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88E422-F264-4130-97DB-E68589602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61A810-1985-45F1-B682-32FEC351828B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4ddd567c-44bd-47e7-b9ab-6088ef79da8a"/>
    <ds:schemaRef ds:uri="http://schemas.openxmlformats.org/package/2006/metadata/core-properties"/>
    <ds:schemaRef ds:uri="bb82e15c-beec-48e1-834c-720aca19798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 Hope</dc:creator>
  <cp:keywords/>
  <dc:description/>
  <cp:lastModifiedBy>Bobbi Hope</cp:lastModifiedBy>
  <cp:revision>4</cp:revision>
  <dcterms:created xsi:type="dcterms:W3CDTF">2022-09-06T10:58:00Z</dcterms:created>
  <dcterms:modified xsi:type="dcterms:W3CDTF">2022-09-06T10:59:00Z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0x010100BE97C4AE1C7BA24394B37DB1AA74829F</vt:lpwstr>
  </property>
</Properties>
</file>