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CF2E" w14:textId="3F309862" w:rsidR="00F32276" w:rsidRPr="002E5B3B" w:rsidRDefault="005F178D">
      <w:pPr>
        <w:rPr>
          <w:rFonts w:ascii="Helvetica Neue" w:hAnsi="Helvetica Neue"/>
          <w:b/>
          <w:color w:val="E354C9"/>
          <w:sz w:val="40"/>
          <w:szCs w:val="40"/>
        </w:rPr>
      </w:pPr>
      <w:r w:rsidRPr="002E5B3B">
        <w:rPr>
          <w:rFonts w:ascii="Helvetica Neue" w:hAnsi="Helvetica Neue"/>
          <w:b/>
          <w:color w:val="E354C9"/>
          <w:sz w:val="40"/>
          <w:szCs w:val="40"/>
        </w:rPr>
        <w:t>Risk Assessment Framework</w:t>
      </w:r>
    </w:p>
    <w:tbl>
      <w:tblPr>
        <w:tblStyle w:val="GridTable6Colorful-Accent3"/>
        <w:tblW w:w="5000" w:type="pct"/>
        <w:tblLook w:val="04A0" w:firstRow="1" w:lastRow="0" w:firstColumn="1" w:lastColumn="0" w:noHBand="0" w:noVBand="1"/>
      </w:tblPr>
      <w:tblGrid>
        <w:gridCol w:w="2355"/>
        <w:gridCol w:w="11594"/>
      </w:tblGrid>
      <w:tr w:rsidR="002C726B" w:rsidRPr="002E5B3B" w14:paraId="180E22A5" w14:textId="77777777" w:rsidTr="002E5B3B">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44" w:type="pct"/>
            <w:hideMark/>
          </w:tcPr>
          <w:p w14:paraId="64AFCE8E" w14:textId="545FD743" w:rsidR="002C726B" w:rsidRPr="002E5B3B" w:rsidRDefault="009B58F7" w:rsidP="005A5053">
            <w:pPr>
              <w:rPr>
                <w:rFonts w:ascii="Helvetica Neue" w:eastAsia="Times New Roman" w:hAnsi="Helvetica Neue" w:cs="Arial"/>
                <w:b w:val="0"/>
                <w:bCs w:val="0"/>
                <w:color w:val="000000"/>
              </w:rPr>
            </w:pPr>
            <w:r w:rsidRPr="002E5B3B">
              <w:rPr>
                <w:rFonts w:ascii="Helvetica Neue" w:eastAsia="Times New Roman" w:hAnsi="Helvetica Neue" w:cs="Arial"/>
                <w:color w:val="000000"/>
              </w:rPr>
              <w:t>Category</w:t>
            </w:r>
          </w:p>
        </w:tc>
        <w:tc>
          <w:tcPr>
            <w:tcW w:w="4156" w:type="pct"/>
            <w:hideMark/>
          </w:tcPr>
          <w:p w14:paraId="47941C4A" w14:textId="7FE2E130" w:rsidR="002C726B" w:rsidRPr="002E5B3B" w:rsidRDefault="009B58F7" w:rsidP="005A5053">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Arial"/>
                <w:b w:val="0"/>
                <w:bCs w:val="0"/>
                <w:color w:val="000000"/>
              </w:rPr>
            </w:pPr>
            <w:r w:rsidRPr="002E5B3B">
              <w:rPr>
                <w:rFonts w:ascii="Helvetica Neue" w:eastAsia="Times New Roman" w:hAnsi="Helvetica Neue" w:cs="Arial"/>
                <w:color w:val="000000"/>
              </w:rPr>
              <w:t>Potential Risks</w:t>
            </w:r>
          </w:p>
        </w:tc>
      </w:tr>
      <w:tr w:rsidR="001611BC" w:rsidRPr="002E5B3B" w14:paraId="45899FE5" w14:textId="77777777" w:rsidTr="002E5B3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BA8FF"/>
          </w:tcPr>
          <w:p w14:paraId="092AAF09" w14:textId="55149350" w:rsidR="001611BC" w:rsidRPr="002E5B3B" w:rsidRDefault="001611BC" w:rsidP="001611BC">
            <w:pPr>
              <w:pStyle w:val="ColorfulList-Accent11"/>
              <w:ind w:left="0"/>
              <w:rPr>
                <w:rFonts w:ascii="Helvetica Neue" w:hAnsi="Helvetica Neue" w:cs="Arial"/>
                <w:color w:val="000000" w:themeColor="text1"/>
                <w:sz w:val="22"/>
                <w:szCs w:val="22"/>
              </w:rPr>
            </w:pPr>
            <w:r w:rsidRPr="002E5B3B">
              <w:rPr>
                <w:rFonts w:ascii="Helvetica Neue" w:eastAsia="Times New Roman" w:hAnsi="Helvetica Neue" w:cs="Arial"/>
                <w:color w:val="000000"/>
                <w:sz w:val="22"/>
                <w:szCs w:val="22"/>
              </w:rPr>
              <w:t>Staff and stakeholders</w:t>
            </w:r>
          </w:p>
        </w:tc>
      </w:tr>
      <w:tr w:rsidR="002C726B" w:rsidRPr="002E5B3B" w14:paraId="7ADCFD26" w14:textId="77777777" w:rsidTr="002E5B3B">
        <w:trPr>
          <w:trHeight w:val="600"/>
        </w:trPr>
        <w:tc>
          <w:tcPr>
            <w:cnfStyle w:val="001000000000" w:firstRow="0" w:lastRow="0" w:firstColumn="1" w:lastColumn="0" w:oddVBand="0" w:evenVBand="0" w:oddHBand="0" w:evenHBand="0" w:firstRowFirstColumn="0" w:firstRowLastColumn="0" w:lastRowFirstColumn="0" w:lastRowLastColumn="0"/>
            <w:tcW w:w="844" w:type="pct"/>
            <w:hideMark/>
          </w:tcPr>
          <w:p w14:paraId="7153CCA9" w14:textId="591E555D" w:rsidR="002C726B" w:rsidRPr="002E5B3B" w:rsidRDefault="009B58F7"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S</w:t>
            </w:r>
            <w:r w:rsidR="002C726B" w:rsidRPr="002E5B3B">
              <w:rPr>
                <w:rFonts w:ascii="Helvetica Neue" w:eastAsia="Times New Roman" w:hAnsi="Helvetica Neue" w:cs="Arial"/>
                <w:color w:val="000000"/>
                <w:sz w:val="20"/>
                <w:szCs w:val="20"/>
              </w:rPr>
              <w:t>taff</w:t>
            </w:r>
            <w:r w:rsidRPr="002E5B3B">
              <w:rPr>
                <w:rFonts w:ascii="Helvetica Neue" w:eastAsia="Times New Roman" w:hAnsi="Helvetica Neue" w:cs="Arial"/>
                <w:color w:val="000000"/>
                <w:sz w:val="20"/>
                <w:szCs w:val="20"/>
              </w:rPr>
              <w:t xml:space="preserve"> and </w:t>
            </w:r>
            <w:r w:rsidR="002C726B" w:rsidRPr="002E5B3B">
              <w:rPr>
                <w:rFonts w:ascii="Helvetica Neue" w:eastAsia="Times New Roman" w:hAnsi="Helvetica Neue" w:cs="Arial"/>
                <w:color w:val="000000"/>
                <w:sz w:val="20"/>
                <w:szCs w:val="20"/>
              </w:rPr>
              <w:t>volunteers</w:t>
            </w:r>
          </w:p>
        </w:tc>
        <w:tc>
          <w:tcPr>
            <w:tcW w:w="4156" w:type="pct"/>
            <w:hideMark/>
          </w:tcPr>
          <w:p w14:paraId="5B4884B0" w14:textId="34AA9725" w:rsidR="009B58F7" w:rsidRPr="002E5B3B" w:rsidRDefault="009B58F7" w:rsidP="009B58F7">
            <w:pPr>
              <w:pStyle w:val="ColorfulList-Accent11"/>
              <w:numPr>
                <w:ilvl w:val="0"/>
                <w:numId w:val="1"/>
              </w:numPr>
              <w:cnfStyle w:val="000000000000" w:firstRow="0" w:lastRow="0" w:firstColumn="0" w:lastColumn="0" w:oddVBand="0" w:evenVBand="0" w:oddHBand="0"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Staff and volunteers have been mobilised or recruited rapidly and not been background checked sufficiently</w:t>
            </w:r>
          </w:p>
          <w:p w14:paraId="08172BAF" w14:textId="77777777" w:rsidR="009B58F7" w:rsidRPr="002E5B3B" w:rsidRDefault="009B58F7" w:rsidP="009B58F7">
            <w:pPr>
              <w:pStyle w:val="ColorfulList-Accent11"/>
              <w:numPr>
                <w:ilvl w:val="0"/>
                <w:numId w:val="1"/>
              </w:numPr>
              <w:cnfStyle w:val="000000000000" w:firstRow="0" w:lastRow="0" w:firstColumn="0" w:lastColumn="0" w:oddVBand="0" w:evenVBand="0" w:oddHBand="0"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New staff have not been given the opportunity to read, understand or sign a Code of Conduct</w:t>
            </w:r>
          </w:p>
          <w:p w14:paraId="4D10D2E2" w14:textId="77777777" w:rsidR="009B58F7" w:rsidRPr="002E5B3B" w:rsidRDefault="009B58F7" w:rsidP="009B58F7">
            <w:pPr>
              <w:numPr>
                <w:ilvl w:val="0"/>
                <w:numId w:val="1"/>
              </w:numPr>
              <w:tabs>
                <w:tab w:val="num" w:pos="1440"/>
              </w:tabs>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themeColor="text1"/>
                <w:sz w:val="20"/>
                <w:szCs w:val="20"/>
              </w:rPr>
            </w:pPr>
            <w:r w:rsidRPr="002E5B3B">
              <w:rPr>
                <w:rFonts w:ascii="Helvetica Neue" w:hAnsi="Helvetica Neue" w:cs="Arial"/>
                <w:color w:val="000000" w:themeColor="text1"/>
                <w:sz w:val="20"/>
                <w:szCs w:val="20"/>
              </w:rPr>
              <w:t xml:space="preserve">Staff have not been given the time or opportunity to receive a training on safeguarding </w:t>
            </w:r>
          </w:p>
          <w:p w14:paraId="500E7283" w14:textId="385AB9E8" w:rsidR="002C726B" w:rsidRPr="002E5B3B" w:rsidRDefault="009B58F7" w:rsidP="009B58F7">
            <w:pPr>
              <w:numPr>
                <w:ilvl w:val="0"/>
                <w:numId w:val="1"/>
              </w:numPr>
              <w:tabs>
                <w:tab w:val="num" w:pos="1440"/>
              </w:tabs>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Staff a</w:t>
            </w:r>
            <w:r w:rsidR="002C726B" w:rsidRPr="002E5B3B">
              <w:rPr>
                <w:rFonts w:ascii="Helvetica Neue" w:eastAsia="Times New Roman" w:hAnsi="Helvetica Neue" w:cs="Arial"/>
                <w:color w:val="000000"/>
                <w:sz w:val="20"/>
                <w:szCs w:val="20"/>
              </w:rPr>
              <w:t>re</w:t>
            </w:r>
            <w:r w:rsidRPr="002E5B3B">
              <w:rPr>
                <w:rFonts w:ascii="Helvetica Neue" w:eastAsia="Times New Roman" w:hAnsi="Helvetica Neue" w:cs="Arial"/>
                <w:color w:val="000000"/>
                <w:sz w:val="20"/>
                <w:szCs w:val="20"/>
              </w:rPr>
              <w:t xml:space="preserve"> not</w:t>
            </w:r>
            <w:r w:rsidR="002C726B" w:rsidRPr="002E5B3B">
              <w:rPr>
                <w:rFonts w:ascii="Helvetica Neue" w:eastAsia="Times New Roman" w:hAnsi="Helvetica Neue" w:cs="Arial"/>
                <w:color w:val="000000"/>
                <w:sz w:val="20"/>
                <w:szCs w:val="20"/>
              </w:rPr>
              <w:t xml:space="preserve"> fully conversant with expectations and obligations on reporting, able to recognise indicators of abuse (and how these are different between girls and boys and the impact of intersecting identities on safeguarding) and understand how to maintain the safety of </w:t>
            </w:r>
            <w:r w:rsidR="00A64581" w:rsidRPr="002E5B3B">
              <w:rPr>
                <w:rFonts w:ascii="Helvetica Neue" w:eastAsia="Times New Roman" w:hAnsi="Helvetica Neue" w:cs="Arial"/>
                <w:color w:val="000000"/>
                <w:sz w:val="20"/>
                <w:szCs w:val="20"/>
              </w:rPr>
              <w:t>children and young people</w:t>
            </w:r>
          </w:p>
          <w:p w14:paraId="57015AD3" w14:textId="77777777" w:rsidR="009B58F7" w:rsidRPr="002E5B3B" w:rsidRDefault="009B58F7" w:rsidP="009B58F7">
            <w:pPr>
              <w:numPr>
                <w:ilvl w:val="0"/>
                <w:numId w:val="1"/>
              </w:numPr>
              <w:tabs>
                <w:tab w:val="num" w:pos="1440"/>
              </w:tabs>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rPr>
            </w:pPr>
            <w:r w:rsidRPr="002E5B3B">
              <w:rPr>
                <w:rFonts w:ascii="Helvetica Neue" w:hAnsi="Helvetica Neue" w:cs="Arial"/>
                <w:bCs/>
                <w:color w:val="000000" w:themeColor="text1"/>
                <w:sz w:val="20"/>
                <w:szCs w:val="20"/>
                <w:lang w:bidi="th-TH"/>
              </w:rPr>
              <w:t>Staff profile is not</w:t>
            </w:r>
            <w:r w:rsidR="002C726B" w:rsidRPr="002E5B3B">
              <w:rPr>
                <w:rFonts w:ascii="Helvetica Neue" w:hAnsi="Helvetica Neue" w:cs="Arial"/>
                <w:bCs/>
                <w:color w:val="000000" w:themeColor="text1"/>
                <w:sz w:val="20"/>
                <w:szCs w:val="20"/>
                <w:lang w:bidi="th-TH"/>
              </w:rPr>
              <w:t xml:space="preserve"> diverse with inclusive representation at sufficient levels of decision making and authority </w:t>
            </w:r>
          </w:p>
          <w:p w14:paraId="05612534" w14:textId="6273A053" w:rsidR="002C726B" w:rsidRPr="002E5B3B" w:rsidRDefault="009B58F7" w:rsidP="009B58F7">
            <w:pPr>
              <w:numPr>
                <w:ilvl w:val="0"/>
                <w:numId w:val="1"/>
              </w:numPr>
              <w:tabs>
                <w:tab w:val="num" w:pos="1440"/>
              </w:tabs>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lang w:val="en-US"/>
              </w:rPr>
            </w:pPr>
            <w:r w:rsidRPr="002E5B3B">
              <w:rPr>
                <w:rFonts w:ascii="Helvetica Neue" w:hAnsi="Helvetica Neue" w:cs="Arial"/>
                <w:color w:val="000000" w:themeColor="text1"/>
                <w:sz w:val="20"/>
                <w:szCs w:val="20"/>
              </w:rPr>
              <w:t xml:space="preserve">Community volunteers/committees do not understand their obligations on safeguarding as part of their involvement in the </w:t>
            </w:r>
            <w:r w:rsidR="00313F0F">
              <w:rPr>
                <w:rFonts w:ascii="Helvetica Neue" w:hAnsi="Helvetica Neue" w:cs="Arial"/>
                <w:color w:val="000000" w:themeColor="text1"/>
                <w:sz w:val="20"/>
                <w:szCs w:val="20"/>
              </w:rPr>
              <w:t>conservation work the organisation is delivering</w:t>
            </w:r>
            <w:r w:rsidR="002C726B" w:rsidRPr="002E5B3B">
              <w:rPr>
                <w:rFonts w:ascii="Helvetica Neue" w:hAnsi="Helvetica Neue" w:cs="Arial"/>
                <w:bCs/>
                <w:color w:val="000000" w:themeColor="text1"/>
                <w:sz w:val="20"/>
                <w:szCs w:val="20"/>
                <w:lang w:bidi="th-TH"/>
              </w:rPr>
              <w:t xml:space="preserve"> </w:t>
            </w:r>
          </w:p>
        </w:tc>
      </w:tr>
      <w:tr w:rsidR="009B58F7" w:rsidRPr="002E5B3B" w14:paraId="712B6B6D" w14:textId="77777777" w:rsidTr="002E5B3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844" w:type="pct"/>
          </w:tcPr>
          <w:p w14:paraId="75C336BC" w14:textId="350698BD" w:rsidR="009B58F7" w:rsidRPr="002E5B3B" w:rsidRDefault="009B58F7"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Partners and service providers</w:t>
            </w:r>
          </w:p>
        </w:tc>
        <w:tc>
          <w:tcPr>
            <w:tcW w:w="4156" w:type="pct"/>
          </w:tcPr>
          <w:p w14:paraId="7FCAB0D9" w14:textId="77777777" w:rsidR="009B58F7" w:rsidRPr="002E5B3B" w:rsidRDefault="009B58F7" w:rsidP="009B58F7">
            <w:pPr>
              <w:pStyle w:val="ColorfulList-Accent11"/>
              <w:numPr>
                <w:ilvl w:val="0"/>
                <w:numId w:val="1"/>
              </w:numPr>
              <w:cnfStyle w:val="000000100000" w:firstRow="0" w:lastRow="0" w:firstColumn="0" w:lastColumn="0" w:oddVBand="0" w:evenVBand="0" w:oddHBand="1"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Partners have not been assessed for their capacity to safeguard staff, children or communities</w:t>
            </w:r>
          </w:p>
          <w:p w14:paraId="1DEF6959" w14:textId="77777777" w:rsidR="009B58F7" w:rsidRPr="002E5B3B" w:rsidRDefault="009B58F7" w:rsidP="009B58F7">
            <w:pPr>
              <w:pStyle w:val="ColorfulList-Accent11"/>
              <w:numPr>
                <w:ilvl w:val="0"/>
                <w:numId w:val="1"/>
              </w:numPr>
              <w:cnfStyle w:val="000000100000" w:firstRow="0" w:lastRow="0" w:firstColumn="0" w:lastColumn="0" w:oddVBand="0" w:evenVBand="0" w:oddHBand="1"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Partners do not have the appropriate standards for safeguarding in place</w:t>
            </w:r>
          </w:p>
          <w:p w14:paraId="04A94032" w14:textId="77777777" w:rsidR="009B58F7" w:rsidRPr="002E5B3B" w:rsidRDefault="009B58F7" w:rsidP="009B58F7">
            <w:pPr>
              <w:pStyle w:val="ColorfulList-Accent11"/>
              <w:numPr>
                <w:ilvl w:val="0"/>
                <w:numId w:val="1"/>
              </w:numPr>
              <w:cnfStyle w:val="000000100000" w:firstRow="0" w:lastRow="0" w:firstColumn="0" w:lastColumn="0" w:oddVBand="0" w:evenVBand="0" w:oddHBand="1"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Partners do not understand safeguarding provisions</w:t>
            </w:r>
          </w:p>
          <w:p w14:paraId="5D17B298" w14:textId="3416E13A" w:rsidR="009B58F7" w:rsidRPr="002E5B3B" w:rsidRDefault="009B58F7" w:rsidP="009B58F7">
            <w:pPr>
              <w:numPr>
                <w:ilvl w:val="0"/>
                <w:numId w:val="1"/>
              </w:numPr>
              <w:tabs>
                <w:tab w:val="num" w:pos="1440"/>
              </w:tabs>
              <w:contextualSpacing/>
              <w:jc w:val="both"/>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Arial"/>
                <w:color w:val="000000" w:themeColor="text1"/>
                <w:sz w:val="20"/>
                <w:szCs w:val="20"/>
                <w:lang w:val="en-US"/>
              </w:rPr>
            </w:pPr>
            <w:r w:rsidRPr="002E5B3B">
              <w:rPr>
                <w:rFonts w:ascii="Helvetica Neue" w:hAnsi="Helvetica Neue" w:cs="Arial"/>
                <w:color w:val="000000" w:themeColor="text1"/>
                <w:sz w:val="20"/>
                <w:szCs w:val="20"/>
              </w:rPr>
              <w:t>Safeguarding is not included in the contracts/service agreements</w:t>
            </w:r>
          </w:p>
        </w:tc>
      </w:tr>
      <w:tr w:rsidR="002C726B" w:rsidRPr="002E5B3B" w14:paraId="18E871F1" w14:textId="77777777" w:rsidTr="002E5B3B">
        <w:trPr>
          <w:trHeight w:val="280"/>
        </w:trPr>
        <w:tc>
          <w:tcPr>
            <w:cnfStyle w:val="001000000000" w:firstRow="0" w:lastRow="0" w:firstColumn="1" w:lastColumn="0" w:oddVBand="0" w:evenVBand="0" w:oddHBand="0" w:evenHBand="0" w:firstRowFirstColumn="0" w:firstRowLastColumn="0" w:lastRowFirstColumn="0" w:lastRowLastColumn="0"/>
            <w:tcW w:w="844" w:type="pct"/>
            <w:hideMark/>
          </w:tcPr>
          <w:p w14:paraId="0AE8A307" w14:textId="7E5A6B75" w:rsidR="002C726B" w:rsidRPr="002E5B3B" w:rsidRDefault="002C726B"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 xml:space="preserve">Target group of children and </w:t>
            </w:r>
            <w:r w:rsidR="009B58F7" w:rsidRPr="002E5B3B">
              <w:rPr>
                <w:rFonts w:ascii="Helvetica Neue" w:eastAsia="Times New Roman" w:hAnsi="Helvetica Neue" w:cs="Arial"/>
                <w:color w:val="000000"/>
                <w:sz w:val="20"/>
                <w:szCs w:val="20"/>
              </w:rPr>
              <w:t>communities</w:t>
            </w:r>
            <w:r w:rsidRPr="002E5B3B">
              <w:rPr>
                <w:rFonts w:ascii="Helvetica Neue" w:eastAsia="Times New Roman" w:hAnsi="Helvetica Neue" w:cs="Arial"/>
                <w:color w:val="000000"/>
                <w:sz w:val="20"/>
                <w:szCs w:val="20"/>
              </w:rPr>
              <w:t xml:space="preserve"> involved in </w:t>
            </w:r>
            <w:r w:rsidR="00313F0F">
              <w:rPr>
                <w:rFonts w:ascii="Helvetica Neue" w:eastAsia="Times New Roman" w:hAnsi="Helvetica Neue" w:cs="Arial"/>
                <w:color w:val="000000"/>
                <w:sz w:val="20"/>
                <w:szCs w:val="20"/>
              </w:rPr>
              <w:t>the conservation work of the organisation</w:t>
            </w:r>
          </w:p>
        </w:tc>
        <w:tc>
          <w:tcPr>
            <w:tcW w:w="4156" w:type="pct"/>
            <w:hideMark/>
          </w:tcPr>
          <w:p w14:paraId="19C2FFB7" w14:textId="2F05878C" w:rsidR="002C726B" w:rsidRPr="002E5B3B" w:rsidRDefault="009B58F7" w:rsidP="009B58F7">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lang w:val="en-AU"/>
              </w:rPr>
            </w:pPr>
            <w:r w:rsidRPr="002E5B3B">
              <w:rPr>
                <w:rFonts w:ascii="Helvetica Neue" w:eastAsia="Times New Roman" w:hAnsi="Helvetica Neue" w:cs="Arial"/>
                <w:color w:val="000000"/>
                <w:sz w:val="20"/>
                <w:szCs w:val="20"/>
              </w:rPr>
              <w:t>T</w:t>
            </w:r>
            <w:r w:rsidR="002C726B" w:rsidRPr="002E5B3B">
              <w:rPr>
                <w:rFonts w:ascii="Helvetica Neue" w:eastAsia="Times New Roman" w:hAnsi="Helvetica Neue" w:cs="Arial"/>
                <w:color w:val="000000"/>
                <w:sz w:val="20"/>
                <w:szCs w:val="20"/>
                <w:lang w:val="en-US"/>
              </w:rPr>
              <w:t>he age</w:t>
            </w:r>
            <w:r w:rsidR="0072786F" w:rsidRPr="002E5B3B">
              <w:rPr>
                <w:rFonts w:ascii="Helvetica Neue" w:eastAsia="Times New Roman" w:hAnsi="Helvetica Neue" w:cs="Arial"/>
                <w:color w:val="000000"/>
                <w:sz w:val="20"/>
                <w:szCs w:val="20"/>
                <w:lang w:val="en-US"/>
              </w:rPr>
              <w:t>,</w:t>
            </w:r>
            <w:r w:rsidR="002C726B" w:rsidRPr="002E5B3B">
              <w:rPr>
                <w:rFonts w:ascii="Helvetica Neue" w:eastAsia="Times New Roman" w:hAnsi="Helvetica Neue" w:cs="Arial"/>
                <w:color w:val="000000"/>
                <w:sz w:val="20"/>
                <w:szCs w:val="20"/>
                <w:lang w:val="en-AU"/>
              </w:rPr>
              <w:t xml:space="preserve"> gender, and other identities (sexual orientation, nationality, ethnic origin, colour, race, disabilities etc) of children and </w:t>
            </w:r>
            <w:r w:rsidRPr="002E5B3B">
              <w:rPr>
                <w:rFonts w:ascii="Helvetica Neue" w:eastAsia="Times New Roman" w:hAnsi="Helvetica Neue" w:cs="Arial"/>
                <w:color w:val="000000"/>
                <w:sz w:val="20"/>
                <w:szCs w:val="20"/>
                <w:lang w:val="en-AU"/>
              </w:rPr>
              <w:t>communities</w:t>
            </w:r>
            <w:r w:rsidR="002C726B" w:rsidRPr="002E5B3B">
              <w:rPr>
                <w:rFonts w:ascii="Helvetica Neue" w:eastAsia="Times New Roman" w:hAnsi="Helvetica Neue" w:cs="Arial"/>
                <w:color w:val="000000"/>
                <w:sz w:val="20"/>
                <w:szCs w:val="20"/>
                <w:lang w:val="en-AU"/>
              </w:rPr>
              <w:t xml:space="preserve"> involved or impacted by the </w:t>
            </w:r>
            <w:r w:rsidR="00313F0F">
              <w:rPr>
                <w:rFonts w:ascii="Helvetica Neue" w:eastAsia="Times New Roman" w:hAnsi="Helvetica Neue" w:cs="Arial"/>
                <w:color w:val="000000"/>
                <w:sz w:val="20"/>
                <w:szCs w:val="20"/>
                <w:lang w:val="en-AU"/>
              </w:rPr>
              <w:t>conservation</w:t>
            </w:r>
            <w:r w:rsidR="002C726B" w:rsidRPr="002E5B3B">
              <w:rPr>
                <w:rFonts w:ascii="Helvetica Neue" w:eastAsia="Times New Roman" w:hAnsi="Helvetica Neue" w:cs="Arial"/>
                <w:color w:val="000000"/>
                <w:sz w:val="20"/>
                <w:szCs w:val="20"/>
                <w:lang w:val="en-AU"/>
              </w:rPr>
              <w:t xml:space="preserve"> work</w:t>
            </w:r>
            <w:r w:rsidRPr="002E5B3B">
              <w:rPr>
                <w:rFonts w:ascii="Helvetica Neue" w:eastAsia="Times New Roman" w:hAnsi="Helvetica Neue" w:cs="Arial"/>
                <w:color w:val="000000"/>
                <w:sz w:val="20"/>
                <w:szCs w:val="20"/>
                <w:lang w:val="en-AU"/>
              </w:rPr>
              <w:t xml:space="preserve"> not well understood or considered </w:t>
            </w:r>
            <w:r w:rsidR="00313F0F">
              <w:rPr>
                <w:rFonts w:ascii="Helvetica Neue" w:eastAsia="Times New Roman" w:hAnsi="Helvetica Neue" w:cs="Arial"/>
                <w:color w:val="000000"/>
                <w:sz w:val="20"/>
                <w:szCs w:val="20"/>
                <w:lang w:val="en-AU"/>
              </w:rPr>
              <w:t>when designing the work</w:t>
            </w:r>
          </w:p>
          <w:p w14:paraId="68D8BD7C" w14:textId="7B6C4310" w:rsidR="002C726B" w:rsidRPr="002E5B3B" w:rsidRDefault="009B58F7" w:rsidP="009B58F7">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lang w:val="en-US"/>
              </w:rPr>
            </w:pPr>
            <w:r w:rsidRPr="002E5B3B">
              <w:rPr>
                <w:rFonts w:ascii="Helvetica Neue" w:eastAsia="Times New Roman" w:hAnsi="Helvetica Neue" w:cs="Arial"/>
                <w:color w:val="000000"/>
                <w:sz w:val="20"/>
                <w:szCs w:val="20"/>
                <w:lang w:val="en-AU"/>
              </w:rPr>
              <w:t>There are</w:t>
            </w:r>
            <w:r w:rsidR="002C726B" w:rsidRPr="002E5B3B">
              <w:rPr>
                <w:rFonts w:ascii="Helvetica Neue" w:eastAsia="Times New Roman" w:hAnsi="Helvetica Neue" w:cs="Arial"/>
                <w:color w:val="000000"/>
                <w:sz w:val="20"/>
                <w:szCs w:val="20"/>
                <w:lang w:val="en-AU"/>
              </w:rPr>
              <w:t xml:space="preserve"> specific vulnerabilities of the target group </w:t>
            </w:r>
            <w:proofErr w:type="gramStart"/>
            <w:r w:rsidR="002C726B" w:rsidRPr="002E5B3B">
              <w:rPr>
                <w:rFonts w:ascii="Helvetica Neue" w:eastAsia="Times New Roman" w:hAnsi="Helvetica Neue" w:cs="Arial"/>
                <w:color w:val="000000"/>
                <w:sz w:val="20"/>
                <w:szCs w:val="20"/>
                <w:lang w:val="en-US"/>
              </w:rPr>
              <w:t>e.g.</w:t>
            </w:r>
            <w:proofErr w:type="gramEnd"/>
            <w:r w:rsidR="002C726B" w:rsidRPr="002E5B3B">
              <w:rPr>
                <w:rFonts w:ascii="Helvetica Neue" w:eastAsia="Times New Roman" w:hAnsi="Helvetica Neue" w:cs="Arial"/>
                <w:color w:val="000000"/>
                <w:sz w:val="20"/>
                <w:szCs w:val="20"/>
                <w:lang w:val="en-US"/>
              </w:rPr>
              <w:t xml:space="preserve"> disability, the absence of parental care, </w:t>
            </w:r>
            <w:r w:rsidRPr="002E5B3B">
              <w:rPr>
                <w:rFonts w:ascii="Helvetica Neue" w:eastAsia="Times New Roman" w:hAnsi="Helvetica Neue" w:cs="Arial"/>
                <w:color w:val="000000"/>
                <w:sz w:val="20"/>
                <w:szCs w:val="20"/>
              </w:rPr>
              <w:t xml:space="preserve">abuse already </w:t>
            </w:r>
            <w:r w:rsidR="002C726B" w:rsidRPr="002E5B3B">
              <w:rPr>
                <w:rFonts w:ascii="Helvetica Neue" w:eastAsia="Times New Roman" w:hAnsi="Helvetica Neue" w:cs="Arial"/>
                <w:color w:val="000000"/>
                <w:sz w:val="20"/>
                <w:szCs w:val="20"/>
                <w:lang w:val="en-US"/>
              </w:rPr>
              <w:t>experienced, displacement, association with armed conflict</w:t>
            </w:r>
            <w:r w:rsidRPr="002E5B3B">
              <w:rPr>
                <w:rFonts w:ascii="Helvetica Neue" w:eastAsia="Times New Roman" w:hAnsi="Helvetica Neue" w:cs="Arial"/>
                <w:color w:val="000000"/>
                <w:sz w:val="20"/>
                <w:szCs w:val="20"/>
              </w:rPr>
              <w:t xml:space="preserve"> which is not taken into account </w:t>
            </w:r>
            <w:r w:rsidR="00313F0F">
              <w:rPr>
                <w:rFonts w:ascii="Helvetica Neue" w:eastAsia="Times New Roman" w:hAnsi="Helvetica Neue" w:cs="Arial"/>
                <w:color w:val="000000"/>
                <w:sz w:val="20"/>
                <w:szCs w:val="20"/>
              </w:rPr>
              <w:t>when designing the work</w:t>
            </w:r>
          </w:p>
          <w:p w14:paraId="5DEA2C1D" w14:textId="592AEC62" w:rsidR="002C726B" w:rsidRPr="002E5B3B" w:rsidRDefault="009B58F7" w:rsidP="009B58F7">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lang w:val="en-AU"/>
              </w:rPr>
            </w:pPr>
            <w:r w:rsidRPr="002E5B3B">
              <w:rPr>
                <w:rFonts w:ascii="Helvetica Neue" w:eastAsia="Times New Roman" w:hAnsi="Helvetica Neue" w:cs="Arial"/>
                <w:color w:val="000000"/>
                <w:sz w:val="20"/>
                <w:szCs w:val="20"/>
                <w:lang w:val="en-AU"/>
              </w:rPr>
              <w:t>The</w:t>
            </w:r>
            <w:r w:rsidR="002C726B" w:rsidRPr="002E5B3B">
              <w:rPr>
                <w:rFonts w:ascii="Helvetica Neue" w:eastAsia="Times New Roman" w:hAnsi="Helvetica Neue" w:cs="Arial"/>
                <w:color w:val="000000"/>
                <w:sz w:val="20"/>
                <w:szCs w:val="20"/>
                <w:lang w:val="en-AU"/>
              </w:rPr>
              <w:t xml:space="preserve"> local perceptions of children and </w:t>
            </w:r>
            <w:r w:rsidRPr="002E5B3B">
              <w:rPr>
                <w:rFonts w:ascii="Helvetica Neue" w:eastAsia="Times New Roman" w:hAnsi="Helvetica Neue" w:cs="Arial"/>
                <w:color w:val="000000"/>
                <w:sz w:val="20"/>
                <w:szCs w:val="20"/>
                <w:lang w:val="en-AU"/>
              </w:rPr>
              <w:t>communities</w:t>
            </w:r>
            <w:r w:rsidR="002C726B" w:rsidRPr="002E5B3B">
              <w:rPr>
                <w:rFonts w:ascii="Helvetica Neue" w:eastAsia="Times New Roman" w:hAnsi="Helvetica Neue" w:cs="Arial"/>
                <w:color w:val="000000"/>
                <w:sz w:val="20"/>
                <w:szCs w:val="20"/>
                <w:lang w:val="en-AU"/>
              </w:rPr>
              <w:t xml:space="preserve"> in relation to the profile of the target group</w:t>
            </w:r>
            <w:r w:rsidRPr="002E5B3B">
              <w:rPr>
                <w:rFonts w:ascii="Helvetica Neue" w:eastAsia="Times New Roman" w:hAnsi="Helvetica Neue" w:cs="Arial"/>
                <w:color w:val="000000"/>
                <w:sz w:val="20"/>
                <w:szCs w:val="20"/>
                <w:lang w:val="en-AU"/>
              </w:rPr>
              <w:t xml:space="preserve"> are negative and could be exacerbated by the </w:t>
            </w:r>
            <w:r w:rsidR="00313F0F">
              <w:rPr>
                <w:rFonts w:ascii="Helvetica Neue" w:eastAsia="Times New Roman" w:hAnsi="Helvetica Neue" w:cs="Arial"/>
                <w:color w:val="000000"/>
                <w:sz w:val="20"/>
                <w:szCs w:val="20"/>
                <w:lang w:val="en-AU"/>
              </w:rPr>
              <w:t>work</w:t>
            </w:r>
            <w:r w:rsidR="002C726B" w:rsidRPr="002E5B3B">
              <w:rPr>
                <w:rFonts w:ascii="Helvetica Neue" w:eastAsia="Times New Roman" w:hAnsi="Helvetica Neue" w:cs="Arial"/>
                <w:color w:val="000000"/>
                <w:sz w:val="20"/>
                <w:szCs w:val="20"/>
                <w:lang w:val="en-AU"/>
              </w:rPr>
              <w:t xml:space="preserve"> </w:t>
            </w:r>
          </w:p>
          <w:p w14:paraId="7BAB4E37" w14:textId="23AA2621" w:rsidR="002C726B" w:rsidRPr="002E5B3B" w:rsidRDefault="009B58F7" w:rsidP="009B58F7">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lang w:val="en-AU"/>
              </w:rPr>
            </w:pPr>
            <w:r w:rsidRPr="002E5B3B">
              <w:rPr>
                <w:rFonts w:ascii="Helvetica Neue" w:eastAsia="Times New Roman" w:hAnsi="Helvetica Neue" w:cs="Arial"/>
                <w:color w:val="000000"/>
                <w:sz w:val="20"/>
                <w:szCs w:val="20"/>
                <w:lang w:val="en-AU"/>
              </w:rPr>
              <w:t>There are</w:t>
            </w:r>
            <w:r w:rsidR="002C726B" w:rsidRPr="002E5B3B">
              <w:rPr>
                <w:rFonts w:ascii="Helvetica Neue" w:eastAsia="Times New Roman" w:hAnsi="Helvetica Neue" w:cs="Arial"/>
                <w:color w:val="000000"/>
                <w:sz w:val="20"/>
                <w:szCs w:val="20"/>
                <w:lang w:val="en-AU"/>
              </w:rPr>
              <w:t xml:space="preserve"> gendered norms and expectations of the target group</w:t>
            </w:r>
            <w:r w:rsidRPr="002E5B3B">
              <w:rPr>
                <w:rFonts w:ascii="Helvetica Neue" w:eastAsia="Times New Roman" w:hAnsi="Helvetica Neue" w:cs="Arial"/>
                <w:color w:val="000000"/>
                <w:sz w:val="20"/>
                <w:szCs w:val="20"/>
                <w:lang w:val="en-AU"/>
              </w:rPr>
              <w:t xml:space="preserve"> which could </w:t>
            </w:r>
            <w:r w:rsidR="0064076B" w:rsidRPr="002E5B3B">
              <w:rPr>
                <w:rFonts w:ascii="Helvetica Neue" w:eastAsia="Times New Roman" w:hAnsi="Helvetica Neue" w:cs="Arial"/>
                <w:color w:val="000000"/>
                <w:sz w:val="20"/>
                <w:szCs w:val="20"/>
                <w:lang w:val="en-AU"/>
              </w:rPr>
              <w:t xml:space="preserve">be challenging for the safe participation of the target group in </w:t>
            </w:r>
            <w:r w:rsidR="00313F0F">
              <w:rPr>
                <w:rFonts w:ascii="Helvetica Neue" w:eastAsia="Times New Roman" w:hAnsi="Helvetica Neue" w:cs="Arial"/>
                <w:color w:val="000000"/>
                <w:sz w:val="20"/>
                <w:szCs w:val="20"/>
                <w:lang w:val="en-AU"/>
              </w:rPr>
              <w:t>conservation activities</w:t>
            </w:r>
          </w:p>
          <w:p w14:paraId="4E57C9E0" w14:textId="38EB2051" w:rsidR="002C726B" w:rsidRPr="002E5B3B" w:rsidRDefault="0064076B" w:rsidP="0064076B">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lang w:val="en-AU"/>
              </w:rPr>
            </w:pPr>
            <w:r w:rsidRPr="002E5B3B">
              <w:rPr>
                <w:rFonts w:ascii="Helvetica Neue" w:eastAsia="Times New Roman" w:hAnsi="Helvetica Neue" w:cs="Arial"/>
                <w:color w:val="000000"/>
                <w:sz w:val="20"/>
                <w:szCs w:val="20"/>
                <w:lang w:val="en-AU"/>
              </w:rPr>
              <w:t>There are known a</w:t>
            </w:r>
            <w:r w:rsidR="002C726B" w:rsidRPr="002E5B3B">
              <w:rPr>
                <w:rFonts w:ascii="Helvetica Neue" w:eastAsia="Times New Roman" w:hAnsi="Helvetica Neue" w:cs="Arial"/>
                <w:color w:val="000000"/>
                <w:sz w:val="20"/>
                <w:szCs w:val="20"/>
                <w:lang w:val="en-AU"/>
              </w:rPr>
              <w:t xml:space="preserve">buses/risks </w:t>
            </w:r>
            <w:r w:rsidRPr="002E5B3B">
              <w:rPr>
                <w:rFonts w:ascii="Helvetica Neue" w:eastAsia="Times New Roman" w:hAnsi="Helvetica Neue" w:cs="Arial"/>
                <w:color w:val="000000"/>
                <w:sz w:val="20"/>
                <w:szCs w:val="20"/>
                <w:lang w:val="en-AU"/>
              </w:rPr>
              <w:t>that the</w:t>
            </w:r>
            <w:r w:rsidR="002C726B" w:rsidRPr="002E5B3B">
              <w:rPr>
                <w:rFonts w:ascii="Helvetica Neue" w:eastAsia="Times New Roman" w:hAnsi="Helvetica Neue" w:cs="Arial"/>
                <w:color w:val="000000"/>
                <w:sz w:val="20"/>
                <w:szCs w:val="20"/>
                <w:lang w:val="en-AU"/>
              </w:rPr>
              <w:t xml:space="preserve"> target group </w:t>
            </w:r>
            <w:r w:rsidRPr="002E5B3B">
              <w:rPr>
                <w:rFonts w:ascii="Helvetica Neue" w:eastAsia="Times New Roman" w:hAnsi="Helvetica Neue" w:cs="Arial"/>
                <w:color w:val="000000"/>
                <w:sz w:val="20"/>
                <w:szCs w:val="20"/>
                <w:lang w:val="en-AU"/>
              </w:rPr>
              <w:t xml:space="preserve">is frequently </w:t>
            </w:r>
            <w:r w:rsidR="002C726B" w:rsidRPr="002E5B3B">
              <w:rPr>
                <w:rFonts w:ascii="Helvetica Neue" w:eastAsia="Times New Roman" w:hAnsi="Helvetica Neue" w:cs="Arial"/>
                <w:color w:val="000000"/>
                <w:sz w:val="20"/>
                <w:szCs w:val="20"/>
                <w:lang w:val="en-AU"/>
              </w:rPr>
              <w:t>exposed to</w:t>
            </w:r>
            <w:r w:rsidRPr="002E5B3B">
              <w:rPr>
                <w:rFonts w:ascii="Helvetica Neue" w:eastAsia="Times New Roman" w:hAnsi="Helvetica Neue" w:cs="Arial"/>
                <w:color w:val="000000"/>
                <w:sz w:val="20"/>
                <w:szCs w:val="20"/>
                <w:lang w:val="en-AU"/>
              </w:rPr>
              <w:t>,</w:t>
            </w:r>
            <w:r w:rsidR="002C726B" w:rsidRPr="002E5B3B">
              <w:rPr>
                <w:rFonts w:ascii="Helvetica Neue" w:eastAsia="Times New Roman" w:hAnsi="Helvetica Neue" w:cs="Arial"/>
                <w:color w:val="000000"/>
                <w:sz w:val="20"/>
                <w:szCs w:val="20"/>
                <w:lang w:val="en-AU"/>
              </w:rPr>
              <w:t xml:space="preserve"> especially if they </w:t>
            </w:r>
            <w:r w:rsidR="00D76ED6" w:rsidRPr="002E5B3B">
              <w:rPr>
                <w:rFonts w:ascii="Helvetica Neue" w:eastAsia="Times New Roman" w:hAnsi="Helvetica Neue" w:cs="Arial"/>
                <w:color w:val="000000"/>
                <w:sz w:val="20"/>
                <w:szCs w:val="20"/>
                <w:lang w:val="en-AU"/>
              </w:rPr>
              <w:t xml:space="preserve">step outside the </w:t>
            </w:r>
            <w:r w:rsidR="002C726B" w:rsidRPr="002E5B3B">
              <w:rPr>
                <w:rFonts w:ascii="Helvetica Neue" w:eastAsia="Times New Roman" w:hAnsi="Helvetica Neue" w:cs="Arial"/>
                <w:color w:val="000000"/>
                <w:sz w:val="20"/>
                <w:szCs w:val="20"/>
                <w:lang w:val="en-AU"/>
              </w:rPr>
              <w:t>expected norms for the group</w:t>
            </w:r>
          </w:p>
        </w:tc>
      </w:tr>
      <w:tr w:rsidR="001611BC" w:rsidRPr="002E5B3B" w14:paraId="088BF4D9" w14:textId="77777777" w:rsidTr="002E5B3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BA8FF"/>
          </w:tcPr>
          <w:p w14:paraId="09E3F072" w14:textId="5CCA09EA" w:rsidR="001611BC" w:rsidRPr="002E5B3B" w:rsidRDefault="00313F0F" w:rsidP="001611BC">
            <w:pPr>
              <w:rPr>
                <w:rFonts w:ascii="Helvetica Neue" w:eastAsia="Times New Roman" w:hAnsi="Helvetica Neue" w:cs="Arial"/>
                <w:b w:val="0"/>
                <w:bCs w:val="0"/>
                <w:color w:val="000000"/>
              </w:rPr>
            </w:pPr>
            <w:r>
              <w:rPr>
                <w:rFonts w:ascii="Helvetica Neue" w:eastAsia="Times New Roman" w:hAnsi="Helvetica Neue" w:cs="Arial"/>
                <w:color w:val="000000"/>
              </w:rPr>
              <w:t>Objectives of the conservation work</w:t>
            </w:r>
          </w:p>
        </w:tc>
      </w:tr>
      <w:tr w:rsidR="002C726B" w:rsidRPr="002E5B3B" w14:paraId="4D9A2677" w14:textId="77777777" w:rsidTr="002E5B3B">
        <w:trPr>
          <w:trHeight w:val="900"/>
        </w:trPr>
        <w:tc>
          <w:tcPr>
            <w:cnfStyle w:val="001000000000" w:firstRow="0" w:lastRow="0" w:firstColumn="1" w:lastColumn="0" w:oddVBand="0" w:evenVBand="0" w:oddHBand="0" w:evenHBand="0" w:firstRowFirstColumn="0" w:firstRowLastColumn="0" w:lastRowFirstColumn="0" w:lastRowLastColumn="0"/>
            <w:tcW w:w="844" w:type="pct"/>
            <w:hideMark/>
          </w:tcPr>
          <w:p w14:paraId="2867DCAE" w14:textId="1FFFB6DC" w:rsidR="0064076B" w:rsidRPr="002E5B3B" w:rsidRDefault="0064076B"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Objectives</w:t>
            </w:r>
          </w:p>
        </w:tc>
        <w:tc>
          <w:tcPr>
            <w:tcW w:w="4156" w:type="pct"/>
            <w:hideMark/>
          </w:tcPr>
          <w:p w14:paraId="47929956" w14:textId="73B6691F" w:rsidR="002C726B" w:rsidRPr="002E5B3B" w:rsidRDefault="0064076B" w:rsidP="0064076B">
            <w:pPr>
              <w:pStyle w:val="ColorfulList-Accent11"/>
              <w:numPr>
                <w:ilvl w:val="0"/>
                <w:numId w:val="13"/>
              </w:numPr>
              <w:ind w:left="409" w:hanging="409"/>
              <w:cnfStyle w:val="000000000000" w:firstRow="0" w:lastRow="0" w:firstColumn="0" w:lastColumn="0" w:oddVBand="0" w:evenVBand="0" w:oddHBand="0" w:evenHBand="0" w:firstRowFirstColumn="0" w:firstRowLastColumn="0" w:lastRowFirstColumn="0" w:lastRowLastColumn="0"/>
              <w:rPr>
                <w:rFonts w:ascii="Helvetica Neue" w:hAnsi="Helvetica Neue" w:cs="Arial"/>
                <w:color w:val="000000" w:themeColor="text1"/>
                <w:sz w:val="20"/>
                <w:szCs w:val="20"/>
                <w:lang w:val="en-US"/>
              </w:rPr>
            </w:pPr>
            <w:r w:rsidRPr="002E5B3B">
              <w:rPr>
                <w:rFonts w:ascii="Helvetica Neue" w:hAnsi="Helvetica Neue" w:cs="Arial"/>
                <w:color w:val="000000" w:themeColor="text1"/>
                <w:sz w:val="20"/>
                <w:szCs w:val="20"/>
              </w:rPr>
              <w:t xml:space="preserve">Children and communities have not been involved in the design of the </w:t>
            </w:r>
            <w:r w:rsidR="00313F0F">
              <w:rPr>
                <w:rFonts w:ascii="Helvetica Neue" w:hAnsi="Helvetica Neue" w:cs="Arial"/>
                <w:color w:val="000000" w:themeColor="text1"/>
                <w:sz w:val="20"/>
                <w:szCs w:val="20"/>
              </w:rPr>
              <w:t>conservation work</w:t>
            </w:r>
            <w:r w:rsidRPr="002E5B3B">
              <w:rPr>
                <w:rFonts w:ascii="Helvetica Neue" w:hAnsi="Helvetica Neue" w:cs="Arial"/>
                <w:color w:val="000000" w:themeColor="text1"/>
                <w:sz w:val="20"/>
                <w:szCs w:val="20"/>
              </w:rPr>
              <w:t xml:space="preserve"> and have not had the opportunity to highlight risks</w:t>
            </w:r>
          </w:p>
          <w:p w14:paraId="5E116616" w14:textId="67754C2F" w:rsidR="002C726B" w:rsidRPr="002E5B3B" w:rsidRDefault="0064076B" w:rsidP="0064076B">
            <w:pPr>
              <w:pStyle w:val="ListParagraph"/>
              <w:numPr>
                <w:ilvl w:val="0"/>
                <w:numId w:val="13"/>
              </w:numPr>
              <w:ind w:left="409" w:hanging="409"/>
              <w:contextualSpacing w:val="0"/>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themeColor="text1"/>
                <w:sz w:val="20"/>
                <w:szCs w:val="20"/>
              </w:rPr>
            </w:pPr>
            <w:r w:rsidRPr="002E5B3B">
              <w:rPr>
                <w:rFonts w:ascii="Helvetica Neue" w:eastAsia="Times New Roman" w:hAnsi="Helvetica Neue" w:cs="Arial"/>
                <w:color w:val="000000" w:themeColor="text1"/>
                <w:sz w:val="20"/>
                <w:szCs w:val="20"/>
              </w:rPr>
              <w:t>There are likely to be</w:t>
            </w:r>
            <w:r w:rsidR="002C726B" w:rsidRPr="002E5B3B">
              <w:rPr>
                <w:rFonts w:ascii="Helvetica Neue" w:eastAsia="Times New Roman" w:hAnsi="Helvetica Neue" w:cs="Arial"/>
                <w:color w:val="000000" w:themeColor="text1"/>
                <w:sz w:val="20"/>
                <w:szCs w:val="20"/>
              </w:rPr>
              <w:t xml:space="preserve"> gendered abuses of power (and taking into consideration intersecting identities) </w:t>
            </w:r>
            <w:r w:rsidRPr="002E5B3B">
              <w:rPr>
                <w:rFonts w:ascii="Helvetica Neue" w:eastAsia="Times New Roman" w:hAnsi="Helvetica Neue" w:cs="Arial"/>
                <w:color w:val="000000" w:themeColor="text1"/>
                <w:sz w:val="20"/>
                <w:szCs w:val="20"/>
              </w:rPr>
              <w:t xml:space="preserve">that will </w:t>
            </w:r>
            <w:r w:rsidR="002C726B" w:rsidRPr="002E5B3B">
              <w:rPr>
                <w:rFonts w:ascii="Helvetica Neue" w:eastAsia="Times New Roman" w:hAnsi="Helvetica Neue" w:cs="Arial"/>
                <w:color w:val="000000" w:themeColor="text1"/>
                <w:sz w:val="20"/>
                <w:szCs w:val="20"/>
              </w:rPr>
              <w:t xml:space="preserve">be associated with this type of </w:t>
            </w:r>
            <w:r w:rsidR="00313F0F">
              <w:rPr>
                <w:rFonts w:ascii="Helvetica Neue" w:eastAsia="Times New Roman" w:hAnsi="Helvetica Neue" w:cs="Arial"/>
                <w:color w:val="000000" w:themeColor="text1"/>
                <w:sz w:val="20"/>
                <w:szCs w:val="20"/>
              </w:rPr>
              <w:t>work</w:t>
            </w:r>
            <w:r w:rsidR="002C726B" w:rsidRPr="002E5B3B">
              <w:rPr>
                <w:rFonts w:ascii="Helvetica Neue" w:eastAsia="Times New Roman" w:hAnsi="Helvetica Neue" w:cs="Arial"/>
                <w:color w:val="000000" w:themeColor="text1"/>
                <w:sz w:val="20"/>
                <w:szCs w:val="20"/>
              </w:rPr>
              <w:t xml:space="preserve"> </w:t>
            </w:r>
          </w:p>
          <w:p w14:paraId="135F645E" w14:textId="56261CA1" w:rsidR="002C726B" w:rsidRPr="002E5B3B" w:rsidRDefault="0064076B" w:rsidP="0064076B">
            <w:pPr>
              <w:pStyle w:val="ListParagraph"/>
              <w:numPr>
                <w:ilvl w:val="0"/>
                <w:numId w:val="13"/>
              </w:numPr>
              <w:ind w:left="409" w:hanging="409"/>
              <w:contextualSpacing w:val="0"/>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i/>
                <w:color w:val="000000"/>
                <w:sz w:val="20"/>
                <w:szCs w:val="20"/>
                <w:lang w:val="en-US"/>
              </w:rPr>
            </w:pPr>
            <w:r w:rsidRPr="002E5B3B">
              <w:rPr>
                <w:rFonts w:ascii="Helvetica Neue" w:eastAsia="Times New Roman" w:hAnsi="Helvetica Neue" w:cs="Arial"/>
                <w:color w:val="000000" w:themeColor="text1"/>
                <w:sz w:val="20"/>
                <w:szCs w:val="20"/>
              </w:rPr>
              <w:t xml:space="preserve">There may be a </w:t>
            </w:r>
            <w:r w:rsidR="002C726B" w:rsidRPr="002E5B3B">
              <w:rPr>
                <w:rFonts w:ascii="Helvetica Neue" w:eastAsia="Times New Roman" w:hAnsi="Helvetica Neue" w:cs="Arial"/>
                <w:color w:val="000000" w:themeColor="text1"/>
                <w:sz w:val="20"/>
                <w:szCs w:val="20"/>
              </w:rPr>
              <w:t xml:space="preserve">potential ‘backlash’ or resistance to the increased opportunities of the target group of children and </w:t>
            </w:r>
            <w:r w:rsidRPr="002E5B3B">
              <w:rPr>
                <w:rFonts w:ascii="Helvetica Neue" w:eastAsia="Times New Roman" w:hAnsi="Helvetica Neue" w:cs="Arial"/>
                <w:color w:val="000000" w:themeColor="text1"/>
                <w:sz w:val="20"/>
                <w:szCs w:val="20"/>
              </w:rPr>
              <w:t>adults</w:t>
            </w:r>
            <w:r w:rsidR="002C726B" w:rsidRPr="002E5B3B">
              <w:rPr>
                <w:rFonts w:ascii="Helvetica Neue" w:eastAsia="Times New Roman" w:hAnsi="Helvetica Neue" w:cs="Arial"/>
                <w:color w:val="000000" w:themeColor="text1"/>
                <w:sz w:val="20"/>
                <w:szCs w:val="20"/>
              </w:rPr>
              <w:t xml:space="preserve"> </w:t>
            </w:r>
          </w:p>
        </w:tc>
      </w:tr>
      <w:tr w:rsidR="00313F0F" w:rsidRPr="002E5B3B" w14:paraId="47BDA03E" w14:textId="77777777" w:rsidTr="00831BB2">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BA8FF"/>
          </w:tcPr>
          <w:p w14:paraId="059F34EA" w14:textId="13CE66F4" w:rsidR="00313F0F" w:rsidRPr="002E5B3B" w:rsidRDefault="00313F0F" w:rsidP="00831BB2">
            <w:pPr>
              <w:rPr>
                <w:rFonts w:ascii="Helvetica Neue" w:eastAsia="Times New Roman" w:hAnsi="Helvetica Neue" w:cs="Arial"/>
                <w:b w:val="0"/>
                <w:bCs w:val="0"/>
                <w:color w:val="000000"/>
              </w:rPr>
            </w:pPr>
            <w:r>
              <w:rPr>
                <w:rFonts w:ascii="Helvetica Neue" w:eastAsia="Times New Roman" w:hAnsi="Helvetica Neue" w:cs="Arial"/>
                <w:color w:val="000000"/>
              </w:rPr>
              <w:t>How the conservation work is being delivered</w:t>
            </w:r>
          </w:p>
        </w:tc>
      </w:tr>
      <w:tr w:rsidR="002C726B" w:rsidRPr="002E5B3B" w14:paraId="39260BE6" w14:textId="77777777" w:rsidTr="002E5B3B">
        <w:trPr>
          <w:trHeight w:val="555"/>
        </w:trPr>
        <w:tc>
          <w:tcPr>
            <w:cnfStyle w:val="001000000000" w:firstRow="0" w:lastRow="0" w:firstColumn="1" w:lastColumn="0" w:oddVBand="0" w:evenVBand="0" w:oddHBand="0" w:evenHBand="0" w:firstRowFirstColumn="0" w:firstRowLastColumn="0" w:lastRowFirstColumn="0" w:lastRowLastColumn="0"/>
            <w:tcW w:w="844" w:type="pct"/>
            <w:hideMark/>
          </w:tcPr>
          <w:p w14:paraId="2DC2858A" w14:textId="77777777" w:rsidR="002C726B" w:rsidRPr="002E5B3B" w:rsidRDefault="002C726B"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Location</w:t>
            </w:r>
          </w:p>
        </w:tc>
        <w:tc>
          <w:tcPr>
            <w:tcW w:w="4156" w:type="pct"/>
            <w:hideMark/>
          </w:tcPr>
          <w:p w14:paraId="4903BE85" w14:textId="68B9E91A" w:rsidR="0064076B" w:rsidRPr="002E5B3B" w:rsidRDefault="0064076B" w:rsidP="0064076B">
            <w:pPr>
              <w:pStyle w:val="ColorfulList-Accent11"/>
              <w:numPr>
                <w:ilvl w:val="0"/>
                <w:numId w:val="12"/>
              </w:numPr>
              <w:ind w:left="409" w:hanging="409"/>
              <w:cnfStyle w:val="000000000000" w:firstRow="0" w:lastRow="0" w:firstColumn="0" w:lastColumn="0" w:oddVBand="0" w:evenVBand="0" w:oddHBand="0"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 xml:space="preserve">Safety within the environment in which the </w:t>
            </w:r>
            <w:r w:rsidR="00313F0F">
              <w:rPr>
                <w:rFonts w:ascii="Helvetica Neue" w:hAnsi="Helvetica Neue" w:cs="Arial"/>
                <w:color w:val="000000" w:themeColor="text1"/>
                <w:sz w:val="20"/>
                <w:szCs w:val="20"/>
              </w:rPr>
              <w:t>work</w:t>
            </w:r>
            <w:r w:rsidRPr="002E5B3B">
              <w:rPr>
                <w:rFonts w:ascii="Helvetica Neue" w:hAnsi="Helvetica Neue" w:cs="Arial"/>
                <w:color w:val="000000" w:themeColor="text1"/>
                <w:sz w:val="20"/>
                <w:szCs w:val="20"/>
              </w:rPr>
              <w:t xml:space="preserve"> is being delivered has been compromised but this has not been assessed or it is not well understood</w:t>
            </w:r>
          </w:p>
          <w:p w14:paraId="2FB0C4DE" w14:textId="53E6C7B1" w:rsidR="0064076B" w:rsidRPr="002E5B3B" w:rsidRDefault="0064076B" w:rsidP="0064076B">
            <w:pPr>
              <w:pStyle w:val="ColorfulList-Accent11"/>
              <w:numPr>
                <w:ilvl w:val="0"/>
                <w:numId w:val="12"/>
              </w:numPr>
              <w:ind w:left="409" w:hanging="409"/>
              <w:cnfStyle w:val="000000000000" w:firstRow="0" w:lastRow="0" w:firstColumn="0" w:lastColumn="0" w:oddVBand="0" w:evenVBand="0" w:oddHBand="0"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The community space or centre where activities are taking place is located within an unsafe area, or a safe area cannot be identified</w:t>
            </w:r>
          </w:p>
          <w:p w14:paraId="2B7D363E" w14:textId="77777777" w:rsidR="0064076B" w:rsidRPr="002E5B3B" w:rsidRDefault="0064076B" w:rsidP="0064076B">
            <w:pPr>
              <w:pStyle w:val="ColorfulList-Accent11"/>
              <w:numPr>
                <w:ilvl w:val="0"/>
                <w:numId w:val="12"/>
              </w:numPr>
              <w:ind w:left="409" w:hanging="409"/>
              <w:cnfStyle w:val="000000000000" w:firstRow="0" w:lastRow="0" w:firstColumn="0" w:lastColumn="0" w:oddVBand="0" w:evenVBand="0" w:oddHBand="0"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The centre has not been checked for safety, or it does not meet safety criteria</w:t>
            </w:r>
          </w:p>
          <w:p w14:paraId="31371DD5" w14:textId="77777777" w:rsidR="0064076B" w:rsidRPr="002E5B3B" w:rsidRDefault="0064076B" w:rsidP="0064076B">
            <w:pPr>
              <w:pStyle w:val="ColorfulList-Accent11"/>
              <w:numPr>
                <w:ilvl w:val="0"/>
                <w:numId w:val="12"/>
              </w:numPr>
              <w:ind w:left="409" w:hanging="409"/>
              <w:cnfStyle w:val="000000000000" w:firstRow="0" w:lastRow="0" w:firstColumn="0" w:lastColumn="0" w:oddVBand="0" w:evenVBand="0" w:oddHBand="0"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 xml:space="preserve">Centres where children are participating do not have child care rules, or parents and communities are unaware of these rules </w:t>
            </w:r>
          </w:p>
          <w:p w14:paraId="17B1A93E" w14:textId="7046B02F" w:rsidR="0064076B" w:rsidRPr="002E5B3B" w:rsidRDefault="0064076B" w:rsidP="0064076B">
            <w:pPr>
              <w:pStyle w:val="ColorfulList-Accent11"/>
              <w:numPr>
                <w:ilvl w:val="0"/>
                <w:numId w:val="12"/>
              </w:numPr>
              <w:ind w:left="409" w:hanging="409"/>
              <w:cnfStyle w:val="000000000000" w:firstRow="0" w:lastRow="0" w:firstColumn="0" w:lastColumn="0" w:oddVBand="0" w:evenVBand="0" w:oddHBand="0" w:evenHBand="0" w:firstRowFirstColumn="0" w:firstRowLastColumn="0" w:lastRowFirstColumn="0" w:lastRowLastColumn="0"/>
              <w:rPr>
                <w:rFonts w:ascii="Helvetica Neue" w:hAnsi="Helvetica Neue" w:cs="Arial"/>
                <w:color w:val="000000" w:themeColor="text1"/>
                <w:sz w:val="20"/>
                <w:szCs w:val="20"/>
                <w:lang w:val="en-US"/>
              </w:rPr>
            </w:pPr>
            <w:r w:rsidRPr="002E5B3B">
              <w:rPr>
                <w:rFonts w:ascii="Helvetica Neue" w:hAnsi="Helvetica Neue" w:cs="Arial"/>
                <w:color w:val="000000" w:themeColor="text1"/>
                <w:sz w:val="20"/>
                <w:szCs w:val="20"/>
                <w:lang w:val="en-US"/>
              </w:rPr>
              <w:t xml:space="preserve">Travel to and from the places where </w:t>
            </w:r>
            <w:r w:rsidR="00313F0F">
              <w:rPr>
                <w:rFonts w:ascii="Helvetica Neue" w:hAnsi="Helvetica Neue" w:cs="Arial"/>
                <w:color w:val="000000" w:themeColor="text1"/>
                <w:sz w:val="20"/>
                <w:szCs w:val="20"/>
                <w:lang w:val="en-US"/>
              </w:rPr>
              <w:t xml:space="preserve">conservation activities are being delivered </w:t>
            </w:r>
            <w:r w:rsidRPr="002E5B3B">
              <w:rPr>
                <w:rFonts w:ascii="Helvetica Neue" w:hAnsi="Helvetica Neue" w:cs="Arial"/>
                <w:color w:val="000000" w:themeColor="text1"/>
                <w:sz w:val="20"/>
                <w:szCs w:val="20"/>
                <w:lang w:val="en-US"/>
              </w:rPr>
              <w:t>has not been assessed, or is unsafe</w:t>
            </w:r>
          </w:p>
          <w:p w14:paraId="2C685232" w14:textId="77777777" w:rsidR="002C726B" w:rsidRPr="002E5B3B" w:rsidRDefault="002C726B" w:rsidP="0064076B">
            <w:pPr>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rPr>
            </w:pPr>
          </w:p>
        </w:tc>
      </w:tr>
      <w:tr w:rsidR="0064076B" w:rsidRPr="002E5B3B" w14:paraId="44A83DF3" w14:textId="77777777" w:rsidTr="002E5B3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44" w:type="pct"/>
          </w:tcPr>
          <w:p w14:paraId="6C812687" w14:textId="4C186D06" w:rsidR="0064076B" w:rsidRPr="002E5B3B" w:rsidRDefault="0064076B"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Timing</w:t>
            </w:r>
          </w:p>
        </w:tc>
        <w:tc>
          <w:tcPr>
            <w:tcW w:w="4156" w:type="pct"/>
          </w:tcPr>
          <w:p w14:paraId="3B0C5617" w14:textId="6BA42076" w:rsidR="0064076B" w:rsidRPr="002E5B3B" w:rsidRDefault="0064076B" w:rsidP="0064076B">
            <w:pPr>
              <w:pStyle w:val="ColorfulList-Accent11"/>
              <w:numPr>
                <w:ilvl w:val="0"/>
                <w:numId w:val="14"/>
              </w:numPr>
              <w:ind w:left="409" w:hanging="409"/>
              <w:cnfStyle w:val="000000100000" w:firstRow="0" w:lastRow="0" w:firstColumn="0" w:lastColumn="0" w:oddVBand="0" w:evenVBand="0" w:oddHBand="1"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rPr>
              <w:t xml:space="preserve">Involvement of children and communities in activities at certain times may place them at risk of harm or present particular vulnerabilities </w:t>
            </w:r>
          </w:p>
          <w:p w14:paraId="7CD4A20A" w14:textId="6E59A30D" w:rsidR="0064076B" w:rsidRPr="002E5B3B" w:rsidRDefault="0064076B" w:rsidP="0064076B">
            <w:pPr>
              <w:pStyle w:val="ColorfulList-Accent11"/>
              <w:numPr>
                <w:ilvl w:val="0"/>
                <w:numId w:val="14"/>
              </w:numPr>
              <w:ind w:left="409" w:hanging="409"/>
              <w:cnfStyle w:val="000000100000" w:firstRow="0" w:lastRow="0" w:firstColumn="0" w:lastColumn="0" w:oddVBand="0" w:evenVBand="0" w:oddHBand="1" w:evenHBand="0" w:firstRowFirstColumn="0" w:firstRowLastColumn="0" w:lastRowFirstColumn="0" w:lastRowLastColumn="0"/>
              <w:rPr>
                <w:rFonts w:ascii="Helvetica Neue" w:hAnsi="Helvetica Neue" w:cs="Arial"/>
                <w:color w:val="000000" w:themeColor="text1"/>
                <w:sz w:val="20"/>
                <w:szCs w:val="20"/>
              </w:rPr>
            </w:pPr>
            <w:r w:rsidRPr="002E5B3B">
              <w:rPr>
                <w:rFonts w:ascii="Helvetica Neue" w:hAnsi="Helvetica Neue" w:cs="Arial"/>
                <w:color w:val="000000" w:themeColor="text1"/>
                <w:sz w:val="20"/>
                <w:szCs w:val="20"/>
                <w:lang w:val="en-US"/>
              </w:rPr>
              <w:t xml:space="preserve">Involvement of parents </w:t>
            </w:r>
            <w:r w:rsidRPr="002E5B3B">
              <w:rPr>
                <w:rFonts w:ascii="Helvetica Neue" w:hAnsi="Helvetica Neue" w:cs="Arial"/>
                <w:color w:val="000000" w:themeColor="text1"/>
                <w:sz w:val="20"/>
                <w:szCs w:val="20"/>
              </w:rPr>
              <w:t xml:space="preserve">in </w:t>
            </w:r>
            <w:r w:rsidR="00313F0F">
              <w:rPr>
                <w:rFonts w:ascii="Helvetica Neue" w:hAnsi="Helvetica Neue" w:cs="Arial"/>
                <w:color w:val="000000" w:themeColor="text1"/>
                <w:sz w:val="20"/>
                <w:szCs w:val="20"/>
              </w:rPr>
              <w:t>conservation activities</w:t>
            </w:r>
            <w:r w:rsidRPr="002E5B3B">
              <w:rPr>
                <w:rFonts w:ascii="Helvetica Neue" w:hAnsi="Helvetica Neue" w:cs="Arial"/>
                <w:color w:val="000000" w:themeColor="text1"/>
                <w:sz w:val="20"/>
                <w:szCs w:val="20"/>
              </w:rPr>
              <w:t xml:space="preserve"> </w:t>
            </w:r>
            <w:r w:rsidRPr="002E5B3B">
              <w:rPr>
                <w:rFonts w:ascii="Helvetica Neue" w:hAnsi="Helvetica Neue" w:cs="Arial"/>
                <w:color w:val="000000" w:themeColor="text1"/>
                <w:sz w:val="20"/>
                <w:szCs w:val="20"/>
                <w:lang w:val="en-US"/>
              </w:rPr>
              <w:t>may require them to bring their children or leave them without adequate child care</w:t>
            </w:r>
          </w:p>
          <w:p w14:paraId="31AFE9C7" w14:textId="05A889CE" w:rsidR="0064076B" w:rsidRPr="002E5B3B" w:rsidRDefault="0064076B" w:rsidP="0064076B">
            <w:pPr>
              <w:pStyle w:val="ColorfulList-Accent11"/>
              <w:numPr>
                <w:ilvl w:val="0"/>
                <w:numId w:val="14"/>
              </w:numPr>
              <w:ind w:left="409" w:hanging="409"/>
              <w:cnfStyle w:val="000000100000" w:firstRow="0" w:lastRow="0" w:firstColumn="0" w:lastColumn="0" w:oddVBand="0" w:evenVBand="0" w:oddHBand="1" w:evenHBand="0" w:firstRowFirstColumn="0" w:firstRowLastColumn="0" w:lastRowFirstColumn="0" w:lastRowLastColumn="0"/>
              <w:rPr>
                <w:rFonts w:ascii="Helvetica Neue" w:hAnsi="Helvetica Neue" w:cs="Arial"/>
                <w:color w:val="000000" w:themeColor="text1"/>
                <w:sz w:val="20"/>
                <w:szCs w:val="20"/>
                <w:lang w:val="en-US"/>
              </w:rPr>
            </w:pPr>
            <w:r w:rsidRPr="002E5B3B">
              <w:rPr>
                <w:rFonts w:ascii="Helvetica Neue" w:hAnsi="Helvetica Neue" w:cs="Arial"/>
                <w:color w:val="000000" w:themeColor="text1"/>
                <w:sz w:val="20"/>
                <w:szCs w:val="20"/>
              </w:rPr>
              <w:t>Involvement of participants may compromise their ability to go to school or earn money or support the household</w:t>
            </w:r>
          </w:p>
        </w:tc>
      </w:tr>
      <w:tr w:rsidR="001611BC" w:rsidRPr="002E5B3B" w14:paraId="7B85B66D" w14:textId="77777777" w:rsidTr="002E5B3B">
        <w:trPr>
          <w:trHeight w:val="284"/>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BA8FF"/>
          </w:tcPr>
          <w:p w14:paraId="7E5E1CD9" w14:textId="4DD4EC4C" w:rsidR="001611BC" w:rsidRPr="002E5B3B" w:rsidRDefault="001611BC" w:rsidP="001611BC">
            <w:pPr>
              <w:jc w:val="both"/>
              <w:rPr>
                <w:rFonts w:ascii="Helvetica Neue" w:eastAsia="Times New Roman" w:hAnsi="Helvetica Neue" w:cs="Arial"/>
                <w:color w:val="000000"/>
                <w:lang w:val="en-US"/>
              </w:rPr>
            </w:pPr>
            <w:r w:rsidRPr="002E5B3B">
              <w:rPr>
                <w:rFonts w:ascii="Helvetica Neue" w:eastAsia="Times New Roman" w:hAnsi="Helvetica Neue" w:cs="Arial"/>
                <w:color w:val="000000"/>
                <w:lang w:val="en-US"/>
              </w:rPr>
              <w:t>Communications and fundraising</w:t>
            </w:r>
          </w:p>
        </w:tc>
      </w:tr>
      <w:tr w:rsidR="002C726B" w:rsidRPr="002E5B3B" w14:paraId="176FE6EC" w14:textId="77777777" w:rsidTr="002E5B3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4" w:type="pct"/>
          </w:tcPr>
          <w:p w14:paraId="03A35831" w14:textId="08C935F4" w:rsidR="002C726B" w:rsidRPr="002E5B3B" w:rsidRDefault="002C726B"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Use of images and stories for communications and fundraising</w:t>
            </w:r>
          </w:p>
        </w:tc>
        <w:tc>
          <w:tcPr>
            <w:tcW w:w="4156" w:type="pct"/>
          </w:tcPr>
          <w:p w14:paraId="556C4AA9" w14:textId="7FD118B0" w:rsidR="002C726B" w:rsidRPr="002E5B3B" w:rsidRDefault="0064076B" w:rsidP="0039642B">
            <w:pPr>
              <w:pStyle w:val="ListParagraph"/>
              <w:numPr>
                <w:ilvl w:val="0"/>
                <w:numId w:val="5"/>
              </w:numPr>
              <w:ind w:left="357" w:hanging="357"/>
              <w:contextualSpacing w:val="0"/>
              <w:jc w:val="both"/>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I</w:t>
            </w:r>
            <w:r w:rsidR="002C726B" w:rsidRPr="002E5B3B">
              <w:rPr>
                <w:rFonts w:ascii="Helvetica Neue" w:eastAsia="Times New Roman" w:hAnsi="Helvetica Neue" w:cs="Arial"/>
                <w:color w:val="000000"/>
                <w:sz w:val="20"/>
                <w:szCs w:val="20"/>
              </w:rPr>
              <w:t xml:space="preserve">mages and stories present risks of harm to </w:t>
            </w:r>
            <w:r w:rsidRPr="002E5B3B">
              <w:rPr>
                <w:rFonts w:ascii="Helvetica Neue" w:eastAsia="Times New Roman" w:hAnsi="Helvetica Neue" w:cs="Arial"/>
                <w:color w:val="000000"/>
                <w:sz w:val="20"/>
                <w:szCs w:val="20"/>
              </w:rPr>
              <w:t>children and adults</w:t>
            </w:r>
            <w:r w:rsidR="002C726B" w:rsidRPr="002E5B3B">
              <w:rPr>
                <w:rFonts w:ascii="Helvetica Neue" w:eastAsia="Times New Roman" w:hAnsi="Helvetica Neue" w:cs="Arial"/>
                <w:color w:val="000000"/>
                <w:sz w:val="20"/>
                <w:szCs w:val="20"/>
              </w:rPr>
              <w:t xml:space="preserve"> of different </w:t>
            </w:r>
            <w:r w:rsidRPr="002E5B3B">
              <w:rPr>
                <w:rFonts w:ascii="Helvetica Neue" w:eastAsia="Times New Roman" w:hAnsi="Helvetica Neue" w:cs="Arial"/>
                <w:color w:val="000000"/>
                <w:sz w:val="20"/>
                <w:szCs w:val="20"/>
              </w:rPr>
              <w:t>intersecting</w:t>
            </w:r>
            <w:r w:rsidR="002C726B" w:rsidRPr="002E5B3B">
              <w:rPr>
                <w:rFonts w:ascii="Helvetica Neue" w:eastAsia="Times New Roman" w:hAnsi="Helvetica Neue" w:cs="Arial"/>
                <w:color w:val="000000"/>
                <w:sz w:val="20"/>
                <w:szCs w:val="20"/>
              </w:rPr>
              <w:t xml:space="preserve"> identities, and the risk of perpetuating negative stereotyping</w:t>
            </w:r>
          </w:p>
          <w:p w14:paraId="7583AE7F" w14:textId="77777777" w:rsidR="002C726B" w:rsidRPr="002E5B3B" w:rsidRDefault="002C726B" w:rsidP="0064076B">
            <w:pPr>
              <w:pStyle w:val="ListParagraph"/>
              <w:numPr>
                <w:ilvl w:val="0"/>
                <w:numId w:val="5"/>
              </w:numPr>
              <w:ind w:left="357" w:hanging="357"/>
              <w:contextualSpacing w:val="0"/>
              <w:jc w:val="both"/>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 xml:space="preserve">The </w:t>
            </w:r>
            <w:r w:rsidR="0064076B" w:rsidRPr="002E5B3B">
              <w:rPr>
                <w:rFonts w:ascii="Helvetica Neue" w:eastAsia="Times New Roman" w:hAnsi="Helvetica Neue" w:cs="Arial"/>
                <w:color w:val="000000"/>
                <w:sz w:val="20"/>
                <w:szCs w:val="20"/>
              </w:rPr>
              <w:t xml:space="preserve">desire for a story or image </w:t>
            </w:r>
            <w:r w:rsidRPr="002E5B3B">
              <w:rPr>
                <w:rFonts w:ascii="Helvetica Neue" w:eastAsia="Times New Roman" w:hAnsi="Helvetica Neue" w:cs="Arial"/>
                <w:color w:val="000000"/>
                <w:sz w:val="20"/>
                <w:szCs w:val="20"/>
              </w:rPr>
              <w:t>risk</w:t>
            </w:r>
            <w:r w:rsidR="0064076B" w:rsidRPr="002E5B3B">
              <w:rPr>
                <w:rFonts w:ascii="Helvetica Neue" w:eastAsia="Times New Roman" w:hAnsi="Helvetica Neue" w:cs="Arial"/>
                <w:color w:val="000000"/>
                <w:sz w:val="20"/>
                <w:szCs w:val="20"/>
              </w:rPr>
              <w:t>s</w:t>
            </w:r>
            <w:r w:rsidRPr="002E5B3B">
              <w:rPr>
                <w:rFonts w:ascii="Helvetica Neue" w:eastAsia="Times New Roman" w:hAnsi="Helvetica Neue" w:cs="Arial"/>
                <w:color w:val="000000"/>
                <w:sz w:val="20"/>
                <w:szCs w:val="20"/>
              </w:rPr>
              <w:t xml:space="preserve"> sacrificing </w:t>
            </w:r>
            <w:r w:rsidR="0064076B" w:rsidRPr="002E5B3B">
              <w:rPr>
                <w:rFonts w:ascii="Helvetica Neue" w:eastAsia="Times New Roman" w:hAnsi="Helvetica Neue" w:cs="Arial"/>
                <w:color w:val="000000"/>
                <w:sz w:val="20"/>
                <w:szCs w:val="20"/>
              </w:rPr>
              <w:t xml:space="preserve">the individual’s or group’s </w:t>
            </w:r>
            <w:r w:rsidRPr="002E5B3B">
              <w:rPr>
                <w:rFonts w:ascii="Helvetica Neue" w:eastAsia="Times New Roman" w:hAnsi="Helvetica Neue" w:cs="Arial"/>
                <w:color w:val="000000"/>
                <w:sz w:val="20"/>
                <w:szCs w:val="20"/>
              </w:rPr>
              <w:t xml:space="preserve">dignity and respect </w:t>
            </w:r>
          </w:p>
          <w:p w14:paraId="11DF0CCC" w14:textId="77777777" w:rsidR="001611BC" w:rsidRPr="002E5B3B" w:rsidRDefault="001611BC" w:rsidP="0064076B">
            <w:pPr>
              <w:pStyle w:val="ListParagraph"/>
              <w:numPr>
                <w:ilvl w:val="0"/>
                <w:numId w:val="5"/>
              </w:numPr>
              <w:ind w:left="357" w:hanging="357"/>
              <w:contextualSpacing w:val="0"/>
              <w:jc w:val="both"/>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The story or image provides too much information on an individual which could compromise their safety</w:t>
            </w:r>
          </w:p>
          <w:p w14:paraId="6A0330B1" w14:textId="2D82301B" w:rsidR="001611BC" w:rsidRPr="002E5B3B" w:rsidRDefault="001611BC" w:rsidP="0064076B">
            <w:pPr>
              <w:pStyle w:val="ListParagraph"/>
              <w:numPr>
                <w:ilvl w:val="0"/>
                <w:numId w:val="5"/>
              </w:numPr>
              <w:ind w:left="357" w:hanging="357"/>
              <w:contextualSpacing w:val="0"/>
              <w:jc w:val="both"/>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Arial"/>
                <w:color w:val="000000"/>
                <w:sz w:val="20"/>
                <w:szCs w:val="20"/>
                <w:lang w:val="en-US"/>
              </w:rPr>
            </w:pPr>
            <w:r w:rsidRPr="002E5B3B">
              <w:rPr>
                <w:rFonts w:ascii="Helvetica Neue" w:eastAsia="Times New Roman" w:hAnsi="Helvetica Neue" w:cs="Arial"/>
                <w:color w:val="000000"/>
                <w:sz w:val="20"/>
                <w:szCs w:val="20"/>
              </w:rPr>
              <w:t>The image or information is inappropriately graphic or revealing (e.g. sexually provocative) which means the image or information could be used by those with ill intent.</w:t>
            </w:r>
          </w:p>
        </w:tc>
      </w:tr>
      <w:tr w:rsidR="001611BC" w:rsidRPr="002E5B3B" w14:paraId="58D79716" w14:textId="77777777" w:rsidTr="002E5B3B">
        <w:trPr>
          <w:trHeight w:val="284"/>
        </w:trPr>
        <w:tc>
          <w:tcPr>
            <w:cnfStyle w:val="001000000000" w:firstRow="0" w:lastRow="0" w:firstColumn="1" w:lastColumn="0" w:oddVBand="0" w:evenVBand="0" w:oddHBand="0" w:evenHBand="0" w:firstRowFirstColumn="0" w:firstRowLastColumn="0" w:lastRowFirstColumn="0" w:lastRowLastColumn="0"/>
            <w:tcW w:w="844" w:type="pct"/>
          </w:tcPr>
          <w:p w14:paraId="44637868" w14:textId="2ABFFEFE" w:rsidR="001611BC" w:rsidRPr="002E5B3B" w:rsidRDefault="002E5B3B"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Consent</w:t>
            </w:r>
          </w:p>
        </w:tc>
        <w:tc>
          <w:tcPr>
            <w:tcW w:w="4156" w:type="pct"/>
          </w:tcPr>
          <w:p w14:paraId="5CCFCE21" w14:textId="77777777" w:rsidR="002E5B3B" w:rsidRPr="002E5B3B" w:rsidRDefault="002E5B3B" w:rsidP="002E5B3B">
            <w:pPr>
              <w:pStyle w:val="ListParagraph"/>
              <w:numPr>
                <w:ilvl w:val="0"/>
                <w:numId w:val="5"/>
              </w:numPr>
              <w:ind w:left="357" w:hanging="357"/>
              <w:contextualSpacing w:val="0"/>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 xml:space="preserve">Informed consent has not been obtained to publish the story or image through the different media </w:t>
            </w:r>
          </w:p>
          <w:p w14:paraId="370F164F" w14:textId="633C4869" w:rsidR="001611BC" w:rsidRPr="002E5B3B" w:rsidRDefault="002E5B3B" w:rsidP="002E5B3B">
            <w:pPr>
              <w:pStyle w:val="ListParagraph"/>
              <w:numPr>
                <w:ilvl w:val="0"/>
                <w:numId w:val="5"/>
              </w:numPr>
              <w:ind w:left="357" w:hanging="357"/>
              <w:contextualSpacing w:val="0"/>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lang w:val="en-US"/>
              </w:rPr>
            </w:pPr>
            <w:r w:rsidRPr="002E5B3B">
              <w:rPr>
                <w:rFonts w:ascii="Helvetica Neue" w:eastAsia="Times New Roman" w:hAnsi="Helvetica Neue" w:cs="Arial"/>
                <w:color w:val="000000"/>
                <w:sz w:val="20"/>
                <w:szCs w:val="20"/>
              </w:rPr>
              <w:t>Children and adults have not understood well enough what publishing their story or image may mean for their own safety</w:t>
            </w:r>
          </w:p>
        </w:tc>
      </w:tr>
      <w:tr w:rsidR="002E5B3B" w:rsidRPr="002E5B3B" w14:paraId="714FB6FA" w14:textId="77777777" w:rsidTr="002E5B3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BA8FF"/>
          </w:tcPr>
          <w:p w14:paraId="3D75F549" w14:textId="5692F410" w:rsidR="002E5B3B" w:rsidRPr="002E5B3B" w:rsidRDefault="002E5B3B" w:rsidP="002E5B3B">
            <w:pPr>
              <w:jc w:val="both"/>
              <w:rPr>
                <w:rFonts w:ascii="Helvetica Neue" w:eastAsia="Times New Roman" w:hAnsi="Helvetica Neue" w:cs="Arial"/>
                <w:color w:val="000000"/>
                <w:lang w:val="en-US"/>
              </w:rPr>
            </w:pPr>
            <w:r w:rsidRPr="002E5B3B">
              <w:rPr>
                <w:rFonts w:ascii="Helvetica Neue" w:eastAsia="Times New Roman" w:hAnsi="Helvetica Neue" w:cs="Arial"/>
                <w:color w:val="000000"/>
                <w:lang w:val="en-US"/>
              </w:rPr>
              <w:t>Reporting and responding</w:t>
            </w:r>
          </w:p>
        </w:tc>
      </w:tr>
      <w:tr w:rsidR="002C726B" w:rsidRPr="002E5B3B" w14:paraId="28DB26C8" w14:textId="77777777" w:rsidTr="002E5B3B">
        <w:trPr>
          <w:trHeight w:val="600"/>
        </w:trPr>
        <w:tc>
          <w:tcPr>
            <w:cnfStyle w:val="001000000000" w:firstRow="0" w:lastRow="0" w:firstColumn="1" w:lastColumn="0" w:oddVBand="0" w:evenVBand="0" w:oddHBand="0" w:evenHBand="0" w:firstRowFirstColumn="0" w:firstRowLastColumn="0" w:lastRowFirstColumn="0" w:lastRowLastColumn="0"/>
            <w:tcW w:w="844" w:type="pct"/>
            <w:hideMark/>
          </w:tcPr>
          <w:p w14:paraId="3AFA9F6F" w14:textId="464AD830" w:rsidR="002C726B" w:rsidRPr="002E5B3B" w:rsidRDefault="002E5B3B"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Designing the mechanisms</w:t>
            </w:r>
          </w:p>
        </w:tc>
        <w:tc>
          <w:tcPr>
            <w:tcW w:w="4156" w:type="pct"/>
            <w:hideMark/>
          </w:tcPr>
          <w:p w14:paraId="3BC34BE7" w14:textId="0855294F" w:rsidR="002C726B" w:rsidRPr="002E5B3B" w:rsidRDefault="001611BC" w:rsidP="001611BC">
            <w:pPr>
              <w:pStyle w:val="ListParagraph"/>
              <w:numPr>
                <w:ilvl w:val="0"/>
                <w:numId w:val="6"/>
              </w:numPr>
              <w:contextualSpacing w:val="0"/>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The</w:t>
            </w:r>
            <w:r w:rsidR="002C726B" w:rsidRPr="002E5B3B">
              <w:rPr>
                <w:rFonts w:ascii="Helvetica Neue" w:eastAsia="Times New Roman" w:hAnsi="Helvetica Neue" w:cs="Arial"/>
                <w:color w:val="000000"/>
                <w:sz w:val="20"/>
                <w:szCs w:val="20"/>
              </w:rPr>
              <w:t xml:space="preserve"> </w:t>
            </w:r>
            <w:r w:rsidRPr="002E5B3B">
              <w:rPr>
                <w:rFonts w:ascii="Helvetica Neue" w:eastAsia="Times New Roman" w:hAnsi="Helvetica Neue" w:cs="Arial"/>
                <w:color w:val="000000"/>
                <w:sz w:val="20"/>
                <w:szCs w:val="20"/>
              </w:rPr>
              <w:t>mechanisms</w:t>
            </w:r>
            <w:r w:rsidR="002C726B" w:rsidRPr="002E5B3B">
              <w:rPr>
                <w:rFonts w:ascii="Helvetica Neue" w:eastAsia="Times New Roman" w:hAnsi="Helvetica Neue" w:cs="Arial"/>
                <w:color w:val="000000"/>
                <w:sz w:val="20"/>
                <w:szCs w:val="20"/>
              </w:rPr>
              <w:t xml:space="preserve"> for reporting allegations have </w:t>
            </w:r>
            <w:r w:rsidRPr="002E5B3B">
              <w:rPr>
                <w:rFonts w:ascii="Helvetica Neue" w:eastAsia="Times New Roman" w:hAnsi="Helvetica Neue" w:cs="Arial"/>
                <w:color w:val="000000"/>
                <w:sz w:val="20"/>
                <w:szCs w:val="20"/>
              </w:rPr>
              <w:t xml:space="preserve">not </w:t>
            </w:r>
            <w:r w:rsidR="002C726B" w:rsidRPr="002E5B3B">
              <w:rPr>
                <w:rFonts w:ascii="Helvetica Neue" w:eastAsia="Times New Roman" w:hAnsi="Helvetica Neue" w:cs="Arial"/>
                <w:color w:val="000000"/>
                <w:sz w:val="20"/>
                <w:szCs w:val="20"/>
              </w:rPr>
              <w:t xml:space="preserve">been designed in consultation with children </w:t>
            </w:r>
            <w:r w:rsidRPr="002E5B3B">
              <w:rPr>
                <w:rFonts w:ascii="Helvetica Neue" w:eastAsia="Times New Roman" w:hAnsi="Helvetica Neue" w:cs="Arial"/>
                <w:color w:val="000000"/>
                <w:sz w:val="20"/>
                <w:szCs w:val="20"/>
              </w:rPr>
              <w:t xml:space="preserve">and adults </w:t>
            </w:r>
            <w:r w:rsidR="002C726B" w:rsidRPr="002E5B3B">
              <w:rPr>
                <w:rFonts w:ascii="Helvetica Neue" w:eastAsia="Times New Roman" w:hAnsi="Helvetica Neue" w:cs="Arial"/>
                <w:color w:val="000000"/>
                <w:sz w:val="20"/>
                <w:szCs w:val="20"/>
              </w:rPr>
              <w:t xml:space="preserve">of different </w:t>
            </w:r>
            <w:r w:rsidRPr="002E5B3B">
              <w:rPr>
                <w:rFonts w:ascii="Helvetica Neue" w:eastAsia="Times New Roman" w:hAnsi="Helvetica Neue" w:cs="Arial"/>
                <w:color w:val="000000"/>
                <w:sz w:val="20"/>
                <w:szCs w:val="20"/>
              </w:rPr>
              <w:t>intersecting</w:t>
            </w:r>
            <w:r w:rsidR="002C726B" w:rsidRPr="002E5B3B">
              <w:rPr>
                <w:rFonts w:ascii="Helvetica Neue" w:eastAsia="Times New Roman" w:hAnsi="Helvetica Neue" w:cs="Arial"/>
                <w:color w:val="000000"/>
                <w:sz w:val="20"/>
                <w:szCs w:val="20"/>
              </w:rPr>
              <w:t xml:space="preserve"> identities</w:t>
            </w:r>
            <w:r w:rsidRPr="002E5B3B">
              <w:rPr>
                <w:rFonts w:ascii="Helvetica Neue" w:eastAsia="Times New Roman" w:hAnsi="Helvetica Neue" w:cs="Arial"/>
                <w:color w:val="000000"/>
                <w:sz w:val="20"/>
                <w:szCs w:val="20"/>
              </w:rPr>
              <w:t xml:space="preserve"> </w:t>
            </w:r>
            <w:r w:rsidR="002C726B" w:rsidRPr="002E5B3B">
              <w:rPr>
                <w:rFonts w:ascii="Helvetica Neue" w:eastAsia="Times New Roman" w:hAnsi="Helvetica Neue" w:cs="Arial"/>
                <w:color w:val="000000"/>
                <w:sz w:val="20"/>
                <w:szCs w:val="20"/>
              </w:rPr>
              <w:t xml:space="preserve">– and are therefore </w:t>
            </w:r>
            <w:r w:rsidRPr="002E5B3B">
              <w:rPr>
                <w:rFonts w:ascii="Helvetica Neue" w:eastAsia="Times New Roman" w:hAnsi="Helvetica Neue" w:cs="Arial"/>
                <w:color w:val="000000"/>
                <w:sz w:val="20"/>
                <w:szCs w:val="20"/>
              </w:rPr>
              <w:t>less</w:t>
            </w:r>
            <w:r w:rsidR="002C726B" w:rsidRPr="002E5B3B">
              <w:rPr>
                <w:rFonts w:ascii="Helvetica Neue" w:eastAsia="Times New Roman" w:hAnsi="Helvetica Neue" w:cs="Arial"/>
                <w:color w:val="000000"/>
                <w:sz w:val="20"/>
                <w:szCs w:val="20"/>
              </w:rPr>
              <w:t xml:space="preserve"> likely to be used. </w:t>
            </w:r>
          </w:p>
          <w:p w14:paraId="5C05576C" w14:textId="07BC73DE" w:rsidR="001611BC" w:rsidRPr="002E5B3B" w:rsidRDefault="001611BC" w:rsidP="001611BC">
            <w:pPr>
              <w:pStyle w:val="ListParagraph"/>
              <w:numPr>
                <w:ilvl w:val="0"/>
                <w:numId w:val="6"/>
              </w:numPr>
              <w:contextualSpacing w:val="0"/>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The mechanisms are not communicated to all who need to know and use them in a manner appropriate to their identities</w:t>
            </w:r>
          </w:p>
          <w:p w14:paraId="2EBDBAF9" w14:textId="3D1D782D" w:rsidR="001611BC" w:rsidRPr="002E5B3B" w:rsidRDefault="001611BC" w:rsidP="001611BC">
            <w:pPr>
              <w:pStyle w:val="ListParagraph"/>
              <w:numPr>
                <w:ilvl w:val="0"/>
                <w:numId w:val="6"/>
              </w:numPr>
              <w:contextualSpacing w:val="0"/>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lang w:val="en-US"/>
              </w:rPr>
            </w:pPr>
            <w:r w:rsidRPr="002E5B3B">
              <w:rPr>
                <w:rFonts w:ascii="Helvetica Neue" w:eastAsia="Times New Roman" w:hAnsi="Helvetica Neue" w:cs="Arial"/>
                <w:color w:val="000000"/>
                <w:sz w:val="20"/>
                <w:szCs w:val="20"/>
              </w:rPr>
              <w:t>C</w:t>
            </w:r>
            <w:r w:rsidR="002C726B" w:rsidRPr="002E5B3B">
              <w:rPr>
                <w:rFonts w:ascii="Helvetica Neue" w:eastAsia="Times New Roman" w:hAnsi="Helvetica Neue" w:cs="Arial"/>
                <w:color w:val="000000"/>
                <w:sz w:val="20"/>
                <w:szCs w:val="20"/>
              </w:rPr>
              <w:t xml:space="preserve">hildren and </w:t>
            </w:r>
            <w:r w:rsidRPr="002E5B3B">
              <w:rPr>
                <w:rFonts w:ascii="Helvetica Neue" w:eastAsia="Times New Roman" w:hAnsi="Helvetica Neue" w:cs="Arial"/>
                <w:color w:val="000000"/>
                <w:sz w:val="20"/>
                <w:szCs w:val="20"/>
              </w:rPr>
              <w:t>adults do not</w:t>
            </w:r>
            <w:r w:rsidR="002C726B" w:rsidRPr="002E5B3B">
              <w:rPr>
                <w:rFonts w:ascii="Helvetica Neue" w:eastAsia="Times New Roman" w:hAnsi="Helvetica Neue" w:cs="Arial"/>
                <w:color w:val="000000"/>
                <w:sz w:val="20"/>
                <w:szCs w:val="20"/>
              </w:rPr>
              <w:t xml:space="preserve"> have confidence in the mechanism</w:t>
            </w:r>
          </w:p>
          <w:p w14:paraId="29CFED9B" w14:textId="77777777" w:rsidR="002C726B" w:rsidRPr="002E5B3B" w:rsidRDefault="002C726B" w:rsidP="0039642B">
            <w:pPr>
              <w:jc w:val="both"/>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Arial"/>
                <w:color w:val="000000"/>
                <w:sz w:val="20"/>
                <w:szCs w:val="20"/>
              </w:rPr>
            </w:pPr>
          </w:p>
        </w:tc>
      </w:tr>
      <w:tr w:rsidR="002E5B3B" w:rsidRPr="002E5B3B" w14:paraId="4CC45C8D" w14:textId="77777777" w:rsidTr="002E5B3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844" w:type="pct"/>
          </w:tcPr>
          <w:p w14:paraId="45FAB780" w14:textId="3E437C3F" w:rsidR="002E5B3B" w:rsidRPr="002E5B3B" w:rsidRDefault="002E5B3B" w:rsidP="005A5053">
            <w:pPr>
              <w:rPr>
                <w:rFonts w:ascii="Helvetica Neue" w:eastAsia="Times New Roman" w:hAnsi="Helvetica Neue" w:cs="Arial"/>
                <w:color w:val="000000"/>
                <w:sz w:val="20"/>
                <w:szCs w:val="20"/>
              </w:rPr>
            </w:pPr>
            <w:r w:rsidRPr="002E5B3B">
              <w:rPr>
                <w:rFonts w:ascii="Helvetica Neue" w:eastAsia="Times New Roman" w:hAnsi="Helvetica Neue" w:cs="Arial"/>
                <w:color w:val="000000"/>
                <w:sz w:val="20"/>
                <w:szCs w:val="20"/>
              </w:rPr>
              <w:t>Referral and reporting to formal authorities</w:t>
            </w:r>
          </w:p>
        </w:tc>
        <w:tc>
          <w:tcPr>
            <w:tcW w:w="4156" w:type="pct"/>
          </w:tcPr>
          <w:p w14:paraId="725875D8" w14:textId="77777777" w:rsidR="002E5B3B" w:rsidRPr="002E5B3B" w:rsidRDefault="002E5B3B" w:rsidP="002E5B3B">
            <w:pPr>
              <w:pStyle w:val="ListParagraph"/>
              <w:numPr>
                <w:ilvl w:val="0"/>
                <w:numId w:val="6"/>
              </w:numPr>
              <w:contextualSpacing w:val="0"/>
              <w:jc w:val="both"/>
              <w:cnfStyle w:val="000000100000" w:firstRow="0" w:lastRow="0" w:firstColumn="0" w:lastColumn="0" w:oddVBand="0" w:evenVBand="0" w:oddHBand="1" w:evenHBand="0" w:firstRowFirstColumn="0" w:firstRowLastColumn="0" w:lastRowFirstColumn="0" w:lastRowLastColumn="0"/>
              <w:rPr>
                <w:rFonts w:ascii="Helvetica Neue" w:hAnsi="Helvetica Neue" w:cs="Arial"/>
                <w:color w:val="000000"/>
                <w:sz w:val="20"/>
                <w:szCs w:val="20"/>
              </w:rPr>
            </w:pPr>
            <w:r w:rsidRPr="002E5B3B">
              <w:rPr>
                <w:rFonts w:ascii="Helvetica Neue" w:hAnsi="Helvetica Neue" w:cs="Arial"/>
                <w:color w:val="000000"/>
                <w:sz w:val="20"/>
                <w:szCs w:val="20"/>
              </w:rPr>
              <w:t>There is a lack of adequate specialised support for different groups of children and adults if they are harmed or abused</w:t>
            </w:r>
          </w:p>
          <w:p w14:paraId="3E5E8FED" w14:textId="2ECE8C77" w:rsidR="002E5B3B" w:rsidRPr="002E5B3B" w:rsidRDefault="002E5B3B" w:rsidP="002E5B3B">
            <w:pPr>
              <w:pStyle w:val="ListParagraph"/>
              <w:numPr>
                <w:ilvl w:val="0"/>
                <w:numId w:val="6"/>
              </w:numPr>
              <w:contextualSpacing w:val="0"/>
              <w:jc w:val="both"/>
              <w:cnfStyle w:val="000000100000" w:firstRow="0" w:lastRow="0" w:firstColumn="0" w:lastColumn="0" w:oddVBand="0" w:evenVBand="0" w:oddHBand="1" w:evenHBand="0" w:firstRowFirstColumn="0" w:firstRowLastColumn="0" w:lastRowFirstColumn="0" w:lastRowLastColumn="0"/>
              <w:rPr>
                <w:rFonts w:ascii="Helvetica Neue" w:hAnsi="Helvetica Neue" w:cs="Arial"/>
                <w:color w:val="000000"/>
                <w:sz w:val="20"/>
                <w:szCs w:val="20"/>
                <w:lang w:val="en-US"/>
              </w:rPr>
            </w:pPr>
            <w:r w:rsidRPr="002E5B3B">
              <w:rPr>
                <w:rFonts w:ascii="Helvetica Neue" w:hAnsi="Helvetica Neue" w:cs="Arial"/>
                <w:color w:val="000000"/>
                <w:sz w:val="20"/>
                <w:szCs w:val="20"/>
              </w:rPr>
              <w:t>Reporting on individuals who have been abused may well expose them to further harm e.g. police are considered unsafe; reporting on an individual identifying as LGBTQI could result in his/her arrest</w:t>
            </w:r>
          </w:p>
        </w:tc>
      </w:tr>
    </w:tbl>
    <w:p w14:paraId="7A6B8777" w14:textId="77777777" w:rsidR="00D309E6" w:rsidRPr="002E5B3B" w:rsidRDefault="00D309E6">
      <w:pPr>
        <w:rPr>
          <w:rFonts w:ascii="Helvetica Neue" w:hAnsi="Helvetica Neue"/>
        </w:rPr>
      </w:pPr>
    </w:p>
    <w:sectPr w:rsidR="00D309E6" w:rsidRPr="002E5B3B" w:rsidSect="009A6389">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350E"/>
    <w:multiLevelType w:val="hybridMultilevel"/>
    <w:tmpl w:val="3DE2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5212D"/>
    <w:multiLevelType w:val="hybridMultilevel"/>
    <w:tmpl w:val="D318D34A"/>
    <w:lvl w:ilvl="0" w:tplc="D8D88E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83D01"/>
    <w:multiLevelType w:val="hybridMultilevel"/>
    <w:tmpl w:val="117C47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4030C9"/>
    <w:multiLevelType w:val="hybridMultilevel"/>
    <w:tmpl w:val="D860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35DD8"/>
    <w:multiLevelType w:val="hybridMultilevel"/>
    <w:tmpl w:val="CCA0B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A7F1600"/>
    <w:multiLevelType w:val="hybridMultilevel"/>
    <w:tmpl w:val="6A081686"/>
    <w:lvl w:ilvl="0" w:tplc="D8D88EBA">
      <w:start w:val="1"/>
      <w:numFmt w:val="bullet"/>
      <w:lvlText w:val=""/>
      <w:lvlJc w:val="left"/>
      <w:pPr>
        <w:ind w:left="757" w:hanging="360"/>
      </w:pPr>
      <w:rPr>
        <w:rFonts w:ascii="Wingdings" w:hAnsi="Wingdings"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 w15:restartNumberingAfterBreak="0">
    <w:nsid w:val="3E4639AA"/>
    <w:multiLevelType w:val="hybridMultilevel"/>
    <w:tmpl w:val="E20C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C1FBC"/>
    <w:multiLevelType w:val="hybridMultilevel"/>
    <w:tmpl w:val="069CF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55A7B"/>
    <w:multiLevelType w:val="hybridMultilevel"/>
    <w:tmpl w:val="F98899F6"/>
    <w:lvl w:ilvl="0" w:tplc="D8D88EBA">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1D405B"/>
    <w:multiLevelType w:val="hybridMultilevel"/>
    <w:tmpl w:val="6E540F7C"/>
    <w:lvl w:ilvl="0" w:tplc="D8D88EBA">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6B2051"/>
    <w:multiLevelType w:val="hybridMultilevel"/>
    <w:tmpl w:val="134E19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860A7B"/>
    <w:multiLevelType w:val="hybridMultilevel"/>
    <w:tmpl w:val="6876F8AE"/>
    <w:lvl w:ilvl="0" w:tplc="D8D88E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60B1C"/>
    <w:multiLevelType w:val="hybridMultilevel"/>
    <w:tmpl w:val="A5680A1A"/>
    <w:lvl w:ilvl="0" w:tplc="D8D88EB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12713"/>
    <w:multiLevelType w:val="hybridMultilevel"/>
    <w:tmpl w:val="7DFE0290"/>
    <w:lvl w:ilvl="0" w:tplc="D8D88EBA">
      <w:start w:val="1"/>
      <w:numFmt w:val="bullet"/>
      <w:lvlText w:val=""/>
      <w:lvlJc w:val="left"/>
      <w:pPr>
        <w:tabs>
          <w:tab w:val="num" w:pos="360"/>
        </w:tabs>
        <w:ind w:left="360" w:hanging="360"/>
      </w:pPr>
      <w:rPr>
        <w:rFonts w:ascii="Wingdings" w:hAnsi="Wingdings" w:hint="default"/>
      </w:rPr>
    </w:lvl>
    <w:lvl w:ilvl="1" w:tplc="16D43256">
      <w:start w:val="1"/>
      <w:numFmt w:val="bullet"/>
      <w:lvlText w:val=""/>
      <w:lvlJc w:val="left"/>
      <w:pPr>
        <w:tabs>
          <w:tab w:val="num" w:pos="1080"/>
        </w:tabs>
        <w:ind w:left="1080" w:hanging="360"/>
      </w:pPr>
      <w:rPr>
        <w:rFonts w:ascii="Wingdings" w:hAnsi="Wingdings" w:hint="default"/>
      </w:rPr>
    </w:lvl>
    <w:lvl w:ilvl="2" w:tplc="95BA6BFA" w:tentative="1">
      <w:start w:val="1"/>
      <w:numFmt w:val="bullet"/>
      <w:lvlText w:val=""/>
      <w:lvlJc w:val="left"/>
      <w:pPr>
        <w:tabs>
          <w:tab w:val="num" w:pos="1800"/>
        </w:tabs>
        <w:ind w:left="1800" w:hanging="360"/>
      </w:pPr>
      <w:rPr>
        <w:rFonts w:ascii="Wingdings" w:hAnsi="Wingdings" w:hint="default"/>
      </w:rPr>
    </w:lvl>
    <w:lvl w:ilvl="3" w:tplc="DBF01A04" w:tentative="1">
      <w:start w:val="1"/>
      <w:numFmt w:val="bullet"/>
      <w:lvlText w:val=""/>
      <w:lvlJc w:val="left"/>
      <w:pPr>
        <w:tabs>
          <w:tab w:val="num" w:pos="2520"/>
        </w:tabs>
        <w:ind w:left="2520" w:hanging="360"/>
      </w:pPr>
      <w:rPr>
        <w:rFonts w:ascii="Wingdings" w:hAnsi="Wingdings" w:hint="default"/>
      </w:rPr>
    </w:lvl>
    <w:lvl w:ilvl="4" w:tplc="838E6078" w:tentative="1">
      <w:start w:val="1"/>
      <w:numFmt w:val="bullet"/>
      <w:lvlText w:val=""/>
      <w:lvlJc w:val="left"/>
      <w:pPr>
        <w:tabs>
          <w:tab w:val="num" w:pos="3240"/>
        </w:tabs>
        <w:ind w:left="3240" w:hanging="360"/>
      </w:pPr>
      <w:rPr>
        <w:rFonts w:ascii="Wingdings" w:hAnsi="Wingdings" w:hint="default"/>
      </w:rPr>
    </w:lvl>
    <w:lvl w:ilvl="5" w:tplc="6DBAD604" w:tentative="1">
      <w:start w:val="1"/>
      <w:numFmt w:val="bullet"/>
      <w:lvlText w:val=""/>
      <w:lvlJc w:val="left"/>
      <w:pPr>
        <w:tabs>
          <w:tab w:val="num" w:pos="3960"/>
        </w:tabs>
        <w:ind w:left="3960" w:hanging="360"/>
      </w:pPr>
      <w:rPr>
        <w:rFonts w:ascii="Wingdings" w:hAnsi="Wingdings" w:hint="default"/>
      </w:rPr>
    </w:lvl>
    <w:lvl w:ilvl="6" w:tplc="1408C7E0" w:tentative="1">
      <w:start w:val="1"/>
      <w:numFmt w:val="bullet"/>
      <w:lvlText w:val=""/>
      <w:lvlJc w:val="left"/>
      <w:pPr>
        <w:tabs>
          <w:tab w:val="num" w:pos="4680"/>
        </w:tabs>
        <w:ind w:left="4680" w:hanging="360"/>
      </w:pPr>
      <w:rPr>
        <w:rFonts w:ascii="Wingdings" w:hAnsi="Wingdings" w:hint="default"/>
      </w:rPr>
    </w:lvl>
    <w:lvl w:ilvl="7" w:tplc="81D08480" w:tentative="1">
      <w:start w:val="1"/>
      <w:numFmt w:val="bullet"/>
      <w:lvlText w:val=""/>
      <w:lvlJc w:val="left"/>
      <w:pPr>
        <w:tabs>
          <w:tab w:val="num" w:pos="5400"/>
        </w:tabs>
        <w:ind w:left="5400" w:hanging="360"/>
      </w:pPr>
      <w:rPr>
        <w:rFonts w:ascii="Wingdings" w:hAnsi="Wingdings" w:hint="default"/>
      </w:rPr>
    </w:lvl>
    <w:lvl w:ilvl="8" w:tplc="A5E4C150"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10"/>
  </w:num>
  <w:num w:numId="3">
    <w:abstractNumId w:val="2"/>
  </w:num>
  <w:num w:numId="4">
    <w:abstractNumId w:val="4"/>
  </w:num>
  <w:num w:numId="5">
    <w:abstractNumId w:val="8"/>
  </w:num>
  <w:num w:numId="6">
    <w:abstractNumId w:val="9"/>
  </w:num>
  <w:num w:numId="7">
    <w:abstractNumId w:val="0"/>
  </w:num>
  <w:num w:numId="8">
    <w:abstractNumId w:val="7"/>
  </w:num>
  <w:num w:numId="9">
    <w:abstractNumId w:val="6"/>
  </w:num>
  <w:num w:numId="10">
    <w:abstractNumId w:val="12"/>
  </w:num>
  <w:num w:numId="11">
    <w:abstractNumId w:val="3"/>
  </w:num>
  <w:num w:numId="12">
    <w:abstractNumId w:val="5"/>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9E6"/>
    <w:rsid w:val="00025CED"/>
    <w:rsid w:val="000E2897"/>
    <w:rsid w:val="001611BC"/>
    <w:rsid w:val="002C726B"/>
    <w:rsid w:val="002E5B3B"/>
    <w:rsid w:val="00313F0F"/>
    <w:rsid w:val="0039642B"/>
    <w:rsid w:val="004037E6"/>
    <w:rsid w:val="00560524"/>
    <w:rsid w:val="005F178D"/>
    <w:rsid w:val="005F4E1D"/>
    <w:rsid w:val="0064076B"/>
    <w:rsid w:val="0072786F"/>
    <w:rsid w:val="00846837"/>
    <w:rsid w:val="00971C1E"/>
    <w:rsid w:val="009A6389"/>
    <w:rsid w:val="009B58F7"/>
    <w:rsid w:val="00A64581"/>
    <w:rsid w:val="00B428BD"/>
    <w:rsid w:val="00D309E6"/>
    <w:rsid w:val="00D456AA"/>
    <w:rsid w:val="00D76ED6"/>
    <w:rsid w:val="00E663B1"/>
    <w:rsid w:val="00ED5BF6"/>
    <w:rsid w:val="00F32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2C1B"/>
  <w15:chartTrackingRefBased/>
  <w15:docId w15:val="{E91542C6-066B-4334-905B-C9796518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09E6"/>
    <w:pPr>
      <w:spacing w:after="0" w:line="240" w:lineRule="auto"/>
      <w:ind w:left="720"/>
      <w:contextualSpacing/>
    </w:pPr>
    <w:rPr>
      <w:sz w:val="24"/>
      <w:szCs w:val="24"/>
    </w:rPr>
  </w:style>
  <w:style w:type="character" w:customStyle="1" w:styleId="ListParagraphChar">
    <w:name w:val="List Paragraph Char"/>
    <w:basedOn w:val="DefaultParagraphFont"/>
    <w:link w:val="ListParagraph"/>
    <w:uiPriority w:val="34"/>
    <w:locked/>
    <w:rsid w:val="00D309E6"/>
    <w:rPr>
      <w:sz w:val="24"/>
      <w:szCs w:val="24"/>
    </w:rPr>
  </w:style>
  <w:style w:type="character" w:styleId="CommentReference">
    <w:name w:val="annotation reference"/>
    <w:basedOn w:val="DefaultParagraphFont"/>
    <w:uiPriority w:val="99"/>
    <w:semiHidden/>
    <w:unhideWhenUsed/>
    <w:rsid w:val="00D309E6"/>
    <w:rPr>
      <w:sz w:val="18"/>
      <w:szCs w:val="18"/>
    </w:rPr>
  </w:style>
  <w:style w:type="paragraph" w:styleId="CommentText">
    <w:name w:val="annotation text"/>
    <w:basedOn w:val="Normal"/>
    <w:link w:val="CommentTextChar"/>
    <w:uiPriority w:val="99"/>
    <w:unhideWhenUsed/>
    <w:rsid w:val="00D309E6"/>
    <w:pPr>
      <w:spacing w:after="0" w:line="240" w:lineRule="auto"/>
    </w:pPr>
    <w:rPr>
      <w:sz w:val="24"/>
      <w:szCs w:val="24"/>
    </w:rPr>
  </w:style>
  <w:style w:type="character" w:customStyle="1" w:styleId="CommentTextChar">
    <w:name w:val="Comment Text Char"/>
    <w:basedOn w:val="DefaultParagraphFont"/>
    <w:link w:val="CommentText"/>
    <w:uiPriority w:val="99"/>
    <w:rsid w:val="00D309E6"/>
    <w:rPr>
      <w:sz w:val="24"/>
      <w:szCs w:val="24"/>
    </w:rPr>
  </w:style>
  <w:style w:type="table" w:styleId="GridTable6Colorful-Accent1">
    <w:name w:val="Grid Table 6 Colorful Accent 1"/>
    <w:basedOn w:val="TableNormal"/>
    <w:uiPriority w:val="51"/>
    <w:rsid w:val="00D309E6"/>
    <w:pPr>
      <w:spacing w:after="0" w:line="240" w:lineRule="auto"/>
    </w:pPr>
    <w:rPr>
      <w:color w:val="2E74B5" w:themeColor="accent1" w:themeShade="BF"/>
      <w:sz w:val="24"/>
      <w:szCs w:val="24"/>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30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E6"/>
    <w:rPr>
      <w:rFonts w:ascii="Segoe UI" w:hAnsi="Segoe UI" w:cs="Segoe UI"/>
      <w:sz w:val="18"/>
      <w:szCs w:val="18"/>
    </w:rPr>
  </w:style>
  <w:style w:type="paragraph" w:customStyle="1" w:styleId="ColorfulList-Accent11">
    <w:name w:val="Colorful List - Accent 11"/>
    <w:basedOn w:val="Normal"/>
    <w:uiPriority w:val="34"/>
    <w:qFormat/>
    <w:rsid w:val="009B58F7"/>
    <w:pPr>
      <w:spacing w:after="0" w:line="240" w:lineRule="auto"/>
      <w:ind w:left="720"/>
      <w:contextualSpacing/>
    </w:pPr>
    <w:rPr>
      <w:rFonts w:ascii="Cambria" w:eastAsia="MS Mincho" w:hAnsi="Cambria" w:cs="Times New Roman"/>
      <w:sz w:val="24"/>
      <w:szCs w:val="24"/>
    </w:rPr>
  </w:style>
  <w:style w:type="table" w:styleId="GridTable6Colorful-Accent3">
    <w:name w:val="Grid Table 6 Colorful Accent 3"/>
    <w:basedOn w:val="TableNormal"/>
    <w:uiPriority w:val="51"/>
    <w:rsid w:val="002E5B3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815</Words>
  <Characters>4648</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Deschamps, Mariama</dc:creator>
  <cp:keywords/>
  <dc:description/>
  <cp:lastModifiedBy>Chloe</cp:lastModifiedBy>
  <cp:revision>2</cp:revision>
  <cp:lastPrinted>2019-05-08T16:36:00Z</cp:lastPrinted>
  <dcterms:created xsi:type="dcterms:W3CDTF">2024-04-30T10:20:00Z</dcterms:created>
  <dcterms:modified xsi:type="dcterms:W3CDTF">2024-04-30T10:20:00Z</dcterms:modified>
</cp:coreProperties>
</file>