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102C5" w14:textId="77777777" w:rsidR="006315CB" w:rsidRDefault="00000000">
      <w:pPr>
        <w:jc w:val="center"/>
      </w:pPr>
      <w:r>
        <w:rPr>
          <w:b/>
          <w:sz w:val="40"/>
        </w:rPr>
        <w:t>CFC Chat-AI Document Ingestion &amp; Retrieval Design Document</w:t>
      </w:r>
    </w:p>
    <w:p w14:paraId="033432E3" w14:textId="77777777" w:rsidR="006315CB" w:rsidRDefault="00000000">
      <w:pPr>
        <w:jc w:val="center"/>
      </w:pPr>
      <w:r>
        <w:rPr>
          <w:i/>
          <w:sz w:val="24"/>
        </w:rPr>
        <w:t>FastAPI + Supabase Storage + Pinecone (current state)</w:t>
      </w:r>
    </w:p>
    <w:p w14:paraId="0490D090" w14:textId="77777777" w:rsidR="006315CB" w:rsidRDefault="00000000">
      <w:pPr>
        <w:jc w:val="center"/>
      </w:pPr>
      <w:r>
        <w:rPr>
          <w:b/>
        </w:rPr>
        <w:t>Date: 2026-01-29</w:t>
      </w:r>
    </w:p>
    <w:p w14:paraId="429DCA3B" w14:textId="77777777" w:rsidR="006315CB" w:rsidRDefault="006315CB"/>
    <w:p w14:paraId="3A640076" w14:textId="77777777" w:rsidR="006315CB" w:rsidRDefault="00000000">
      <w:pPr>
        <w:pStyle w:val="Heading1"/>
      </w:pPr>
      <w:r>
        <w:t>1. Purpose and Scope</w:t>
      </w:r>
    </w:p>
    <w:p w14:paraId="2972888F" w14:textId="77777777" w:rsidR="006315CB" w:rsidRDefault="00000000">
      <w:pPr>
        <w:spacing w:after="120"/>
      </w:pPr>
      <w:r>
        <w:t>This document describes the current upload, ingestion, storage, retrieval, and answer-construction flow in the inherited CFC Chat-AI chatbot project. It is based on the observed implementation in upload.py, ingest.py, and vector_store.py, plus runtime logs captured during a successful ingestion. It then proposes optimization options for the retrieval system and explains how those options enable three missing lifecycle features: updating an already-ingested document, deleting a document, and detecting duplicates before ingestion.</w:t>
      </w:r>
    </w:p>
    <w:p w14:paraId="29ED99B0" w14:textId="77777777" w:rsidR="006315CB" w:rsidRDefault="00000000">
      <w:pPr>
        <w:pStyle w:val="Heading1"/>
      </w:pPr>
      <w:r>
        <w:t>2. Current System Overview</w:t>
      </w:r>
    </w:p>
    <w:p w14:paraId="1B2DB035" w14:textId="77777777" w:rsidR="006315CB" w:rsidRDefault="00000000">
      <w:pPr>
        <w:spacing w:after="120"/>
      </w:pPr>
      <w:r>
        <w:t>At a high level, the system accepts file uploads from a web UI, saves the raw file locally, attempts to mirror it to a Supabase Storage bucket, runs a document processor to extract structured content (sections, images, and chunks), persists structured artifacts to storage (local or Supabase), creates embeddings for each chunk using a SentenceTransformer model, and upserts those vectors into a Pinecone index.</w:t>
      </w:r>
    </w:p>
    <w:p w14:paraId="42CDAEBB" w14:textId="77777777" w:rsidR="006315CB" w:rsidRDefault="00000000">
      <w:pPr>
        <w:pStyle w:val="Heading2"/>
      </w:pPr>
      <w:r>
        <w:t>2.1 Components</w:t>
      </w:r>
    </w:p>
    <w:p w14:paraId="67B50EBA" w14:textId="77777777" w:rsidR="006315CB" w:rsidRDefault="00000000">
      <w:pPr>
        <w:spacing w:after="120"/>
      </w:pPr>
      <w:r>
        <w:t>Web UI: upload-single.js sends multipart/form-data to POST /files/upload and displays progress and a summary. Backend: FastAPI endpoints in upload.py handle uploads; ingest.py handles ingestion. Document processing: DocumentProcessor converts .doc to .docx if needed, extracts a heading-based section hierarchy, extracts and deduplicates images, and chunks text to approximately 1200 characters. Content storage: ContentRepository stores section JSON and images either locally or in Supabase Storage (SupabaseContentRepository when configured). Vectorization: EmbeddingModel uses sentence-transformers/all-MiniLM-L6-v2 to embed chunk text. Vector index: VectorStore wraps Pinecone upsert and query operations.</w:t>
      </w:r>
    </w:p>
    <w:p w14:paraId="2802EAC3" w14:textId="77777777" w:rsidR="006315CB" w:rsidRDefault="00000000">
      <w:pPr>
        <w:pStyle w:val="Heading2"/>
      </w:pPr>
      <w:r>
        <w:t>2.2 End-to-end data flow (today)</w:t>
      </w:r>
    </w:p>
    <w:p w14:paraId="12F4F19E" w14:textId="5527A8DC" w:rsidR="006315CB" w:rsidRDefault="00000000">
      <w:pPr>
        <w:spacing w:after="120"/>
      </w:pPr>
      <w:r>
        <w:t xml:space="preserve">Upload request arrives at /files/upload; the server writes the raw file to settings.DOCUMENTS_DIR; the server uploads the raw file to the Supabase bucket; the server triggers ingest_document(filename); ingest_document locates the local file and runs DocumentProcessor; DocumentProcessor returns doc_id, sections, images, and chunks; ingestion persists sections and images to the content repository (Supabase or local); ingestion </w:t>
      </w:r>
      <w:r>
        <w:lastRenderedPageBreak/>
        <w:t>embeds chunk text and upserts vectors to Pinecone; the chatbot later queries Pinecone with the question embedding and uses returned metadata to build the answer context.</w:t>
      </w:r>
    </w:p>
    <w:p w14:paraId="59E5E568" w14:textId="77777777" w:rsidR="006315CB" w:rsidRDefault="00000000">
      <w:pPr>
        <w:pStyle w:val="Heading1"/>
      </w:pPr>
      <w:r>
        <w:t>3. Upload Flow (current behavior)</w:t>
      </w:r>
    </w:p>
    <w:p w14:paraId="639EAAA9" w14:textId="6D85D616" w:rsidR="006315CB" w:rsidRDefault="00000000">
      <w:pPr>
        <w:spacing w:after="120"/>
      </w:pPr>
      <w:r>
        <w:t xml:space="preserve">The upload endpoint POST /files/upload reads the uploaded file bytes once and saves the file under settings.DOCUMENTS_DIR using the original filename. It then performs a best-effort Supabase Storage upload for the raw file (using the Supabase Python client). Regardless of </w:t>
      </w:r>
      <w:proofErr w:type="spellStart"/>
      <w:r>
        <w:t>Supabase</w:t>
      </w:r>
      <w:proofErr w:type="spellEnd"/>
      <w:r>
        <w:t xml:space="preserve"> success, it triggers ingestion by directly calling ingest_</w:t>
      </w:r>
      <w:proofErr w:type="gramStart"/>
      <w:r>
        <w:t>document(IngestRequest(</w:t>
      </w:r>
      <w:proofErr w:type="gramEnd"/>
      <w:r>
        <w:t>filename=...)) from the ingest module and returns a JSON response containing local_path, supabase upload status, and ingestion results.</w:t>
      </w:r>
    </w:p>
    <w:p w14:paraId="54727A10" w14:textId="77777777" w:rsidR="006315CB" w:rsidRDefault="00000000">
      <w:pPr>
        <w:pStyle w:val="Heading1"/>
      </w:pPr>
      <w:r>
        <w:t>4. Ingestion Flow (ingest.py)</w:t>
      </w:r>
    </w:p>
    <w:p w14:paraId="46C191E0" w14:textId="77777777" w:rsidR="006315CB" w:rsidRDefault="00000000">
      <w:pPr>
        <w:spacing w:after="120"/>
      </w:pPr>
      <w:r>
        <w:t>IngestRequest contains a filename. The ingestion pipeline locates the corresponding local file using a small search over expected folders, then runs DocumentProcessor.process_document(file_path). If processing succeeds, the pipeline persists extracted artifacts (sections and images) via the content repository, then creates vectors by embedding chunk text and upserts them to Pinecone.</w:t>
      </w:r>
    </w:p>
    <w:p w14:paraId="0B0624F5" w14:textId="77777777" w:rsidR="006315CB" w:rsidRDefault="00000000">
      <w:pPr>
        <w:pStyle w:val="Heading2"/>
      </w:pPr>
      <w:r>
        <w:t>4.1 DocumentProcessor output (observed)</w:t>
      </w:r>
    </w:p>
    <w:p w14:paraId="05C471AC" w14:textId="77777777" w:rsidR="006315CB" w:rsidRDefault="00000000">
      <w:pPr>
        <w:spacing w:after="120"/>
      </w:pPr>
      <w:r>
        <w:t>DocumentProcessor produces a structured dictionary that includes doc_id, sections, images, and chunks. Sections are derived from heading hierarchy, and each section is stored as JSON with a blocks array containing text and image blocks. Images are extracted from the document body, header/footer images are ignored, and images are deduplicated by hash. Chunking groups related images with nearby text and produces chunk objects that reference their section_id and carry image_paths.</w:t>
      </w:r>
    </w:p>
    <w:p w14:paraId="5C497C78" w14:textId="77777777" w:rsidR="006315CB" w:rsidRDefault="00000000">
      <w:pPr>
        <w:pStyle w:val="Heading2"/>
      </w:pPr>
      <w:r>
        <w:t>4.2 Persistence to Supabase Storage (observed layout)</w:t>
      </w:r>
    </w:p>
    <w:p w14:paraId="0A38EF26" w14:textId="77777777" w:rsidR="006315CB" w:rsidRDefault="00000000">
      <w:pPr>
        <w:spacing w:after="120"/>
      </w:pPr>
      <w:r>
        <w:t>When Supabase is configured, structured artifacts are written under a doc folder keyed by doc_id. Images are stored under docs/&lt;doc_id&gt;/images/..., and sections are stored under docs/&lt;doc_id&gt;/sections/&lt;section_id&gt;.json. During persistence, image placeholders in section blocks are rewritten to stored paths, and the chunk metadata is updated to include section_path and resolved image paths.</w:t>
      </w:r>
    </w:p>
    <w:p w14:paraId="453B3954" w14:textId="77777777" w:rsidR="006315CB" w:rsidRDefault="00000000">
      <w:pPr>
        <w:pStyle w:val="Heading2"/>
      </w:pPr>
      <w:r>
        <w:t>4.3 Vector preparation and upsert (observed)</w:t>
      </w:r>
    </w:p>
    <w:p w14:paraId="0C133205" w14:textId="77777777" w:rsidR="006315CB" w:rsidRDefault="00000000">
      <w:pPr>
        <w:spacing w:after="120"/>
      </w:pPr>
      <w:r>
        <w:t>Embeddings are computed locally using sentence-transformers/all-MiniLM-L6-v2 on CPU. For each chunk, a vector tuple is built as (id, embedding, metadata). In the current implementation, id is chunk['chunk_id'] (observed as a UUID). Metadata is derived from the chunk object excluding text, and additionally includes a field named 'content' that stores the chunk text.</w:t>
      </w:r>
    </w:p>
    <w:p w14:paraId="5772AFE0" w14:textId="77777777" w:rsidR="006315CB" w:rsidRDefault="00000000">
      <w:pPr>
        <w:pStyle w:val="Heading1"/>
      </w:pPr>
      <w:r>
        <w:lastRenderedPageBreak/>
        <w:t>5. Pinecone Schema (current)</w:t>
      </w:r>
    </w:p>
    <w:p w14:paraId="431E00A5" w14:textId="77777777" w:rsidR="006315CB" w:rsidRDefault="00000000">
      <w:pPr>
        <w:pStyle w:val="Heading2"/>
      </w:pPr>
      <w:r>
        <w:t>5.1 Observed vector ID and metadata keys</w:t>
      </w:r>
    </w:p>
    <w:tbl>
      <w:tblPr>
        <w:tblStyle w:val="TableGrid"/>
        <w:tblW w:w="0" w:type="auto"/>
        <w:tblLook w:val="04A0" w:firstRow="1" w:lastRow="0" w:firstColumn="1" w:lastColumn="0" w:noHBand="0" w:noVBand="1"/>
      </w:tblPr>
      <w:tblGrid>
        <w:gridCol w:w="4320"/>
        <w:gridCol w:w="4320"/>
      </w:tblGrid>
      <w:tr w:rsidR="006315CB" w14:paraId="15057850" w14:textId="77777777">
        <w:tc>
          <w:tcPr>
            <w:tcW w:w="4320" w:type="dxa"/>
          </w:tcPr>
          <w:p w14:paraId="710B9859" w14:textId="77777777" w:rsidR="006315CB" w:rsidRDefault="00000000">
            <w:r>
              <w:t>Field</w:t>
            </w:r>
          </w:p>
        </w:tc>
        <w:tc>
          <w:tcPr>
            <w:tcW w:w="4320" w:type="dxa"/>
          </w:tcPr>
          <w:p w14:paraId="64E08970" w14:textId="77777777" w:rsidR="006315CB" w:rsidRDefault="00000000">
            <w:r>
              <w:t>Observed value / notes</w:t>
            </w:r>
          </w:p>
        </w:tc>
      </w:tr>
      <w:tr w:rsidR="006315CB" w14:paraId="0334E6A9" w14:textId="77777777">
        <w:tc>
          <w:tcPr>
            <w:tcW w:w="4320" w:type="dxa"/>
          </w:tcPr>
          <w:p w14:paraId="0DE55AC0" w14:textId="77777777" w:rsidR="006315CB" w:rsidRDefault="00000000">
            <w:r>
              <w:t>Vector ID</w:t>
            </w:r>
          </w:p>
        </w:tc>
        <w:tc>
          <w:tcPr>
            <w:tcW w:w="4320" w:type="dxa"/>
          </w:tcPr>
          <w:p w14:paraId="32D72861" w14:textId="77777777" w:rsidR="006315CB" w:rsidRDefault="00000000">
            <w:r>
              <w:t>UUID string (example: cef2aa35-f4f4-4622-bcb4-ba764b94f06d)</w:t>
            </w:r>
          </w:p>
        </w:tc>
      </w:tr>
      <w:tr w:rsidR="006315CB" w14:paraId="2CC30E08" w14:textId="77777777">
        <w:tc>
          <w:tcPr>
            <w:tcW w:w="4320" w:type="dxa"/>
          </w:tcPr>
          <w:p w14:paraId="1F819792" w14:textId="77777777" w:rsidR="006315CB" w:rsidRDefault="00000000">
            <w:r>
              <w:t>Metadata keys</w:t>
            </w:r>
          </w:p>
        </w:tc>
        <w:tc>
          <w:tcPr>
            <w:tcW w:w="4320" w:type="dxa"/>
          </w:tcPr>
          <w:p w14:paraId="49A07C08" w14:textId="77777777" w:rsidR="006315CB" w:rsidRDefault="00000000">
            <w:r>
              <w:t>chunk_id, content, image_paths, section_id, section_path</w:t>
            </w:r>
          </w:p>
        </w:tc>
      </w:tr>
      <w:tr w:rsidR="006315CB" w14:paraId="231E2256" w14:textId="77777777">
        <w:tc>
          <w:tcPr>
            <w:tcW w:w="4320" w:type="dxa"/>
          </w:tcPr>
          <w:p w14:paraId="51FE1B8D" w14:textId="77777777" w:rsidR="006315CB" w:rsidRDefault="00000000">
            <w:r>
              <w:t>doc_id in metadata</w:t>
            </w:r>
          </w:p>
        </w:tc>
        <w:tc>
          <w:tcPr>
            <w:tcW w:w="4320" w:type="dxa"/>
          </w:tcPr>
          <w:p w14:paraId="1C73D77A" w14:textId="77777777" w:rsidR="006315CB" w:rsidRDefault="00000000">
            <w:r>
              <w:t>Not present (logged as None)</w:t>
            </w:r>
          </w:p>
        </w:tc>
      </w:tr>
      <w:tr w:rsidR="006315CB" w14:paraId="5D9F4CCF" w14:textId="77777777">
        <w:tc>
          <w:tcPr>
            <w:tcW w:w="4320" w:type="dxa"/>
          </w:tcPr>
          <w:p w14:paraId="56180DDD" w14:textId="77777777" w:rsidR="006315CB" w:rsidRDefault="00000000">
            <w:r>
              <w:t>source filename in metadata</w:t>
            </w:r>
          </w:p>
        </w:tc>
        <w:tc>
          <w:tcPr>
            <w:tcW w:w="4320" w:type="dxa"/>
          </w:tcPr>
          <w:p w14:paraId="73D8C234" w14:textId="77777777" w:rsidR="006315CB" w:rsidRDefault="00000000">
            <w:r>
              <w:t>Not present (logged as None)</w:t>
            </w:r>
          </w:p>
        </w:tc>
      </w:tr>
    </w:tbl>
    <w:p w14:paraId="43528E12" w14:textId="77777777" w:rsidR="006315CB" w:rsidRDefault="00000000">
      <w:pPr>
        <w:spacing w:after="120"/>
      </w:pPr>
      <w:r>
        <w:t>Implication: because vectors do not carry doc_id, it is difficult to delete or update a document in Pinecone without tracking vector IDs elsewhere. Re-ingesting the same document can create duplicates in Pinecone, because chunk IDs are UUID-like and not deterministic across ingestions.</w:t>
      </w:r>
    </w:p>
    <w:p w14:paraId="51211F75" w14:textId="77777777" w:rsidR="006315CB" w:rsidRDefault="00000000">
      <w:pPr>
        <w:pStyle w:val="Heading1"/>
      </w:pPr>
      <w:r>
        <w:t>6. Content Store Schema (Supabase Storage)</w:t>
      </w:r>
    </w:p>
    <w:p w14:paraId="7EC099F3" w14:textId="77777777" w:rsidR="006315CB" w:rsidRDefault="00000000">
      <w:pPr>
        <w:spacing w:after="120"/>
      </w:pPr>
      <w:r>
        <w:t>Sections are stored as JSON with a blocks array. Each block is either a text block {type:'text', text:'...'} or an image block {type:'image', path:'...', storage_path:'...'}. This structure already supports document previews and multi-modal context assembly without requiring Pinecone to store full text content.</w:t>
      </w:r>
    </w:p>
    <w:p w14:paraId="3DDF064C" w14:textId="77777777" w:rsidR="006315CB" w:rsidRDefault="00000000">
      <w:pPr>
        <w:pStyle w:val="Heading2"/>
      </w:pPr>
      <w:r>
        <w:t>6.1 Observed Supabase object layout</w:t>
      </w:r>
    </w:p>
    <w:tbl>
      <w:tblPr>
        <w:tblStyle w:val="TableGrid"/>
        <w:tblW w:w="0" w:type="auto"/>
        <w:tblLook w:val="04A0" w:firstRow="1" w:lastRow="0" w:firstColumn="1" w:lastColumn="0" w:noHBand="0" w:noVBand="1"/>
      </w:tblPr>
      <w:tblGrid>
        <w:gridCol w:w="4176"/>
        <w:gridCol w:w="4680"/>
      </w:tblGrid>
      <w:tr w:rsidR="006315CB" w14:paraId="45A1D374" w14:textId="77777777">
        <w:tc>
          <w:tcPr>
            <w:tcW w:w="4320" w:type="dxa"/>
          </w:tcPr>
          <w:p w14:paraId="30017797" w14:textId="77777777" w:rsidR="006315CB" w:rsidRDefault="00000000">
            <w:r>
              <w:t>Object type</w:t>
            </w:r>
          </w:p>
        </w:tc>
        <w:tc>
          <w:tcPr>
            <w:tcW w:w="4320" w:type="dxa"/>
          </w:tcPr>
          <w:p w14:paraId="43559780" w14:textId="77777777" w:rsidR="006315CB" w:rsidRDefault="00000000">
            <w:r>
              <w:t>Typical path pattern</w:t>
            </w:r>
          </w:p>
        </w:tc>
      </w:tr>
      <w:tr w:rsidR="006315CB" w14:paraId="65753963" w14:textId="77777777">
        <w:tc>
          <w:tcPr>
            <w:tcW w:w="4320" w:type="dxa"/>
          </w:tcPr>
          <w:p w14:paraId="6C39EDB1" w14:textId="77777777" w:rsidR="006315CB" w:rsidRDefault="00000000">
            <w:r>
              <w:t>Raw uploaded file (best-effort mirror)</w:t>
            </w:r>
          </w:p>
        </w:tc>
        <w:tc>
          <w:tcPr>
            <w:tcW w:w="4320" w:type="dxa"/>
          </w:tcPr>
          <w:p w14:paraId="0560965E" w14:textId="77777777" w:rsidR="006315CB" w:rsidRDefault="00000000">
            <w:r>
              <w:t>&lt;bucket-root&gt;/&lt;original_filename&gt;</w:t>
            </w:r>
          </w:p>
        </w:tc>
      </w:tr>
      <w:tr w:rsidR="006315CB" w14:paraId="07A91B34" w14:textId="77777777">
        <w:tc>
          <w:tcPr>
            <w:tcW w:w="4320" w:type="dxa"/>
          </w:tcPr>
          <w:p w14:paraId="5D276F5E" w14:textId="77777777" w:rsidR="006315CB" w:rsidRDefault="00000000">
            <w:r>
              <w:t>Images</w:t>
            </w:r>
          </w:p>
        </w:tc>
        <w:tc>
          <w:tcPr>
            <w:tcW w:w="4320" w:type="dxa"/>
          </w:tcPr>
          <w:p w14:paraId="4CE85246" w14:textId="77777777" w:rsidR="006315CB" w:rsidRDefault="00000000">
            <w:r>
              <w:t>docs/&lt;doc_id&gt;/images/&lt;doc_id&gt;__imgNNN.&lt;ext&gt;</w:t>
            </w:r>
          </w:p>
        </w:tc>
      </w:tr>
      <w:tr w:rsidR="006315CB" w14:paraId="3B326986" w14:textId="77777777">
        <w:tc>
          <w:tcPr>
            <w:tcW w:w="4320" w:type="dxa"/>
          </w:tcPr>
          <w:p w14:paraId="7D855036" w14:textId="77777777" w:rsidR="006315CB" w:rsidRDefault="00000000">
            <w:r>
              <w:t>Sections</w:t>
            </w:r>
          </w:p>
        </w:tc>
        <w:tc>
          <w:tcPr>
            <w:tcW w:w="4320" w:type="dxa"/>
          </w:tcPr>
          <w:p w14:paraId="7E631BE7" w14:textId="77777777" w:rsidR="006315CB" w:rsidRDefault="00000000">
            <w:r>
              <w:t>docs/&lt;doc_id&gt;/sections/&lt;section_id&gt;.json</w:t>
            </w:r>
          </w:p>
        </w:tc>
      </w:tr>
    </w:tbl>
    <w:p w14:paraId="18071638" w14:textId="77777777" w:rsidR="006315CB" w:rsidRDefault="00000000">
      <w:pPr>
        <w:pStyle w:val="Heading1"/>
      </w:pPr>
      <w:r>
        <w:t>7. Retrieval and Answer Construction (current state and assumptions)</w:t>
      </w:r>
    </w:p>
    <w:p w14:paraId="62EC2255" w14:textId="77777777" w:rsidR="006315CB" w:rsidRDefault="00000000">
      <w:pPr>
        <w:spacing w:after="120"/>
      </w:pPr>
      <w:r>
        <w:t>The ingestion path is fully observable from code and logs. The retrieval path (the endpoint that answers user questions) was not provided in the excerpts reviewed, so the following describes the most likely behavior given the existing VectorStore.query interface and current metadata schema. The chatbot likely embeds the user query using the same EmbeddingModel and queries Pinecone with include_metadata=True to retrieve the top-k matching vectors.</w:t>
      </w:r>
    </w:p>
    <w:p w14:paraId="17EDF55E" w14:textId="2B046114" w:rsidR="006315CB" w:rsidRDefault="00000000">
      <w:pPr>
        <w:spacing w:after="120"/>
      </w:pPr>
      <w:r>
        <w:t xml:space="preserve">Because Pinecone metadata currently includes a 'content' field containing chunk text, </w:t>
      </w:r>
      <w:r w:rsidR="00632D5F">
        <w:t xml:space="preserve">it </w:t>
      </w:r>
      <w:r>
        <w:t>concatenate</w:t>
      </w:r>
      <w:r w:rsidR="00632D5F">
        <w:t xml:space="preserve">s </w:t>
      </w:r>
      <w:r>
        <w:t>the content fields from top results into a context window and pass that context to the LLM to generate an answer. Image previews can be constructed from image_paths and by fetching the referenced section JSON from storage.</w:t>
      </w:r>
    </w:p>
    <w:p w14:paraId="1EEACC80" w14:textId="77777777" w:rsidR="006315CB" w:rsidRDefault="00000000">
      <w:pPr>
        <w:spacing w:after="120"/>
      </w:pPr>
      <w:r>
        <w:t>Open questions to confirm in code: how citations are formatted, whether there is any reranking step, how many chunks are included in the prompt, and whether the system fetches section JSON from Supabase during answer construction.</w:t>
      </w:r>
    </w:p>
    <w:p w14:paraId="30B40A91" w14:textId="77777777" w:rsidR="006315CB" w:rsidRDefault="00000000">
      <w:pPr>
        <w:pStyle w:val="Heading1"/>
      </w:pPr>
      <w:r>
        <w:lastRenderedPageBreak/>
        <w:t>8. Current Gaps and Risks</w:t>
      </w:r>
    </w:p>
    <w:p w14:paraId="06061BC5" w14:textId="77777777" w:rsidR="006315CB" w:rsidRDefault="00000000">
      <w:pPr>
        <w:spacing w:after="120"/>
      </w:pPr>
      <w:r>
        <w:t>The main structural gap is missing document identity in Pinecone metadata. Supabase storage already organizes artifacts under docs/&lt;doc_id&gt;/..., but Pinecone vectors do not store doc_id, and chunk/vector IDs are not deterministic. This prevents clean delete/update operations and makes duplicate accumulation likely over time. A second risk is storing full chunk text in Pinecone metadata ('content'), which increases upsert and query payload sizes and creates two sources of truth for text if Supabase sections are updated. Finally, operational logs show Supabase client inconsistencies (trailing slash warning) and intermittent timeouts, suggesting a need for consistent timeout settings and batching.</w:t>
      </w:r>
    </w:p>
    <w:p w14:paraId="336405CC" w14:textId="77777777" w:rsidR="006315CB" w:rsidRDefault="00000000">
      <w:pPr>
        <w:pStyle w:val="Heading1"/>
      </w:pPr>
      <w:r>
        <w:t>9. Optimization Options for Retrieval</w:t>
      </w:r>
    </w:p>
    <w:p w14:paraId="1F3F238D" w14:textId="77777777" w:rsidR="006315CB" w:rsidRDefault="00000000">
      <w:pPr>
        <w:spacing w:after="120"/>
      </w:pPr>
      <w:r>
        <w:t>The options below are presented from least disruptive to most robust. All options assume the current extraction and storage format remains, unless stated otherwise.</w:t>
      </w:r>
    </w:p>
    <w:p w14:paraId="544393CA" w14:textId="77777777" w:rsidR="006315CB" w:rsidRDefault="00000000">
      <w:pPr>
        <w:pStyle w:val="Heading2"/>
      </w:pPr>
      <w:r>
        <w:t>9.1 Option A: Keep chunk text in Pinecone metadata (current approach) but add doc_id</w:t>
      </w:r>
    </w:p>
    <w:p w14:paraId="3F8995BB" w14:textId="77777777" w:rsidR="006315CB" w:rsidRDefault="00000000">
      <w:pPr>
        <w:spacing w:after="120"/>
      </w:pPr>
      <w:r>
        <w:t>This option preserves the current answer assembly approach (use Pinecone results' content fields) and adds doc_id and source filename to every vector's metadata. It improves lifecycle operations because vectors can be filtered or tracked per document. It does not reduce Pinecone payload size and still risks stale content unless updates are implemented as delete-and-reingest.</w:t>
      </w:r>
    </w:p>
    <w:p w14:paraId="1C420F9C" w14:textId="77777777" w:rsidR="006315CB" w:rsidRDefault="00000000">
      <w:pPr>
        <w:pStyle w:val="Heading2"/>
      </w:pPr>
      <w:r>
        <w:t>9.2 Option B: Pointer-based retrieval using section_path (fetch full section)</w:t>
      </w:r>
    </w:p>
    <w:p w14:paraId="2D5DA3FF" w14:textId="77777777" w:rsidR="006315CB" w:rsidRDefault="00000000">
      <w:pPr>
        <w:spacing w:after="120"/>
      </w:pPr>
      <w:r>
        <w:t>In this option, Pinecone metadata stores only pointers (doc_id, section_path, section_id, chunk_id) and not full chunk text. At query time, the backend fetches the matching section JSON from Supabase using section_path and constructs context by concatenating text blocks. This reduces vector payload and ensures a single source of truth, but can be less precise if sections are long because it may include extra text around the relevant chunk.</w:t>
      </w:r>
    </w:p>
    <w:p w14:paraId="7C693CAF" w14:textId="77777777" w:rsidR="006315CB" w:rsidRDefault="00000000">
      <w:pPr>
        <w:pStyle w:val="Heading2"/>
      </w:pPr>
      <w:r>
        <w:t>9.3 Option C: Pointer-based retrieval with block indices or offsets (fetch only relevant part)</w:t>
      </w:r>
    </w:p>
    <w:p w14:paraId="6C49F79D" w14:textId="77777777" w:rsidR="006315CB" w:rsidRDefault="00000000">
      <w:pPr>
        <w:spacing w:after="120"/>
      </w:pPr>
      <w:r>
        <w:t>This option refines Option B by storing additional lightweight pointers in Pinecone metadata, such as the indices of the text blocks that formed the chunk or character offsets into the section text. At query time, the backend fetches the section JSON once and extracts only the relevant subset, improving accuracy by reducing noise. The main tradeoff is implementation complexity and ensuring offsets remain correct across normalization steps.</w:t>
      </w:r>
    </w:p>
    <w:p w14:paraId="6CAD2D68" w14:textId="77777777" w:rsidR="006315CB" w:rsidRDefault="00000000">
      <w:pPr>
        <w:pStyle w:val="Heading2"/>
      </w:pPr>
      <w:r>
        <w:t>9.4 Option D: Store chunks as first-class objects in Supabase (recommended long-term)</w:t>
      </w:r>
    </w:p>
    <w:p w14:paraId="4AB3D3DC" w14:textId="77777777" w:rsidR="006315CB" w:rsidRDefault="00000000">
      <w:pPr>
        <w:spacing w:after="120"/>
      </w:pPr>
      <w:r>
        <w:t xml:space="preserve">In this option, each chunk is stored as its own JSON object in Supabase (for example under docs/&lt;doc_id&gt;/chunks/&lt;chunk_id&gt;.json) containing the exact text used for embedding, plus </w:t>
      </w:r>
      <w:r>
        <w:lastRenderedPageBreak/>
        <w:t>references to its section and images. Pinecone stores only doc_id + chunk_id (and small filterable metadata). Query returns chunk IDs; the backend fetches chunk JSON and uses that text for prompting and citations. This provides the cleanest update/delete semantics, avoids two sources of truth, and yields consistent accuracy because the retrieved text is exactly what was embedded.</w:t>
      </w:r>
    </w:p>
    <w:p w14:paraId="6FD37A1B" w14:textId="77777777" w:rsidR="006315CB" w:rsidRDefault="00000000">
      <w:pPr>
        <w:pStyle w:val="Heading1"/>
      </w:pPr>
      <w:r>
        <w:t>10. How Retrieval Optimizations Enable Update, Dedupe, Delete</w:t>
      </w:r>
    </w:p>
    <w:p w14:paraId="1F006030" w14:textId="77777777" w:rsidR="006315CB" w:rsidRDefault="00000000">
      <w:pPr>
        <w:pStyle w:val="Heading2"/>
      </w:pPr>
      <w:r>
        <w:t>10.1 Delete</w:t>
      </w:r>
    </w:p>
    <w:p w14:paraId="6C76C702" w14:textId="77777777" w:rsidR="006315CB" w:rsidRDefault="00000000">
      <w:pPr>
        <w:spacing w:after="120"/>
      </w:pPr>
      <w:r>
        <w:t>Delete requires a stable way to identify all vectors and stored artifacts belonging to a document. Supabase already supports this via the docs/&lt;doc_id&gt;/ folder. Pinecone needs doc_id in metadata or an external registry of vector IDs. Option A enables delete by metadata filtering or by maintaining a list of chunk IDs per doc. Options B-D also require doc_id metadata, but are typically paired with a registry table that records the document and its chunk IDs for reliable deletion.</w:t>
      </w:r>
    </w:p>
    <w:p w14:paraId="23BD9310" w14:textId="77777777" w:rsidR="006315CB" w:rsidRDefault="00000000">
      <w:pPr>
        <w:pStyle w:val="Heading2"/>
      </w:pPr>
      <w:r>
        <w:t>10.2 Update</w:t>
      </w:r>
    </w:p>
    <w:p w14:paraId="3ABF7F8A" w14:textId="77777777" w:rsidR="006315CB" w:rsidRDefault="00000000">
      <w:pPr>
        <w:spacing w:after="120"/>
      </w:pPr>
      <w:r>
        <w:t>A practical first implementation of update is delete-and-reingest for the same doc_id. This guarantees Pinecone does not keep stale vectors and Supabase reflects the latest content. Option A must be careful to avoid stale 'content' fields in Pinecone; Options B-D avoid that by fetching text from Supabase at query time. Over time, update can be extended to versioning (keep docs/&lt;doc_id&gt;/vN folders) if auditability is required.</w:t>
      </w:r>
    </w:p>
    <w:p w14:paraId="5F8CA9D9" w14:textId="77777777" w:rsidR="006315CB" w:rsidRDefault="00000000">
      <w:pPr>
        <w:pStyle w:val="Heading2"/>
      </w:pPr>
      <w:r>
        <w:t>10.3 Deduplication</w:t>
      </w:r>
    </w:p>
    <w:p w14:paraId="325CC612" w14:textId="77777777" w:rsidR="006315CB" w:rsidRDefault="00000000">
      <w:pPr>
        <w:spacing w:after="120"/>
      </w:pPr>
      <w:r>
        <w:t>Exact-duplicate detection can be performed using a file hash (SHA-256 of bytes) before ingestion. However, near-duplicates (same meaning but edited formatting, OCR differences, or re-exported documents) require server-side detection after text extraction. A common approach is to compute a normalized text hash for the extracted text and store it in a document registry table. If a new upload has the same text hash, the system can skip ingestion or mark the upload as an alias of the existing doc_id. For near-duplicate detection beyond exact text hashes, approaches include SimHash/MinHash on normalized text or embedding-based similarity checks against representative vectors.</w:t>
      </w:r>
    </w:p>
    <w:p w14:paraId="2C276B05" w14:textId="77777777" w:rsidR="006315CB" w:rsidRDefault="00000000">
      <w:pPr>
        <w:pStyle w:val="Heading1"/>
      </w:pPr>
      <w:r>
        <w:t>11. Recommended Phased Plan</w:t>
      </w:r>
    </w:p>
    <w:p w14:paraId="7F41676B" w14:textId="77777777" w:rsidR="006315CB" w:rsidRDefault="00000000">
      <w:pPr>
        <w:spacing w:after="120"/>
      </w:pPr>
      <w:r>
        <w:t>Phase 1 (minimal disruption): add doc_id and source filename to every Pinecone vector's metadata; create a Supabase table that records doc_id, source_filename, file_hash, text_hash, created_at/updated_at, and optionally a list/count of chunk IDs. Implement delete as (1) delete vectors by doc_id or by stored chunk IDs, then (2) delete docs/&lt;doc_id&gt;/ from Supabase Storage. Implement update as delete-and-reingest. Implement exact dedupe via file_hash and content dedupe via text_hash.</w:t>
      </w:r>
    </w:p>
    <w:p w14:paraId="0B297474" w14:textId="77777777" w:rsidR="006315CB" w:rsidRDefault="00000000">
      <w:pPr>
        <w:spacing w:after="120"/>
      </w:pPr>
      <w:r>
        <w:lastRenderedPageBreak/>
        <w:t>Phase 2 (performance and correctness): remove full chunk text from Pinecone metadata and switch answer construction to fetch text from Supabase using pointers (Option B) or chunk objects (Option D). This reduces Pinecone payload size and ensures a single source of truth, improving reliability as documents are updated.</w:t>
      </w:r>
    </w:p>
    <w:p w14:paraId="50652DED" w14:textId="77777777" w:rsidR="006315CB" w:rsidRDefault="00000000">
      <w:pPr>
        <w:spacing w:after="120"/>
      </w:pPr>
      <w:r>
        <w:t>Phase 3 (accuracy improvements): add reranking (cross-encoder or LLM-based) on top-k retrieved chunks, tune chunking, and implement near-duplicate detection for re-exports and OCR variants. Add access control filters if the knowledge base becomes multi-tenant.</w:t>
      </w:r>
    </w:p>
    <w:p w14:paraId="549FC83F" w14:textId="77777777" w:rsidR="006315CB" w:rsidRDefault="00000000">
      <w:pPr>
        <w:pStyle w:val="Heading1"/>
      </w:pPr>
      <w:r>
        <w:t>Appendix A. Glossary</w:t>
      </w:r>
    </w:p>
    <w:p w14:paraId="10D1E8FD" w14:textId="77777777" w:rsidR="006315CB" w:rsidRDefault="00000000">
      <w:pPr>
        <w:spacing w:after="120"/>
      </w:pPr>
      <w:r>
        <w:t>doc_id: the document identifier produced by DocumentProcessor and used as the folder name under docs/&lt;doc_id&gt; in storage. section_path: a storage path pointing to a section JSON file in Supabase. chunk_id: identifier for a chunk; currently UUID-like and used as the Pinecone vector ID. content store: Supabase Storage containing the authoritative structured document artifacts. vector index: Pinecone index storing embeddings for semantic search.</w:t>
      </w:r>
    </w:p>
    <w:sectPr w:rsidR="006315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0163395">
    <w:abstractNumId w:val="8"/>
  </w:num>
  <w:num w:numId="2" w16cid:durableId="507141514">
    <w:abstractNumId w:val="6"/>
  </w:num>
  <w:num w:numId="3" w16cid:durableId="1362627382">
    <w:abstractNumId w:val="5"/>
  </w:num>
  <w:num w:numId="4" w16cid:durableId="390427493">
    <w:abstractNumId w:val="4"/>
  </w:num>
  <w:num w:numId="5" w16cid:durableId="1878354295">
    <w:abstractNumId w:val="7"/>
  </w:num>
  <w:num w:numId="6" w16cid:durableId="2124379556">
    <w:abstractNumId w:val="3"/>
  </w:num>
  <w:num w:numId="7" w16cid:durableId="1940991274">
    <w:abstractNumId w:val="2"/>
  </w:num>
  <w:num w:numId="8" w16cid:durableId="1422095565">
    <w:abstractNumId w:val="1"/>
  </w:num>
  <w:num w:numId="9" w16cid:durableId="51133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15CB"/>
    <w:rsid w:val="00632D5F"/>
    <w:rsid w:val="009F252E"/>
    <w:rsid w:val="00AA1D8D"/>
    <w:rsid w:val="00B47730"/>
    <w:rsid w:val="00CB0664"/>
    <w:rsid w:val="00CC2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6F095"/>
  <w14:defaultImageDpi w14:val="300"/>
  <w15:docId w15:val="{1977216A-14BF-1D40-BE24-F322D2092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2014</Words>
  <Characters>11484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Akrem</cp:lastModifiedBy>
  <cp:revision>2</cp:revision>
  <dcterms:created xsi:type="dcterms:W3CDTF">2013-12-23T23:15:00Z</dcterms:created>
  <dcterms:modified xsi:type="dcterms:W3CDTF">2026-02-15T17:40:00Z</dcterms:modified>
  <cp:category/>
</cp:coreProperties>
</file>