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65BA5" w14:textId="77777777" w:rsidR="0021137F" w:rsidRPr="00AC06EE" w:rsidRDefault="0021137F" w:rsidP="0021137F">
      <w:pPr>
        <w:spacing w:after="60"/>
        <w:rPr>
          <w:rFonts w:ascii="Times New Roman" w:hAnsi="Times New Roman" w:cs="Times New Roman"/>
        </w:rPr>
      </w:pPr>
      <w:r w:rsidRPr="00AC06EE">
        <w:rPr>
          <w:rFonts w:ascii="Times New Roman" w:hAnsi="Times New Roman" w:cs="Times New Roman"/>
          <w:b/>
          <w:color w:val="1F4E79"/>
          <w:sz w:val="38"/>
        </w:rPr>
        <w:t>Module 0: Environment setup and code orientation</w:t>
      </w:r>
    </w:p>
    <w:p w14:paraId="0506ABA0" w14:textId="77777777" w:rsidR="0021137F" w:rsidRPr="00AC06EE" w:rsidRDefault="0021137F" w:rsidP="0021137F">
      <w:pPr>
        <w:spacing w:after="200"/>
        <w:rPr>
          <w:rFonts w:ascii="Times New Roman" w:hAnsi="Times New Roman" w:cs="Times New Roman"/>
        </w:rPr>
      </w:pPr>
      <w:r w:rsidRPr="00AC06EE">
        <w:rPr>
          <w:rFonts w:ascii="Times New Roman" w:hAnsi="Times New Roman" w:cs="Times New Roman"/>
          <w:color w:val="444444"/>
          <w:sz w:val="19"/>
        </w:rPr>
        <w:t>Instructional time. 20 min reading. Setup: 30 to 60 min for the environment.</w:t>
      </w:r>
    </w:p>
    <w:p w14:paraId="6BF2D511" w14:textId="77777777" w:rsidR="0021137F" w:rsidRPr="00AC06EE" w:rsidRDefault="0021137F" w:rsidP="0021137F">
      <w:pPr>
        <w:pBdr>
          <w:bottom w:val="single" w:sz="12" w:space="0" w:color="1F4E79"/>
        </w:pBdr>
        <w:rPr>
          <w:rFonts w:ascii="Times New Roman" w:hAnsi="Times New Roman" w:cs="Times New Roman"/>
        </w:rPr>
      </w:pPr>
    </w:p>
    <w:p w14:paraId="5DE4D300"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t>1. Overview</w:t>
      </w:r>
    </w:p>
    <w:p w14:paraId="2E7FA182"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This module prepares a working machine for the four analysis notebooks and introduces the way the course code is written. Everything in the course is Python. You will install one pinned environment, start JupyterLab in a browser, confirm the setup, and read enough of the code structure to know where any given calculation lives. Module 1 begins with discovery and download of the data itself.</w:t>
      </w:r>
    </w:p>
    <w:p w14:paraId="7163D163"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No prior single-cell or genomics experience is assumed. You should be comfortable opening a terminal, running a command, and editing a text file. If you have written Python at the level of loops, functions and a </w:t>
      </w:r>
      <w:proofErr w:type="gramStart"/>
      <w:r w:rsidRPr="00AC06EE">
        <w:rPr>
          <w:rFonts w:ascii="Times New Roman" w:hAnsi="Times New Roman" w:cs="Times New Roman"/>
        </w:rPr>
        <w:t>pandas DataFrame</w:t>
      </w:r>
      <w:proofErr w:type="gramEnd"/>
      <w:r w:rsidRPr="00AC06EE">
        <w:rPr>
          <w:rFonts w:ascii="Times New Roman" w:hAnsi="Times New Roman" w:cs="Times New Roman"/>
        </w:rPr>
        <w:t>, you have enough to follow every pattern in the second half of this document.</w:t>
      </w:r>
    </w:p>
    <w:p w14:paraId="1D64C904"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By the end you will have:</w:t>
      </w:r>
    </w:p>
    <w:p w14:paraId="3E805048" w14:textId="77777777" w:rsidR="0021137F" w:rsidRPr="00AC06EE" w:rsidRDefault="0021137F" w:rsidP="0021137F">
      <w:pPr>
        <w:pStyle w:val="ListBullet"/>
        <w:tabs>
          <w:tab w:val="num" w:pos="360"/>
        </w:tabs>
        <w:spacing w:after="40"/>
        <w:ind w:left="360" w:hanging="360"/>
        <w:rPr>
          <w:rFonts w:ascii="Times New Roman" w:hAnsi="Times New Roman" w:cs="Times New Roman"/>
        </w:rPr>
      </w:pPr>
      <w:r w:rsidRPr="00AC06EE">
        <w:rPr>
          <w:rFonts w:ascii="Times New Roman" w:hAnsi="Times New Roman" w:cs="Times New Roman"/>
        </w:rPr>
        <w:t xml:space="preserve">A conda environment named </w:t>
      </w:r>
      <w:r w:rsidRPr="00AC06EE">
        <w:rPr>
          <w:rFonts w:ascii="Times New Roman" w:hAnsi="Times New Roman" w:cs="Times New Roman"/>
          <w:color w:val="1A3E6E"/>
          <w:sz w:val="19"/>
        </w:rPr>
        <w:t>CFDE_lung_env</w:t>
      </w:r>
      <w:r w:rsidRPr="00AC06EE">
        <w:rPr>
          <w:rFonts w:ascii="Times New Roman" w:hAnsi="Times New Roman" w:cs="Times New Roman"/>
        </w:rPr>
        <w:t xml:space="preserve"> running Python 3.11 with 27 pinned packages</w:t>
      </w:r>
    </w:p>
    <w:p w14:paraId="5B94ABFA" w14:textId="77777777" w:rsidR="0021137F" w:rsidRPr="00AC06EE" w:rsidRDefault="0021137F" w:rsidP="0021137F">
      <w:pPr>
        <w:pStyle w:val="ListBullet"/>
        <w:tabs>
          <w:tab w:val="num" w:pos="360"/>
        </w:tabs>
        <w:spacing w:after="40"/>
        <w:ind w:left="360" w:hanging="360"/>
        <w:rPr>
          <w:rFonts w:ascii="Times New Roman" w:hAnsi="Times New Roman" w:cs="Times New Roman"/>
        </w:rPr>
      </w:pPr>
      <w:r w:rsidRPr="00AC06EE">
        <w:rPr>
          <w:rFonts w:ascii="Times New Roman" w:hAnsi="Times New Roman" w:cs="Times New Roman"/>
        </w:rPr>
        <w:t>JupyterLab open in a browser with that environment selected as the kernel</w:t>
      </w:r>
    </w:p>
    <w:p w14:paraId="71967D25" w14:textId="77777777" w:rsidR="0021137F" w:rsidRPr="00AC06EE" w:rsidRDefault="0021137F" w:rsidP="0021137F">
      <w:pPr>
        <w:pStyle w:val="ListBullet"/>
        <w:tabs>
          <w:tab w:val="num" w:pos="360"/>
        </w:tabs>
        <w:spacing w:after="40"/>
        <w:ind w:left="360" w:hanging="360"/>
        <w:rPr>
          <w:rFonts w:ascii="Times New Roman" w:hAnsi="Times New Roman" w:cs="Times New Roman"/>
        </w:rPr>
      </w:pPr>
      <w:r w:rsidRPr="00AC06EE">
        <w:rPr>
          <w:rFonts w:ascii="Times New Roman" w:hAnsi="Times New Roman" w:cs="Times New Roman"/>
        </w:rPr>
        <w:t>A verified setup, checked by a script you run before you start Module 1</w:t>
      </w:r>
    </w:p>
    <w:p w14:paraId="354BE0CA" w14:textId="77777777" w:rsidR="0021137F" w:rsidRPr="00AC06EE" w:rsidRDefault="0021137F" w:rsidP="0021137F">
      <w:pPr>
        <w:pStyle w:val="ListBullet"/>
        <w:tabs>
          <w:tab w:val="num" w:pos="360"/>
        </w:tabs>
        <w:spacing w:after="40"/>
        <w:ind w:left="360" w:hanging="360"/>
        <w:rPr>
          <w:rFonts w:ascii="Times New Roman" w:hAnsi="Times New Roman" w:cs="Times New Roman"/>
        </w:rPr>
      </w:pPr>
      <w:r w:rsidRPr="00AC06EE">
        <w:rPr>
          <w:rFonts w:ascii="Times New Roman" w:hAnsi="Times New Roman" w:cs="Times New Roman"/>
        </w:rPr>
        <w:t>Disk and network budgeted for the 814.87 MB Module 1 downloads, itemized in Appendix B</w:t>
      </w:r>
    </w:p>
    <w:p w14:paraId="3AFB71E3" w14:textId="77777777" w:rsidR="0021137F" w:rsidRPr="00AC06EE" w:rsidRDefault="0021137F" w:rsidP="0021137F">
      <w:pPr>
        <w:pStyle w:val="ListBullet"/>
        <w:tabs>
          <w:tab w:val="num" w:pos="360"/>
        </w:tabs>
        <w:spacing w:after="40"/>
        <w:ind w:left="360" w:hanging="360"/>
        <w:rPr>
          <w:rFonts w:ascii="Times New Roman" w:hAnsi="Times New Roman" w:cs="Times New Roman"/>
        </w:rPr>
      </w:pPr>
      <w:r w:rsidRPr="00AC06EE">
        <w:rPr>
          <w:rFonts w:ascii="Times New Roman" w:hAnsi="Times New Roman" w:cs="Times New Roman"/>
        </w:rPr>
        <w:t>A map of the code: which directory holds the analysis, which holds the orchestration, and how the two are joined by one configuration file</w:t>
      </w:r>
    </w:p>
    <w:p w14:paraId="5B4CD666"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t>2. Before you begin</w:t>
      </w:r>
    </w:p>
    <w:tbl>
      <w:tblPr>
        <w:tblStyle w:val="TableGrid"/>
        <w:tblW w:w="0" w:type="auto"/>
        <w:jc w:val="center"/>
        <w:tblLook w:val="04A0" w:firstRow="1" w:lastRow="0" w:firstColumn="1" w:lastColumn="0" w:noHBand="0" w:noVBand="1"/>
      </w:tblPr>
      <w:tblGrid>
        <w:gridCol w:w="4675"/>
        <w:gridCol w:w="4675"/>
      </w:tblGrid>
      <w:tr w:rsidR="0021137F" w:rsidRPr="00AC06EE" w14:paraId="37A15B8D" w14:textId="77777777" w:rsidTr="00151104">
        <w:trPr>
          <w:jc w:val="center"/>
        </w:trPr>
        <w:tc>
          <w:tcPr>
            <w:tcW w:w="4680" w:type="dxa"/>
            <w:shd w:val="clear" w:color="auto" w:fill="DCE6F1"/>
          </w:tcPr>
          <w:p w14:paraId="2DC9E517"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Requirement</w:t>
            </w:r>
          </w:p>
        </w:tc>
        <w:tc>
          <w:tcPr>
            <w:tcW w:w="4680" w:type="dxa"/>
            <w:shd w:val="clear" w:color="auto" w:fill="DCE6F1"/>
          </w:tcPr>
          <w:p w14:paraId="35667B9F"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Value</w:t>
            </w:r>
          </w:p>
        </w:tc>
      </w:tr>
      <w:tr w:rsidR="0021137F" w:rsidRPr="00AC06EE" w14:paraId="596DF7C5" w14:textId="77777777" w:rsidTr="00151104">
        <w:trPr>
          <w:jc w:val="center"/>
        </w:trPr>
        <w:tc>
          <w:tcPr>
            <w:tcW w:w="4680" w:type="dxa"/>
          </w:tcPr>
          <w:p w14:paraId="4442136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Operating system</w:t>
            </w:r>
          </w:p>
        </w:tc>
        <w:tc>
          <w:tcPr>
            <w:tcW w:w="4680" w:type="dxa"/>
          </w:tcPr>
          <w:p w14:paraId="35F0295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macOS or Linux. Windows through WSL2, where every command below is unchanged</w:t>
            </w:r>
          </w:p>
        </w:tc>
      </w:tr>
      <w:tr w:rsidR="0021137F" w:rsidRPr="00AC06EE" w14:paraId="4EB1B11F" w14:textId="77777777" w:rsidTr="00151104">
        <w:trPr>
          <w:jc w:val="center"/>
        </w:trPr>
        <w:tc>
          <w:tcPr>
            <w:tcW w:w="4680" w:type="dxa"/>
          </w:tcPr>
          <w:p w14:paraId="6AC7174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Python</w:t>
            </w:r>
          </w:p>
        </w:tc>
        <w:tc>
          <w:tcPr>
            <w:tcW w:w="4680" w:type="dxa"/>
          </w:tcPr>
          <w:p w14:paraId="72D41EE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3.11, installed by the environment. You do not install Python separately</w:t>
            </w:r>
          </w:p>
        </w:tc>
      </w:tr>
      <w:tr w:rsidR="0021137F" w:rsidRPr="00AC06EE" w14:paraId="5743371B" w14:textId="77777777" w:rsidTr="00151104">
        <w:trPr>
          <w:jc w:val="center"/>
        </w:trPr>
        <w:tc>
          <w:tcPr>
            <w:tcW w:w="4680" w:type="dxa"/>
          </w:tcPr>
          <w:p w14:paraId="11E4D73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RAM</w:t>
            </w:r>
          </w:p>
        </w:tc>
        <w:tc>
          <w:tcPr>
            <w:tcW w:w="4680" w:type="dxa"/>
          </w:tcPr>
          <w:p w14:paraId="13203FFB"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16 GB recommended. Peak measured use is 7.6 GB during the Module 2 differential expression step, so 8 GB is the minimum</w:t>
            </w:r>
          </w:p>
        </w:tc>
      </w:tr>
      <w:tr w:rsidR="0021137F" w:rsidRPr="00AC06EE" w14:paraId="22DAAF3B" w14:textId="77777777" w:rsidTr="00151104">
        <w:trPr>
          <w:jc w:val="center"/>
        </w:trPr>
        <w:tc>
          <w:tcPr>
            <w:tcW w:w="4680" w:type="dxa"/>
          </w:tcPr>
          <w:p w14:paraId="48A5E61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Free disk</w:t>
            </w:r>
          </w:p>
        </w:tc>
        <w:tc>
          <w:tcPr>
            <w:tcW w:w="4680" w:type="dxa"/>
          </w:tcPr>
          <w:p w14:paraId="1F79E88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 xml:space="preserve">5 GB. The data is about 814.87 </w:t>
            </w:r>
            <w:proofErr w:type="gramStart"/>
            <w:r w:rsidRPr="00AC06EE">
              <w:rPr>
                <w:rFonts w:ascii="Times New Roman" w:hAnsi="Times New Roman" w:cs="Times New Roman"/>
                <w:sz w:val="17"/>
              </w:rPr>
              <w:t>MB</w:t>
            </w:r>
            <w:proofErr w:type="gramEnd"/>
            <w:r w:rsidRPr="00AC06EE">
              <w:rPr>
                <w:rFonts w:ascii="Times New Roman" w:hAnsi="Times New Roman" w:cs="Times New Roman"/>
                <w:sz w:val="17"/>
              </w:rPr>
              <w:t xml:space="preserve"> and the notebooks write processed objects beside it</w:t>
            </w:r>
          </w:p>
        </w:tc>
      </w:tr>
      <w:tr w:rsidR="0021137F" w:rsidRPr="00AC06EE" w14:paraId="6BE3EADA" w14:textId="77777777" w:rsidTr="00151104">
        <w:trPr>
          <w:jc w:val="center"/>
        </w:trPr>
        <w:tc>
          <w:tcPr>
            <w:tcW w:w="4680" w:type="dxa"/>
          </w:tcPr>
          <w:p w14:paraId="3A812DA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Network</w:t>
            </w:r>
          </w:p>
        </w:tc>
        <w:tc>
          <w:tcPr>
            <w:tcW w:w="4680" w:type="dxa"/>
          </w:tcPr>
          <w:p w14:paraId="08C0EA2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download is about 814.87 MB, roughly 2 minutes at 50 Mbps and 11 minutes at 10 Mbps</w:t>
            </w:r>
          </w:p>
        </w:tc>
      </w:tr>
      <w:tr w:rsidR="0021137F" w:rsidRPr="00AC06EE" w14:paraId="3A1CA411" w14:textId="77777777" w:rsidTr="00151104">
        <w:trPr>
          <w:jc w:val="center"/>
        </w:trPr>
        <w:tc>
          <w:tcPr>
            <w:tcW w:w="4680" w:type="dxa"/>
          </w:tcPr>
          <w:p w14:paraId="21B5A3BC"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Accounts</w:t>
            </w:r>
          </w:p>
        </w:tc>
        <w:tc>
          <w:tcPr>
            <w:tcW w:w="4680" w:type="dxa"/>
          </w:tcPr>
          <w:p w14:paraId="5057246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None. Every file the course uses is openly accessible</w:t>
            </w:r>
          </w:p>
        </w:tc>
      </w:tr>
    </w:tbl>
    <w:p w14:paraId="77CEE46F"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Nothing in this course requires a cluster, a GPU, or an institutional login.</w:t>
      </w:r>
    </w:p>
    <w:p w14:paraId="571E625F"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t>3. Installing Python and the course environment</w:t>
      </w:r>
    </w:p>
    <w:p w14:paraId="43B0AD81"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The course pins 27 packages to exact versions. Pinning is not bureaucracy here: </w:t>
      </w:r>
      <w:r w:rsidRPr="00AC06EE">
        <w:rPr>
          <w:rFonts w:ascii="Times New Roman" w:hAnsi="Times New Roman" w:cs="Times New Roman"/>
          <w:color w:val="1A3E6E"/>
          <w:sz w:val="19"/>
        </w:rPr>
        <w:t>scanpy</w:t>
      </w:r>
      <w:r w:rsidRPr="00AC06EE">
        <w:rPr>
          <w:rFonts w:ascii="Times New Roman" w:hAnsi="Times New Roman" w:cs="Times New Roman"/>
        </w:rPr>
        <w:t xml:space="preserve">, </w:t>
      </w:r>
      <w:r w:rsidRPr="00AC06EE">
        <w:rPr>
          <w:rFonts w:ascii="Times New Roman" w:hAnsi="Times New Roman" w:cs="Times New Roman"/>
          <w:color w:val="1A3E6E"/>
          <w:sz w:val="19"/>
        </w:rPr>
        <w:t>harmonypy</w:t>
      </w:r>
      <w:r w:rsidRPr="00AC06EE">
        <w:rPr>
          <w:rFonts w:ascii="Times New Roman" w:hAnsi="Times New Roman" w:cs="Times New Roman"/>
        </w:rPr>
        <w:t xml:space="preserve"> and </w:t>
      </w:r>
      <w:r w:rsidRPr="00AC06EE">
        <w:rPr>
          <w:rFonts w:ascii="Times New Roman" w:hAnsi="Times New Roman" w:cs="Times New Roman"/>
          <w:color w:val="1A3E6E"/>
          <w:sz w:val="19"/>
        </w:rPr>
        <w:t>pydeseq2</w:t>
      </w:r>
      <w:r w:rsidRPr="00AC06EE">
        <w:rPr>
          <w:rFonts w:ascii="Times New Roman" w:hAnsi="Times New Roman" w:cs="Times New Roman"/>
        </w:rPr>
        <w:t xml:space="preserve"> change clustering assignments and differential expression results between minor versions, so an </w:t>
      </w:r>
      <w:r w:rsidRPr="00AC06EE">
        <w:rPr>
          <w:rFonts w:ascii="Times New Roman" w:hAnsi="Times New Roman" w:cs="Times New Roman"/>
        </w:rPr>
        <w:lastRenderedPageBreak/>
        <w:t>unpinned environment will not reproduce the numbers printed in the module documents. Install the environment as written and the results match.</w:t>
      </w:r>
    </w:p>
    <w:p w14:paraId="6BFD0347"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1. Install Miniforge</w:t>
      </w:r>
    </w:p>
    <w:p w14:paraId="6473BDB1"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Miniforge is a minimal conda distribution that installs packages from conda-forge by default and ships the </w:t>
      </w:r>
      <w:r w:rsidRPr="00AC06EE">
        <w:rPr>
          <w:rFonts w:ascii="Times New Roman" w:hAnsi="Times New Roman" w:cs="Times New Roman"/>
          <w:color w:val="1A3E6E"/>
          <w:sz w:val="19"/>
        </w:rPr>
        <w:t>mamba</w:t>
      </w:r>
      <w:r w:rsidRPr="00AC06EE">
        <w:rPr>
          <w:rFonts w:ascii="Times New Roman" w:hAnsi="Times New Roman" w:cs="Times New Roman"/>
        </w:rPr>
        <w:t xml:space="preserve"> solver. Download the installer for your platform from </w:t>
      </w:r>
      <w:r w:rsidRPr="00AC06EE">
        <w:rPr>
          <w:rFonts w:ascii="Times New Roman" w:hAnsi="Times New Roman" w:cs="Times New Roman"/>
          <w:color w:val="1A3E6E"/>
          <w:sz w:val="19"/>
        </w:rPr>
        <w:t>https://github.com/conda-forge/miniforge</w:t>
      </w:r>
      <w:r w:rsidRPr="00AC06EE">
        <w:rPr>
          <w:rFonts w:ascii="Times New Roman" w:hAnsi="Times New Roman" w:cs="Times New Roman"/>
        </w:rPr>
        <w:t xml:space="preserve"> and run it, then close and reopen the terminal.</w:t>
      </w:r>
    </w:p>
    <w:p w14:paraId="474115BA"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Confirm it worked:</w:t>
      </w:r>
    </w:p>
    <w:p w14:paraId="26EB6606"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mamba --version</w:t>
      </w:r>
    </w:p>
    <w:p w14:paraId="2FB5CBC6"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If you already have Anaconda or Miniconda, you can use </w:t>
      </w:r>
      <w:r w:rsidRPr="00AC06EE">
        <w:rPr>
          <w:rFonts w:ascii="Times New Roman" w:hAnsi="Times New Roman" w:cs="Times New Roman"/>
          <w:color w:val="1A3E6E"/>
          <w:sz w:val="19"/>
        </w:rPr>
        <w:t>conda</w:t>
      </w:r>
      <w:r w:rsidRPr="00AC06EE">
        <w:rPr>
          <w:rFonts w:ascii="Times New Roman" w:hAnsi="Times New Roman" w:cs="Times New Roman"/>
        </w:rPr>
        <w:t xml:space="preserve"> in place of </w:t>
      </w:r>
      <w:r w:rsidRPr="00AC06EE">
        <w:rPr>
          <w:rFonts w:ascii="Times New Roman" w:hAnsi="Times New Roman" w:cs="Times New Roman"/>
          <w:color w:val="1A3E6E"/>
          <w:sz w:val="19"/>
        </w:rPr>
        <w:t>mamba</w:t>
      </w:r>
      <w:r w:rsidRPr="00AC06EE">
        <w:rPr>
          <w:rFonts w:ascii="Times New Roman" w:hAnsi="Times New Roman" w:cs="Times New Roman"/>
        </w:rPr>
        <w:t xml:space="preserve"> in every command below. It solves the same environment more slowly.</w:t>
      </w:r>
    </w:p>
    <w:p w14:paraId="6C572B5E"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2. Get the course package</w:t>
      </w:r>
    </w:p>
    <w:p w14:paraId="67279714"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Unpack the course package so that you have a directory containing </w:t>
      </w:r>
      <w:r w:rsidRPr="00AC06EE">
        <w:rPr>
          <w:rFonts w:ascii="Times New Roman" w:hAnsi="Times New Roman" w:cs="Times New Roman"/>
          <w:color w:val="1A3E6E"/>
          <w:sz w:val="19"/>
        </w:rPr>
        <w:t>environment.yml</w:t>
      </w:r>
      <w:r w:rsidRPr="00AC06EE">
        <w:rPr>
          <w:rFonts w:ascii="Times New Roman" w:hAnsi="Times New Roman" w:cs="Times New Roman"/>
        </w:rPr>
        <w:t xml:space="preserve">, </w:t>
      </w:r>
      <w:r w:rsidRPr="00AC06EE">
        <w:rPr>
          <w:rFonts w:ascii="Times New Roman" w:hAnsi="Times New Roman" w:cs="Times New Roman"/>
          <w:color w:val="1A3E6E"/>
          <w:sz w:val="19"/>
        </w:rPr>
        <w:t>notebooks/</w:t>
      </w:r>
      <w:r w:rsidRPr="00AC06EE">
        <w:rPr>
          <w:rFonts w:ascii="Times New Roman" w:hAnsi="Times New Roman" w:cs="Times New Roman"/>
        </w:rPr>
        <w:t xml:space="preserve">, </w:t>
      </w:r>
      <w:r w:rsidRPr="00AC06EE">
        <w:rPr>
          <w:rFonts w:ascii="Times New Roman" w:hAnsi="Times New Roman" w:cs="Times New Roman"/>
          <w:color w:val="1A3E6E"/>
          <w:sz w:val="19"/>
        </w:rPr>
        <w:t>scripts/</w:t>
      </w:r>
      <w:r w:rsidRPr="00AC06EE">
        <w:rPr>
          <w:rFonts w:ascii="Times New Roman" w:hAnsi="Times New Roman" w:cs="Times New Roman"/>
        </w:rPr>
        <w:t xml:space="preserve"> and </w:t>
      </w:r>
      <w:r w:rsidRPr="00AC06EE">
        <w:rPr>
          <w:rFonts w:ascii="Times New Roman" w:hAnsi="Times New Roman" w:cs="Times New Roman"/>
          <w:color w:val="1A3E6E"/>
          <w:sz w:val="19"/>
        </w:rPr>
        <w:t>config/</w:t>
      </w:r>
      <w:r w:rsidRPr="00AC06EE">
        <w:rPr>
          <w:rFonts w:ascii="Times New Roman" w:hAnsi="Times New Roman" w:cs="Times New Roman"/>
        </w:rPr>
        <w:t>. That directory is referred to below as the package root. Move into it:</w:t>
      </w:r>
    </w:p>
    <w:p w14:paraId="74DBC3B0"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cd /path/to/the/package/root</w:t>
      </w:r>
      <w:r w:rsidRPr="00AC06EE">
        <w:rPr>
          <w:rFonts w:ascii="Times New Roman" w:hAnsi="Times New Roman" w:cs="Times New Roman"/>
          <w:sz w:val="17"/>
        </w:rPr>
        <w:br/>
        <w:t>ls environment.yml notebooks scripts config</w:t>
      </w:r>
    </w:p>
    <w:p w14:paraId="2DEF2695"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All four names should print. If any is </w:t>
      </w:r>
      <w:proofErr w:type="gramStart"/>
      <w:r w:rsidRPr="00AC06EE">
        <w:rPr>
          <w:rFonts w:ascii="Times New Roman" w:hAnsi="Times New Roman" w:cs="Times New Roman"/>
        </w:rPr>
        <w:t>missing</w:t>
      </w:r>
      <w:proofErr w:type="gramEnd"/>
      <w:r w:rsidRPr="00AC06EE">
        <w:rPr>
          <w:rFonts w:ascii="Times New Roman" w:hAnsi="Times New Roman" w:cs="Times New Roman"/>
        </w:rPr>
        <w:t xml:space="preserve"> you are in the wrong directory.</w:t>
      </w:r>
    </w:p>
    <w:p w14:paraId="4AA7EE55"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3. Create the environment</w:t>
      </w:r>
    </w:p>
    <w:p w14:paraId="276F024E"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mamba env create -f environment.yml</w:t>
      </w:r>
      <w:r w:rsidRPr="00AC06EE">
        <w:rPr>
          <w:rFonts w:ascii="Times New Roman" w:hAnsi="Times New Roman" w:cs="Times New Roman"/>
          <w:sz w:val="17"/>
        </w:rPr>
        <w:br/>
        <w:t>mamba activate CFDE_lung_env</w:t>
      </w:r>
    </w:p>
    <w:p w14:paraId="68B8327D"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The build takes several minutes. When it finishes, your shell prompt shows the environment name. Confirm the interpreter is the one you just built:</w:t>
      </w:r>
    </w:p>
    <w:p w14:paraId="7D75E289"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python --version</w:t>
      </w:r>
    </w:p>
    <w:p w14:paraId="2E80AF03"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This must print Python 3.11.</w:t>
      </w:r>
    </w:p>
    <w:p w14:paraId="19C6C8B4"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4. Register the kernel for JupyterLab</w:t>
      </w:r>
    </w:p>
    <w:p w14:paraId="7A0E6738"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JupyterLab lists kernels, not environments. Registering one gives you a named entry you can select inside a notebook, and makes it obvious when you have the wrong interpreter:</w:t>
      </w:r>
    </w:p>
    <w:p w14:paraId="159ADAA3"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python -m ipykernel install --user --name cfde_lung_env --display-name "Python (CFDE_lung_env)"</w:t>
      </w:r>
    </w:p>
    <w:p w14:paraId="70C26C77"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The environment is </w:t>
      </w:r>
      <w:r w:rsidRPr="00AC06EE">
        <w:rPr>
          <w:rFonts w:ascii="Times New Roman" w:hAnsi="Times New Roman" w:cs="Times New Roman"/>
          <w:color w:val="1A3E6E"/>
          <w:sz w:val="19"/>
        </w:rPr>
        <w:t>CFDE_lung_env</w:t>
      </w:r>
      <w:r w:rsidRPr="00AC06EE">
        <w:rPr>
          <w:rFonts w:ascii="Times New Roman" w:hAnsi="Times New Roman" w:cs="Times New Roman"/>
        </w:rPr>
        <w:t>; the kernel identifier is lowercase by convention. Both names refer to the same interpreter.</w:t>
      </w:r>
    </w:p>
    <w:p w14:paraId="6DC7F57B"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Alternative: pip and venv</w:t>
      </w:r>
    </w:p>
    <w:p w14:paraId="2B21713C"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A plain virtual environment works if you cannot install conda:</w:t>
      </w:r>
    </w:p>
    <w:p w14:paraId="3D01E6E2"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 xml:space="preserve">python3.11 -m </w:t>
      </w:r>
      <w:proofErr w:type="gramStart"/>
      <w:r w:rsidRPr="00AC06EE">
        <w:rPr>
          <w:rFonts w:ascii="Times New Roman" w:hAnsi="Times New Roman" w:cs="Times New Roman"/>
          <w:sz w:val="17"/>
        </w:rPr>
        <w:t>venv .venv</w:t>
      </w:r>
      <w:proofErr w:type="gramEnd"/>
      <w:r w:rsidRPr="00AC06EE">
        <w:rPr>
          <w:rFonts w:ascii="Times New Roman" w:hAnsi="Times New Roman" w:cs="Times New Roman"/>
          <w:sz w:val="17"/>
        </w:rPr>
        <w:br/>
      </w:r>
      <w:proofErr w:type="gramStart"/>
      <w:r w:rsidRPr="00AC06EE">
        <w:rPr>
          <w:rFonts w:ascii="Times New Roman" w:hAnsi="Times New Roman" w:cs="Times New Roman"/>
          <w:sz w:val="17"/>
        </w:rPr>
        <w:t>source .venv</w:t>
      </w:r>
      <w:proofErr w:type="gramEnd"/>
      <w:r w:rsidRPr="00AC06EE">
        <w:rPr>
          <w:rFonts w:ascii="Times New Roman" w:hAnsi="Times New Roman" w:cs="Times New Roman"/>
          <w:sz w:val="17"/>
        </w:rPr>
        <w:t>/bin/activate</w:t>
      </w:r>
      <w:r w:rsidRPr="00AC06EE">
        <w:rPr>
          <w:rFonts w:ascii="Times New Roman" w:hAnsi="Times New Roman" w:cs="Times New Roman"/>
          <w:sz w:val="17"/>
        </w:rPr>
        <w:br/>
        <w:t>pip install -r requirements.txt</w:t>
      </w:r>
    </w:p>
    <w:p w14:paraId="0D034F03"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color w:val="1A3E6E"/>
          <w:sz w:val="19"/>
        </w:rPr>
        <w:t>requirements.txt</w:t>
      </w:r>
      <w:r w:rsidRPr="00AC06EE">
        <w:rPr>
          <w:rFonts w:ascii="Times New Roman" w:hAnsi="Times New Roman" w:cs="Times New Roman"/>
        </w:rPr>
        <w:t xml:space="preserve"> carries the same 27 pins as </w:t>
      </w:r>
      <w:r w:rsidRPr="00AC06EE">
        <w:rPr>
          <w:rFonts w:ascii="Times New Roman" w:hAnsi="Times New Roman" w:cs="Times New Roman"/>
          <w:color w:val="1A3E6E"/>
          <w:sz w:val="19"/>
        </w:rPr>
        <w:t>environment.yml</w:t>
      </w:r>
      <w:r w:rsidRPr="00AC06EE">
        <w:rPr>
          <w:rFonts w:ascii="Times New Roman" w:hAnsi="Times New Roman" w:cs="Times New Roman"/>
        </w:rPr>
        <w:t xml:space="preserve">. The conda path is recommended because conda-forge supplies prebuilt binaries for the graph libraries used in clustering, which otherwise </w:t>
      </w:r>
      <w:proofErr w:type="gramStart"/>
      <w:r w:rsidRPr="00AC06EE">
        <w:rPr>
          <w:rFonts w:ascii="Times New Roman" w:hAnsi="Times New Roman" w:cs="Times New Roman"/>
        </w:rPr>
        <w:t>have to</w:t>
      </w:r>
      <w:proofErr w:type="gramEnd"/>
      <w:r w:rsidRPr="00AC06EE">
        <w:rPr>
          <w:rFonts w:ascii="Times New Roman" w:hAnsi="Times New Roman" w:cs="Times New Roman"/>
        </w:rPr>
        <w:t xml:space="preserve"> compile on your machine.</w:t>
      </w:r>
    </w:p>
    <w:p w14:paraId="52FAD093"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lastRenderedPageBreak/>
        <w:t>4. Starting JupyterLab in your browser</w:t>
      </w:r>
    </w:p>
    <w:p w14:paraId="7B2070DD"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Start JupyterLab from the package root, with the environment active:</w:t>
      </w:r>
    </w:p>
    <w:p w14:paraId="2696C9D8" w14:textId="77777777" w:rsidR="0021137F" w:rsidRPr="00AC06EE" w:rsidRDefault="0021137F" w:rsidP="0021137F">
      <w:pPr>
        <w:shd w:val="clear" w:color="auto" w:fill="F4F4F4"/>
        <w:spacing w:before="80" w:after="160"/>
        <w:ind w:left="317"/>
        <w:rPr>
          <w:rFonts w:ascii="Times New Roman" w:hAnsi="Times New Roman" w:cs="Times New Roman"/>
        </w:rPr>
      </w:pPr>
      <w:proofErr w:type="gramStart"/>
      <w:r w:rsidRPr="00AC06EE">
        <w:rPr>
          <w:rFonts w:ascii="Times New Roman" w:hAnsi="Times New Roman" w:cs="Times New Roman"/>
          <w:sz w:val="17"/>
        </w:rPr>
        <w:t>mamba</w:t>
      </w:r>
      <w:proofErr w:type="gramEnd"/>
      <w:r w:rsidRPr="00AC06EE">
        <w:rPr>
          <w:rFonts w:ascii="Times New Roman" w:hAnsi="Times New Roman" w:cs="Times New Roman"/>
          <w:sz w:val="17"/>
        </w:rPr>
        <w:t xml:space="preserve"> activate CFDE_lung_env</w:t>
      </w:r>
      <w:r w:rsidRPr="00AC06EE">
        <w:rPr>
          <w:rFonts w:ascii="Times New Roman" w:hAnsi="Times New Roman" w:cs="Times New Roman"/>
          <w:sz w:val="17"/>
        </w:rPr>
        <w:br/>
        <w:t>cd /path/to/the/package/root</w:t>
      </w:r>
      <w:r w:rsidRPr="00AC06EE">
        <w:rPr>
          <w:rFonts w:ascii="Times New Roman" w:hAnsi="Times New Roman" w:cs="Times New Roman"/>
          <w:sz w:val="17"/>
        </w:rPr>
        <w:br/>
        <w:t>jupyter lab</w:t>
      </w:r>
    </w:p>
    <w:p w14:paraId="01CA2B2E"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A browser tab opens at an address on </w:t>
      </w:r>
      <w:r w:rsidRPr="00AC06EE">
        <w:rPr>
          <w:rFonts w:ascii="Times New Roman" w:hAnsi="Times New Roman" w:cs="Times New Roman"/>
          <w:color w:val="1A3E6E"/>
          <w:sz w:val="19"/>
        </w:rPr>
        <w:t>localhost</w:t>
      </w:r>
      <w:r w:rsidRPr="00AC06EE">
        <w:rPr>
          <w:rFonts w:ascii="Times New Roman" w:hAnsi="Times New Roman" w:cs="Times New Roman"/>
        </w:rPr>
        <w:t xml:space="preserve">. If it does not open by itself, copy the URL printed in the terminal, including the token </w:t>
      </w:r>
      <w:proofErr w:type="gramStart"/>
      <w:r w:rsidRPr="00AC06EE">
        <w:rPr>
          <w:rFonts w:ascii="Times New Roman" w:hAnsi="Times New Roman" w:cs="Times New Roman"/>
        </w:rPr>
        <w:t xml:space="preserve">after </w:t>
      </w:r>
      <w:r w:rsidRPr="00AC06EE">
        <w:rPr>
          <w:rFonts w:ascii="Times New Roman" w:hAnsi="Times New Roman" w:cs="Times New Roman"/>
          <w:color w:val="1A3E6E"/>
          <w:sz w:val="19"/>
        </w:rPr>
        <w:t>?token</w:t>
      </w:r>
      <w:proofErr w:type="gramEnd"/>
      <w:r w:rsidRPr="00AC06EE">
        <w:rPr>
          <w:rFonts w:ascii="Times New Roman" w:hAnsi="Times New Roman" w:cs="Times New Roman"/>
          <w:color w:val="1A3E6E"/>
          <w:sz w:val="19"/>
        </w:rPr>
        <w:t>=</w:t>
      </w:r>
      <w:r w:rsidRPr="00AC06EE">
        <w:rPr>
          <w:rFonts w:ascii="Times New Roman" w:hAnsi="Times New Roman" w:cs="Times New Roman"/>
        </w:rPr>
        <w:t>, and paste it into a browser.</w:t>
      </w:r>
    </w:p>
    <w:p w14:paraId="43E730AB"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Three things to check on the first notebook you open.</w:t>
      </w:r>
    </w:p>
    <w:p w14:paraId="1742E95E"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b/>
        </w:rPr>
        <w:t>Kernel.</w:t>
      </w:r>
      <w:r w:rsidRPr="00AC06EE">
        <w:rPr>
          <w:rFonts w:ascii="Times New Roman" w:hAnsi="Times New Roman" w:cs="Times New Roman"/>
        </w:rPr>
        <w:t xml:space="preserve"> The kernel name appears at the top right of the notebook. It must read </w:t>
      </w:r>
      <w:r w:rsidRPr="00AC06EE">
        <w:rPr>
          <w:rFonts w:ascii="Times New Roman" w:hAnsi="Times New Roman" w:cs="Times New Roman"/>
          <w:color w:val="1A3E6E"/>
          <w:sz w:val="19"/>
        </w:rPr>
        <w:t>Python (CFDE_lung_env)</w:t>
      </w:r>
      <w:r w:rsidRPr="00AC06EE">
        <w:rPr>
          <w:rFonts w:ascii="Times New Roman" w:hAnsi="Times New Roman" w:cs="Times New Roman"/>
        </w:rPr>
        <w:t>. If it says anything else, use the Kernel menu, Change Kernel, and select it. A wrong kernel is the most common cause of an import error in an environment that was installed correctly.</w:t>
      </w:r>
    </w:p>
    <w:p w14:paraId="7CFF6C13"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b/>
        </w:rPr>
        <w:t>Working directory.</w:t>
      </w:r>
      <w:r w:rsidRPr="00AC06EE">
        <w:rPr>
          <w:rFonts w:ascii="Times New Roman" w:hAnsi="Times New Roman" w:cs="Times New Roman"/>
        </w:rPr>
        <w:t xml:space="preserve"> Start JupyterLab from the package root so that relative paths such as </w:t>
      </w:r>
      <w:r w:rsidRPr="00AC06EE">
        <w:rPr>
          <w:rFonts w:ascii="Times New Roman" w:hAnsi="Times New Roman" w:cs="Times New Roman"/>
          <w:color w:val="1A3E6E"/>
          <w:sz w:val="19"/>
        </w:rPr>
        <w:t>config/paths.yaml</w:t>
      </w:r>
      <w:r w:rsidRPr="00AC06EE">
        <w:rPr>
          <w:rFonts w:ascii="Times New Roman" w:hAnsi="Times New Roman" w:cs="Times New Roman"/>
        </w:rPr>
        <w:t xml:space="preserve"> resolve. Each notebook also repairs this itself in its setup cell:</w:t>
      </w:r>
    </w:p>
    <w:p w14:paraId="6DE20631"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MODULE_ROOT = Path.cwd(</w:t>
      </w:r>
      <w:proofErr w:type="gramStart"/>
      <w:r w:rsidRPr="00AC06EE">
        <w:rPr>
          <w:rFonts w:ascii="Times New Roman" w:hAnsi="Times New Roman" w:cs="Times New Roman"/>
          <w:sz w:val="17"/>
        </w:rPr>
        <w:t>).resolve</w:t>
      </w:r>
      <w:proofErr w:type="gramEnd"/>
      <w:r w:rsidRPr="00AC06EE">
        <w:rPr>
          <w:rFonts w:ascii="Times New Roman" w:hAnsi="Times New Roman" w:cs="Times New Roman"/>
          <w:sz w:val="17"/>
        </w:rPr>
        <w:t>()</w:t>
      </w:r>
      <w:r w:rsidRPr="00AC06EE">
        <w:rPr>
          <w:rFonts w:ascii="Times New Roman" w:hAnsi="Times New Roman" w:cs="Times New Roman"/>
          <w:sz w:val="17"/>
        </w:rPr>
        <w:br/>
        <w:t>if MODULE_ROOT.name == "notebooks":</w:t>
      </w:r>
      <w:r w:rsidRPr="00AC06EE">
        <w:rPr>
          <w:rFonts w:ascii="Times New Roman" w:hAnsi="Times New Roman" w:cs="Times New Roman"/>
          <w:sz w:val="17"/>
        </w:rPr>
        <w:br/>
        <w:t xml:space="preserve">    MODULE_ROOT = MODULE_ROOT.parent</w:t>
      </w:r>
    </w:p>
    <w:p w14:paraId="13147838"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The cell walks up from wherever the kernel started until it finds a directory containing </w:t>
      </w:r>
      <w:r w:rsidRPr="00AC06EE">
        <w:rPr>
          <w:rFonts w:ascii="Times New Roman" w:hAnsi="Times New Roman" w:cs="Times New Roman"/>
          <w:color w:val="1A3E6E"/>
          <w:sz w:val="19"/>
        </w:rPr>
        <w:t>scripts/</w:t>
      </w:r>
      <w:r w:rsidRPr="00AC06EE">
        <w:rPr>
          <w:rFonts w:ascii="Times New Roman" w:hAnsi="Times New Roman" w:cs="Times New Roman"/>
        </w:rPr>
        <w:t xml:space="preserve">, then changes into it and puts it on the import path. That is why </w:t>
      </w:r>
      <w:r w:rsidRPr="00AC06EE">
        <w:rPr>
          <w:rFonts w:ascii="Times New Roman" w:hAnsi="Times New Roman" w:cs="Times New Roman"/>
          <w:color w:val="1A3E6E"/>
          <w:sz w:val="19"/>
        </w:rPr>
        <w:t xml:space="preserve">from </w:t>
      </w:r>
      <w:proofErr w:type="gramStart"/>
      <w:r w:rsidRPr="00AC06EE">
        <w:rPr>
          <w:rFonts w:ascii="Times New Roman" w:hAnsi="Times New Roman" w:cs="Times New Roman"/>
          <w:color w:val="1A3E6E"/>
          <w:sz w:val="19"/>
        </w:rPr>
        <w:t>scripts.common</w:t>
      </w:r>
      <w:proofErr w:type="gramEnd"/>
      <w:r w:rsidRPr="00AC06EE">
        <w:rPr>
          <w:rFonts w:ascii="Times New Roman" w:hAnsi="Times New Roman" w:cs="Times New Roman"/>
          <w:color w:val="1A3E6E"/>
          <w:sz w:val="19"/>
        </w:rPr>
        <w:t>.paths import load_config</w:t>
      </w:r>
      <w:r w:rsidRPr="00AC06EE">
        <w:rPr>
          <w:rFonts w:ascii="Times New Roman" w:hAnsi="Times New Roman" w:cs="Times New Roman"/>
        </w:rPr>
        <w:t xml:space="preserve"> works from either location.</w:t>
      </w:r>
    </w:p>
    <w:p w14:paraId="1354BDE9"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b/>
        </w:rPr>
        <w:t>Cell order.</w:t>
      </w:r>
      <w:r w:rsidRPr="00AC06EE">
        <w:rPr>
          <w:rFonts w:ascii="Times New Roman" w:hAnsi="Times New Roman" w:cs="Times New Roman"/>
        </w:rPr>
        <w:t xml:space="preserve"> Run cells top to bottom with Shift and Enter. The notebooks carry state between cells, so running them out of order produces errors that look like data problems. After any failure, use Kernel, Restart Kernel and Run All Cells.</w:t>
      </w:r>
    </w:p>
    <w:p w14:paraId="350644A6"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To stop the server, return to the terminal and press Ctrl and C twice.</w:t>
      </w:r>
    </w:p>
    <w:p w14:paraId="4C846633"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t>5. The data this course uses</w:t>
      </w:r>
    </w:p>
    <w:p w14:paraId="0E51A0D3"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The course does not redistribute primary data. You download it yourself from four source portals, HuBMAP, GTEx, GEO and NASA OSDR, into </w:t>
      </w:r>
      <w:r w:rsidRPr="00AC06EE">
        <w:rPr>
          <w:rFonts w:ascii="Times New Roman" w:hAnsi="Times New Roman" w:cs="Times New Roman"/>
          <w:color w:val="1A3E6E"/>
          <w:sz w:val="19"/>
        </w:rPr>
        <w:t>data/source/</w:t>
      </w:r>
      <w:r w:rsidRPr="00AC06EE">
        <w:rPr>
          <w:rFonts w:ascii="Times New Roman" w:hAnsi="Times New Roman" w:cs="Times New Roman"/>
        </w:rPr>
        <w:t xml:space="preserve">. </w:t>
      </w:r>
      <w:r w:rsidRPr="00AC06EE">
        <w:rPr>
          <w:rFonts w:ascii="Times New Roman" w:hAnsi="Times New Roman" w:cs="Times New Roman"/>
          <w:b/>
        </w:rPr>
        <w:t>Discovery and download are the first part of Module 1</w:t>
      </w:r>
      <w:r w:rsidRPr="00AC06EE">
        <w:rPr>
          <w:rFonts w:ascii="Times New Roman" w:hAnsi="Times New Roman" w:cs="Times New Roman"/>
        </w:rPr>
        <w:t>, which walks the portals, retrieves the files and verifies them. This section states what the course uses so you can budget disk and time; Appendix B is the full file list, totaling 814.87 MB across 20 files.</w:t>
      </w:r>
    </w:p>
    <w:p w14:paraId="6C938083"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The teaching cohort is four HuBMAP lung donors. Each contributes one snRNA block, and Donor_2 also contributes the SNARE-seq2 multiome that Module 3 interprets:</w:t>
      </w:r>
    </w:p>
    <w:tbl>
      <w:tblPr>
        <w:tblStyle w:val="TableGrid"/>
        <w:tblW w:w="0" w:type="auto"/>
        <w:jc w:val="center"/>
        <w:tblLook w:val="04A0" w:firstRow="1" w:lastRow="0" w:firstColumn="1" w:lastColumn="0" w:noHBand="0" w:noVBand="1"/>
      </w:tblPr>
      <w:tblGrid>
        <w:gridCol w:w="1870"/>
        <w:gridCol w:w="1869"/>
        <w:gridCol w:w="1869"/>
        <w:gridCol w:w="1871"/>
        <w:gridCol w:w="1871"/>
      </w:tblGrid>
      <w:tr w:rsidR="0021137F" w:rsidRPr="00AC06EE" w14:paraId="6B3BD537" w14:textId="77777777" w:rsidTr="00151104">
        <w:trPr>
          <w:jc w:val="center"/>
        </w:trPr>
        <w:tc>
          <w:tcPr>
            <w:tcW w:w="1872" w:type="dxa"/>
            <w:shd w:val="clear" w:color="auto" w:fill="DCE6F1"/>
          </w:tcPr>
          <w:p w14:paraId="71B614D4"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Donor</w:t>
            </w:r>
          </w:p>
        </w:tc>
        <w:tc>
          <w:tcPr>
            <w:tcW w:w="1872" w:type="dxa"/>
            <w:shd w:val="clear" w:color="auto" w:fill="DCE6F1"/>
          </w:tcPr>
          <w:p w14:paraId="7149F0CA"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Age</w:t>
            </w:r>
          </w:p>
        </w:tc>
        <w:tc>
          <w:tcPr>
            <w:tcW w:w="1872" w:type="dxa"/>
            <w:shd w:val="clear" w:color="auto" w:fill="DCE6F1"/>
          </w:tcPr>
          <w:p w14:paraId="3CA76540"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Sex</w:t>
            </w:r>
          </w:p>
        </w:tc>
        <w:tc>
          <w:tcPr>
            <w:tcW w:w="1872" w:type="dxa"/>
            <w:shd w:val="clear" w:color="auto" w:fill="DCE6F1"/>
          </w:tcPr>
          <w:p w14:paraId="7CE4296E"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snRNA block</w:t>
            </w:r>
          </w:p>
        </w:tc>
        <w:tc>
          <w:tcPr>
            <w:tcW w:w="1872" w:type="dxa"/>
            <w:shd w:val="clear" w:color="auto" w:fill="DCE6F1"/>
          </w:tcPr>
          <w:p w14:paraId="5816515A"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Also contributes</w:t>
            </w:r>
          </w:p>
        </w:tc>
      </w:tr>
      <w:tr w:rsidR="0021137F" w:rsidRPr="00AC06EE" w14:paraId="7022E547" w14:textId="77777777" w:rsidTr="00151104">
        <w:trPr>
          <w:jc w:val="center"/>
        </w:trPr>
        <w:tc>
          <w:tcPr>
            <w:tcW w:w="1872" w:type="dxa"/>
          </w:tcPr>
          <w:p w14:paraId="716F91EB"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Donor_1</w:t>
            </w:r>
          </w:p>
        </w:tc>
        <w:tc>
          <w:tcPr>
            <w:tcW w:w="1872" w:type="dxa"/>
          </w:tcPr>
          <w:p w14:paraId="603DD6A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37</w:t>
            </w:r>
          </w:p>
        </w:tc>
        <w:tc>
          <w:tcPr>
            <w:tcW w:w="1872" w:type="dxa"/>
          </w:tcPr>
          <w:p w14:paraId="3F60053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Male</w:t>
            </w:r>
          </w:p>
        </w:tc>
        <w:tc>
          <w:tcPr>
            <w:tcW w:w="1872" w:type="dxa"/>
          </w:tcPr>
          <w:p w14:paraId="61B47B7F"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HBM347.VDHS.379</w:t>
            </w:r>
          </w:p>
        </w:tc>
        <w:tc>
          <w:tcPr>
            <w:tcW w:w="1872" w:type="dxa"/>
          </w:tcPr>
          <w:p w14:paraId="63F2AEA5" w14:textId="77777777" w:rsidR="0021137F" w:rsidRPr="00AC06EE" w:rsidRDefault="0021137F" w:rsidP="00151104">
            <w:pPr>
              <w:rPr>
                <w:rFonts w:ascii="Times New Roman" w:hAnsi="Times New Roman" w:cs="Times New Roman"/>
              </w:rPr>
            </w:pPr>
          </w:p>
        </w:tc>
      </w:tr>
      <w:tr w:rsidR="0021137F" w:rsidRPr="00AC06EE" w14:paraId="11738CD6" w14:textId="77777777" w:rsidTr="00151104">
        <w:trPr>
          <w:jc w:val="center"/>
        </w:trPr>
        <w:tc>
          <w:tcPr>
            <w:tcW w:w="1872" w:type="dxa"/>
          </w:tcPr>
          <w:p w14:paraId="05C2BFD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Donor_2</w:t>
            </w:r>
          </w:p>
        </w:tc>
        <w:tc>
          <w:tcPr>
            <w:tcW w:w="1872" w:type="dxa"/>
          </w:tcPr>
          <w:p w14:paraId="1B4770DB"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25</w:t>
            </w:r>
          </w:p>
        </w:tc>
        <w:tc>
          <w:tcPr>
            <w:tcW w:w="1872" w:type="dxa"/>
          </w:tcPr>
          <w:p w14:paraId="1EC146CB"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Female</w:t>
            </w:r>
          </w:p>
        </w:tc>
        <w:tc>
          <w:tcPr>
            <w:tcW w:w="1872" w:type="dxa"/>
          </w:tcPr>
          <w:p w14:paraId="77C5AD4A"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HBM473.NKMR.872</w:t>
            </w:r>
          </w:p>
        </w:tc>
        <w:tc>
          <w:tcPr>
            <w:tcW w:w="1872" w:type="dxa"/>
          </w:tcPr>
          <w:p w14:paraId="7595DE0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 xml:space="preserve">SNARE-seq2 multiome </w:t>
            </w:r>
            <w:r w:rsidRPr="00AC06EE">
              <w:rPr>
                <w:rFonts w:ascii="Times New Roman" w:hAnsi="Times New Roman" w:cs="Times New Roman"/>
                <w:color w:val="1A3E6E"/>
                <w:sz w:val="15"/>
              </w:rPr>
              <w:t>HBM828.GPVG.252</w:t>
            </w:r>
            <w:r w:rsidRPr="00AC06EE">
              <w:rPr>
                <w:rFonts w:ascii="Times New Roman" w:hAnsi="Times New Roman" w:cs="Times New Roman"/>
                <w:sz w:val="17"/>
              </w:rPr>
              <w:t xml:space="preserve"> (Module 3)</w:t>
            </w:r>
          </w:p>
        </w:tc>
      </w:tr>
      <w:tr w:rsidR="0021137F" w:rsidRPr="00AC06EE" w14:paraId="73F821B9" w14:textId="77777777" w:rsidTr="00151104">
        <w:trPr>
          <w:jc w:val="center"/>
        </w:trPr>
        <w:tc>
          <w:tcPr>
            <w:tcW w:w="1872" w:type="dxa"/>
          </w:tcPr>
          <w:p w14:paraId="18EE9C9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Donor_3</w:t>
            </w:r>
          </w:p>
        </w:tc>
        <w:tc>
          <w:tcPr>
            <w:tcW w:w="1872" w:type="dxa"/>
          </w:tcPr>
          <w:p w14:paraId="14F97B0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56.8</w:t>
            </w:r>
          </w:p>
        </w:tc>
        <w:tc>
          <w:tcPr>
            <w:tcW w:w="1872" w:type="dxa"/>
          </w:tcPr>
          <w:p w14:paraId="41F1D49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Female</w:t>
            </w:r>
          </w:p>
        </w:tc>
        <w:tc>
          <w:tcPr>
            <w:tcW w:w="1872" w:type="dxa"/>
          </w:tcPr>
          <w:p w14:paraId="7576B51F"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HBM484.RGWP.797</w:t>
            </w:r>
          </w:p>
        </w:tc>
        <w:tc>
          <w:tcPr>
            <w:tcW w:w="1872" w:type="dxa"/>
          </w:tcPr>
          <w:p w14:paraId="660F4C89" w14:textId="77777777" w:rsidR="0021137F" w:rsidRPr="00AC06EE" w:rsidRDefault="0021137F" w:rsidP="00151104">
            <w:pPr>
              <w:rPr>
                <w:rFonts w:ascii="Times New Roman" w:hAnsi="Times New Roman" w:cs="Times New Roman"/>
              </w:rPr>
            </w:pPr>
          </w:p>
        </w:tc>
      </w:tr>
      <w:tr w:rsidR="0021137F" w:rsidRPr="00AC06EE" w14:paraId="4C3756EE" w14:textId="77777777" w:rsidTr="00151104">
        <w:trPr>
          <w:jc w:val="center"/>
        </w:trPr>
        <w:tc>
          <w:tcPr>
            <w:tcW w:w="1872" w:type="dxa"/>
          </w:tcPr>
          <w:p w14:paraId="11329D0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Donor_4</w:t>
            </w:r>
          </w:p>
        </w:tc>
        <w:tc>
          <w:tcPr>
            <w:tcW w:w="1872" w:type="dxa"/>
          </w:tcPr>
          <w:p w14:paraId="5DBE37A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52.96</w:t>
            </w:r>
          </w:p>
        </w:tc>
        <w:tc>
          <w:tcPr>
            <w:tcW w:w="1872" w:type="dxa"/>
          </w:tcPr>
          <w:p w14:paraId="656A116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Male</w:t>
            </w:r>
          </w:p>
        </w:tc>
        <w:tc>
          <w:tcPr>
            <w:tcW w:w="1872" w:type="dxa"/>
          </w:tcPr>
          <w:p w14:paraId="31299EEA"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HBM379.QCJT.435</w:t>
            </w:r>
          </w:p>
        </w:tc>
        <w:tc>
          <w:tcPr>
            <w:tcW w:w="1872" w:type="dxa"/>
          </w:tcPr>
          <w:p w14:paraId="24C24755" w14:textId="77777777" w:rsidR="0021137F" w:rsidRPr="00AC06EE" w:rsidRDefault="0021137F" w:rsidP="00151104">
            <w:pPr>
              <w:rPr>
                <w:rFonts w:ascii="Times New Roman" w:hAnsi="Times New Roman" w:cs="Times New Roman"/>
              </w:rPr>
            </w:pPr>
          </w:p>
        </w:tc>
      </w:tr>
    </w:tbl>
    <w:p w14:paraId="020EB425"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lastRenderedPageBreak/>
        <w:t>Three further resources enter at Module 4: GTEx v10 lung, GEO series GSE150910, and NASA OSDR study OSD-248. Appendix B names every file from all four.</w:t>
      </w:r>
    </w:p>
    <w:p w14:paraId="09218E17"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t>6. Checking your setup</w:t>
      </w:r>
    </w:p>
    <w:p w14:paraId="6754C6FF"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Run this before Module 1. It checks the interpreter, every pin, and the memory and disk available. Save it as </w:t>
      </w:r>
      <w:r w:rsidRPr="00AC06EE">
        <w:rPr>
          <w:rFonts w:ascii="Times New Roman" w:hAnsi="Times New Roman" w:cs="Times New Roman"/>
          <w:color w:val="1A3E6E"/>
          <w:sz w:val="19"/>
        </w:rPr>
        <w:t>check_setup.py</w:t>
      </w:r>
      <w:r w:rsidRPr="00AC06EE">
        <w:rPr>
          <w:rFonts w:ascii="Times New Roman" w:hAnsi="Times New Roman" w:cs="Times New Roman"/>
        </w:rPr>
        <w:t xml:space="preserve"> in the package root and run </w:t>
      </w:r>
      <w:r w:rsidRPr="00AC06EE">
        <w:rPr>
          <w:rFonts w:ascii="Times New Roman" w:hAnsi="Times New Roman" w:cs="Times New Roman"/>
          <w:color w:val="1A3E6E"/>
          <w:sz w:val="19"/>
        </w:rPr>
        <w:t xml:space="preserve">python </w:t>
      </w:r>
      <w:proofErr w:type="gramStart"/>
      <w:r w:rsidRPr="00AC06EE">
        <w:rPr>
          <w:rFonts w:ascii="Times New Roman" w:hAnsi="Times New Roman" w:cs="Times New Roman"/>
          <w:color w:val="1A3E6E"/>
          <w:sz w:val="19"/>
        </w:rPr>
        <w:t>check_setup.py</w:t>
      </w:r>
      <w:r w:rsidRPr="00AC06EE">
        <w:rPr>
          <w:rFonts w:ascii="Times New Roman" w:hAnsi="Times New Roman" w:cs="Times New Roman"/>
        </w:rPr>
        <w:t>, or</w:t>
      </w:r>
      <w:proofErr w:type="gramEnd"/>
      <w:r w:rsidRPr="00AC06EE">
        <w:rPr>
          <w:rFonts w:ascii="Times New Roman" w:hAnsi="Times New Roman" w:cs="Times New Roman"/>
        </w:rPr>
        <w:t xml:space="preserve"> paste it into an empty notebook cell. Module 1 checks the data itself, once you have downloaded it.</w:t>
      </w:r>
    </w:p>
    <w:p w14:paraId="3A630FC7"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import shutil</w:t>
      </w:r>
      <w:r w:rsidRPr="00AC06EE">
        <w:rPr>
          <w:rFonts w:ascii="Times New Roman" w:hAnsi="Times New Roman" w:cs="Times New Roman"/>
          <w:sz w:val="17"/>
        </w:rPr>
        <w:br/>
        <w:t>import sys</w:t>
      </w:r>
      <w:r w:rsidRPr="00AC06EE">
        <w:rPr>
          <w:rFonts w:ascii="Times New Roman" w:hAnsi="Times New Roman" w:cs="Times New Roman"/>
          <w:sz w:val="17"/>
        </w:rPr>
        <w:br/>
        <w:t>from importlib.metadata import PackageNotFoundError, version</w:t>
      </w:r>
      <w:r w:rsidRPr="00AC06EE">
        <w:rPr>
          <w:rFonts w:ascii="Times New Roman" w:hAnsi="Times New Roman" w:cs="Times New Roman"/>
          <w:sz w:val="17"/>
        </w:rPr>
        <w:br/>
        <w:t>from pathlib import Path</w:t>
      </w:r>
      <w:r w:rsidRPr="00AC06EE">
        <w:rPr>
          <w:rFonts w:ascii="Times New Roman" w:hAnsi="Times New Roman" w:cs="Times New Roman"/>
          <w:sz w:val="17"/>
        </w:rPr>
        <w:br/>
      </w:r>
      <w:r w:rsidRPr="00AC06EE">
        <w:rPr>
          <w:rFonts w:ascii="Times New Roman" w:hAnsi="Times New Roman" w:cs="Times New Roman"/>
          <w:sz w:val="17"/>
        </w:rPr>
        <w:br/>
        <w:t>ROOT = Path.cwd().resolve()</w:t>
      </w:r>
      <w:r w:rsidRPr="00AC06EE">
        <w:rPr>
          <w:rFonts w:ascii="Times New Roman" w:hAnsi="Times New Roman" w:cs="Times New Roman"/>
          <w:sz w:val="17"/>
        </w:rPr>
        <w:br/>
      </w:r>
      <w:r w:rsidRPr="00AC06EE">
        <w:rPr>
          <w:rFonts w:ascii="Times New Roman" w:hAnsi="Times New Roman" w:cs="Times New Roman"/>
          <w:sz w:val="17"/>
        </w:rPr>
        <w:br/>
        <w:t>print(f"python {sys.version.split()[0]}  (course requires 3.11)")</w:t>
      </w:r>
      <w:r w:rsidRPr="00AC06EE">
        <w:rPr>
          <w:rFonts w:ascii="Times New Roman" w:hAnsi="Times New Roman" w:cs="Times New Roman"/>
          <w:sz w:val="17"/>
        </w:rPr>
        <w:br/>
      </w:r>
      <w:r w:rsidRPr="00AC06EE">
        <w:rPr>
          <w:rFonts w:ascii="Times New Roman" w:hAnsi="Times New Roman" w:cs="Times New Roman"/>
          <w:sz w:val="17"/>
        </w:rPr>
        <w:br/>
        <w:t>pins = [</w:t>
      </w:r>
      <w:r w:rsidRPr="00AC06EE">
        <w:rPr>
          <w:rFonts w:ascii="Times New Roman" w:hAnsi="Times New Roman" w:cs="Times New Roman"/>
          <w:sz w:val="17"/>
        </w:rPr>
        <w:br/>
        <w:t xml:space="preserve">    line.strip()</w:t>
      </w:r>
      <w:r w:rsidRPr="00AC06EE">
        <w:rPr>
          <w:rFonts w:ascii="Times New Roman" w:hAnsi="Times New Roman" w:cs="Times New Roman"/>
          <w:sz w:val="17"/>
        </w:rPr>
        <w:br/>
        <w:t xml:space="preserve">    for line in (ROOT / "requirements.txt").read_text(encoding="utf-8").splitlines()</w:t>
      </w:r>
      <w:r w:rsidRPr="00AC06EE">
        <w:rPr>
          <w:rFonts w:ascii="Times New Roman" w:hAnsi="Times New Roman" w:cs="Times New Roman"/>
          <w:sz w:val="17"/>
        </w:rPr>
        <w:br/>
        <w:t xml:space="preserve">    if line.strip() and not line.startswith("#")</w:t>
      </w:r>
      <w:r w:rsidRPr="00AC06EE">
        <w:rPr>
          <w:rFonts w:ascii="Times New Roman" w:hAnsi="Times New Roman" w:cs="Times New Roman"/>
          <w:sz w:val="17"/>
        </w:rPr>
        <w:br/>
        <w:t>]</w:t>
      </w:r>
      <w:r w:rsidRPr="00AC06EE">
        <w:rPr>
          <w:rFonts w:ascii="Times New Roman" w:hAnsi="Times New Roman" w:cs="Times New Roman"/>
          <w:sz w:val="17"/>
        </w:rPr>
        <w:br/>
        <w:t>bad = []</w:t>
      </w:r>
      <w:r w:rsidRPr="00AC06EE">
        <w:rPr>
          <w:rFonts w:ascii="Times New Roman" w:hAnsi="Times New Roman" w:cs="Times New Roman"/>
          <w:sz w:val="17"/>
        </w:rPr>
        <w:br/>
        <w:t>for pin in pins:</w:t>
      </w:r>
      <w:r w:rsidRPr="00AC06EE">
        <w:rPr>
          <w:rFonts w:ascii="Times New Roman" w:hAnsi="Times New Roman" w:cs="Times New Roman"/>
          <w:sz w:val="17"/>
        </w:rPr>
        <w:br/>
        <w:t xml:space="preserve">    name, _, wanted = pin.partition("==")</w:t>
      </w:r>
      <w:r w:rsidRPr="00AC06EE">
        <w:rPr>
          <w:rFonts w:ascii="Times New Roman" w:hAnsi="Times New Roman" w:cs="Times New Roman"/>
          <w:sz w:val="17"/>
        </w:rPr>
        <w:br/>
        <w:t xml:space="preserve">    try:</w:t>
      </w:r>
      <w:r w:rsidRPr="00AC06EE">
        <w:rPr>
          <w:rFonts w:ascii="Times New Roman" w:hAnsi="Times New Roman" w:cs="Times New Roman"/>
          <w:sz w:val="17"/>
        </w:rPr>
        <w:br/>
        <w:t xml:space="preserve">        found = version(name)</w:t>
      </w:r>
      <w:r w:rsidRPr="00AC06EE">
        <w:rPr>
          <w:rFonts w:ascii="Times New Roman" w:hAnsi="Times New Roman" w:cs="Times New Roman"/>
          <w:sz w:val="17"/>
        </w:rPr>
        <w:br/>
        <w:t xml:space="preserve">    except PackageNotFoundError:</w:t>
      </w:r>
      <w:r w:rsidRPr="00AC06EE">
        <w:rPr>
          <w:rFonts w:ascii="Times New Roman" w:hAnsi="Times New Roman" w:cs="Times New Roman"/>
          <w:sz w:val="17"/>
        </w:rPr>
        <w:br/>
        <w:t xml:space="preserve">        found = None</w:t>
      </w:r>
      <w:r w:rsidRPr="00AC06EE">
        <w:rPr>
          <w:rFonts w:ascii="Times New Roman" w:hAnsi="Times New Roman" w:cs="Times New Roman"/>
          <w:sz w:val="17"/>
        </w:rPr>
        <w:br/>
        <w:t xml:space="preserve">    if found != wanted:</w:t>
      </w:r>
      <w:r w:rsidRPr="00AC06EE">
        <w:rPr>
          <w:rFonts w:ascii="Times New Roman" w:hAnsi="Times New Roman" w:cs="Times New Roman"/>
          <w:sz w:val="17"/>
        </w:rPr>
        <w:br/>
        <w:t xml:space="preserve">        bad.append((name, wanted, found or "not installed"))</w:t>
      </w:r>
      <w:r w:rsidRPr="00AC06EE">
        <w:rPr>
          <w:rFonts w:ascii="Times New Roman" w:hAnsi="Times New Roman" w:cs="Times New Roman"/>
          <w:sz w:val="17"/>
        </w:rPr>
        <w:br/>
        <w:t>print(f"packages: {len(pins) - len(bad)} of {len(pins)} match the pinned version")</w:t>
      </w:r>
      <w:r w:rsidRPr="00AC06EE">
        <w:rPr>
          <w:rFonts w:ascii="Times New Roman" w:hAnsi="Times New Roman" w:cs="Times New Roman"/>
          <w:sz w:val="17"/>
        </w:rPr>
        <w:br/>
        <w:t>for name, wanted, found in bad:</w:t>
      </w:r>
      <w:r w:rsidRPr="00AC06EE">
        <w:rPr>
          <w:rFonts w:ascii="Times New Roman" w:hAnsi="Times New Roman" w:cs="Times New Roman"/>
          <w:sz w:val="17"/>
        </w:rPr>
        <w:br/>
        <w:t xml:space="preserve">    print(f"   MISMATCH {name}: want {wanted}, found {found}")</w:t>
      </w:r>
      <w:r w:rsidRPr="00AC06EE">
        <w:rPr>
          <w:rFonts w:ascii="Times New Roman" w:hAnsi="Times New Roman" w:cs="Times New Roman"/>
          <w:sz w:val="17"/>
        </w:rPr>
        <w:br/>
      </w:r>
      <w:r w:rsidRPr="00AC06EE">
        <w:rPr>
          <w:rFonts w:ascii="Times New Roman" w:hAnsi="Times New Roman" w:cs="Times New Roman"/>
          <w:sz w:val="17"/>
        </w:rPr>
        <w:br/>
        <w:t>try:</w:t>
      </w:r>
      <w:r w:rsidRPr="00AC06EE">
        <w:rPr>
          <w:rFonts w:ascii="Times New Roman" w:hAnsi="Times New Roman" w:cs="Times New Roman"/>
          <w:sz w:val="17"/>
        </w:rPr>
        <w:br/>
        <w:t xml:space="preserve">    import os</w:t>
      </w:r>
      <w:r w:rsidRPr="00AC06EE">
        <w:rPr>
          <w:rFonts w:ascii="Times New Roman" w:hAnsi="Times New Roman" w:cs="Times New Roman"/>
          <w:sz w:val="17"/>
        </w:rPr>
        <w:br/>
        <w:t xml:space="preserve">    ram_gb = os.sysconf("SC_PAGE_SIZE") * os.sysconf("SC_PHYS_PAGES") / 1e9</w:t>
      </w:r>
      <w:r w:rsidRPr="00AC06EE">
        <w:rPr>
          <w:rFonts w:ascii="Times New Roman" w:hAnsi="Times New Roman" w:cs="Times New Roman"/>
          <w:sz w:val="17"/>
        </w:rPr>
        <w:br/>
        <w:t xml:space="preserve">    print(f"total RAM: {ram_gb:.1f} GB  (16 recommended, 8 minimum)")</w:t>
      </w:r>
      <w:r w:rsidRPr="00AC06EE">
        <w:rPr>
          <w:rFonts w:ascii="Times New Roman" w:hAnsi="Times New Roman" w:cs="Times New Roman"/>
          <w:sz w:val="17"/>
        </w:rPr>
        <w:br/>
        <w:t>except (AttributeError, ValueError, OSError):</w:t>
      </w:r>
      <w:r w:rsidRPr="00AC06EE">
        <w:rPr>
          <w:rFonts w:ascii="Times New Roman" w:hAnsi="Times New Roman" w:cs="Times New Roman"/>
          <w:sz w:val="17"/>
        </w:rPr>
        <w:br/>
        <w:t xml:space="preserve">    print("total RAM: could not measure on this platform")</w:t>
      </w:r>
      <w:r w:rsidRPr="00AC06EE">
        <w:rPr>
          <w:rFonts w:ascii="Times New Roman" w:hAnsi="Times New Roman" w:cs="Times New Roman"/>
          <w:sz w:val="17"/>
        </w:rPr>
        <w:br/>
      </w:r>
      <w:r w:rsidRPr="00AC06EE">
        <w:rPr>
          <w:rFonts w:ascii="Times New Roman" w:hAnsi="Times New Roman" w:cs="Times New Roman"/>
          <w:sz w:val="17"/>
        </w:rPr>
        <w:br/>
        <w:t>free_gb = shutil.disk_usage(ROOT).free / 1e9</w:t>
      </w:r>
      <w:r w:rsidRPr="00AC06EE">
        <w:rPr>
          <w:rFonts w:ascii="Times New Roman" w:hAnsi="Times New Roman" w:cs="Times New Roman"/>
          <w:sz w:val="17"/>
        </w:rPr>
        <w:br/>
        <w:t>print(f"free disk: {free_gb:.1f} GB  (5 recommended)")</w:t>
      </w:r>
    </w:p>
    <w:p w14:paraId="0561061C"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Every line should pass before you open Module 1. A package mismatch is worth fixing now: it is far cheaper than tracing a number that does not match the document three modules later.</w:t>
      </w:r>
    </w:p>
    <w:p w14:paraId="76341837"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t>7. How the course code is organized</w:t>
      </w:r>
    </w:p>
    <w:p w14:paraId="4791F116"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Six directories carry the course. The division between them is the single most useful thing to understand before opening a notebook.</w:t>
      </w:r>
    </w:p>
    <w:tbl>
      <w:tblPr>
        <w:tblStyle w:val="TableGrid"/>
        <w:tblW w:w="0" w:type="auto"/>
        <w:jc w:val="center"/>
        <w:tblLook w:val="04A0" w:firstRow="1" w:lastRow="0" w:firstColumn="1" w:lastColumn="0" w:noHBand="0" w:noVBand="1"/>
      </w:tblPr>
      <w:tblGrid>
        <w:gridCol w:w="3118"/>
        <w:gridCol w:w="3116"/>
        <w:gridCol w:w="3116"/>
      </w:tblGrid>
      <w:tr w:rsidR="0021137F" w:rsidRPr="00AC06EE" w14:paraId="4E7E4F2E" w14:textId="77777777" w:rsidTr="00151104">
        <w:trPr>
          <w:jc w:val="center"/>
        </w:trPr>
        <w:tc>
          <w:tcPr>
            <w:tcW w:w="3120" w:type="dxa"/>
            <w:shd w:val="clear" w:color="auto" w:fill="DCE6F1"/>
          </w:tcPr>
          <w:p w14:paraId="44DAC39D"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lastRenderedPageBreak/>
              <w:t>Directory</w:t>
            </w:r>
          </w:p>
        </w:tc>
        <w:tc>
          <w:tcPr>
            <w:tcW w:w="3120" w:type="dxa"/>
            <w:shd w:val="clear" w:color="auto" w:fill="DCE6F1"/>
          </w:tcPr>
          <w:p w14:paraId="178F4A16"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Holds</w:t>
            </w:r>
          </w:p>
        </w:tc>
        <w:tc>
          <w:tcPr>
            <w:tcW w:w="3120" w:type="dxa"/>
            <w:shd w:val="clear" w:color="auto" w:fill="DCE6F1"/>
          </w:tcPr>
          <w:p w14:paraId="6F19DE9E"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You will</w:t>
            </w:r>
          </w:p>
        </w:tc>
      </w:tr>
      <w:tr w:rsidR="0021137F" w:rsidRPr="00AC06EE" w14:paraId="3247E2A8" w14:textId="77777777" w:rsidTr="00151104">
        <w:trPr>
          <w:jc w:val="center"/>
        </w:trPr>
        <w:tc>
          <w:tcPr>
            <w:tcW w:w="3120" w:type="dxa"/>
          </w:tcPr>
          <w:p w14:paraId="5EB0743F"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config/</w:t>
            </w:r>
          </w:p>
        </w:tc>
        <w:tc>
          <w:tcPr>
            <w:tcW w:w="3120" w:type="dxa"/>
          </w:tcPr>
          <w:p w14:paraId="32687B3D" w14:textId="77777777" w:rsidR="0021137F" w:rsidRPr="00AC06EE" w:rsidRDefault="0021137F" w:rsidP="00151104">
            <w:pPr>
              <w:rPr>
                <w:rFonts w:ascii="Times New Roman" w:hAnsi="Times New Roman" w:cs="Times New Roman"/>
              </w:rPr>
            </w:pPr>
            <w:proofErr w:type="gramStart"/>
            <w:r w:rsidRPr="00AC06EE">
              <w:rPr>
                <w:rFonts w:ascii="Times New Roman" w:hAnsi="Times New Roman" w:cs="Times New Roman"/>
                <w:color w:val="1A3E6E"/>
                <w:sz w:val="15"/>
              </w:rPr>
              <w:t>paths.yaml</w:t>
            </w:r>
            <w:proofErr w:type="gramEnd"/>
            <w:r w:rsidRPr="00AC06EE">
              <w:rPr>
                <w:rFonts w:ascii="Times New Roman" w:hAnsi="Times New Roman" w:cs="Times New Roman"/>
                <w:sz w:val="17"/>
              </w:rPr>
              <w:t>, every file path and analysis parameter</w:t>
            </w:r>
          </w:p>
        </w:tc>
        <w:tc>
          <w:tcPr>
            <w:tcW w:w="3120" w:type="dxa"/>
          </w:tcPr>
          <w:p w14:paraId="6D4CB1A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Read it, and edit it if you change a threshold</w:t>
            </w:r>
          </w:p>
        </w:tc>
      </w:tr>
      <w:tr w:rsidR="0021137F" w:rsidRPr="00AC06EE" w14:paraId="7B285233" w14:textId="77777777" w:rsidTr="00151104">
        <w:trPr>
          <w:jc w:val="center"/>
        </w:trPr>
        <w:tc>
          <w:tcPr>
            <w:tcW w:w="3120" w:type="dxa"/>
          </w:tcPr>
          <w:p w14:paraId="0ACF0719"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notebooks/</w:t>
            </w:r>
          </w:p>
        </w:tc>
        <w:tc>
          <w:tcPr>
            <w:tcW w:w="3120" w:type="dxa"/>
          </w:tcPr>
          <w:p w14:paraId="4350092C"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four analysis notebooks</w:t>
            </w:r>
          </w:p>
        </w:tc>
        <w:tc>
          <w:tcPr>
            <w:tcW w:w="3120" w:type="dxa"/>
          </w:tcPr>
          <w:p w14:paraId="707CB49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Run these</w:t>
            </w:r>
          </w:p>
        </w:tc>
      </w:tr>
      <w:tr w:rsidR="0021137F" w:rsidRPr="00AC06EE" w14:paraId="5FC8BD0A" w14:textId="77777777" w:rsidTr="00151104">
        <w:trPr>
          <w:jc w:val="center"/>
        </w:trPr>
        <w:tc>
          <w:tcPr>
            <w:tcW w:w="3120" w:type="dxa"/>
          </w:tcPr>
          <w:p w14:paraId="54E676D2"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scripts/common/</w:t>
            </w:r>
          </w:p>
        </w:tc>
        <w:tc>
          <w:tcPr>
            <w:tcW w:w="3120" w:type="dxa"/>
          </w:tcPr>
          <w:p w14:paraId="28693FB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Helpers shared by every module: paths, input and output, plotting, timing, statistics</w:t>
            </w:r>
          </w:p>
        </w:tc>
        <w:tc>
          <w:tcPr>
            <w:tcW w:w="3120" w:type="dxa"/>
          </w:tcPr>
          <w:p w14:paraId="68BE18C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Read these to see how a step is done</w:t>
            </w:r>
          </w:p>
        </w:tc>
      </w:tr>
      <w:tr w:rsidR="0021137F" w:rsidRPr="00AC06EE" w14:paraId="6334AB98" w14:textId="77777777" w:rsidTr="00151104">
        <w:trPr>
          <w:jc w:val="center"/>
        </w:trPr>
        <w:tc>
          <w:tcPr>
            <w:tcW w:w="3120" w:type="dxa"/>
          </w:tcPr>
          <w:p w14:paraId="33091E6C"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scripts/nb01_discovery/</w:t>
            </w:r>
            <w:r w:rsidRPr="00AC06EE">
              <w:rPr>
                <w:rFonts w:ascii="Times New Roman" w:hAnsi="Times New Roman" w:cs="Times New Roman"/>
                <w:sz w:val="17"/>
              </w:rPr>
              <w:t xml:space="preserve"> through </w:t>
            </w:r>
            <w:r w:rsidRPr="00AC06EE">
              <w:rPr>
                <w:rFonts w:ascii="Times New Roman" w:hAnsi="Times New Roman" w:cs="Times New Roman"/>
                <w:color w:val="1A3E6E"/>
                <w:sz w:val="15"/>
              </w:rPr>
              <w:t>scripts/nb06_crossres/</w:t>
            </w:r>
          </w:p>
        </w:tc>
        <w:tc>
          <w:tcPr>
            <w:tcW w:w="3120" w:type="dxa"/>
          </w:tcPr>
          <w:p w14:paraId="7FE0DD6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analysis itself, one package per stage</w:t>
            </w:r>
          </w:p>
        </w:tc>
        <w:tc>
          <w:tcPr>
            <w:tcW w:w="3120" w:type="dxa"/>
          </w:tcPr>
          <w:p w14:paraId="709A1C1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 xml:space="preserve">Read these for what a module </w:t>
            </w:r>
            <w:proofErr w:type="gramStart"/>
            <w:r w:rsidRPr="00AC06EE">
              <w:rPr>
                <w:rFonts w:ascii="Times New Roman" w:hAnsi="Times New Roman" w:cs="Times New Roman"/>
                <w:sz w:val="17"/>
              </w:rPr>
              <w:t>actually computes</w:t>
            </w:r>
            <w:proofErr w:type="gramEnd"/>
          </w:p>
        </w:tc>
      </w:tr>
      <w:tr w:rsidR="0021137F" w:rsidRPr="00AC06EE" w14:paraId="5013FCDA" w14:textId="77777777" w:rsidTr="00151104">
        <w:trPr>
          <w:jc w:val="center"/>
        </w:trPr>
        <w:tc>
          <w:tcPr>
            <w:tcW w:w="3120" w:type="dxa"/>
          </w:tcPr>
          <w:p w14:paraId="76A7CF31"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outputs/</w:t>
            </w:r>
          </w:p>
        </w:tc>
        <w:tc>
          <w:tcPr>
            <w:tcW w:w="3120" w:type="dxa"/>
          </w:tcPr>
          <w:p w14:paraId="1EC4770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Tables, figures and run parameters written by the notebooks</w:t>
            </w:r>
          </w:p>
        </w:tc>
        <w:tc>
          <w:tcPr>
            <w:tcW w:w="3120" w:type="dxa"/>
          </w:tcPr>
          <w:p w14:paraId="7215F99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Inspect these; never edit them by hand</w:t>
            </w:r>
          </w:p>
        </w:tc>
      </w:tr>
      <w:tr w:rsidR="0021137F" w:rsidRPr="00AC06EE" w14:paraId="02D6021B" w14:textId="77777777" w:rsidTr="00151104">
        <w:trPr>
          <w:jc w:val="center"/>
        </w:trPr>
        <w:tc>
          <w:tcPr>
            <w:tcW w:w="3120" w:type="dxa"/>
          </w:tcPr>
          <w:p w14:paraId="29D8147C"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docs/</w:t>
            </w:r>
          </w:p>
        </w:tc>
        <w:tc>
          <w:tcPr>
            <w:tcW w:w="3120" w:type="dxa"/>
          </w:tcPr>
          <w:p w14:paraId="619691F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module documents in Word format</w:t>
            </w:r>
          </w:p>
        </w:tc>
        <w:tc>
          <w:tcPr>
            <w:tcW w:w="3120" w:type="dxa"/>
          </w:tcPr>
          <w:p w14:paraId="686B98E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Read alongside the notebooks</w:t>
            </w:r>
          </w:p>
        </w:tc>
      </w:tr>
    </w:tbl>
    <w:p w14:paraId="671B8904"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Learner module numbers and the internal script package names differ on purpose, because two script packages can serve one module:</w:t>
      </w:r>
    </w:p>
    <w:tbl>
      <w:tblPr>
        <w:tblStyle w:val="TableGrid"/>
        <w:tblW w:w="0" w:type="auto"/>
        <w:jc w:val="center"/>
        <w:tblLook w:val="04A0" w:firstRow="1" w:lastRow="0" w:firstColumn="1" w:lastColumn="0" w:noHBand="0" w:noVBand="1"/>
      </w:tblPr>
      <w:tblGrid>
        <w:gridCol w:w="3114"/>
        <w:gridCol w:w="3120"/>
        <w:gridCol w:w="3116"/>
      </w:tblGrid>
      <w:tr w:rsidR="0021137F" w:rsidRPr="00AC06EE" w14:paraId="2F905A4B" w14:textId="77777777" w:rsidTr="00151104">
        <w:trPr>
          <w:jc w:val="center"/>
        </w:trPr>
        <w:tc>
          <w:tcPr>
            <w:tcW w:w="3120" w:type="dxa"/>
            <w:shd w:val="clear" w:color="auto" w:fill="DCE6F1"/>
          </w:tcPr>
          <w:p w14:paraId="26645C0A"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Learner module</w:t>
            </w:r>
          </w:p>
        </w:tc>
        <w:tc>
          <w:tcPr>
            <w:tcW w:w="3120" w:type="dxa"/>
            <w:shd w:val="clear" w:color="auto" w:fill="DCE6F1"/>
          </w:tcPr>
          <w:p w14:paraId="732BA03B"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Notebook</w:t>
            </w:r>
          </w:p>
        </w:tc>
        <w:tc>
          <w:tcPr>
            <w:tcW w:w="3120" w:type="dxa"/>
            <w:shd w:val="clear" w:color="auto" w:fill="DCE6F1"/>
          </w:tcPr>
          <w:p w14:paraId="6BAEE4E7"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Scripts</w:t>
            </w:r>
          </w:p>
        </w:tc>
      </w:tr>
      <w:tr w:rsidR="0021137F" w:rsidRPr="00AC06EE" w14:paraId="160CBBDF" w14:textId="77777777" w:rsidTr="00151104">
        <w:trPr>
          <w:jc w:val="center"/>
        </w:trPr>
        <w:tc>
          <w:tcPr>
            <w:tcW w:w="3120" w:type="dxa"/>
          </w:tcPr>
          <w:p w14:paraId="4FE4CA2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w:t>
            </w:r>
          </w:p>
        </w:tc>
        <w:tc>
          <w:tcPr>
            <w:tcW w:w="3120" w:type="dxa"/>
          </w:tcPr>
          <w:p w14:paraId="172B60DB" w14:textId="77777777" w:rsidR="0021137F" w:rsidRPr="00AC06EE" w:rsidRDefault="0021137F" w:rsidP="00151104">
            <w:pPr>
              <w:rPr>
                <w:rFonts w:ascii="Times New Roman" w:hAnsi="Times New Roman" w:cs="Times New Roman"/>
              </w:rPr>
            </w:pPr>
            <w:r w:rsidRPr="00AC06EE">
              <w:rPr>
                <w:rFonts w:ascii="Times New Roman" w:hAnsi="Times New Roman" w:cs="Times New Roman"/>
                <w:i/>
                <w:sz w:val="17"/>
              </w:rPr>
              <w:t>(no notebook)</w:t>
            </w:r>
          </w:p>
        </w:tc>
        <w:tc>
          <w:tcPr>
            <w:tcW w:w="3120" w:type="dxa"/>
          </w:tcPr>
          <w:p w14:paraId="762F779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Environment setup and code orientation</w:t>
            </w:r>
          </w:p>
        </w:tc>
      </w:tr>
      <w:tr w:rsidR="0021137F" w:rsidRPr="00AC06EE" w14:paraId="2D9DF6A3" w14:textId="77777777" w:rsidTr="00151104">
        <w:trPr>
          <w:jc w:val="center"/>
        </w:trPr>
        <w:tc>
          <w:tcPr>
            <w:tcW w:w="3120" w:type="dxa"/>
          </w:tcPr>
          <w:p w14:paraId="01901AD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w:t>
            </w:r>
          </w:p>
        </w:tc>
        <w:tc>
          <w:tcPr>
            <w:tcW w:w="3120" w:type="dxa"/>
          </w:tcPr>
          <w:p w14:paraId="1061EF11"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notebooks/01_discovery_and_qc.ipynb</w:t>
            </w:r>
          </w:p>
        </w:tc>
        <w:tc>
          <w:tcPr>
            <w:tcW w:w="3120" w:type="dxa"/>
          </w:tcPr>
          <w:p w14:paraId="181D0D8F"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nb01_discovery</w:t>
            </w:r>
            <w:r w:rsidRPr="00AC06EE">
              <w:rPr>
                <w:rFonts w:ascii="Times New Roman" w:hAnsi="Times New Roman" w:cs="Times New Roman"/>
                <w:sz w:val="17"/>
              </w:rPr>
              <w:t xml:space="preserve">, </w:t>
            </w:r>
            <w:r w:rsidRPr="00AC06EE">
              <w:rPr>
                <w:rFonts w:ascii="Times New Roman" w:hAnsi="Times New Roman" w:cs="Times New Roman"/>
                <w:color w:val="1A3E6E"/>
                <w:sz w:val="15"/>
              </w:rPr>
              <w:t>nb02_qc</w:t>
            </w:r>
          </w:p>
        </w:tc>
      </w:tr>
      <w:tr w:rsidR="0021137F" w:rsidRPr="00AC06EE" w14:paraId="5CC23B13" w14:textId="77777777" w:rsidTr="00151104">
        <w:trPr>
          <w:jc w:val="center"/>
        </w:trPr>
        <w:tc>
          <w:tcPr>
            <w:tcW w:w="3120" w:type="dxa"/>
          </w:tcPr>
          <w:p w14:paraId="200B989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2</w:t>
            </w:r>
          </w:p>
        </w:tc>
        <w:tc>
          <w:tcPr>
            <w:tcW w:w="3120" w:type="dxa"/>
          </w:tcPr>
          <w:p w14:paraId="77E9414A"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notebooks/02_integration_de_pathways.ipynb</w:t>
            </w:r>
          </w:p>
        </w:tc>
        <w:tc>
          <w:tcPr>
            <w:tcW w:w="3120" w:type="dxa"/>
          </w:tcPr>
          <w:p w14:paraId="4A7A9C12"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nb03_integration</w:t>
            </w:r>
            <w:r w:rsidRPr="00AC06EE">
              <w:rPr>
                <w:rFonts w:ascii="Times New Roman" w:hAnsi="Times New Roman" w:cs="Times New Roman"/>
                <w:sz w:val="17"/>
              </w:rPr>
              <w:t xml:space="preserve">, </w:t>
            </w:r>
            <w:r w:rsidRPr="00AC06EE">
              <w:rPr>
                <w:rFonts w:ascii="Times New Roman" w:hAnsi="Times New Roman" w:cs="Times New Roman"/>
                <w:color w:val="1A3E6E"/>
                <w:sz w:val="15"/>
              </w:rPr>
              <w:t>nb04_de</w:t>
            </w:r>
          </w:p>
        </w:tc>
      </w:tr>
      <w:tr w:rsidR="0021137F" w:rsidRPr="00AC06EE" w14:paraId="42D1A62C" w14:textId="77777777" w:rsidTr="00151104">
        <w:trPr>
          <w:jc w:val="center"/>
        </w:trPr>
        <w:tc>
          <w:tcPr>
            <w:tcW w:w="3120" w:type="dxa"/>
          </w:tcPr>
          <w:p w14:paraId="22612E4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3</w:t>
            </w:r>
          </w:p>
        </w:tc>
        <w:tc>
          <w:tcPr>
            <w:tcW w:w="3120" w:type="dxa"/>
          </w:tcPr>
          <w:p w14:paraId="0538521A"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notebooks/03_multiome.ipynb</w:t>
            </w:r>
          </w:p>
        </w:tc>
        <w:tc>
          <w:tcPr>
            <w:tcW w:w="3120" w:type="dxa"/>
          </w:tcPr>
          <w:p w14:paraId="5CB264CB"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nb05_multimodal</w:t>
            </w:r>
          </w:p>
        </w:tc>
      </w:tr>
      <w:tr w:rsidR="0021137F" w:rsidRPr="00AC06EE" w14:paraId="698E4218" w14:textId="77777777" w:rsidTr="00151104">
        <w:trPr>
          <w:jc w:val="center"/>
        </w:trPr>
        <w:tc>
          <w:tcPr>
            <w:tcW w:w="3120" w:type="dxa"/>
          </w:tcPr>
          <w:p w14:paraId="7FE0CB6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4</w:t>
            </w:r>
          </w:p>
        </w:tc>
        <w:tc>
          <w:tcPr>
            <w:tcW w:w="3120" w:type="dxa"/>
          </w:tcPr>
          <w:p w14:paraId="6DE95F47"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notebooks/04_cross_ecosystem.ipynb</w:t>
            </w:r>
          </w:p>
        </w:tc>
        <w:tc>
          <w:tcPr>
            <w:tcW w:w="3120" w:type="dxa"/>
          </w:tcPr>
          <w:p w14:paraId="2CF90DAC"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nb06_crossres</w:t>
            </w:r>
          </w:p>
        </w:tc>
      </w:tr>
      <w:tr w:rsidR="0021137F" w:rsidRPr="00AC06EE" w14:paraId="2896D413" w14:textId="77777777" w:rsidTr="00151104">
        <w:trPr>
          <w:jc w:val="center"/>
        </w:trPr>
        <w:tc>
          <w:tcPr>
            <w:tcW w:w="3120" w:type="dxa"/>
          </w:tcPr>
          <w:p w14:paraId="118A7EEB"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5</w:t>
            </w:r>
          </w:p>
        </w:tc>
        <w:tc>
          <w:tcPr>
            <w:tcW w:w="3120" w:type="dxa"/>
          </w:tcPr>
          <w:p w14:paraId="0933BBF1" w14:textId="77777777" w:rsidR="0021137F" w:rsidRPr="00AC06EE" w:rsidRDefault="0021137F" w:rsidP="00151104">
            <w:pPr>
              <w:rPr>
                <w:rFonts w:ascii="Times New Roman" w:hAnsi="Times New Roman" w:cs="Times New Roman"/>
              </w:rPr>
            </w:pPr>
            <w:r w:rsidRPr="00AC06EE">
              <w:rPr>
                <w:rFonts w:ascii="Times New Roman" w:hAnsi="Times New Roman" w:cs="Times New Roman"/>
                <w:i/>
                <w:sz w:val="17"/>
              </w:rPr>
              <w:t>(no notebook)</w:t>
            </w:r>
          </w:p>
        </w:tc>
        <w:tc>
          <w:tcPr>
            <w:tcW w:w="3120" w:type="dxa"/>
          </w:tcPr>
          <w:p w14:paraId="20BDB35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Communication and assessment</w:t>
            </w:r>
          </w:p>
        </w:tc>
      </w:tr>
    </w:tbl>
    <w:p w14:paraId="3D5295D9"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Config blocks in </w:t>
      </w:r>
      <w:r w:rsidRPr="00AC06EE">
        <w:rPr>
          <w:rFonts w:ascii="Times New Roman" w:hAnsi="Times New Roman" w:cs="Times New Roman"/>
          <w:color w:val="1A3E6E"/>
          <w:sz w:val="19"/>
        </w:rPr>
        <w:t>config/paths.yaml</w:t>
      </w:r>
      <w:r w:rsidRPr="00AC06EE">
        <w:rPr>
          <w:rFonts w:ascii="Times New Roman" w:hAnsi="Times New Roman" w:cs="Times New Roman"/>
        </w:rPr>
        <w:t xml:space="preserve"> use the learner-facing numbers, </w:t>
      </w:r>
      <w:r w:rsidRPr="00AC06EE">
        <w:rPr>
          <w:rFonts w:ascii="Times New Roman" w:hAnsi="Times New Roman" w:cs="Times New Roman"/>
          <w:color w:val="1A3E6E"/>
          <w:sz w:val="19"/>
        </w:rPr>
        <w:t>module1</w:t>
      </w:r>
      <w:r w:rsidRPr="00AC06EE">
        <w:rPr>
          <w:rFonts w:ascii="Times New Roman" w:hAnsi="Times New Roman" w:cs="Times New Roman"/>
        </w:rPr>
        <w:t xml:space="preserve"> to </w:t>
      </w:r>
      <w:r w:rsidRPr="00AC06EE">
        <w:rPr>
          <w:rFonts w:ascii="Times New Roman" w:hAnsi="Times New Roman" w:cs="Times New Roman"/>
          <w:color w:val="1A3E6E"/>
          <w:sz w:val="19"/>
        </w:rPr>
        <w:t>module4</w:t>
      </w:r>
      <w:r w:rsidRPr="00AC06EE">
        <w:rPr>
          <w:rFonts w:ascii="Times New Roman" w:hAnsi="Times New Roman" w:cs="Times New Roman"/>
        </w:rPr>
        <w:t>.</w:t>
      </w:r>
    </w:p>
    <w:p w14:paraId="244B8179"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The rule the package follows: </w:t>
      </w:r>
      <w:r w:rsidRPr="00AC06EE">
        <w:rPr>
          <w:rFonts w:ascii="Times New Roman" w:hAnsi="Times New Roman" w:cs="Times New Roman"/>
          <w:b/>
        </w:rPr>
        <w:t>notebooks orchestrate, scripts compute, the config holds every path and parameter, and outputs are written rather than typed.</w:t>
      </w:r>
      <w:r w:rsidRPr="00AC06EE">
        <w:rPr>
          <w:rFonts w:ascii="Times New Roman" w:hAnsi="Times New Roman" w:cs="Times New Roman"/>
        </w:rPr>
        <w:t xml:space="preserve"> A notebook cell tends to be three to nine lines, an import and a call. The work is one level down.</w:t>
      </w:r>
    </w:p>
    <w:p w14:paraId="7FB2B80D"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This is why the notebooks look short. It is also the one thing that can make the course feel opaque on a first pass, so read a module in two passes. First run the notebook and see the shape of the argument. Then, for the step you care about, open the function it called.</w:t>
      </w:r>
    </w:p>
    <w:p w14:paraId="064BB44D"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Module 1 traced end to end, as an example:</w:t>
      </w:r>
    </w:p>
    <w:p w14:paraId="21509EE7"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notebooks/01_discovery_and_qc.ipynb, cell 10</w:t>
      </w:r>
      <w:r w:rsidRPr="00AC06EE">
        <w:rPr>
          <w:rFonts w:ascii="Times New Roman" w:hAnsi="Times New Roman" w:cs="Times New Roman"/>
          <w:sz w:val="17"/>
        </w:rPr>
        <w:br/>
        <w:t xml:space="preserve">    calls write_verification_outputs(cfg)</w:t>
      </w:r>
      <w:r w:rsidRPr="00AC06EE">
        <w:rPr>
          <w:rFonts w:ascii="Times New Roman" w:hAnsi="Times New Roman" w:cs="Times New Roman"/>
          <w:sz w:val="17"/>
        </w:rPr>
        <w:br/>
        <w:t xml:space="preserve">        scripts/nb01_discovery/verify.py, line 187</w:t>
      </w:r>
      <w:r w:rsidRPr="00AC06EE">
        <w:rPr>
          <w:rFonts w:ascii="Times New Roman" w:hAnsi="Times New Roman" w:cs="Times New Roman"/>
          <w:sz w:val="17"/>
        </w:rPr>
        <w:br/>
        <w:t xml:space="preserve">            calls verify_teaching_files(cfg)</w:t>
      </w:r>
      <w:r w:rsidRPr="00AC06EE">
        <w:rPr>
          <w:rFonts w:ascii="Times New Roman" w:hAnsi="Times New Roman" w:cs="Times New Roman"/>
          <w:sz w:val="17"/>
        </w:rPr>
        <w:br/>
        <w:t xml:space="preserve">                scripts/nb01_discovery/verify.py, line 32</w:t>
      </w:r>
      <w:r w:rsidRPr="00AC06EE">
        <w:rPr>
          <w:rFonts w:ascii="Times New Roman" w:hAnsi="Times New Roman" w:cs="Times New Roman"/>
          <w:sz w:val="17"/>
        </w:rPr>
        <w:br/>
        <w:t xml:space="preserve">                    calls snrna_block_</w:t>
      </w:r>
      <w:proofErr w:type="gramStart"/>
      <w:r w:rsidRPr="00AC06EE">
        <w:rPr>
          <w:rFonts w:ascii="Times New Roman" w:hAnsi="Times New Roman" w:cs="Times New Roman"/>
          <w:sz w:val="17"/>
        </w:rPr>
        <w:t>dir(</w:t>
      </w:r>
      <w:proofErr w:type="gramEnd"/>
      <w:r w:rsidRPr="00AC06EE">
        <w:rPr>
          <w:rFonts w:ascii="Times New Roman" w:hAnsi="Times New Roman" w:cs="Times New Roman"/>
          <w:sz w:val="17"/>
        </w:rPr>
        <w:t>cfg, processed, donor)</w:t>
      </w:r>
      <w:r w:rsidRPr="00AC06EE">
        <w:rPr>
          <w:rFonts w:ascii="Times New Roman" w:hAnsi="Times New Roman" w:cs="Times New Roman"/>
          <w:sz w:val="17"/>
        </w:rPr>
        <w:br/>
        <w:t xml:space="preserve">                        scripts/common/paths.py, line 164</w:t>
      </w:r>
      <w:r w:rsidRPr="00AC06EE">
        <w:rPr>
          <w:rFonts w:ascii="Times New Roman" w:hAnsi="Times New Roman" w:cs="Times New Roman"/>
          <w:sz w:val="17"/>
        </w:rPr>
        <w:br/>
        <w:t xml:space="preserve">                            reads paths from config/paths.yaml</w:t>
      </w:r>
    </w:p>
    <w:p w14:paraId="2CECCED9"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Four steps from a notebook cell to the configuration file. Every module has the same depth.</w:t>
      </w:r>
    </w:p>
    <w:p w14:paraId="13C826E3"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lastRenderedPageBreak/>
        <w:t>8. Python patterns used throughout the course</w:t>
      </w:r>
    </w:p>
    <w:p w14:paraId="008893F5"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Ten patterns account for nearly all the code you will read. Each is shown as it appears in the package, abridged where a full function would not fit.</w:t>
      </w:r>
    </w:p>
    <w:p w14:paraId="12A0C80B"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1. Configuration instead of constants</w:t>
      </w:r>
    </w:p>
    <w:p w14:paraId="3D26FDA7"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def load_config(config_path: Path | None = None) -&gt; dict[str, Any]:</w:t>
      </w:r>
      <w:r w:rsidRPr="00AC06EE">
        <w:rPr>
          <w:rFonts w:ascii="Times New Roman" w:hAnsi="Times New Roman" w:cs="Times New Roman"/>
          <w:sz w:val="17"/>
        </w:rPr>
        <w:br/>
        <w:t xml:space="preserve">    path = Path(config_path) if config_path else CONFIG_PATH</w:t>
      </w:r>
      <w:r w:rsidRPr="00AC06EE">
        <w:rPr>
          <w:rFonts w:ascii="Times New Roman" w:hAnsi="Times New Roman" w:cs="Times New Roman"/>
          <w:sz w:val="17"/>
        </w:rPr>
        <w:br/>
        <w:t xml:space="preserve">    with path.open() as fh:</w:t>
      </w:r>
      <w:r w:rsidRPr="00AC06EE">
        <w:rPr>
          <w:rFonts w:ascii="Times New Roman" w:hAnsi="Times New Roman" w:cs="Times New Roman"/>
          <w:sz w:val="17"/>
        </w:rPr>
        <w:br/>
        <w:t xml:space="preserve">        cfg = yaml.safe_load(fh)</w:t>
      </w:r>
      <w:r w:rsidRPr="00AC06EE">
        <w:rPr>
          <w:rFonts w:ascii="Times New Roman" w:hAnsi="Times New Roman" w:cs="Times New Roman"/>
          <w:sz w:val="17"/>
        </w:rPr>
        <w:br/>
        <w:t xml:space="preserve">    cfg["_module_root"] = MODULE_ROOT</w:t>
      </w:r>
      <w:r w:rsidRPr="00AC06EE">
        <w:rPr>
          <w:rFonts w:ascii="Times New Roman" w:hAnsi="Times New Roman" w:cs="Times New Roman"/>
          <w:sz w:val="17"/>
        </w:rPr>
        <w:br/>
        <w:t xml:space="preserve">    return cfg</w:t>
      </w:r>
      <w:r w:rsidRPr="00AC06EE">
        <w:rPr>
          <w:rFonts w:ascii="Times New Roman" w:hAnsi="Times New Roman" w:cs="Times New Roman"/>
          <w:sz w:val="17"/>
        </w:rPr>
        <w:br/>
      </w:r>
      <w:r w:rsidRPr="00AC06EE">
        <w:rPr>
          <w:rFonts w:ascii="Times New Roman" w:hAnsi="Times New Roman" w:cs="Times New Roman"/>
          <w:sz w:val="17"/>
        </w:rPr>
        <w:br/>
      </w:r>
      <w:r w:rsidRPr="00AC06EE">
        <w:rPr>
          <w:rFonts w:ascii="Times New Roman" w:hAnsi="Times New Roman" w:cs="Times New Roman"/>
          <w:sz w:val="17"/>
        </w:rPr>
        <w:br/>
        <w:t>def resolve(cfg: dict[str, Any], key: str) -&gt; Path:</w:t>
      </w:r>
      <w:r w:rsidRPr="00AC06EE">
        <w:rPr>
          <w:rFonts w:ascii="Times New Roman" w:hAnsi="Times New Roman" w:cs="Times New Roman"/>
          <w:sz w:val="17"/>
        </w:rPr>
        <w:br/>
        <w:t xml:space="preserve">    """Resolve a paths.&lt;key&gt; entry to an absolute Path."""</w:t>
      </w:r>
      <w:r w:rsidRPr="00AC06EE">
        <w:rPr>
          <w:rFonts w:ascii="Times New Roman" w:hAnsi="Times New Roman" w:cs="Times New Roman"/>
          <w:sz w:val="17"/>
        </w:rPr>
        <w:br/>
        <w:t xml:space="preserve">    rel = cfg["paths"][key]</w:t>
      </w:r>
      <w:r w:rsidRPr="00AC06EE">
        <w:rPr>
          <w:rFonts w:ascii="Times New Roman" w:hAnsi="Times New Roman" w:cs="Times New Roman"/>
          <w:sz w:val="17"/>
        </w:rPr>
        <w:br/>
        <w:t xml:space="preserve">    return module_root(cfg) / rel</w:t>
      </w:r>
    </w:p>
    <w:p w14:paraId="1BDDC2BB"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No file path is written twice anywhere in the package. Functions receive </w:t>
      </w:r>
      <w:r w:rsidRPr="00AC06EE">
        <w:rPr>
          <w:rFonts w:ascii="Times New Roman" w:hAnsi="Times New Roman" w:cs="Times New Roman"/>
          <w:color w:val="1A3E6E"/>
          <w:sz w:val="19"/>
        </w:rPr>
        <w:t>cfg</w:t>
      </w:r>
      <w:r w:rsidRPr="00AC06EE">
        <w:rPr>
          <w:rFonts w:ascii="Times New Roman" w:hAnsi="Times New Roman" w:cs="Times New Roman"/>
        </w:rPr>
        <w:t xml:space="preserve"> and ask it for what they need. To point the course at different data you edit </w:t>
      </w:r>
      <w:r w:rsidRPr="00AC06EE">
        <w:rPr>
          <w:rFonts w:ascii="Times New Roman" w:hAnsi="Times New Roman" w:cs="Times New Roman"/>
          <w:color w:val="1A3E6E"/>
          <w:sz w:val="19"/>
        </w:rPr>
        <w:t>config/paths.yaml</w:t>
      </w:r>
      <w:r w:rsidRPr="00AC06EE">
        <w:rPr>
          <w:rFonts w:ascii="Times New Roman" w:hAnsi="Times New Roman" w:cs="Times New Roman"/>
        </w:rPr>
        <w:t xml:space="preserve"> and change no code. This is the first thing to look for in any analysis codebase: if paths are typed into the analysis, the analysis only runs on the machine that wrote it.</w:t>
      </w:r>
    </w:p>
    <w:p w14:paraId="25842DA4"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2. Paths as objects, not strings</w:t>
      </w:r>
    </w:p>
    <w:p w14:paraId="5AD7BEC6"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path = root / "snRNAseq" / bid</w:t>
      </w:r>
      <w:r w:rsidRPr="00AC06EE">
        <w:rPr>
          <w:rFonts w:ascii="Times New Roman" w:hAnsi="Times New Roman" w:cs="Times New Roman"/>
          <w:sz w:val="17"/>
        </w:rPr>
        <w:br/>
        <w:t xml:space="preserve">if </w:t>
      </w:r>
      <w:proofErr w:type="gramStart"/>
      <w:r w:rsidRPr="00AC06EE">
        <w:rPr>
          <w:rFonts w:ascii="Times New Roman" w:hAnsi="Times New Roman" w:cs="Times New Roman"/>
          <w:sz w:val="17"/>
        </w:rPr>
        <w:t>path.exists</w:t>
      </w:r>
      <w:proofErr w:type="gramEnd"/>
      <w:r w:rsidRPr="00AC06EE">
        <w:rPr>
          <w:rFonts w:ascii="Times New Roman" w:hAnsi="Times New Roman" w:cs="Times New Roman"/>
          <w:sz w:val="17"/>
        </w:rPr>
        <w:t>():</w:t>
      </w:r>
      <w:r w:rsidRPr="00AC06EE">
        <w:rPr>
          <w:rFonts w:ascii="Times New Roman" w:hAnsi="Times New Roman" w:cs="Times New Roman"/>
          <w:sz w:val="17"/>
        </w:rPr>
        <w:br/>
        <w:t xml:space="preserve">    return path</w:t>
      </w:r>
    </w:p>
    <w:p w14:paraId="21BE95BD" w14:textId="77777777" w:rsidR="0021137F" w:rsidRPr="00AC06EE" w:rsidRDefault="0021137F" w:rsidP="0021137F">
      <w:pPr>
        <w:spacing w:after="140"/>
        <w:rPr>
          <w:rFonts w:ascii="Times New Roman" w:hAnsi="Times New Roman" w:cs="Times New Roman"/>
        </w:rPr>
      </w:pPr>
      <w:proofErr w:type="gramStart"/>
      <w:r w:rsidRPr="00AC06EE">
        <w:rPr>
          <w:rFonts w:ascii="Times New Roman" w:hAnsi="Times New Roman" w:cs="Times New Roman"/>
          <w:color w:val="1A3E6E"/>
          <w:sz w:val="19"/>
        </w:rPr>
        <w:t>pathlib.Path</w:t>
      </w:r>
      <w:proofErr w:type="gramEnd"/>
      <w:r w:rsidRPr="00AC06EE">
        <w:rPr>
          <w:rFonts w:ascii="Times New Roman" w:hAnsi="Times New Roman" w:cs="Times New Roman"/>
        </w:rPr>
        <w:t xml:space="preserve"> joins with </w:t>
      </w:r>
      <w:r w:rsidRPr="00AC06EE">
        <w:rPr>
          <w:rFonts w:ascii="Times New Roman" w:hAnsi="Times New Roman" w:cs="Times New Roman"/>
          <w:color w:val="1A3E6E"/>
          <w:sz w:val="19"/>
        </w:rPr>
        <w:t>/</w:t>
      </w:r>
      <w:r w:rsidRPr="00AC06EE">
        <w:rPr>
          <w:rFonts w:ascii="Times New Roman" w:hAnsi="Times New Roman" w:cs="Times New Roman"/>
        </w:rPr>
        <w:t xml:space="preserve">, so a path reads left to right in the order of the directories. </w:t>
      </w:r>
      <w:proofErr w:type="gramStart"/>
      <w:r w:rsidRPr="00AC06EE">
        <w:rPr>
          <w:rFonts w:ascii="Times New Roman" w:hAnsi="Times New Roman" w:cs="Times New Roman"/>
          <w:color w:val="1A3E6E"/>
          <w:sz w:val="19"/>
        </w:rPr>
        <w:t>.exists</w:t>
      </w:r>
      <w:proofErr w:type="gramEnd"/>
      <w:r w:rsidRPr="00AC06EE">
        <w:rPr>
          <w:rFonts w:ascii="Times New Roman" w:hAnsi="Times New Roman" w:cs="Times New Roman"/>
          <w:color w:val="1A3E6E"/>
          <w:sz w:val="19"/>
        </w:rPr>
        <w:t>()</w:t>
      </w:r>
      <w:r w:rsidRPr="00AC06EE">
        <w:rPr>
          <w:rFonts w:ascii="Times New Roman" w:hAnsi="Times New Roman" w:cs="Times New Roman"/>
        </w:rPr>
        <w:t xml:space="preserve">, </w:t>
      </w:r>
      <w:r w:rsidRPr="00AC06EE">
        <w:rPr>
          <w:rFonts w:ascii="Times New Roman" w:hAnsi="Times New Roman" w:cs="Times New Roman"/>
          <w:color w:val="1A3E6E"/>
          <w:sz w:val="19"/>
        </w:rPr>
        <w:t>.name</w:t>
      </w:r>
      <w:proofErr w:type="gramStart"/>
      <w:r w:rsidRPr="00AC06EE">
        <w:rPr>
          <w:rFonts w:ascii="Times New Roman" w:hAnsi="Times New Roman" w:cs="Times New Roman"/>
        </w:rPr>
        <w:t xml:space="preserve">, </w:t>
      </w:r>
      <w:r w:rsidRPr="00AC06EE">
        <w:rPr>
          <w:rFonts w:ascii="Times New Roman" w:hAnsi="Times New Roman" w:cs="Times New Roman"/>
          <w:color w:val="1A3E6E"/>
          <w:sz w:val="19"/>
        </w:rPr>
        <w:t>.parent</w:t>
      </w:r>
      <w:proofErr w:type="gramEnd"/>
      <w:r w:rsidRPr="00AC06EE">
        <w:rPr>
          <w:rFonts w:ascii="Times New Roman" w:hAnsi="Times New Roman" w:cs="Times New Roman"/>
        </w:rPr>
        <w:t xml:space="preserve"> </w:t>
      </w:r>
      <w:proofErr w:type="gramStart"/>
      <w:r w:rsidRPr="00AC06EE">
        <w:rPr>
          <w:rFonts w:ascii="Times New Roman" w:hAnsi="Times New Roman" w:cs="Times New Roman"/>
        </w:rPr>
        <w:t xml:space="preserve">and </w:t>
      </w:r>
      <w:r w:rsidRPr="00AC06EE">
        <w:rPr>
          <w:rFonts w:ascii="Times New Roman" w:hAnsi="Times New Roman" w:cs="Times New Roman"/>
          <w:color w:val="1A3E6E"/>
          <w:sz w:val="19"/>
        </w:rPr>
        <w:t>.stat</w:t>
      </w:r>
      <w:proofErr w:type="gramEnd"/>
      <w:r w:rsidRPr="00AC06EE">
        <w:rPr>
          <w:rFonts w:ascii="Times New Roman" w:hAnsi="Times New Roman" w:cs="Times New Roman"/>
          <w:color w:val="1A3E6E"/>
          <w:sz w:val="19"/>
        </w:rPr>
        <w:t>().st_size</w:t>
      </w:r>
      <w:r w:rsidRPr="00AC06EE">
        <w:rPr>
          <w:rFonts w:ascii="Times New Roman" w:hAnsi="Times New Roman" w:cs="Times New Roman"/>
        </w:rPr>
        <w:t xml:space="preserve"> come free, and the same code runs on macOS, Linux and Windows. Nothing in the course concatenates path strings by hand.</w:t>
      </w:r>
    </w:p>
    <w:p w14:paraId="2783250A"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3. Type hints on every signature</w:t>
      </w:r>
    </w:p>
    <w:p w14:paraId="6D30BF01"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def sha256_</w:t>
      </w:r>
      <w:proofErr w:type="gramStart"/>
      <w:r w:rsidRPr="00AC06EE">
        <w:rPr>
          <w:rFonts w:ascii="Times New Roman" w:hAnsi="Times New Roman" w:cs="Times New Roman"/>
          <w:sz w:val="17"/>
        </w:rPr>
        <w:t>optional(</w:t>
      </w:r>
      <w:proofErr w:type="gramEnd"/>
      <w:r w:rsidRPr="00AC06EE">
        <w:rPr>
          <w:rFonts w:ascii="Times New Roman" w:hAnsi="Times New Roman" w:cs="Times New Roman"/>
          <w:sz w:val="17"/>
        </w:rPr>
        <w:t>path: Path | str | None) -&gt; str | None:</w:t>
      </w:r>
    </w:p>
    <w:p w14:paraId="021C896B"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The signature says a caller may pass a </w:t>
      </w:r>
      <w:r w:rsidRPr="00AC06EE">
        <w:rPr>
          <w:rFonts w:ascii="Times New Roman" w:hAnsi="Times New Roman" w:cs="Times New Roman"/>
          <w:color w:val="1A3E6E"/>
          <w:sz w:val="19"/>
        </w:rPr>
        <w:t>Path</w:t>
      </w:r>
      <w:r w:rsidRPr="00AC06EE">
        <w:rPr>
          <w:rFonts w:ascii="Times New Roman" w:hAnsi="Times New Roman" w:cs="Times New Roman"/>
        </w:rPr>
        <w:t xml:space="preserve">, a string, or nothing, and may get back a string or nothing. Python does not enforce this at runtime, so it is documentation that your editor can check. The line </w:t>
      </w:r>
      <w:r w:rsidRPr="00AC06EE">
        <w:rPr>
          <w:rFonts w:ascii="Times New Roman" w:hAnsi="Times New Roman" w:cs="Times New Roman"/>
          <w:color w:val="1A3E6E"/>
          <w:sz w:val="19"/>
        </w:rPr>
        <w:t>from __future__ import annotations</w:t>
      </w:r>
      <w:r w:rsidRPr="00AC06EE">
        <w:rPr>
          <w:rFonts w:ascii="Times New Roman" w:hAnsi="Times New Roman" w:cs="Times New Roman"/>
        </w:rPr>
        <w:t xml:space="preserve"> at the top of each file is what allows the modern </w:t>
      </w:r>
      <w:r w:rsidRPr="00AC06EE">
        <w:rPr>
          <w:rFonts w:ascii="Times New Roman" w:hAnsi="Times New Roman" w:cs="Times New Roman"/>
          <w:color w:val="1A3E6E"/>
          <w:sz w:val="19"/>
        </w:rPr>
        <w:t>X | None</w:t>
      </w:r>
      <w:r w:rsidRPr="00AC06EE">
        <w:rPr>
          <w:rFonts w:ascii="Times New Roman" w:hAnsi="Times New Roman" w:cs="Times New Roman"/>
        </w:rPr>
        <w:t xml:space="preserve"> spelling on Python 3.11.</w:t>
      </w:r>
    </w:p>
    <w:p w14:paraId="1BD091AF"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4. Build rows as dictionaries, make the table once</w:t>
      </w:r>
    </w:p>
    <w:p w14:paraId="2B71A8D1"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rows = []</w:t>
      </w:r>
      <w:r w:rsidRPr="00AC06EE">
        <w:rPr>
          <w:rFonts w:ascii="Times New Roman" w:hAnsi="Times New Roman" w:cs="Times New Roman"/>
          <w:sz w:val="17"/>
        </w:rPr>
        <w:br/>
        <w:t>for item in teaching_inputs(cfg):</w:t>
      </w:r>
      <w:r w:rsidRPr="00AC06EE">
        <w:rPr>
          <w:rFonts w:ascii="Times New Roman" w:hAnsi="Times New Roman" w:cs="Times New Roman"/>
          <w:sz w:val="17"/>
        </w:rPr>
        <w:br/>
        <w:t xml:space="preserve">    for name in expected:</w:t>
      </w:r>
      <w:r w:rsidRPr="00AC06EE">
        <w:rPr>
          <w:rFonts w:ascii="Times New Roman" w:hAnsi="Times New Roman" w:cs="Times New Roman"/>
          <w:sz w:val="17"/>
        </w:rPr>
        <w:br/>
        <w:t xml:space="preserve">        path = block_dir / name</w:t>
      </w:r>
      <w:r w:rsidRPr="00AC06EE">
        <w:rPr>
          <w:rFonts w:ascii="Times New Roman" w:hAnsi="Times New Roman" w:cs="Times New Roman"/>
          <w:sz w:val="17"/>
        </w:rPr>
        <w:br/>
        <w:t xml:space="preserve">        rows.append(</w:t>
      </w:r>
      <w:r w:rsidRPr="00AC06EE">
        <w:rPr>
          <w:rFonts w:ascii="Times New Roman" w:hAnsi="Times New Roman" w:cs="Times New Roman"/>
          <w:sz w:val="17"/>
        </w:rPr>
        <w:br/>
        <w:t xml:space="preserve">            {</w:t>
      </w:r>
      <w:r w:rsidRPr="00AC06EE">
        <w:rPr>
          <w:rFonts w:ascii="Times New Roman" w:hAnsi="Times New Roman" w:cs="Times New Roman"/>
          <w:sz w:val="17"/>
        </w:rPr>
        <w:br/>
        <w:t xml:space="preserve">                "donor_label": donor,</w:t>
      </w:r>
      <w:r w:rsidRPr="00AC06EE">
        <w:rPr>
          <w:rFonts w:ascii="Times New Roman" w:hAnsi="Times New Roman" w:cs="Times New Roman"/>
          <w:sz w:val="17"/>
        </w:rPr>
        <w:br/>
        <w:t xml:space="preserve">                "file_name": name,</w:t>
      </w:r>
      <w:r w:rsidRPr="00AC06EE">
        <w:rPr>
          <w:rFonts w:ascii="Times New Roman" w:hAnsi="Times New Roman" w:cs="Times New Roman"/>
          <w:sz w:val="17"/>
        </w:rPr>
        <w:br/>
        <w:t xml:space="preserve">                "required": True,</w:t>
      </w:r>
      <w:r w:rsidRPr="00AC06EE">
        <w:rPr>
          <w:rFonts w:ascii="Times New Roman" w:hAnsi="Times New Roman" w:cs="Times New Roman"/>
          <w:sz w:val="17"/>
        </w:rPr>
        <w:br/>
        <w:t xml:space="preserve">                "exists": path.exists(),</w:t>
      </w:r>
      <w:r w:rsidRPr="00AC06EE">
        <w:rPr>
          <w:rFonts w:ascii="Times New Roman" w:hAnsi="Times New Roman" w:cs="Times New Roman"/>
          <w:sz w:val="17"/>
        </w:rPr>
        <w:br/>
        <w:t xml:space="preserve">                "size_mb": round(path.stat().st_size / 1e6, 2) if path.exists() else None,</w:t>
      </w:r>
      <w:r w:rsidRPr="00AC06EE">
        <w:rPr>
          <w:rFonts w:ascii="Times New Roman" w:hAnsi="Times New Roman" w:cs="Times New Roman"/>
          <w:sz w:val="17"/>
        </w:rPr>
        <w:br/>
        <w:t xml:space="preserve">            }</w:t>
      </w:r>
      <w:r w:rsidRPr="00AC06EE">
        <w:rPr>
          <w:rFonts w:ascii="Times New Roman" w:hAnsi="Times New Roman" w:cs="Times New Roman"/>
          <w:sz w:val="17"/>
        </w:rPr>
        <w:br/>
        <w:t xml:space="preserve">        )</w:t>
      </w:r>
      <w:r w:rsidRPr="00AC06EE">
        <w:rPr>
          <w:rFonts w:ascii="Times New Roman" w:hAnsi="Times New Roman" w:cs="Times New Roman"/>
          <w:sz w:val="17"/>
        </w:rPr>
        <w:br/>
        <w:t>return pd.DataFrame(rows)</w:t>
      </w:r>
    </w:p>
    <w:p w14:paraId="426613EC"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lastRenderedPageBreak/>
        <w:t>Appending dictionaries in a loop and building the DataFrame once at the end is both faster than growing a DataFrame row by row and far easier to read. One place decides the column names, and every row is guaranteed to have the same keys.</w:t>
      </w:r>
    </w:p>
    <w:p w14:paraId="61170ED6"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5. Separate computing from saving</w:t>
      </w:r>
    </w:p>
    <w:p w14:paraId="4CA11A3B"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def verify_teaching_files(cfg: dict[str, Any]) -&gt; pd.DataFrame:</w:t>
      </w:r>
      <w:r w:rsidRPr="00AC06EE">
        <w:rPr>
          <w:rFonts w:ascii="Times New Roman" w:hAnsi="Times New Roman" w:cs="Times New Roman"/>
          <w:sz w:val="17"/>
        </w:rPr>
        <w:br/>
        <w:t xml:space="preserve">    ...</w:t>
      </w:r>
      <w:r w:rsidRPr="00AC06EE">
        <w:rPr>
          <w:rFonts w:ascii="Times New Roman" w:hAnsi="Times New Roman" w:cs="Times New Roman"/>
          <w:sz w:val="17"/>
        </w:rPr>
        <w:br/>
        <w:t xml:space="preserve">    return pd.DataFrame(rows)</w:t>
      </w:r>
      <w:r w:rsidRPr="00AC06EE">
        <w:rPr>
          <w:rFonts w:ascii="Times New Roman" w:hAnsi="Times New Roman" w:cs="Times New Roman"/>
          <w:sz w:val="17"/>
        </w:rPr>
        <w:br/>
      </w:r>
      <w:r w:rsidRPr="00AC06EE">
        <w:rPr>
          <w:rFonts w:ascii="Times New Roman" w:hAnsi="Times New Roman" w:cs="Times New Roman"/>
          <w:sz w:val="17"/>
        </w:rPr>
        <w:br/>
      </w:r>
      <w:r w:rsidRPr="00AC06EE">
        <w:rPr>
          <w:rFonts w:ascii="Times New Roman" w:hAnsi="Times New Roman" w:cs="Times New Roman"/>
          <w:sz w:val="17"/>
        </w:rPr>
        <w:br/>
        <w:t>def write_verification_outputs(cfg: dict[str, Any]) -&gt; dict[str, Path]:</w:t>
      </w:r>
      <w:r w:rsidRPr="00AC06EE">
        <w:rPr>
          <w:rFonts w:ascii="Times New Roman" w:hAnsi="Times New Roman" w:cs="Times New Roman"/>
          <w:sz w:val="17"/>
        </w:rPr>
        <w:br/>
        <w:t xml:space="preserve">    verify = verify_teaching_files(cfg)</w:t>
      </w:r>
      <w:r w:rsidRPr="00AC06EE">
        <w:rPr>
          <w:rFonts w:ascii="Times New Roman" w:hAnsi="Times New Roman" w:cs="Times New Roman"/>
          <w:sz w:val="17"/>
        </w:rPr>
        <w:br/>
        <w:t xml:space="preserve">    verify.to_csv(tables / "module1_file_verification.tsv", sep="\t", index=False)</w:t>
      </w:r>
    </w:p>
    <w:p w14:paraId="5B783840"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The function that computes returns a value and writes nothing. A second, thin function writes it to disk. You can call the first in a notebook and look at the result without producing a file, and you can test it without a filesystem. Almost every analysis package in the course splits this way, which is why the </w:t>
      </w:r>
      <w:r w:rsidRPr="00AC06EE">
        <w:rPr>
          <w:rFonts w:ascii="Times New Roman" w:hAnsi="Times New Roman" w:cs="Times New Roman"/>
          <w:color w:val="1A3E6E"/>
          <w:sz w:val="19"/>
        </w:rPr>
        <w:t>write_*</w:t>
      </w:r>
      <w:r w:rsidRPr="00AC06EE">
        <w:rPr>
          <w:rFonts w:ascii="Times New Roman" w:hAnsi="Times New Roman" w:cs="Times New Roman"/>
        </w:rPr>
        <w:t xml:space="preserve"> functions are so short.</w:t>
      </w:r>
    </w:p>
    <w:p w14:paraId="2E12E1E4"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6. Fail loudly, and say what to do</w:t>
      </w:r>
    </w:p>
    <w:p w14:paraId="2570BE39"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 Never continue unlabeled. cell_class would silently become</w:t>
      </w:r>
      <w:r w:rsidRPr="00AC06EE">
        <w:rPr>
          <w:rFonts w:ascii="Times New Roman" w:hAnsi="Times New Roman" w:cs="Times New Roman"/>
          <w:sz w:val="17"/>
        </w:rPr>
        <w:br/>
        <w:t># "unlabeled" for every nucleus and Modules 2 and 4 would report</w:t>
      </w:r>
      <w:r w:rsidRPr="00AC06EE">
        <w:rPr>
          <w:rFonts w:ascii="Times New Roman" w:hAnsi="Times New Roman" w:cs="Times New Roman"/>
          <w:sz w:val="17"/>
        </w:rPr>
        <w:br/>
        <w:t># plausible but wrong composition.</w:t>
      </w:r>
      <w:r w:rsidRPr="00AC06EE">
        <w:rPr>
          <w:rFonts w:ascii="Times New Roman" w:hAnsi="Times New Roman" w:cs="Times New Roman"/>
          <w:sz w:val="17"/>
        </w:rPr>
        <w:br/>
        <w:t xml:space="preserve">raise </w:t>
      </w:r>
      <w:proofErr w:type="gramStart"/>
      <w:r w:rsidRPr="00AC06EE">
        <w:rPr>
          <w:rFonts w:ascii="Times New Roman" w:hAnsi="Times New Roman" w:cs="Times New Roman"/>
          <w:sz w:val="17"/>
        </w:rPr>
        <w:t>FileNotFoundError(</w:t>
      </w:r>
      <w:proofErr w:type="gramEnd"/>
      <w:r w:rsidRPr="00AC06EE">
        <w:rPr>
          <w:rFonts w:ascii="Times New Roman" w:hAnsi="Times New Roman" w:cs="Times New Roman"/>
          <w:sz w:val="17"/>
        </w:rPr>
        <w:br/>
        <w:t xml:space="preserve">    f"Azimuth labels unavailable for {label}: local secondary_analysis "</w:t>
      </w:r>
      <w:r w:rsidRPr="00AC06EE">
        <w:rPr>
          <w:rFonts w:ascii="Times New Roman" w:hAnsi="Times New Roman" w:cs="Times New Roman"/>
          <w:sz w:val="17"/>
        </w:rPr>
        <w:br/>
        <w:t xml:space="preserve">    f"({join_info.get('reason')}) and cache ({cache_info.get('reason')}). "</w:t>
      </w:r>
      <w:r w:rsidRPr="00AC06EE">
        <w:rPr>
          <w:rFonts w:ascii="Times New Roman" w:hAnsi="Times New Roman" w:cs="Times New Roman"/>
          <w:sz w:val="17"/>
        </w:rPr>
        <w:br/>
        <w:t xml:space="preserve">    "Build the cache with write_azimuth_label_cache(load_</w:t>
      </w:r>
      <w:proofErr w:type="gramStart"/>
      <w:r w:rsidRPr="00AC06EE">
        <w:rPr>
          <w:rFonts w:ascii="Times New Roman" w:hAnsi="Times New Roman" w:cs="Times New Roman"/>
          <w:sz w:val="17"/>
        </w:rPr>
        <w:t>config(</w:t>
      </w:r>
      <w:proofErr w:type="gramEnd"/>
      <w:r w:rsidRPr="00AC06EE">
        <w:rPr>
          <w:rFonts w:ascii="Times New Roman" w:hAnsi="Times New Roman" w:cs="Times New Roman"/>
          <w:sz w:val="17"/>
        </w:rPr>
        <w:t>)), "</w:t>
      </w:r>
      <w:r w:rsidRPr="00AC06EE">
        <w:rPr>
          <w:rFonts w:ascii="Times New Roman" w:hAnsi="Times New Roman" w:cs="Times New Roman"/>
          <w:sz w:val="17"/>
        </w:rPr>
        <w:br/>
        <w:t xml:space="preserve">    "or set module1.join_azimuth_labels: false to run without labels."</w:t>
      </w:r>
      <w:r w:rsidRPr="00AC06EE">
        <w:rPr>
          <w:rFonts w:ascii="Times New Roman" w:hAnsi="Times New Roman" w:cs="Times New Roman"/>
          <w:sz w:val="17"/>
        </w:rPr>
        <w:br/>
        <w:t>)</w:t>
      </w:r>
    </w:p>
    <w:p w14:paraId="713E54BD"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An exception that names the missing thing and the action to take is a feature, not an inconvenience. The alternative here is worse than a late failure. Had this returned without labels, every nucleus would have been classed </w:t>
      </w:r>
      <w:r w:rsidRPr="00AC06EE">
        <w:rPr>
          <w:rFonts w:ascii="Times New Roman" w:hAnsi="Times New Roman" w:cs="Times New Roman"/>
          <w:color w:val="1A3E6E"/>
          <w:sz w:val="19"/>
        </w:rPr>
        <w:t>unlabeled</w:t>
      </w:r>
      <w:r w:rsidRPr="00AC06EE">
        <w:rPr>
          <w:rFonts w:ascii="Times New Roman" w:hAnsi="Times New Roman" w:cs="Times New Roman"/>
        </w:rPr>
        <w:t>, and Modules 2 and 4 would have completed and reported a cell composition that looks entirely plausible and is wrong. A result that is silently incorrect costs far more than a run that stops. Notebook 01 applies the same rule with an assertion after the download check, so a missing file halts the run at its cause rather than surfacing three modules later.</w:t>
      </w:r>
    </w:p>
    <w:p w14:paraId="7F45D429"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7. Derive a name, do not search for it</w:t>
      </w:r>
    </w:p>
    <w:p w14:paraId="34E932B0"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 The block metadata file is named for the primary block ID. Derive it rather than</w:t>
      </w:r>
      <w:r w:rsidRPr="00AC06EE">
        <w:rPr>
          <w:rFonts w:ascii="Times New Roman" w:hAnsi="Times New Roman" w:cs="Times New Roman"/>
          <w:sz w:val="17"/>
        </w:rPr>
        <w:br/>
        <w:t># globbing: a download manifest must name a file the learner does not have yet, and</w:t>
      </w:r>
      <w:r w:rsidRPr="00AC06EE">
        <w:rPr>
          <w:rFonts w:ascii="Times New Roman" w:hAnsi="Times New Roman" w:cs="Times New Roman"/>
          <w:sz w:val="17"/>
        </w:rPr>
        <w:br/>
        <w:t># a glob can only ever find files that are already on disk.</w:t>
      </w:r>
      <w:r w:rsidRPr="00AC06EE">
        <w:rPr>
          <w:rFonts w:ascii="Times New Roman" w:hAnsi="Times New Roman" w:cs="Times New Roman"/>
          <w:sz w:val="17"/>
        </w:rPr>
        <w:br/>
        <w:t>metadata_name = tsvs[0].name if tsvs else (f"{primary}.tsv" if primary else None)</w:t>
      </w:r>
    </w:p>
    <w:p w14:paraId="714A6546"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This one is worth pausing on, because the reasoning generalizes well beyond file names. Listing a directory tells you what you have. A plan </w:t>
      </w:r>
      <w:proofErr w:type="gramStart"/>
      <w:r w:rsidRPr="00AC06EE">
        <w:rPr>
          <w:rFonts w:ascii="Times New Roman" w:hAnsi="Times New Roman" w:cs="Times New Roman"/>
        </w:rPr>
        <w:t>has to</w:t>
      </w:r>
      <w:proofErr w:type="gramEnd"/>
      <w:r w:rsidRPr="00AC06EE">
        <w:rPr>
          <w:rFonts w:ascii="Times New Roman" w:hAnsi="Times New Roman" w:cs="Times New Roman"/>
        </w:rPr>
        <w:t xml:space="preserve"> be able to name what you do not have yet. Any time code discovers its own inputs by scanning, ask whether it is producing a plan or an inventory.</w:t>
      </w:r>
    </w:p>
    <w:p w14:paraId="4E1C1861"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8. Validate the configuration, do not trust it</w:t>
      </w:r>
    </w:p>
    <w:p w14:paraId="26E014EF"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def _assert_no_decoy_keys(cfg: dict[str, Any]) -&gt; None:</w:t>
      </w:r>
      <w:r w:rsidRPr="00AC06EE">
        <w:rPr>
          <w:rFonts w:ascii="Times New Roman" w:hAnsi="Times New Roman" w:cs="Times New Roman"/>
          <w:sz w:val="17"/>
        </w:rPr>
        <w:br/>
        <w:t xml:space="preserve">    for mod, forbidden in _FORBIDDEN_MODULE_KEYS.items():</w:t>
      </w:r>
      <w:r w:rsidRPr="00AC06EE">
        <w:rPr>
          <w:rFonts w:ascii="Times New Roman" w:hAnsi="Times New Roman" w:cs="Times New Roman"/>
          <w:sz w:val="17"/>
        </w:rPr>
        <w:br/>
        <w:t xml:space="preserve">        bad = sorted(forbidden.intersection(cfg.get(mod) or {}))</w:t>
      </w:r>
      <w:r w:rsidRPr="00AC06EE">
        <w:rPr>
          <w:rFonts w:ascii="Times New Roman" w:hAnsi="Times New Roman" w:cs="Times New Roman"/>
          <w:sz w:val="17"/>
        </w:rPr>
        <w:br/>
        <w:t xml:space="preserve">        if bad:</w:t>
      </w:r>
      <w:r w:rsidRPr="00AC06EE">
        <w:rPr>
          <w:rFonts w:ascii="Times New Roman" w:hAnsi="Times New Roman" w:cs="Times New Roman"/>
          <w:sz w:val="17"/>
        </w:rPr>
        <w:br/>
        <w:t xml:space="preserve">            raise ValueError(</w:t>
      </w:r>
      <w:r w:rsidRPr="00AC06EE">
        <w:rPr>
          <w:rFonts w:ascii="Times New Roman" w:hAnsi="Times New Roman" w:cs="Times New Roman"/>
          <w:sz w:val="17"/>
        </w:rPr>
        <w:br/>
        <w:t xml:space="preserve">                f"config/{mod} contains removed decoy key(s) {bad}; use live knobs instead"</w:t>
      </w:r>
      <w:r w:rsidRPr="00AC06EE">
        <w:rPr>
          <w:rFonts w:ascii="Times New Roman" w:hAnsi="Times New Roman" w:cs="Times New Roman"/>
          <w:sz w:val="17"/>
        </w:rPr>
        <w:br/>
        <w:t xml:space="preserve">            )</w:t>
      </w:r>
    </w:p>
    <w:p w14:paraId="7D8FEA8A"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lastRenderedPageBreak/>
        <w:t xml:space="preserve">A configuration key that no longer controls anything is more dangerous than a missing one, because someone will change it and expect a different result. Checking for dead keys at load time turns a silent no-op into an error </w:t>
      </w:r>
      <w:proofErr w:type="gramStart"/>
      <w:r w:rsidRPr="00AC06EE">
        <w:rPr>
          <w:rFonts w:ascii="Times New Roman" w:hAnsi="Times New Roman" w:cs="Times New Roman"/>
        </w:rPr>
        <w:t>at the moment</w:t>
      </w:r>
      <w:proofErr w:type="gramEnd"/>
      <w:r w:rsidRPr="00AC06EE">
        <w:rPr>
          <w:rFonts w:ascii="Times New Roman" w:hAnsi="Times New Roman" w:cs="Times New Roman"/>
        </w:rPr>
        <w:t xml:space="preserve"> the config is read.</w:t>
      </w:r>
    </w:p>
    <w:p w14:paraId="1525A88C"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9. Import heavy libraries lazily</w:t>
      </w:r>
    </w:p>
    <w:p w14:paraId="60BFB270"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def read_h5</w:t>
      </w:r>
      <w:proofErr w:type="gramStart"/>
      <w:r w:rsidRPr="00AC06EE">
        <w:rPr>
          <w:rFonts w:ascii="Times New Roman" w:hAnsi="Times New Roman" w:cs="Times New Roman"/>
          <w:sz w:val="17"/>
        </w:rPr>
        <w:t>ad(</w:t>
      </w:r>
      <w:proofErr w:type="gramEnd"/>
      <w:r w:rsidRPr="00AC06EE">
        <w:rPr>
          <w:rFonts w:ascii="Times New Roman" w:hAnsi="Times New Roman" w:cs="Times New Roman"/>
          <w:sz w:val="17"/>
        </w:rPr>
        <w:t>path: Path | str, backed: str | None = None):</w:t>
      </w:r>
      <w:r w:rsidRPr="00AC06EE">
        <w:rPr>
          <w:rFonts w:ascii="Times New Roman" w:hAnsi="Times New Roman" w:cs="Times New Roman"/>
          <w:sz w:val="17"/>
        </w:rPr>
        <w:br/>
        <w:t xml:space="preserve">    """Lazy import scanpy/anndata to keep discovery notebooks light."""</w:t>
      </w:r>
      <w:r w:rsidRPr="00AC06EE">
        <w:rPr>
          <w:rFonts w:ascii="Times New Roman" w:hAnsi="Times New Roman" w:cs="Times New Roman"/>
          <w:sz w:val="17"/>
        </w:rPr>
        <w:br/>
        <w:t xml:space="preserve">    import scanpy as sc</w:t>
      </w:r>
      <w:r w:rsidRPr="00AC06EE">
        <w:rPr>
          <w:rFonts w:ascii="Times New Roman" w:hAnsi="Times New Roman" w:cs="Times New Roman"/>
          <w:sz w:val="17"/>
        </w:rPr>
        <w:br/>
      </w:r>
      <w:r w:rsidRPr="00AC06EE">
        <w:rPr>
          <w:rFonts w:ascii="Times New Roman" w:hAnsi="Times New Roman" w:cs="Times New Roman"/>
          <w:sz w:val="17"/>
        </w:rPr>
        <w:br/>
        <w:t xml:space="preserve">    return </w:t>
      </w:r>
      <w:proofErr w:type="gramStart"/>
      <w:r w:rsidRPr="00AC06EE">
        <w:rPr>
          <w:rFonts w:ascii="Times New Roman" w:hAnsi="Times New Roman" w:cs="Times New Roman"/>
          <w:sz w:val="17"/>
        </w:rPr>
        <w:t>sc.read</w:t>
      </w:r>
      <w:proofErr w:type="gramEnd"/>
      <w:r w:rsidRPr="00AC06EE">
        <w:rPr>
          <w:rFonts w:ascii="Times New Roman" w:hAnsi="Times New Roman" w:cs="Times New Roman"/>
          <w:sz w:val="17"/>
        </w:rPr>
        <w:t>_h5</w:t>
      </w:r>
      <w:proofErr w:type="gramStart"/>
      <w:r w:rsidRPr="00AC06EE">
        <w:rPr>
          <w:rFonts w:ascii="Times New Roman" w:hAnsi="Times New Roman" w:cs="Times New Roman"/>
          <w:sz w:val="17"/>
        </w:rPr>
        <w:t>ad(</w:t>
      </w:r>
      <w:proofErr w:type="gramEnd"/>
      <w:r w:rsidRPr="00AC06EE">
        <w:rPr>
          <w:rFonts w:ascii="Times New Roman" w:hAnsi="Times New Roman" w:cs="Times New Roman"/>
          <w:sz w:val="17"/>
        </w:rPr>
        <w:t>path, backed=backed)</w:t>
      </w:r>
    </w:p>
    <w:p w14:paraId="352D59A4"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color w:val="1A3E6E"/>
          <w:sz w:val="19"/>
        </w:rPr>
        <w:t>import scanpy</w:t>
      </w:r>
      <w:r w:rsidRPr="00AC06EE">
        <w:rPr>
          <w:rFonts w:ascii="Times New Roman" w:hAnsi="Times New Roman" w:cs="Times New Roman"/>
        </w:rPr>
        <w:t xml:space="preserve"> is slow and pulls in a large dependency tree. Putting it inside the one function that needs it means a notebook that only inspects file metadata starts immediately. Use this sparingly: the cost is that an import error surfaces at call time rather than at startup.</w:t>
      </w:r>
    </w:p>
    <w:p w14:paraId="27D4B216" w14:textId="77777777" w:rsidR="0021137F" w:rsidRPr="00AC06EE" w:rsidRDefault="0021137F" w:rsidP="0021137F">
      <w:pPr>
        <w:pStyle w:val="Heading4"/>
        <w:rPr>
          <w:rFonts w:ascii="Times New Roman" w:hAnsi="Times New Roman" w:cs="Times New Roman"/>
        </w:rPr>
      </w:pPr>
      <w:r w:rsidRPr="00AC06EE">
        <w:rPr>
          <w:rFonts w:ascii="Times New Roman" w:hAnsi="Times New Roman" w:cs="Times New Roman"/>
          <w:color w:val="1F4E79"/>
        </w:rPr>
        <w:t>10. Record what produced the number</w:t>
      </w:r>
    </w:p>
    <w:p w14:paraId="25C0B0BD"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def sha256_file(path: Path | str, *, chunk: int = 1 &lt;&lt; 20) -&gt; str:</w:t>
      </w:r>
      <w:r w:rsidRPr="00AC06EE">
        <w:rPr>
          <w:rFonts w:ascii="Times New Roman" w:hAnsi="Times New Roman" w:cs="Times New Roman"/>
          <w:sz w:val="17"/>
        </w:rPr>
        <w:br/>
        <w:t xml:space="preserve">    """Hex sha256 of a file on disk."""</w:t>
      </w:r>
      <w:r w:rsidRPr="00AC06EE">
        <w:rPr>
          <w:rFonts w:ascii="Times New Roman" w:hAnsi="Times New Roman" w:cs="Times New Roman"/>
          <w:sz w:val="17"/>
        </w:rPr>
        <w:br/>
        <w:t xml:space="preserve">    h = hashlib.sha256()</w:t>
      </w:r>
      <w:r w:rsidRPr="00AC06EE">
        <w:rPr>
          <w:rFonts w:ascii="Times New Roman" w:hAnsi="Times New Roman" w:cs="Times New Roman"/>
          <w:sz w:val="17"/>
        </w:rPr>
        <w:br/>
        <w:t xml:space="preserve">    with Path(path).open("rb") as fh:</w:t>
      </w:r>
      <w:r w:rsidRPr="00AC06EE">
        <w:rPr>
          <w:rFonts w:ascii="Times New Roman" w:hAnsi="Times New Roman" w:cs="Times New Roman"/>
          <w:sz w:val="17"/>
        </w:rPr>
        <w:br/>
        <w:t xml:space="preserve">        while True:</w:t>
      </w:r>
      <w:r w:rsidRPr="00AC06EE">
        <w:rPr>
          <w:rFonts w:ascii="Times New Roman" w:hAnsi="Times New Roman" w:cs="Times New Roman"/>
          <w:sz w:val="17"/>
        </w:rPr>
        <w:br/>
        <w:t xml:space="preserve">            block = fh.read(chunk)</w:t>
      </w:r>
      <w:r w:rsidRPr="00AC06EE">
        <w:rPr>
          <w:rFonts w:ascii="Times New Roman" w:hAnsi="Times New Roman" w:cs="Times New Roman"/>
          <w:sz w:val="17"/>
        </w:rPr>
        <w:br/>
        <w:t xml:space="preserve">            if not block:</w:t>
      </w:r>
      <w:r w:rsidRPr="00AC06EE">
        <w:rPr>
          <w:rFonts w:ascii="Times New Roman" w:hAnsi="Times New Roman" w:cs="Times New Roman"/>
          <w:sz w:val="17"/>
        </w:rPr>
        <w:br/>
        <w:t xml:space="preserve">                break</w:t>
      </w:r>
      <w:r w:rsidRPr="00AC06EE">
        <w:rPr>
          <w:rFonts w:ascii="Times New Roman" w:hAnsi="Times New Roman" w:cs="Times New Roman"/>
          <w:sz w:val="17"/>
        </w:rPr>
        <w:br/>
        <w:t xml:space="preserve">            h.update(block)</w:t>
      </w:r>
      <w:r w:rsidRPr="00AC06EE">
        <w:rPr>
          <w:rFonts w:ascii="Times New Roman" w:hAnsi="Times New Roman" w:cs="Times New Roman"/>
          <w:sz w:val="17"/>
        </w:rPr>
        <w:br/>
        <w:t xml:space="preserve">    return h.hexdigest()</w:t>
      </w:r>
    </w:p>
    <w:p w14:paraId="6C4905B8"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Every module writes a </w:t>
      </w:r>
      <w:r w:rsidRPr="00AC06EE">
        <w:rPr>
          <w:rFonts w:ascii="Times New Roman" w:hAnsi="Times New Roman" w:cs="Times New Roman"/>
          <w:color w:val="1A3E6E"/>
          <w:sz w:val="19"/>
        </w:rPr>
        <w:t>*_run_</w:t>
      </w:r>
      <w:proofErr w:type="gramStart"/>
      <w:r w:rsidRPr="00AC06EE">
        <w:rPr>
          <w:rFonts w:ascii="Times New Roman" w:hAnsi="Times New Roman" w:cs="Times New Roman"/>
          <w:color w:val="1A3E6E"/>
          <w:sz w:val="19"/>
        </w:rPr>
        <w:t>params.json</w:t>
      </w:r>
      <w:proofErr w:type="gramEnd"/>
      <w:r w:rsidRPr="00AC06EE">
        <w:rPr>
          <w:rFonts w:ascii="Times New Roman" w:hAnsi="Times New Roman" w:cs="Times New Roman"/>
        </w:rPr>
        <w:t xml:space="preserve"> recording its parameters, package versions, wall time and peak memory, and the file inventory records a SHA-256 for each input. The same principle governs the documents you are reading: values are read from the table that produced them rather than typed in.</w:t>
      </w:r>
    </w:p>
    <w:p w14:paraId="486D537D" w14:textId="77777777" w:rsidR="0021137F" w:rsidRPr="00AC06EE" w:rsidRDefault="0021137F" w:rsidP="0021137F">
      <w:pPr>
        <w:shd w:val="clear" w:color="auto" w:fill="F4F4F4"/>
        <w:spacing w:before="80" w:after="160"/>
        <w:ind w:left="317"/>
        <w:rPr>
          <w:rFonts w:ascii="Times New Roman" w:hAnsi="Times New Roman" w:cs="Times New Roman"/>
        </w:rPr>
      </w:pPr>
      <w:r w:rsidRPr="00AC06EE">
        <w:rPr>
          <w:rFonts w:ascii="Times New Roman" w:hAnsi="Times New Roman" w:cs="Times New Roman"/>
          <w:sz w:val="17"/>
        </w:rPr>
        <w:t>def _value_from_</w:t>
      </w:r>
      <w:proofErr w:type="gramStart"/>
      <w:r w:rsidRPr="00AC06EE">
        <w:rPr>
          <w:rFonts w:ascii="Times New Roman" w:hAnsi="Times New Roman" w:cs="Times New Roman"/>
          <w:sz w:val="17"/>
        </w:rPr>
        <w:t>table(</w:t>
      </w:r>
      <w:proofErr w:type="gramEnd"/>
      <w:r w:rsidRPr="00AC06EE">
        <w:rPr>
          <w:rFonts w:ascii="Times New Roman" w:hAnsi="Times New Roman" w:cs="Times New Roman"/>
          <w:sz w:val="17"/>
        </w:rPr>
        <w:t>path: Path, key: str) -&gt; str:</w:t>
      </w:r>
      <w:r w:rsidRPr="00AC06EE">
        <w:rPr>
          <w:rFonts w:ascii="Times New Roman" w:hAnsi="Times New Roman" w:cs="Times New Roman"/>
          <w:sz w:val="17"/>
        </w:rPr>
        <w:br/>
        <w:t xml:space="preserve">    df = </w:t>
      </w:r>
      <w:proofErr w:type="gramStart"/>
      <w:r w:rsidRPr="00AC06EE">
        <w:rPr>
          <w:rFonts w:ascii="Times New Roman" w:hAnsi="Times New Roman" w:cs="Times New Roman"/>
          <w:sz w:val="17"/>
        </w:rPr>
        <w:t>pd.read</w:t>
      </w:r>
      <w:proofErr w:type="gramEnd"/>
      <w:r w:rsidRPr="00AC06EE">
        <w:rPr>
          <w:rFonts w:ascii="Times New Roman" w:hAnsi="Times New Roman" w:cs="Times New Roman"/>
          <w:sz w:val="17"/>
        </w:rPr>
        <w:t>_</w:t>
      </w:r>
      <w:proofErr w:type="gramStart"/>
      <w:r w:rsidRPr="00AC06EE">
        <w:rPr>
          <w:rFonts w:ascii="Times New Roman" w:hAnsi="Times New Roman" w:cs="Times New Roman"/>
          <w:sz w:val="17"/>
        </w:rPr>
        <w:t>csv(</w:t>
      </w:r>
      <w:proofErr w:type="gramEnd"/>
      <w:r w:rsidRPr="00AC06EE">
        <w:rPr>
          <w:rFonts w:ascii="Times New Roman" w:hAnsi="Times New Roman" w:cs="Times New Roman"/>
          <w:sz w:val="17"/>
        </w:rPr>
        <w:t>path, sep="\t")</w:t>
      </w:r>
      <w:r w:rsidRPr="00AC06EE">
        <w:rPr>
          <w:rFonts w:ascii="Times New Roman" w:hAnsi="Times New Roman" w:cs="Times New Roman"/>
          <w:sz w:val="17"/>
        </w:rPr>
        <w:br/>
        <w:t xml:space="preserve">    if key not in </w:t>
      </w:r>
      <w:proofErr w:type="gramStart"/>
      <w:r w:rsidRPr="00AC06EE">
        <w:rPr>
          <w:rFonts w:ascii="Times New Roman" w:hAnsi="Times New Roman" w:cs="Times New Roman"/>
          <w:sz w:val="17"/>
        </w:rPr>
        <w:t>df.columns</w:t>
      </w:r>
      <w:proofErr w:type="gramEnd"/>
      <w:r w:rsidRPr="00AC06EE">
        <w:rPr>
          <w:rFonts w:ascii="Times New Roman" w:hAnsi="Times New Roman" w:cs="Times New Roman"/>
          <w:sz w:val="17"/>
        </w:rPr>
        <w:t>:</w:t>
      </w:r>
      <w:r w:rsidRPr="00AC06EE">
        <w:rPr>
          <w:rFonts w:ascii="Times New Roman" w:hAnsi="Times New Roman" w:cs="Times New Roman"/>
          <w:sz w:val="17"/>
        </w:rPr>
        <w:br/>
        <w:t xml:space="preserve">        raise </w:t>
      </w:r>
      <w:proofErr w:type="gramStart"/>
      <w:r w:rsidRPr="00AC06EE">
        <w:rPr>
          <w:rFonts w:ascii="Times New Roman" w:hAnsi="Times New Roman" w:cs="Times New Roman"/>
          <w:sz w:val="17"/>
        </w:rPr>
        <w:t>KeyError(</w:t>
      </w:r>
      <w:proofErr w:type="gramEnd"/>
      <w:r w:rsidRPr="00AC06EE">
        <w:rPr>
          <w:rFonts w:ascii="Times New Roman" w:hAnsi="Times New Roman" w:cs="Times New Roman"/>
          <w:sz w:val="17"/>
        </w:rPr>
        <w:t>f"Column {key} not in {path.name}")</w:t>
      </w:r>
      <w:r w:rsidRPr="00AC06EE">
        <w:rPr>
          <w:rFonts w:ascii="Times New Roman" w:hAnsi="Times New Roman" w:cs="Times New Roman"/>
          <w:sz w:val="17"/>
        </w:rPr>
        <w:br/>
        <w:t xml:space="preserve">    return str(df[key</w:t>
      </w:r>
      <w:proofErr w:type="gramStart"/>
      <w:r w:rsidRPr="00AC06EE">
        <w:rPr>
          <w:rFonts w:ascii="Times New Roman" w:hAnsi="Times New Roman" w:cs="Times New Roman"/>
          <w:sz w:val="17"/>
        </w:rPr>
        <w:t>].dropna</w:t>
      </w:r>
      <w:proofErr w:type="gramEnd"/>
      <w:r w:rsidRPr="00AC06EE">
        <w:rPr>
          <w:rFonts w:ascii="Times New Roman" w:hAnsi="Times New Roman" w:cs="Times New Roman"/>
          <w:sz w:val="17"/>
        </w:rPr>
        <w:t>(</w:t>
      </w:r>
      <w:proofErr w:type="gramStart"/>
      <w:r w:rsidRPr="00AC06EE">
        <w:rPr>
          <w:rFonts w:ascii="Times New Roman" w:hAnsi="Times New Roman" w:cs="Times New Roman"/>
          <w:sz w:val="17"/>
        </w:rPr>
        <w:t>).iloc</w:t>
      </w:r>
      <w:proofErr w:type="gramEnd"/>
      <w:r w:rsidRPr="00AC06EE">
        <w:rPr>
          <w:rFonts w:ascii="Times New Roman" w:hAnsi="Times New Roman" w:cs="Times New Roman"/>
          <w:sz w:val="17"/>
        </w:rPr>
        <w:t>[0])</w:t>
      </w:r>
    </w:p>
    <w:p w14:paraId="2528AE9D"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A number in a report that was copied by hand is a number that can drift from the analysis without anyone noticing. Reading it from the artifact removes the possibility.</w:t>
      </w:r>
    </w:p>
    <w:p w14:paraId="24BF8C76"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t>9. Errors you are likely to meet</w:t>
      </w:r>
    </w:p>
    <w:tbl>
      <w:tblPr>
        <w:tblStyle w:val="TableGrid"/>
        <w:tblW w:w="0" w:type="auto"/>
        <w:jc w:val="center"/>
        <w:tblLook w:val="04A0" w:firstRow="1" w:lastRow="0" w:firstColumn="1" w:lastColumn="0" w:noHBand="0" w:noVBand="1"/>
      </w:tblPr>
      <w:tblGrid>
        <w:gridCol w:w="3117"/>
        <w:gridCol w:w="3116"/>
        <w:gridCol w:w="3117"/>
      </w:tblGrid>
      <w:tr w:rsidR="0021137F" w:rsidRPr="00AC06EE" w14:paraId="691DAB48" w14:textId="77777777" w:rsidTr="00151104">
        <w:trPr>
          <w:jc w:val="center"/>
        </w:trPr>
        <w:tc>
          <w:tcPr>
            <w:tcW w:w="3120" w:type="dxa"/>
            <w:shd w:val="clear" w:color="auto" w:fill="DCE6F1"/>
          </w:tcPr>
          <w:p w14:paraId="637C5305"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What you see</w:t>
            </w:r>
          </w:p>
        </w:tc>
        <w:tc>
          <w:tcPr>
            <w:tcW w:w="3120" w:type="dxa"/>
            <w:shd w:val="clear" w:color="auto" w:fill="DCE6F1"/>
          </w:tcPr>
          <w:p w14:paraId="3389E3F3"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What it means</w:t>
            </w:r>
          </w:p>
        </w:tc>
        <w:tc>
          <w:tcPr>
            <w:tcW w:w="3120" w:type="dxa"/>
            <w:shd w:val="clear" w:color="auto" w:fill="DCE6F1"/>
          </w:tcPr>
          <w:p w14:paraId="4BFAA1CA"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What to do</w:t>
            </w:r>
          </w:p>
        </w:tc>
      </w:tr>
      <w:tr w:rsidR="0021137F" w:rsidRPr="00AC06EE" w14:paraId="0B44E17B" w14:textId="77777777" w:rsidTr="00151104">
        <w:trPr>
          <w:jc w:val="center"/>
        </w:trPr>
        <w:tc>
          <w:tcPr>
            <w:tcW w:w="3120" w:type="dxa"/>
          </w:tcPr>
          <w:p w14:paraId="3240CE63"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ModuleNotFoundError: No module named 'scripts'</w:t>
            </w:r>
          </w:p>
        </w:tc>
        <w:tc>
          <w:tcPr>
            <w:tcW w:w="3120" w:type="dxa"/>
          </w:tcPr>
          <w:p w14:paraId="7B3A6EA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kernel is not running from the package root</w:t>
            </w:r>
          </w:p>
        </w:tc>
        <w:tc>
          <w:tcPr>
            <w:tcW w:w="3120" w:type="dxa"/>
          </w:tcPr>
          <w:p w14:paraId="0BB3C97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Run the notebook setup cell, or restart JupyterLab from the package root</w:t>
            </w:r>
          </w:p>
        </w:tc>
      </w:tr>
      <w:tr w:rsidR="0021137F" w:rsidRPr="00AC06EE" w14:paraId="63DF40E0" w14:textId="77777777" w:rsidTr="00151104">
        <w:trPr>
          <w:jc w:val="center"/>
        </w:trPr>
        <w:tc>
          <w:tcPr>
            <w:tcW w:w="3120" w:type="dxa"/>
          </w:tcPr>
          <w:p w14:paraId="6C8AD9D6"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Cannot find scripts/ from cwd=...</w:t>
            </w:r>
          </w:p>
        </w:tc>
        <w:tc>
          <w:tcPr>
            <w:tcW w:w="3120" w:type="dxa"/>
          </w:tcPr>
          <w:p w14:paraId="25D3E2C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notebook was copied outside the package</w:t>
            </w:r>
          </w:p>
        </w:tc>
        <w:tc>
          <w:tcPr>
            <w:tcW w:w="3120" w:type="dxa"/>
          </w:tcPr>
          <w:p w14:paraId="4CAEAAE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 xml:space="preserve">Open it from </w:t>
            </w:r>
            <w:r w:rsidRPr="00AC06EE">
              <w:rPr>
                <w:rFonts w:ascii="Times New Roman" w:hAnsi="Times New Roman" w:cs="Times New Roman"/>
                <w:color w:val="1A3E6E"/>
                <w:sz w:val="15"/>
              </w:rPr>
              <w:t>notebooks/</w:t>
            </w:r>
            <w:r w:rsidRPr="00AC06EE">
              <w:rPr>
                <w:rFonts w:ascii="Times New Roman" w:hAnsi="Times New Roman" w:cs="Times New Roman"/>
                <w:sz w:val="17"/>
              </w:rPr>
              <w:t xml:space="preserve"> inside the package</w:t>
            </w:r>
          </w:p>
        </w:tc>
      </w:tr>
      <w:tr w:rsidR="0021137F" w:rsidRPr="00AC06EE" w14:paraId="38BF7023" w14:textId="77777777" w:rsidTr="00151104">
        <w:trPr>
          <w:jc w:val="center"/>
        </w:trPr>
        <w:tc>
          <w:tcPr>
            <w:tcW w:w="3120" w:type="dxa"/>
          </w:tcPr>
          <w:p w14:paraId="06C8ACDE"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ModuleNotFoundError: No module named 'scanpy'</w:t>
            </w:r>
          </w:p>
        </w:tc>
        <w:tc>
          <w:tcPr>
            <w:tcW w:w="3120" w:type="dxa"/>
          </w:tcPr>
          <w:p w14:paraId="5B9C6BC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wrong kernel is selected</w:t>
            </w:r>
          </w:p>
        </w:tc>
        <w:tc>
          <w:tcPr>
            <w:tcW w:w="3120" w:type="dxa"/>
          </w:tcPr>
          <w:p w14:paraId="1AE0AFA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 xml:space="preserve">Kernel, Change Kernel, </w:t>
            </w:r>
            <w:r w:rsidRPr="00AC06EE">
              <w:rPr>
                <w:rFonts w:ascii="Times New Roman" w:hAnsi="Times New Roman" w:cs="Times New Roman"/>
                <w:color w:val="1A3E6E"/>
                <w:sz w:val="15"/>
              </w:rPr>
              <w:t>Python (CFDE_lung_env)</w:t>
            </w:r>
          </w:p>
        </w:tc>
      </w:tr>
      <w:tr w:rsidR="0021137F" w:rsidRPr="00AC06EE" w14:paraId="33150E3A" w14:textId="77777777" w:rsidTr="00151104">
        <w:trPr>
          <w:jc w:val="center"/>
        </w:trPr>
        <w:tc>
          <w:tcPr>
            <w:tcW w:w="3120" w:type="dxa"/>
          </w:tcPr>
          <w:p w14:paraId="233DB9B8"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AssertionError: Missing required files</w:t>
            </w:r>
            <w:r w:rsidRPr="00AC06EE">
              <w:rPr>
                <w:rFonts w:ascii="Times New Roman" w:hAnsi="Times New Roman" w:cs="Times New Roman"/>
                <w:sz w:val="17"/>
              </w:rPr>
              <w:t xml:space="preserve"> in Module 1</w:t>
            </w:r>
          </w:p>
        </w:tc>
        <w:tc>
          <w:tcPr>
            <w:tcW w:w="3120" w:type="dxa"/>
          </w:tcPr>
          <w:p w14:paraId="120A9AD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Part of the 814.87 MB is not downloaded, often the Module 4 files</w:t>
            </w:r>
          </w:p>
        </w:tc>
        <w:tc>
          <w:tcPr>
            <w:tcW w:w="3120" w:type="dxa"/>
          </w:tcPr>
          <w:p w14:paraId="3BE3F40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Complete the download listed in Appendix B, then rerun the cell</w:t>
            </w:r>
          </w:p>
        </w:tc>
      </w:tr>
      <w:tr w:rsidR="0021137F" w:rsidRPr="00AC06EE" w14:paraId="45C5B448" w14:textId="77777777" w:rsidTr="00151104">
        <w:trPr>
          <w:jc w:val="center"/>
        </w:trPr>
        <w:tc>
          <w:tcPr>
            <w:tcW w:w="3120" w:type="dxa"/>
          </w:tcPr>
          <w:p w14:paraId="49CF9991"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lastRenderedPageBreak/>
              <w:t>FileNotFoundError</w:t>
            </w:r>
            <w:r w:rsidRPr="00AC06EE">
              <w:rPr>
                <w:rFonts w:ascii="Times New Roman" w:hAnsi="Times New Roman" w:cs="Times New Roman"/>
                <w:sz w:val="17"/>
              </w:rPr>
              <w:t xml:space="preserve"> naming a </w:t>
            </w:r>
            <w:r w:rsidRPr="00AC06EE">
              <w:rPr>
                <w:rFonts w:ascii="Times New Roman" w:hAnsi="Times New Roman" w:cs="Times New Roman"/>
                <w:color w:val="1A3E6E"/>
                <w:sz w:val="15"/>
              </w:rPr>
              <w:t>raw_expr.h5ad</w:t>
            </w:r>
            <w:r w:rsidRPr="00AC06EE">
              <w:rPr>
                <w:rFonts w:ascii="Times New Roman" w:hAnsi="Times New Roman" w:cs="Times New Roman"/>
                <w:sz w:val="17"/>
              </w:rPr>
              <w:t xml:space="preserve"> path</w:t>
            </w:r>
          </w:p>
        </w:tc>
        <w:tc>
          <w:tcPr>
            <w:tcW w:w="3120" w:type="dxa"/>
          </w:tcPr>
          <w:p w14:paraId="3C4328F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file is missing, or the folder is named by the processed ID</w:t>
            </w:r>
          </w:p>
        </w:tc>
        <w:tc>
          <w:tcPr>
            <w:tcW w:w="3120" w:type="dxa"/>
          </w:tcPr>
          <w:p w14:paraId="77885F8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Rename the folder to the primary block ID from the table above</w:t>
            </w:r>
          </w:p>
        </w:tc>
      </w:tr>
      <w:tr w:rsidR="0021137F" w:rsidRPr="00AC06EE" w14:paraId="04201522" w14:textId="77777777" w:rsidTr="00151104">
        <w:trPr>
          <w:jc w:val="center"/>
        </w:trPr>
        <w:tc>
          <w:tcPr>
            <w:tcW w:w="3120" w:type="dxa"/>
          </w:tcPr>
          <w:p w14:paraId="4CA1F9C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kernel restarts during Module 2</w:t>
            </w:r>
          </w:p>
        </w:tc>
        <w:tc>
          <w:tcPr>
            <w:tcW w:w="3120" w:type="dxa"/>
          </w:tcPr>
          <w:p w14:paraId="7CF76BE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machine ran out of memory at the differential expression step, which peaks at 7.6 GB</w:t>
            </w:r>
          </w:p>
        </w:tc>
        <w:tc>
          <w:tcPr>
            <w:tcW w:w="3120" w:type="dxa"/>
          </w:tcPr>
          <w:p w14:paraId="3AF27FD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Close other applications, or run on a machine with 16 GB</w:t>
            </w:r>
          </w:p>
        </w:tc>
      </w:tr>
      <w:tr w:rsidR="0021137F" w:rsidRPr="00AC06EE" w14:paraId="4B31064E" w14:textId="77777777" w:rsidTr="00151104">
        <w:trPr>
          <w:jc w:val="center"/>
        </w:trPr>
        <w:tc>
          <w:tcPr>
            <w:tcW w:w="3120" w:type="dxa"/>
          </w:tcPr>
          <w:p w14:paraId="5DD776A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The first analysis cell hangs for a minute</w:t>
            </w:r>
          </w:p>
        </w:tc>
        <w:tc>
          <w:tcPr>
            <w:tcW w:w="3120" w:type="dxa"/>
          </w:tcPr>
          <w:p w14:paraId="2DEF61B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Numba is compiling on first use inside scanpy</w:t>
            </w:r>
          </w:p>
        </w:tc>
        <w:tc>
          <w:tcPr>
            <w:tcW w:w="3120" w:type="dxa"/>
          </w:tcPr>
          <w:p w14:paraId="5385B30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Wait once. Later runs are fast</w:t>
            </w:r>
          </w:p>
        </w:tc>
      </w:tr>
    </w:tbl>
    <w:p w14:paraId="32CBA91E" w14:textId="77777777" w:rsidR="0021137F" w:rsidRPr="00AC06EE" w:rsidRDefault="0021137F" w:rsidP="0021137F">
      <w:pPr>
        <w:rPr>
          <w:rFonts w:ascii="Times New Roman" w:hAnsi="Times New Roman" w:cs="Times New Roman"/>
        </w:rPr>
      </w:pPr>
      <w:r w:rsidRPr="00AC06EE">
        <w:rPr>
          <w:rFonts w:ascii="Times New Roman" w:hAnsi="Times New Roman" w:cs="Times New Roman"/>
        </w:rPr>
        <w:br w:type="page"/>
      </w:r>
    </w:p>
    <w:p w14:paraId="4A23A204"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lastRenderedPageBreak/>
        <w:t>Appendix A: Pinned packages</w:t>
      </w:r>
    </w:p>
    <w:p w14:paraId="540B3D2F"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Read from </w:t>
      </w:r>
      <w:r w:rsidRPr="00AC06EE">
        <w:rPr>
          <w:rFonts w:ascii="Times New Roman" w:hAnsi="Times New Roman" w:cs="Times New Roman"/>
          <w:color w:val="1A3E6E"/>
          <w:sz w:val="19"/>
        </w:rPr>
        <w:t>requirements.txt</w:t>
      </w:r>
      <w:r w:rsidRPr="00AC06EE">
        <w:rPr>
          <w:rFonts w:ascii="Times New Roman" w:hAnsi="Times New Roman" w:cs="Times New Roman"/>
        </w:rPr>
        <w:t xml:space="preserve"> in this package at build time.</w:t>
      </w:r>
    </w:p>
    <w:tbl>
      <w:tblPr>
        <w:tblStyle w:val="TableGrid"/>
        <w:tblW w:w="0" w:type="auto"/>
        <w:jc w:val="center"/>
        <w:tblLook w:val="04A0" w:firstRow="1" w:lastRow="0" w:firstColumn="1" w:lastColumn="0" w:noHBand="0" w:noVBand="1"/>
      </w:tblPr>
      <w:tblGrid>
        <w:gridCol w:w="4675"/>
        <w:gridCol w:w="4675"/>
      </w:tblGrid>
      <w:tr w:rsidR="0021137F" w:rsidRPr="00AC06EE" w14:paraId="4281FA78" w14:textId="77777777" w:rsidTr="00151104">
        <w:trPr>
          <w:jc w:val="center"/>
        </w:trPr>
        <w:tc>
          <w:tcPr>
            <w:tcW w:w="4680" w:type="dxa"/>
            <w:shd w:val="clear" w:color="auto" w:fill="DCE6F1"/>
          </w:tcPr>
          <w:p w14:paraId="4E3703B9"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Package</w:t>
            </w:r>
          </w:p>
        </w:tc>
        <w:tc>
          <w:tcPr>
            <w:tcW w:w="4680" w:type="dxa"/>
            <w:shd w:val="clear" w:color="auto" w:fill="DCE6F1"/>
          </w:tcPr>
          <w:p w14:paraId="2F96AD45"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Version</w:t>
            </w:r>
          </w:p>
        </w:tc>
      </w:tr>
      <w:tr w:rsidR="0021137F" w:rsidRPr="00AC06EE" w14:paraId="1D44235D" w14:textId="77777777" w:rsidTr="00151104">
        <w:trPr>
          <w:jc w:val="center"/>
        </w:trPr>
        <w:tc>
          <w:tcPr>
            <w:tcW w:w="4680" w:type="dxa"/>
          </w:tcPr>
          <w:p w14:paraId="0F72B599"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numpy</w:t>
            </w:r>
          </w:p>
        </w:tc>
        <w:tc>
          <w:tcPr>
            <w:tcW w:w="4680" w:type="dxa"/>
          </w:tcPr>
          <w:p w14:paraId="3EAD668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2.4.6</w:t>
            </w:r>
          </w:p>
        </w:tc>
      </w:tr>
      <w:tr w:rsidR="0021137F" w:rsidRPr="00AC06EE" w14:paraId="4D67E015" w14:textId="77777777" w:rsidTr="00151104">
        <w:trPr>
          <w:jc w:val="center"/>
        </w:trPr>
        <w:tc>
          <w:tcPr>
            <w:tcW w:w="4680" w:type="dxa"/>
          </w:tcPr>
          <w:p w14:paraId="5A0D6F17"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pandas</w:t>
            </w:r>
          </w:p>
        </w:tc>
        <w:tc>
          <w:tcPr>
            <w:tcW w:w="4680" w:type="dxa"/>
          </w:tcPr>
          <w:p w14:paraId="506BAA0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2.3.3</w:t>
            </w:r>
          </w:p>
        </w:tc>
      </w:tr>
      <w:tr w:rsidR="0021137F" w:rsidRPr="00AC06EE" w14:paraId="05986107" w14:textId="77777777" w:rsidTr="00151104">
        <w:trPr>
          <w:jc w:val="center"/>
        </w:trPr>
        <w:tc>
          <w:tcPr>
            <w:tcW w:w="4680" w:type="dxa"/>
          </w:tcPr>
          <w:p w14:paraId="250C6F48"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scipy</w:t>
            </w:r>
          </w:p>
        </w:tc>
        <w:tc>
          <w:tcPr>
            <w:tcW w:w="4680" w:type="dxa"/>
          </w:tcPr>
          <w:p w14:paraId="6915D4F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1.17.1</w:t>
            </w:r>
          </w:p>
        </w:tc>
      </w:tr>
      <w:tr w:rsidR="0021137F" w:rsidRPr="00AC06EE" w14:paraId="47C59C5B" w14:textId="77777777" w:rsidTr="00151104">
        <w:trPr>
          <w:jc w:val="center"/>
        </w:trPr>
        <w:tc>
          <w:tcPr>
            <w:tcW w:w="4680" w:type="dxa"/>
          </w:tcPr>
          <w:p w14:paraId="41CEF3BA"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matplotlib</w:t>
            </w:r>
          </w:p>
        </w:tc>
        <w:tc>
          <w:tcPr>
            <w:tcW w:w="4680" w:type="dxa"/>
          </w:tcPr>
          <w:p w14:paraId="3B690A8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3.11.1</w:t>
            </w:r>
          </w:p>
        </w:tc>
      </w:tr>
      <w:tr w:rsidR="0021137F" w:rsidRPr="00AC06EE" w14:paraId="78A9763C" w14:textId="77777777" w:rsidTr="00151104">
        <w:trPr>
          <w:jc w:val="center"/>
        </w:trPr>
        <w:tc>
          <w:tcPr>
            <w:tcW w:w="4680" w:type="dxa"/>
          </w:tcPr>
          <w:p w14:paraId="030C3B8F"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seaborn</w:t>
            </w:r>
          </w:p>
        </w:tc>
        <w:tc>
          <w:tcPr>
            <w:tcW w:w="4680" w:type="dxa"/>
          </w:tcPr>
          <w:p w14:paraId="0755910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0.13.2</w:t>
            </w:r>
          </w:p>
        </w:tc>
      </w:tr>
      <w:tr w:rsidR="0021137F" w:rsidRPr="00AC06EE" w14:paraId="6C18E8E2" w14:textId="77777777" w:rsidTr="00151104">
        <w:trPr>
          <w:jc w:val="center"/>
        </w:trPr>
        <w:tc>
          <w:tcPr>
            <w:tcW w:w="4680" w:type="dxa"/>
          </w:tcPr>
          <w:p w14:paraId="1829D194"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PyYAML</w:t>
            </w:r>
          </w:p>
        </w:tc>
        <w:tc>
          <w:tcPr>
            <w:tcW w:w="4680" w:type="dxa"/>
          </w:tcPr>
          <w:p w14:paraId="1759D3A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6.0.3</w:t>
            </w:r>
          </w:p>
        </w:tc>
      </w:tr>
      <w:tr w:rsidR="0021137F" w:rsidRPr="00AC06EE" w14:paraId="66A013C0" w14:textId="77777777" w:rsidTr="00151104">
        <w:trPr>
          <w:jc w:val="center"/>
        </w:trPr>
        <w:tc>
          <w:tcPr>
            <w:tcW w:w="4680" w:type="dxa"/>
          </w:tcPr>
          <w:p w14:paraId="12AB09AF"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h5py</w:t>
            </w:r>
          </w:p>
        </w:tc>
        <w:tc>
          <w:tcPr>
            <w:tcW w:w="4680" w:type="dxa"/>
          </w:tcPr>
          <w:p w14:paraId="469F417C"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3.16.0</w:t>
            </w:r>
          </w:p>
        </w:tc>
      </w:tr>
      <w:tr w:rsidR="0021137F" w:rsidRPr="00AC06EE" w14:paraId="2AFCB453" w14:textId="77777777" w:rsidTr="00151104">
        <w:trPr>
          <w:jc w:val="center"/>
        </w:trPr>
        <w:tc>
          <w:tcPr>
            <w:tcW w:w="4680" w:type="dxa"/>
          </w:tcPr>
          <w:p w14:paraId="2622A78F"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tables</w:t>
            </w:r>
          </w:p>
        </w:tc>
        <w:tc>
          <w:tcPr>
            <w:tcW w:w="4680" w:type="dxa"/>
          </w:tcPr>
          <w:p w14:paraId="1A82E7A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3.11.1</w:t>
            </w:r>
          </w:p>
        </w:tc>
      </w:tr>
      <w:tr w:rsidR="0021137F" w:rsidRPr="00AC06EE" w14:paraId="478E71A2" w14:textId="77777777" w:rsidTr="00151104">
        <w:trPr>
          <w:jc w:val="center"/>
        </w:trPr>
        <w:tc>
          <w:tcPr>
            <w:tcW w:w="4680" w:type="dxa"/>
          </w:tcPr>
          <w:p w14:paraId="3B9EADC4"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tqdm</w:t>
            </w:r>
          </w:p>
        </w:tc>
        <w:tc>
          <w:tcPr>
            <w:tcW w:w="4680" w:type="dxa"/>
          </w:tcPr>
          <w:p w14:paraId="517D1B5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4.70.0</w:t>
            </w:r>
          </w:p>
        </w:tc>
      </w:tr>
      <w:tr w:rsidR="0021137F" w:rsidRPr="00AC06EE" w14:paraId="7E7AC86E" w14:textId="77777777" w:rsidTr="00151104">
        <w:trPr>
          <w:jc w:val="center"/>
        </w:trPr>
        <w:tc>
          <w:tcPr>
            <w:tcW w:w="4680" w:type="dxa"/>
          </w:tcPr>
          <w:p w14:paraId="3EAA20F4"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anndata</w:t>
            </w:r>
          </w:p>
        </w:tc>
        <w:tc>
          <w:tcPr>
            <w:tcW w:w="4680" w:type="dxa"/>
          </w:tcPr>
          <w:p w14:paraId="1FBF06F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0.12.19</w:t>
            </w:r>
          </w:p>
        </w:tc>
      </w:tr>
      <w:tr w:rsidR="0021137F" w:rsidRPr="00AC06EE" w14:paraId="45DBCFC6" w14:textId="77777777" w:rsidTr="00151104">
        <w:trPr>
          <w:jc w:val="center"/>
        </w:trPr>
        <w:tc>
          <w:tcPr>
            <w:tcW w:w="4680" w:type="dxa"/>
          </w:tcPr>
          <w:p w14:paraId="47682596"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scanpy</w:t>
            </w:r>
          </w:p>
        </w:tc>
        <w:tc>
          <w:tcPr>
            <w:tcW w:w="4680" w:type="dxa"/>
          </w:tcPr>
          <w:p w14:paraId="0176CE7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1.11.5</w:t>
            </w:r>
          </w:p>
        </w:tc>
      </w:tr>
      <w:tr w:rsidR="0021137F" w:rsidRPr="00AC06EE" w14:paraId="132F0B53" w14:textId="77777777" w:rsidTr="00151104">
        <w:trPr>
          <w:jc w:val="center"/>
        </w:trPr>
        <w:tc>
          <w:tcPr>
            <w:tcW w:w="4680" w:type="dxa"/>
          </w:tcPr>
          <w:p w14:paraId="1CBEB447"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leidenalg</w:t>
            </w:r>
          </w:p>
        </w:tc>
        <w:tc>
          <w:tcPr>
            <w:tcW w:w="4680" w:type="dxa"/>
          </w:tcPr>
          <w:p w14:paraId="5B16C27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0.12.0</w:t>
            </w:r>
          </w:p>
        </w:tc>
      </w:tr>
      <w:tr w:rsidR="0021137F" w:rsidRPr="00AC06EE" w14:paraId="22ACB875" w14:textId="77777777" w:rsidTr="00151104">
        <w:trPr>
          <w:jc w:val="center"/>
        </w:trPr>
        <w:tc>
          <w:tcPr>
            <w:tcW w:w="4680" w:type="dxa"/>
          </w:tcPr>
          <w:p w14:paraId="0ED23C8E"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igraph</w:t>
            </w:r>
          </w:p>
        </w:tc>
        <w:tc>
          <w:tcPr>
            <w:tcW w:w="4680" w:type="dxa"/>
          </w:tcPr>
          <w:p w14:paraId="3269DF6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1.0.0</w:t>
            </w:r>
          </w:p>
        </w:tc>
      </w:tr>
      <w:tr w:rsidR="0021137F" w:rsidRPr="00AC06EE" w14:paraId="2BF8ADAF" w14:textId="77777777" w:rsidTr="00151104">
        <w:trPr>
          <w:jc w:val="center"/>
        </w:trPr>
        <w:tc>
          <w:tcPr>
            <w:tcW w:w="4680" w:type="dxa"/>
          </w:tcPr>
          <w:p w14:paraId="572D16E7"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umap-learn</w:t>
            </w:r>
          </w:p>
        </w:tc>
        <w:tc>
          <w:tcPr>
            <w:tcW w:w="4680" w:type="dxa"/>
          </w:tcPr>
          <w:p w14:paraId="77D470C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0.5.12</w:t>
            </w:r>
          </w:p>
        </w:tc>
      </w:tr>
      <w:tr w:rsidR="0021137F" w:rsidRPr="00AC06EE" w14:paraId="03F1F9BB" w14:textId="77777777" w:rsidTr="00151104">
        <w:trPr>
          <w:jc w:val="center"/>
        </w:trPr>
        <w:tc>
          <w:tcPr>
            <w:tcW w:w="4680" w:type="dxa"/>
          </w:tcPr>
          <w:p w14:paraId="7E2BEF68"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scikit-learn</w:t>
            </w:r>
          </w:p>
        </w:tc>
        <w:tc>
          <w:tcPr>
            <w:tcW w:w="4680" w:type="dxa"/>
          </w:tcPr>
          <w:p w14:paraId="768C6B0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1.9.0</w:t>
            </w:r>
          </w:p>
        </w:tc>
      </w:tr>
      <w:tr w:rsidR="0021137F" w:rsidRPr="00AC06EE" w14:paraId="45F08949" w14:textId="77777777" w:rsidTr="00151104">
        <w:trPr>
          <w:jc w:val="center"/>
        </w:trPr>
        <w:tc>
          <w:tcPr>
            <w:tcW w:w="4680" w:type="dxa"/>
          </w:tcPr>
          <w:p w14:paraId="750631DA"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harmonypy</w:t>
            </w:r>
          </w:p>
        </w:tc>
        <w:tc>
          <w:tcPr>
            <w:tcW w:w="4680" w:type="dxa"/>
          </w:tcPr>
          <w:p w14:paraId="09B37DD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2.0.0</w:t>
            </w:r>
          </w:p>
        </w:tc>
      </w:tr>
      <w:tr w:rsidR="0021137F" w:rsidRPr="00AC06EE" w14:paraId="74E80DE8" w14:textId="77777777" w:rsidTr="00151104">
        <w:trPr>
          <w:jc w:val="center"/>
        </w:trPr>
        <w:tc>
          <w:tcPr>
            <w:tcW w:w="4680" w:type="dxa"/>
          </w:tcPr>
          <w:p w14:paraId="37CF94FB"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gseapy</w:t>
            </w:r>
          </w:p>
        </w:tc>
        <w:tc>
          <w:tcPr>
            <w:tcW w:w="4680" w:type="dxa"/>
          </w:tcPr>
          <w:p w14:paraId="3193246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1.3.1</w:t>
            </w:r>
          </w:p>
        </w:tc>
      </w:tr>
      <w:tr w:rsidR="0021137F" w:rsidRPr="00AC06EE" w14:paraId="784BB707" w14:textId="77777777" w:rsidTr="00151104">
        <w:trPr>
          <w:jc w:val="center"/>
        </w:trPr>
        <w:tc>
          <w:tcPr>
            <w:tcW w:w="4680" w:type="dxa"/>
          </w:tcPr>
          <w:p w14:paraId="056A679C"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scvelo</w:t>
            </w:r>
          </w:p>
        </w:tc>
        <w:tc>
          <w:tcPr>
            <w:tcW w:w="4680" w:type="dxa"/>
          </w:tcPr>
          <w:p w14:paraId="5E15758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0.3.4</w:t>
            </w:r>
          </w:p>
        </w:tc>
      </w:tr>
      <w:tr w:rsidR="0021137F" w:rsidRPr="00AC06EE" w14:paraId="4D60975C" w14:textId="77777777" w:rsidTr="00151104">
        <w:trPr>
          <w:jc w:val="center"/>
        </w:trPr>
        <w:tc>
          <w:tcPr>
            <w:tcW w:w="4680" w:type="dxa"/>
          </w:tcPr>
          <w:p w14:paraId="0BB97DB5"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session-info</w:t>
            </w:r>
          </w:p>
        </w:tc>
        <w:tc>
          <w:tcPr>
            <w:tcW w:w="4680" w:type="dxa"/>
          </w:tcPr>
          <w:p w14:paraId="66184D7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1.0.1</w:t>
            </w:r>
          </w:p>
        </w:tc>
      </w:tr>
      <w:tr w:rsidR="0021137F" w:rsidRPr="00AC06EE" w14:paraId="5BBAB6BC" w14:textId="77777777" w:rsidTr="00151104">
        <w:trPr>
          <w:jc w:val="center"/>
        </w:trPr>
        <w:tc>
          <w:tcPr>
            <w:tcW w:w="4680" w:type="dxa"/>
          </w:tcPr>
          <w:p w14:paraId="0D9B890E"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mudata</w:t>
            </w:r>
          </w:p>
        </w:tc>
        <w:tc>
          <w:tcPr>
            <w:tcW w:w="4680" w:type="dxa"/>
          </w:tcPr>
          <w:p w14:paraId="22E58F6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0.3.10</w:t>
            </w:r>
          </w:p>
        </w:tc>
      </w:tr>
      <w:tr w:rsidR="0021137F" w:rsidRPr="00AC06EE" w14:paraId="3518AF8F" w14:textId="77777777" w:rsidTr="00151104">
        <w:trPr>
          <w:jc w:val="center"/>
        </w:trPr>
        <w:tc>
          <w:tcPr>
            <w:tcW w:w="4680" w:type="dxa"/>
          </w:tcPr>
          <w:p w14:paraId="2501281C"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muon</w:t>
            </w:r>
          </w:p>
        </w:tc>
        <w:tc>
          <w:tcPr>
            <w:tcW w:w="4680" w:type="dxa"/>
          </w:tcPr>
          <w:p w14:paraId="386C7D8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0.1.9</w:t>
            </w:r>
          </w:p>
        </w:tc>
      </w:tr>
      <w:tr w:rsidR="0021137F" w:rsidRPr="00AC06EE" w14:paraId="65E9F772" w14:textId="77777777" w:rsidTr="00151104">
        <w:trPr>
          <w:jc w:val="center"/>
        </w:trPr>
        <w:tc>
          <w:tcPr>
            <w:tcW w:w="4680" w:type="dxa"/>
          </w:tcPr>
          <w:p w14:paraId="0F13E309"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pydeseq2</w:t>
            </w:r>
          </w:p>
        </w:tc>
        <w:tc>
          <w:tcPr>
            <w:tcW w:w="4680" w:type="dxa"/>
          </w:tcPr>
          <w:p w14:paraId="08F97AD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0.5.4</w:t>
            </w:r>
          </w:p>
        </w:tc>
      </w:tr>
      <w:tr w:rsidR="0021137F" w:rsidRPr="00AC06EE" w14:paraId="02A699BA" w14:textId="77777777" w:rsidTr="00151104">
        <w:trPr>
          <w:jc w:val="center"/>
        </w:trPr>
        <w:tc>
          <w:tcPr>
            <w:tcW w:w="4680" w:type="dxa"/>
          </w:tcPr>
          <w:p w14:paraId="5BC6C7D9"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jupyterlab</w:t>
            </w:r>
          </w:p>
        </w:tc>
        <w:tc>
          <w:tcPr>
            <w:tcW w:w="4680" w:type="dxa"/>
          </w:tcPr>
          <w:p w14:paraId="73EDBE3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4.6.2</w:t>
            </w:r>
          </w:p>
        </w:tc>
      </w:tr>
      <w:tr w:rsidR="0021137F" w:rsidRPr="00AC06EE" w14:paraId="2846A23B" w14:textId="77777777" w:rsidTr="00151104">
        <w:trPr>
          <w:jc w:val="center"/>
        </w:trPr>
        <w:tc>
          <w:tcPr>
            <w:tcW w:w="4680" w:type="dxa"/>
          </w:tcPr>
          <w:p w14:paraId="4C6416F6"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ipykernel</w:t>
            </w:r>
          </w:p>
        </w:tc>
        <w:tc>
          <w:tcPr>
            <w:tcW w:w="4680" w:type="dxa"/>
          </w:tcPr>
          <w:p w14:paraId="36D1C38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7.3.0</w:t>
            </w:r>
          </w:p>
        </w:tc>
      </w:tr>
      <w:tr w:rsidR="0021137F" w:rsidRPr="00AC06EE" w14:paraId="61166FB1" w14:textId="77777777" w:rsidTr="00151104">
        <w:trPr>
          <w:jc w:val="center"/>
        </w:trPr>
        <w:tc>
          <w:tcPr>
            <w:tcW w:w="4680" w:type="dxa"/>
          </w:tcPr>
          <w:p w14:paraId="38CA6DE7"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ipywidgets</w:t>
            </w:r>
          </w:p>
        </w:tc>
        <w:tc>
          <w:tcPr>
            <w:tcW w:w="4680" w:type="dxa"/>
          </w:tcPr>
          <w:p w14:paraId="48E700CC"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8.1.8</w:t>
            </w:r>
          </w:p>
        </w:tc>
      </w:tr>
      <w:tr w:rsidR="0021137F" w:rsidRPr="00AC06EE" w14:paraId="4223D97C" w14:textId="77777777" w:rsidTr="00151104">
        <w:trPr>
          <w:jc w:val="center"/>
        </w:trPr>
        <w:tc>
          <w:tcPr>
            <w:tcW w:w="4680" w:type="dxa"/>
          </w:tcPr>
          <w:p w14:paraId="34C7D47C"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nbformat</w:t>
            </w:r>
          </w:p>
        </w:tc>
        <w:tc>
          <w:tcPr>
            <w:tcW w:w="4680" w:type="dxa"/>
          </w:tcPr>
          <w:p w14:paraId="712F643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5.10.4</w:t>
            </w:r>
          </w:p>
        </w:tc>
      </w:tr>
      <w:tr w:rsidR="0021137F" w:rsidRPr="00AC06EE" w14:paraId="22058AB3" w14:textId="77777777" w:rsidTr="00151104">
        <w:trPr>
          <w:jc w:val="center"/>
        </w:trPr>
        <w:tc>
          <w:tcPr>
            <w:tcW w:w="4680" w:type="dxa"/>
          </w:tcPr>
          <w:p w14:paraId="745B4588"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nbclient</w:t>
            </w:r>
          </w:p>
        </w:tc>
        <w:tc>
          <w:tcPr>
            <w:tcW w:w="4680" w:type="dxa"/>
          </w:tcPr>
          <w:p w14:paraId="6C876A4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0.11.0</w:t>
            </w:r>
          </w:p>
        </w:tc>
      </w:tr>
    </w:tbl>
    <w:p w14:paraId="49A6CB92" w14:textId="77777777" w:rsidR="0021137F" w:rsidRPr="00AC06EE" w:rsidRDefault="0021137F" w:rsidP="0021137F">
      <w:pPr>
        <w:rPr>
          <w:rFonts w:ascii="Times New Roman" w:hAnsi="Times New Roman" w:cs="Times New Roman"/>
        </w:rPr>
      </w:pPr>
      <w:r w:rsidRPr="00AC06EE">
        <w:rPr>
          <w:rFonts w:ascii="Times New Roman" w:hAnsi="Times New Roman" w:cs="Times New Roman"/>
        </w:rPr>
        <w:br w:type="page"/>
      </w:r>
    </w:p>
    <w:p w14:paraId="1EDC7203"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lastRenderedPageBreak/>
        <w:t>Appendix B: Required downloads</w:t>
      </w:r>
    </w:p>
    <w:p w14:paraId="0A0EABFE"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 xml:space="preserve">Every file the course needs under </w:t>
      </w:r>
      <w:r w:rsidRPr="00AC06EE">
        <w:rPr>
          <w:rFonts w:ascii="Times New Roman" w:hAnsi="Times New Roman" w:cs="Times New Roman"/>
          <w:color w:val="1A3E6E"/>
          <w:sz w:val="19"/>
        </w:rPr>
        <w:t>data/source/</w:t>
      </w:r>
      <w:r w:rsidRPr="00AC06EE">
        <w:rPr>
          <w:rFonts w:ascii="Times New Roman" w:hAnsi="Times New Roman" w:cs="Times New Roman"/>
        </w:rPr>
        <w:t>, read from the package manifest at build time: 20 files totaling 814.87 MB. Download all of them before you open Module 1, including the GTEx, GEO and OSDR files that only Module 4 uses.</w:t>
      </w:r>
    </w:p>
    <w:tbl>
      <w:tblPr>
        <w:tblStyle w:val="TableGrid"/>
        <w:tblW w:w="0" w:type="auto"/>
        <w:jc w:val="center"/>
        <w:tblLook w:val="04A0" w:firstRow="1" w:lastRow="0" w:firstColumn="1" w:lastColumn="0" w:noHBand="0" w:noVBand="1"/>
      </w:tblPr>
      <w:tblGrid>
        <w:gridCol w:w="1030"/>
        <w:gridCol w:w="5084"/>
        <w:gridCol w:w="765"/>
        <w:gridCol w:w="1074"/>
        <w:gridCol w:w="809"/>
        <w:gridCol w:w="588"/>
      </w:tblGrid>
      <w:tr w:rsidR="0021137F" w:rsidRPr="00AC06EE" w14:paraId="0448D987" w14:textId="77777777" w:rsidTr="00151104">
        <w:trPr>
          <w:jc w:val="center"/>
        </w:trPr>
        <w:tc>
          <w:tcPr>
            <w:tcW w:w="1560" w:type="dxa"/>
            <w:shd w:val="clear" w:color="auto" w:fill="DCE6F1"/>
          </w:tcPr>
          <w:p w14:paraId="6FE8ED03"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donor_label</w:t>
            </w:r>
          </w:p>
        </w:tc>
        <w:tc>
          <w:tcPr>
            <w:tcW w:w="1560" w:type="dxa"/>
            <w:shd w:val="clear" w:color="auto" w:fill="DCE6F1"/>
          </w:tcPr>
          <w:p w14:paraId="55D97FB4"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file_name</w:t>
            </w:r>
          </w:p>
        </w:tc>
        <w:tc>
          <w:tcPr>
            <w:tcW w:w="1560" w:type="dxa"/>
            <w:shd w:val="clear" w:color="auto" w:fill="DCE6F1"/>
          </w:tcPr>
          <w:p w14:paraId="140500B9"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size_mb</w:t>
            </w:r>
          </w:p>
        </w:tc>
        <w:tc>
          <w:tcPr>
            <w:tcW w:w="1560" w:type="dxa"/>
            <w:shd w:val="clear" w:color="auto" w:fill="DCE6F1"/>
          </w:tcPr>
          <w:p w14:paraId="1EF97501"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role</w:t>
            </w:r>
          </w:p>
        </w:tc>
        <w:tc>
          <w:tcPr>
            <w:tcW w:w="1560" w:type="dxa"/>
            <w:shd w:val="clear" w:color="auto" w:fill="DCE6F1"/>
          </w:tcPr>
          <w:p w14:paraId="630A58E4"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required</w:t>
            </w:r>
          </w:p>
        </w:tc>
        <w:tc>
          <w:tcPr>
            <w:tcW w:w="1560" w:type="dxa"/>
            <w:shd w:val="clear" w:color="auto" w:fill="DCE6F1"/>
          </w:tcPr>
          <w:p w14:paraId="1F00FF24"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exists</w:t>
            </w:r>
          </w:p>
        </w:tc>
      </w:tr>
      <w:tr w:rsidR="0021137F" w:rsidRPr="00AC06EE" w14:paraId="79E76AA9" w14:textId="77777777" w:rsidTr="00151104">
        <w:trPr>
          <w:jc w:val="center"/>
        </w:trPr>
        <w:tc>
          <w:tcPr>
            <w:tcW w:w="1560" w:type="dxa"/>
          </w:tcPr>
          <w:p w14:paraId="79CDD48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Donor_1</w:t>
            </w:r>
          </w:p>
        </w:tc>
        <w:tc>
          <w:tcPr>
            <w:tcW w:w="1560" w:type="dxa"/>
          </w:tcPr>
          <w:p w14:paraId="685F19A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raw_expr.h5ad</w:t>
            </w:r>
          </w:p>
        </w:tc>
        <w:tc>
          <w:tcPr>
            <w:tcW w:w="1560" w:type="dxa"/>
          </w:tcPr>
          <w:p w14:paraId="2367268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68.57</w:t>
            </w:r>
          </w:p>
        </w:tc>
        <w:tc>
          <w:tcPr>
            <w:tcW w:w="1560" w:type="dxa"/>
          </w:tcPr>
          <w:p w14:paraId="473EF31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1 QC matrix</w:t>
            </w:r>
          </w:p>
        </w:tc>
        <w:tc>
          <w:tcPr>
            <w:tcW w:w="1560" w:type="dxa"/>
          </w:tcPr>
          <w:p w14:paraId="5500D3E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1BCF471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6743FEEB" w14:textId="77777777" w:rsidTr="00151104">
        <w:trPr>
          <w:jc w:val="center"/>
        </w:trPr>
        <w:tc>
          <w:tcPr>
            <w:tcW w:w="1560" w:type="dxa"/>
          </w:tcPr>
          <w:p w14:paraId="3DF3DAC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Donor_1</w:t>
            </w:r>
          </w:p>
        </w:tc>
        <w:tc>
          <w:tcPr>
            <w:tcW w:w="1560" w:type="dxa"/>
          </w:tcPr>
          <w:p w14:paraId="4F1C775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HBM347.VDHS.379.tsv</w:t>
            </w:r>
          </w:p>
        </w:tc>
        <w:tc>
          <w:tcPr>
            <w:tcW w:w="1560" w:type="dxa"/>
          </w:tcPr>
          <w:p w14:paraId="121AC17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0.02</w:t>
            </w:r>
          </w:p>
        </w:tc>
        <w:tc>
          <w:tcPr>
            <w:tcW w:w="1560" w:type="dxa"/>
          </w:tcPr>
          <w:p w14:paraId="277C8D9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block metadata</w:t>
            </w:r>
          </w:p>
        </w:tc>
        <w:tc>
          <w:tcPr>
            <w:tcW w:w="1560" w:type="dxa"/>
          </w:tcPr>
          <w:p w14:paraId="70504C1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5383183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22FFE106" w14:textId="77777777" w:rsidTr="00151104">
        <w:trPr>
          <w:jc w:val="center"/>
        </w:trPr>
        <w:tc>
          <w:tcPr>
            <w:tcW w:w="1560" w:type="dxa"/>
          </w:tcPr>
          <w:p w14:paraId="3697658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Donor_2</w:t>
            </w:r>
          </w:p>
        </w:tc>
        <w:tc>
          <w:tcPr>
            <w:tcW w:w="1560" w:type="dxa"/>
          </w:tcPr>
          <w:p w14:paraId="691E8B9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raw_expr.h5ad</w:t>
            </w:r>
          </w:p>
        </w:tc>
        <w:tc>
          <w:tcPr>
            <w:tcW w:w="1560" w:type="dxa"/>
          </w:tcPr>
          <w:p w14:paraId="53DDE56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104.55</w:t>
            </w:r>
          </w:p>
        </w:tc>
        <w:tc>
          <w:tcPr>
            <w:tcW w:w="1560" w:type="dxa"/>
          </w:tcPr>
          <w:p w14:paraId="02B5F66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1 QC matrix</w:t>
            </w:r>
          </w:p>
        </w:tc>
        <w:tc>
          <w:tcPr>
            <w:tcW w:w="1560" w:type="dxa"/>
          </w:tcPr>
          <w:p w14:paraId="19B9EB4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0C83452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77808A90" w14:textId="77777777" w:rsidTr="00151104">
        <w:trPr>
          <w:jc w:val="center"/>
        </w:trPr>
        <w:tc>
          <w:tcPr>
            <w:tcW w:w="1560" w:type="dxa"/>
          </w:tcPr>
          <w:p w14:paraId="4D687B7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Donor_2</w:t>
            </w:r>
          </w:p>
        </w:tc>
        <w:tc>
          <w:tcPr>
            <w:tcW w:w="1560" w:type="dxa"/>
          </w:tcPr>
          <w:p w14:paraId="3C549D3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HBM473.NKMR.872.tsv</w:t>
            </w:r>
          </w:p>
        </w:tc>
        <w:tc>
          <w:tcPr>
            <w:tcW w:w="1560" w:type="dxa"/>
          </w:tcPr>
          <w:p w14:paraId="151FB71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0.02</w:t>
            </w:r>
          </w:p>
        </w:tc>
        <w:tc>
          <w:tcPr>
            <w:tcW w:w="1560" w:type="dxa"/>
          </w:tcPr>
          <w:p w14:paraId="7CC0007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block metadata</w:t>
            </w:r>
          </w:p>
        </w:tc>
        <w:tc>
          <w:tcPr>
            <w:tcW w:w="1560" w:type="dxa"/>
          </w:tcPr>
          <w:p w14:paraId="6CDDB80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10E9E19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5D5DC208" w14:textId="77777777" w:rsidTr="00151104">
        <w:trPr>
          <w:jc w:val="center"/>
        </w:trPr>
        <w:tc>
          <w:tcPr>
            <w:tcW w:w="1560" w:type="dxa"/>
          </w:tcPr>
          <w:p w14:paraId="1950AA4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Donor_3</w:t>
            </w:r>
          </w:p>
        </w:tc>
        <w:tc>
          <w:tcPr>
            <w:tcW w:w="1560" w:type="dxa"/>
          </w:tcPr>
          <w:p w14:paraId="46A22CB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raw_expr.h5ad</w:t>
            </w:r>
          </w:p>
        </w:tc>
        <w:tc>
          <w:tcPr>
            <w:tcW w:w="1560" w:type="dxa"/>
          </w:tcPr>
          <w:p w14:paraId="5699E25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150.92</w:t>
            </w:r>
          </w:p>
        </w:tc>
        <w:tc>
          <w:tcPr>
            <w:tcW w:w="1560" w:type="dxa"/>
          </w:tcPr>
          <w:p w14:paraId="688CDB2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1 QC matrix</w:t>
            </w:r>
          </w:p>
        </w:tc>
        <w:tc>
          <w:tcPr>
            <w:tcW w:w="1560" w:type="dxa"/>
          </w:tcPr>
          <w:p w14:paraId="7EBF4B5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0BB9437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3C8DBC13" w14:textId="77777777" w:rsidTr="00151104">
        <w:trPr>
          <w:jc w:val="center"/>
        </w:trPr>
        <w:tc>
          <w:tcPr>
            <w:tcW w:w="1560" w:type="dxa"/>
          </w:tcPr>
          <w:p w14:paraId="70E9A7A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Donor_3</w:t>
            </w:r>
          </w:p>
        </w:tc>
        <w:tc>
          <w:tcPr>
            <w:tcW w:w="1560" w:type="dxa"/>
          </w:tcPr>
          <w:p w14:paraId="4ED1064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HBM484.RGWP.797.tsv</w:t>
            </w:r>
          </w:p>
        </w:tc>
        <w:tc>
          <w:tcPr>
            <w:tcW w:w="1560" w:type="dxa"/>
          </w:tcPr>
          <w:p w14:paraId="43EAF1E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0.02</w:t>
            </w:r>
          </w:p>
        </w:tc>
        <w:tc>
          <w:tcPr>
            <w:tcW w:w="1560" w:type="dxa"/>
          </w:tcPr>
          <w:p w14:paraId="274F7E3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block metadata</w:t>
            </w:r>
          </w:p>
        </w:tc>
        <w:tc>
          <w:tcPr>
            <w:tcW w:w="1560" w:type="dxa"/>
          </w:tcPr>
          <w:p w14:paraId="2FA9E68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23FD03F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36E2FB5D" w14:textId="77777777" w:rsidTr="00151104">
        <w:trPr>
          <w:jc w:val="center"/>
        </w:trPr>
        <w:tc>
          <w:tcPr>
            <w:tcW w:w="1560" w:type="dxa"/>
          </w:tcPr>
          <w:p w14:paraId="2474F83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Donor_4</w:t>
            </w:r>
          </w:p>
        </w:tc>
        <w:tc>
          <w:tcPr>
            <w:tcW w:w="1560" w:type="dxa"/>
          </w:tcPr>
          <w:p w14:paraId="36637BF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raw_expr.h5ad</w:t>
            </w:r>
          </w:p>
        </w:tc>
        <w:tc>
          <w:tcPr>
            <w:tcW w:w="1560" w:type="dxa"/>
          </w:tcPr>
          <w:p w14:paraId="2196D99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70.56</w:t>
            </w:r>
          </w:p>
        </w:tc>
        <w:tc>
          <w:tcPr>
            <w:tcW w:w="1560" w:type="dxa"/>
          </w:tcPr>
          <w:p w14:paraId="332563AC"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1 QC matrix</w:t>
            </w:r>
          </w:p>
        </w:tc>
        <w:tc>
          <w:tcPr>
            <w:tcW w:w="1560" w:type="dxa"/>
          </w:tcPr>
          <w:p w14:paraId="3C6D88B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5122960B"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6ADEBF7F" w14:textId="77777777" w:rsidTr="00151104">
        <w:trPr>
          <w:jc w:val="center"/>
        </w:trPr>
        <w:tc>
          <w:tcPr>
            <w:tcW w:w="1560" w:type="dxa"/>
          </w:tcPr>
          <w:p w14:paraId="3CD1F0A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Donor_4</w:t>
            </w:r>
          </w:p>
        </w:tc>
        <w:tc>
          <w:tcPr>
            <w:tcW w:w="1560" w:type="dxa"/>
          </w:tcPr>
          <w:p w14:paraId="5D0B318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HBM379.QCJT.435.tsv</w:t>
            </w:r>
          </w:p>
        </w:tc>
        <w:tc>
          <w:tcPr>
            <w:tcW w:w="1560" w:type="dxa"/>
          </w:tcPr>
          <w:p w14:paraId="11770A1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0.02</w:t>
            </w:r>
          </w:p>
        </w:tc>
        <w:tc>
          <w:tcPr>
            <w:tcW w:w="1560" w:type="dxa"/>
          </w:tcPr>
          <w:p w14:paraId="1ECAE13C"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block metadata</w:t>
            </w:r>
          </w:p>
        </w:tc>
        <w:tc>
          <w:tcPr>
            <w:tcW w:w="1560" w:type="dxa"/>
          </w:tcPr>
          <w:p w14:paraId="682F7C3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00BCED0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601A643E" w14:textId="77777777" w:rsidTr="00151104">
        <w:trPr>
          <w:jc w:val="center"/>
        </w:trPr>
        <w:tc>
          <w:tcPr>
            <w:tcW w:w="1560" w:type="dxa"/>
          </w:tcPr>
          <w:p w14:paraId="7E6558A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Donor_2</w:t>
            </w:r>
          </w:p>
        </w:tc>
        <w:tc>
          <w:tcPr>
            <w:tcW w:w="1560" w:type="dxa"/>
          </w:tcPr>
          <w:p w14:paraId="1108060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multiome_</w:t>
            </w:r>
            <w:proofErr w:type="gramStart"/>
            <w:r w:rsidRPr="00AC06EE">
              <w:rPr>
                <w:rFonts w:ascii="Times New Roman" w:hAnsi="Times New Roman" w:cs="Times New Roman"/>
                <w:sz w:val="17"/>
              </w:rPr>
              <w:t>mofa.hdf</w:t>
            </w:r>
            <w:proofErr w:type="gramEnd"/>
            <w:r w:rsidRPr="00AC06EE">
              <w:rPr>
                <w:rFonts w:ascii="Times New Roman" w:hAnsi="Times New Roman" w:cs="Times New Roman"/>
                <w:sz w:val="17"/>
              </w:rPr>
              <w:t>5</w:t>
            </w:r>
          </w:p>
        </w:tc>
        <w:tc>
          <w:tcPr>
            <w:tcW w:w="1560" w:type="dxa"/>
          </w:tcPr>
          <w:p w14:paraId="7BDBBC9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140.78</w:t>
            </w:r>
          </w:p>
        </w:tc>
        <w:tc>
          <w:tcPr>
            <w:tcW w:w="1560" w:type="dxa"/>
          </w:tcPr>
          <w:p w14:paraId="37DDDCD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3 MOFA interpretation (default path)</w:t>
            </w:r>
          </w:p>
        </w:tc>
        <w:tc>
          <w:tcPr>
            <w:tcW w:w="1560" w:type="dxa"/>
          </w:tcPr>
          <w:p w14:paraId="556E1FF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7CCD03D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076543B5" w14:textId="77777777" w:rsidTr="00151104">
        <w:trPr>
          <w:jc w:val="center"/>
        </w:trPr>
        <w:tc>
          <w:tcPr>
            <w:tcW w:w="1560" w:type="dxa"/>
          </w:tcPr>
          <w:p w14:paraId="6F847D7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GTEx</w:t>
            </w:r>
          </w:p>
        </w:tc>
        <w:tc>
          <w:tcPr>
            <w:tcW w:w="1560" w:type="dxa"/>
          </w:tcPr>
          <w:p w14:paraId="48CDD0A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gene_tpm_v10_lung.gct.gz</w:t>
            </w:r>
          </w:p>
        </w:tc>
        <w:tc>
          <w:tcPr>
            <w:tcW w:w="1560" w:type="dxa"/>
          </w:tcPr>
          <w:p w14:paraId="1ACAD77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77.6</w:t>
            </w:r>
          </w:p>
        </w:tc>
        <w:tc>
          <w:tcPr>
            <w:tcW w:w="1560" w:type="dxa"/>
          </w:tcPr>
          <w:p w14:paraId="72B88B3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GTEx lung TPM (levels and HuBMAP bridge)</w:t>
            </w:r>
          </w:p>
        </w:tc>
        <w:tc>
          <w:tcPr>
            <w:tcW w:w="1560" w:type="dxa"/>
          </w:tcPr>
          <w:p w14:paraId="2CC132B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0AC374D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3B970DD4" w14:textId="77777777" w:rsidTr="00151104">
        <w:trPr>
          <w:jc w:val="center"/>
        </w:trPr>
        <w:tc>
          <w:tcPr>
            <w:tcW w:w="1560" w:type="dxa"/>
          </w:tcPr>
          <w:p w14:paraId="52E318B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GTEx</w:t>
            </w:r>
          </w:p>
        </w:tc>
        <w:tc>
          <w:tcPr>
            <w:tcW w:w="1560" w:type="dxa"/>
          </w:tcPr>
          <w:p w14:paraId="6D37495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gene_reads_v10_lung.gct.gz</w:t>
            </w:r>
          </w:p>
        </w:tc>
        <w:tc>
          <w:tcPr>
            <w:tcW w:w="1560" w:type="dxa"/>
          </w:tcPr>
          <w:p w14:paraId="7D0679C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32.49</w:t>
            </w:r>
          </w:p>
        </w:tc>
        <w:tc>
          <w:tcPr>
            <w:tcW w:w="1560" w:type="dxa"/>
          </w:tcPr>
          <w:p w14:paraId="7C7AD76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GTEx lung counts (aging DE)</w:t>
            </w:r>
          </w:p>
        </w:tc>
        <w:tc>
          <w:tcPr>
            <w:tcW w:w="1560" w:type="dxa"/>
          </w:tcPr>
          <w:p w14:paraId="0FA5897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5C97835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6585F272" w14:textId="77777777" w:rsidTr="00151104">
        <w:trPr>
          <w:jc w:val="center"/>
        </w:trPr>
        <w:tc>
          <w:tcPr>
            <w:tcW w:w="1560" w:type="dxa"/>
          </w:tcPr>
          <w:p w14:paraId="2CFA5AB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GTEx</w:t>
            </w:r>
          </w:p>
        </w:tc>
        <w:tc>
          <w:tcPr>
            <w:tcW w:w="1560" w:type="dxa"/>
          </w:tcPr>
          <w:p w14:paraId="1B76795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GTEx_Analysis_v10_Annotations_SampleAttributesDS.txt</w:t>
            </w:r>
          </w:p>
        </w:tc>
        <w:tc>
          <w:tcPr>
            <w:tcW w:w="1560" w:type="dxa"/>
          </w:tcPr>
          <w:p w14:paraId="2B18EEAB"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38.5</w:t>
            </w:r>
          </w:p>
        </w:tc>
        <w:tc>
          <w:tcPr>
            <w:tcW w:w="1560" w:type="dxa"/>
          </w:tcPr>
          <w:p w14:paraId="7688F29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GTEx sample metadata</w:t>
            </w:r>
          </w:p>
        </w:tc>
        <w:tc>
          <w:tcPr>
            <w:tcW w:w="1560" w:type="dxa"/>
          </w:tcPr>
          <w:p w14:paraId="7ECF1D8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6AAC0D4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0A15F6AD" w14:textId="77777777" w:rsidTr="00151104">
        <w:trPr>
          <w:jc w:val="center"/>
        </w:trPr>
        <w:tc>
          <w:tcPr>
            <w:tcW w:w="1560" w:type="dxa"/>
          </w:tcPr>
          <w:p w14:paraId="5EB2EC3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GTEx</w:t>
            </w:r>
          </w:p>
        </w:tc>
        <w:tc>
          <w:tcPr>
            <w:tcW w:w="1560" w:type="dxa"/>
          </w:tcPr>
          <w:p w14:paraId="111CA39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GTEx_Analysis_v10_Annotations_SubjectPhenotypesDS.txt</w:t>
            </w:r>
          </w:p>
        </w:tc>
        <w:tc>
          <w:tcPr>
            <w:tcW w:w="1560" w:type="dxa"/>
          </w:tcPr>
          <w:p w14:paraId="12BBC44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0.02</w:t>
            </w:r>
          </w:p>
        </w:tc>
        <w:tc>
          <w:tcPr>
            <w:tcW w:w="1560" w:type="dxa"/>
          </w:tcPr>
          <w:p w14:paraId="4864852B"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GTEx subject metadata (age brackets)</w:t>
            </w:r>
          </w:p>
        </w:tc>
        <w:tc>
          <w:tcPr>
            <w:tcW w:w="1560" w:type="dxa"/>
          </w:tcPr>
          <w:p w14:paraId="5355AC1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18B8F18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51D5B9A7" w14:textId="77777777" w:rsidTr="00151104">
        <w:trPr>
          <w:jc w:val="center"/>
        </w:trPr>
        <w:tc>
          <w:tcPr>
            <w:tcW w:w="1560" w:type="dxa"/>
          </w:tcPr>
          <w:p w14:paraId="07A4F44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lastRenderedPageBreak/>
              <w:t>GEO</w:t>
            </w:r>
          </w:p>
        </w:tc>
        <w:tc>
          <w:tcPr>
            <w:tcW w:w="1560" w:type="dxa"/>
          </w:tcPr>
          <w:p w14:paraId="5E3C592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GSE150910_gene-level_count_file.csv.gz</w:t>
            </w:r>
          </w:p>
        </w:tc>
        <w:tc>
          <w:tcPr>
            <w:tcW w:w="1560" w:type="dxa"/>
          </w:tcPr>
          <w:p w14:paraId="4C3515B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8.12</w:t>
            </w:r>
          </w:p>
        </w:tc>
        <w:tc>
          <w:tcPr>
            <w:tcW w:w="1560" w:type="dxa"/>
          </w:tcPr>
          <w:p w14:paraId="2B8E100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IPF vs control counts</w:t>
            </w:r>
          </w:p>
        </w:tc>
        <w:tc>
          <w:tcPr>
            <w:tcW w:w="1560" w:type="dxa"/>
          </w:tcPr>
          <w:p w14:paraId="040A9A0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25C35662"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67411ED3" w14:textId="77777777" w:rsidTr="00151104">
        <w:trPr>
          <w:jc w:val="center"/>
        </w:trPr>
        <w:tc>
          <w:tcPr>
            <w:tcW w:w="1560" w:type="dxa"/>
          </w:tcPr>
          <w:p w14:paraId="0F40238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GEO</w:t>
            </w:r>
          </w:p>
        </w:tc>
        <w:tc>
          <w:tcPr>
            <w:tcW w:w="1560" w:type="dxa"/>
          </w:tcPr>
          <w:p w14:paraId="2A9F75B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GSE150910_series_matrix.txt.gz</w:t>
            </w:r>
          </w:p>
        </w:tc>
        <w:tc>
          <w:tcPr>
            <w:tcW w:w="1560" w:type="dxa"/>
          </w:tcPr>
          <w:p w14:paraId="4273C38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0.01</w:t>
            </w:r>
          </w:p>
        </w:tc>
        <w:tc>
          <w:tcPr>
            <w:tcW w:w="1560" w:type="dxa"/>
          </w:tcPr>
          <w:p w14:paraId="6E1FCD0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GEO series and sample metadata</w:t>
            </w:r>
          </w:p>
        </w:tc>
        <w:tc>
          <w:tcPr>
            <w:tcW w:w="1560" w:type="dxa"/>
          </w:tcPr>
          <w:p w14:paraId="550A7DD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0E8A35D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386CA506" w14:textId="77777777" w:rsidTr="00151104">
        <w:trPr>
          <w:jc w:val="center"/>
        </w:trPr>
        <w:tc>
          <w:tcPr>
            <w:tcW w:w="1560" w:type="dxa"/>
          </w:tcPr>
          <w:p w14:paraId="48485FB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OSDR</w:t>
            </w:r>
          </w:p>
        </w:tc>
        <w:tc>
          <w:tcPr>
            <w:tcW w:w="1560" w:type="dxa"/>
          </w:tcPr>
          <w:p w14:paraId="1B8BD761"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GLDS-248_rna_seq_RSEM_Unnormalized_Counts_rRNArm_GLbulkRNAseq.csv</w:t>
            </w:r>
          </w:p>
        </w:tc>
        <w:tc>
          <w:tcPr>
            <w:tcW w:w="1560" w:type="dxa"/>
          </w:tcPr>
          <w:p w14:paraId="5ED2620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10.9</w:t>
            </w:r>
          </w:p>
        </w:tc>
        <w:tc>
          <w:tcPr>
            <w:tcW w:w="1560" w:type="dxa"/>
          </w:tcPr>
          <w:p w14:paraId="4808874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RSEM counts (rRNArm) for the flight contrast</w:t>
            </w:r>
          </w:p>
        </w:tc>
        <w:tc>
          <w:tcPr>
            <w:tcW w:w="1560" w:type="dxa"/>
          </w:tcPr>
          <w:p w14:paraId="0A3B9B7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2BC8262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2196FB96" w14:textId="77777777" w:rsidTr="00151104">
        <w:trPr>
          <w:jc w:val="center"/>
        </w:trPr>
        <w:tc>
          <w:tcPr>
            <w:tcW w:w="1560" w:type="dxa"/>
          </w:tcPr>
          <w:p w14:paraId="3B039E8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OSDR</w:t>
            </w:r>
          </w:p>
        </w:tc>
        <w:tc>
          <w:tcPr>
            <w:tcW w:w="1560" w:type="dxa"/>
          </w:tcPr>
          <w:p w14:paraId="14E4DE6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GLDS-248_rna_seq_differential_expression_rRNArm_GLbulkRNAseq.csv</w:t>
            </w:r>
          </w:p>
        </w:tc>
        <w:tc>
          <w:tcPr>
            <w:tcW w:w="1560" w:type="dxa"/>
          </w:tcPr>
          <w:p w14:paraId="2B360FC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111.54</w:t>
            </w:r>
          </w:p>
        </w:tc>
        <w:tc>
          <w:tcPr>
            <w:tcW w:w="1560" w:type="dxa"/>
          </w:tcPr>
          <w:p w14:paraId="5409369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GeneLab DE table (independent cross-check)</w:t>
            </w:r>
          </w:p>
        </w:tc>
        <w:tc>
          <w:tcPr>
            <w:tcW w:w="1560" w:type="dxa"/>
          </w:tcPr>
          <w:p w14:paraId="00810AA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7181F4B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0857C67B" w14:textId="77777777" w:rsidTr="00151104">
        <w:trPr>
          <w:jc w:val="center"/>
        </w:trPr>
        <w:tc>
          <w:tcPr>
            <w:tcW w:w="1560" w:type="dxa"/>
          </w:tcPr>
          <w:p w14:paraId="383E715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OSDR</w:t>
            </w:r>
          </w:p>
        </w:tc>
        <w:tc>
          <w:tcPr>
            <w:tcW w:w="1560" w:type="dxa"/>
          </w:tcPr>
          <w:p w14:paraId="4E8F449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GLDS-248_rna_seq_contrasts_GLbulkRNAseq.csv</w:t>
            </w:r>
          </w:p>
        </w:tc>
        <w:tc>
          <w:tcPr>
            <w:tcW w:w="1560" w:type="dxa"/>
          </w:tcPr>
          <w:p w14:paraId="694725D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0.01</w:t>
            </w:r>
          </w:p>
        </w:tc>
        <w:tc>
          <w:tcPr>
            <w:tcW w:w="1560" w:type="dxa"/>
          </w:tcPr>
          <w:p w14:paraId="6984039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GeneLab contrast definitions</w:t>
            </w:r>
          </w:p>
        </w:tc>
        <w:tc>
          <w:tcPr>
            <w:tcW w:w="1560" w:type="dxa"/>
          </w:tcPr>
          <w:p w14:paraId="088AD18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50953D2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21F3ADB7" w14:textId="77777777" w:rsidTr="00151104">
        <w:trPr>
          <w:jc w:val="center"/>
        </w:trPr>
        <w:tc>
          <w:tcPr>
            <w:tcW w:w="1560" w:type="dxa"/>
          </w:tcPr>
          <w:p w14:paraId="2A6610D6"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OSDR</w:t>
            </w:r>
          </w:p>
        </w:tc>
        <w:tc>
          <w:tcPr>
            <w:tcW w:w="1560" w:type="dxa"/>
          </w:tcPr>
          <w:p w14:paraId="28A0A567"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s_OSD-248.txt</w:t>
            </w:r>
          </w:p>
        </w:tc>
        <w:tc>
          <w:tcPr>
            <w:tcW w:w="1560" w:type="dxa"/>
          </w:tcPr>
          <w:p w14:paraId="35F63B15"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0.06</w:t>
            </w:r>
          </w:p>
        </w:tc>
        <w:tc>
          <w:tcPr>
            <w:tcW w:w="1560" w:type="dxa"/>
          </w:tcPr>
          <w:p w14:paraId="4245663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ISA sample metadata (arm assignment)</w:t>
            </w:r>
          </w:p>
        </w:tc>
        <w:tc>
          <w:tcPr>
            <w:tcW w:w="1560" w:type="dxa"/>
          </w:tcPr>
          <w:p w14:paraId="7B6F917D"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022D6120"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r w:rsidR="0021137F" w:rsidRPr="00AC06EE" w14:paraId="17DB2C95" w14:textId="77777777" w:rsidTr="00151104">
        <w:trPr>
          <w:jc w:val="center"/>
        </w:trPr>
        <w:tc>
          <w:tcPr>
            <w:tcW w:w="1560" w:type="dxa"/>
          </w:tcPr>
          <w:p w14:paraId="1C5C1BF4"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OSDR</w:t>
            </w:r>
          </w:p>
        </w:tc>
        <w:tc>
          <w:tcPr>
            <w:tcW w:w="1560" w:type="dxa"/>
          </w:tcPr>
          <w:p w14:paraId="14A91B4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a_OSD-248_transcription-profiling_rna-sequencing-(rna-</w:t>
            </w:r>
            <w:proofErr w:type="gramStart"/>
            <w:r w:rsidRPr="00AC06EE">
              <w:rPr>
                <w:rFonts w:ascii="Times New Roman" w:hAnsi="Times New Roman" w:cs="Times New Roman"/>
                <w:sz w:val="17"/>
              </w:rPr>
              <w:t>seq)_</w:t>
            </w:r>
            <w:proofErr w:type="gramEnd"/>
            <w:r w:rsidRPr="00AC06EE">
              <w:rPr>
                <w:rFonts w:ascii="Times New Roman" w:hAnsi="Times New Roman" w:cs="Times New Roman"/>
                <w:sz w:val="17"/>
              </w:rPr>
              <w:t>Illumina NovaSeq 6000.txt</w:t>
            </w:r>
          </w:p>
        </w:tc>
        <w:tc>
          <w:tcPr>
            <w:tcW w:w="1560" w:type="dxa"/>
          </w:tcPr>
          <w:p w14:paraId="3688897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0.16</w:t>
            </w:r>
          </w:p>
        </w:tc>
        <w:tc>
          <w:tcPr>
            <w:tcW w:w="1560" w:type="dxa"/>
          </w:tcPr>
          <w:p w14:paraId="2F0ECB8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Module 4 ISA assay metadata (library prep, sequencer)</w:t>
            </w:r>
          </w:p>
        </w:tc>
        <w:tc>
          <w:tcPr>
            <w:tcW w:w="1560" w:type="dxa"/>
          </w:tcPr>
          <w:p w14:paraId="65A23149"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c>
          <w:tcPr>
            <w:tcW w:w="1560" w:type="dxa"/>
          </w:tcPr>
          <w:p w14:paraId="1A49AF6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True</w:t>
            </w:r>
          </w:p>
        </w:tc>
      </w:tr>
    </w:tbl>
    <w:p w14:paraId="4E4A1703" w14:textId="77777777" w:rsidR="0021137F" w:rsidRPr="00AC06EE" w:rsidRDefault="0021137F" w:rsidP="0021137F">
      <w:pPr>
        <w:rPr>
          <w:rFonts w:ascii="Times New Roman" w:hAnsi="Times New Roman" w:cs="Times New Roman"/>
        </w:rPr>
      </w:pPr>
      <w:r w:rsidRPr="00AC06EE">
        <w:rPr>
          <w:rFonts w:ascii="Times New Roman" w:hAnsi="Times New Roman" w:cs="Times New Roman"/>
          <w:i/>
          <w:color w:val="444444"/>
          <w:sz w:val="17"/>
        </w:rPr>
        <w:t>6 further columns in the source file. Source: module1_learner_download_manifest.tsv</w:t>
      </w:r>
    </w:p>
    <w:p w14:paraId="0B61A17D" w14:textId="77777777" w:rsidR="0021137F" w:rsidRPr="00AC06EE" w:rsidRDefault="0021137F" w:rsidP="0021137F">
      <w:pPr>
        <w:pStyle w:val="Heading1"/>
        <w:rPr>
          <w:rFonts w:ascii="Times New Roman" w:hAnsi="Times New Roman" w:cs="Times New Roman"/>
        </w:rPr>
      </w:pPr>
      <w:r w:rsidRPr="00AC06EE">
        <w:rPr>
          <w:rFonts w:ascii="Times New Roman" w:hAnsi="Times New Roman" w:cs="Times New Roman"/>
          <w:color w:val="1F4E79"/>
        </w:rPr>
        <w:t>References</w:t>
      </w:r>
    </w:p>
    <w:p w14:paraId="3B7CF241"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t>Software documentation for the tools this module installs.</w:t>
      </w:r>
    </w:p>
    <w:tbl>
      <w:tblPr>
        <w:tblStyle w:val="TableGrid"/>
        <w:tblW w:w="0" w:type="auto"/>
        <w:jc w:val="center"/>
        <w:tblLook w:val="04A0" w:firstRow="1" w:lastRow="0" w:firstColumn="1" w:lastColumn="0" w:noHBand="0" w:noVBand="1"/>
      </w:tblPr>
      <w:tblGrid>
        <w:gridCol w:w="4674"/>
        <w:gridCol w:w="4676"/>
      </w:tblGrid>
      <w:tr w:rsidR="0021137F" w:rsidRPr="00AC06EE" w14:paraId="4056D045" w14:textId="77777777" w:rsidTr="00151104">
        <w:trPr>
          <w:jc w:val="center"/>
        </w:trPr>
        <w:tc>
          <w:tcPr>
            <w:tcW w:w="4680" w:type="dxa"/>
            <w:shd w:val="clear" w:color="auto" w:fill="DCE6F1"/>
          </w:tcPr>
          <w:p w14:paraId="43668A25"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Tool</w:t>
            </w:r>
          </w:p>
        </w:tc>
        <w:tc>
          <w:tcPr>
            <w:tcW w:w="4680" w:type="dxa"/>
            <w:shd w:val="clear" w:color="auto" w:fill="DCE6F1"/>
          </w:tcPr>
          <w:p w14:paraId="4FCE81CF" w14:textId="77777777" w:rsidR="0021137F" w:rsidRPr="00AC06EE" w:rsidRDefault="0021137F" w:rsidP="00151104">
            <w:pPr>
              <w:rPr>
                <w:rFonts w:ascii="Times New Roman" w:hAnsi="Times New Roman" w:cs="Times New Roman"/>
              </w:rPr>
            </w:pPr>
            <w:r w:rsidRPr="00AC06EE">
              <w:rPr>
                <w:rFonts w:ascii="Times New Roman" w:hAnsi="Times New Roman" w:cs="Times New Roman"/>
                <w:b/>
                <w:sz w:val="17"/>
              </w:rPr>
              <w:t>Documentation</w:t>
            </w:r>
          </w:p>
        </w:tc>
      </w:tr>
      <w:tr w:rsidR="0021137F" w:rsidRPr="00AC06EE" w14:paraId="49814E8B" w14:textId="77777777" w:rsidTr="00151104">
        <w:trPr>
          <w:jc w:val="center"/>
        </w:trPr>
        <w:tc>
          <w:tcPr>
            <w:tcW w:w="4680" w:type="dxa"/>
          </w:tcPr>
          <w:p w14:paraId="5D80BA63"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Miniforge (conda-forge installer)</w:t>
            </w:r>
          </w:p>
        </w:tc>
        <w:tc>
          <w:tcPr>
            <w:tcW w:w="4680" w:type="dxa"/>
          </w:tcPr>
          <w:p w14:paraId="2E7B4135"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https://github.com/conda-forge/miniforge</w:t>
            </w:r>
          </w:p>
        </w:tc>
      </w:tr>
      <w:tr w:rsidR="0021137F" w:rsidRPr="00AC06EE" w14:paraId="66282EED" w14:textId="77777777" w:rsidTr="00151104">
        <w:trPr>
          <w:jc w:val="center"/>
        </w:trPr>
        <w:tc>
          <w:tcPr>
            <w:tcW w:w="4680" w:type="dxa"/>
          </w:tcPr>
          <w:p w14:paraId="00AEFE7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conda-forge</w:t>
            </w:r>
          </w:p>
        </w:tc>
        <w:tc>
          <w:tcPr>
            <w:tcW w:w="4680" w:type="dxa"/>
          </w:tcPr>
          <w:p w14:paraId="5465F300"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https://conda-forge.org</w:t>
            </w:r>
          </w:p>
        </w:tc>
      </w:tr>
      <w:tr w:rsidR="0021137F" w:rsidRPr="00AC06EE" w14:paraId="27F30731" w14:textId="77777777" w:rsidTr="00151104">
        <w:trPr>
          <w:jc w:val="center"/>
        </w:trPr>
        <w:tc>
          <w:tcPr>
            <w:tcW w:w="4680" w:type="dxa"/>
          </w:tcPr>
          <w:p w14:paraId="2E9D1CEE"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JupyterLab</w:t>
            </w:r>
          </w:p>
        </w:tc>
        <w:tc>
          <w:tcPr>
            <w:tcW w:w="4680" w:type="dxa"/>
          </w:tcPr>
          <w:p w14:paraId="5C6BA057"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https://jupyterlab.readthedocs.io</w:t>
            </w:r>
          </w:p>
        </w:tc>
      </w:tr>
      <w:tr w:rsidR="0021137F" w:rsidRPr="00AC06EE" w14:paraId="4C7B06F7" w14:textId="77777777" w:rsidTr="00151104">
        <w:trPr>
          <w:jc w:val="center"/>
        </w:trPr>
        <w:tc>
          <w:tcPr>
            <w:tcW w:w="4680" w:type="dxa"/>
          </w:tcPr>
          <w:p w14:paraId="3167B79F"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Python 3.11 tutorial</w:t>
            </w:r>
          </w:p>
        </w:tc>
        <w:tc>
          <w:tcPr>
            <w:tcW w:w="4680" w:type="dxa"/>
          </w:tcPr>
          <w:p w14:paraId="72FC19E9"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https://docs.python.org/3.11/tutorial/</w:t>
            </w:r>
          </w:p>
        </w:tc>
      </w:tr>
      <w:tr w:rsidR="0021137F" w:rsidRPr="00AC06EE" w14:paraId="31A2861A" w14:textId="77777777" w:rsidTr="00151104">
        <w:trPr>
          <w:jc w:val="center"/>
        </w:trPr>
        <w:tc>
          <w:tcPr>
            <w:tcW w:w="4680" w:type="dxa"/>
          </w:tcPr>
          <w:p w14:paraId="26C70D38"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pandas</w:t>
            </w:r>
          </w:p>
        </w:tc>
        <w:tc>
          <w:tcPr>
            <w:tcW w:w="4680" w:type="dxa"/>
          </w:tcPr>
          <w:p w14:paraId="3D52EEDE"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https://pandas.pydata.org/docs/</w:t>
            </w:r>
          </w:p>
        </w:tc>
      </w:tr>
      <w:tr w:rsidR="0021137F" w:rsidRPr="00AC06EE" w14:paraId="1826A31D" w14:textId="77777777" w:rsidTr="00151104">
        <w:trPr>
          <w:jc w:val="center"/>
        </w:trPr>
        <w:tc>
          <w:tcPr>
            <w:tcW w:w="4680" w:type="dxa"/>
          </w:tcPr>
          <w:p w14:paraId="42FF69EA" w14:textId="77777777" w:rsidR="0021137F" w:rsidRPr="00AC06EE" w:rsidRDefault="0021137F" w:rsidP="00151104">
            <w:pPr>
              <w:rPr>
                <w:rFonts w:ascii="Times New Roman" w:hAnsi="Times New Roman" w:cs="Times New Roman"/>
              </w:rPr>
            </w:pPr>
            <w:r w:rsidRPr="00AC06EE">
              <w:rPr>
                <w:rFonts w:ascii="Times New Roman" w:hAnsi="Times New Roman" w:cs="Times New Roman"/>
                <w:sz w:val="17"/>
              </w:rPr>
              <w:t>scanpy and AnnData</w:t>
            </w:r>
          </w:p>
        </w:tc>
        <w:tc>
          <w:tcPr>
            <w:tcW w:w="4680" w:type="dxa"/>
          </w:tcPr>
          <w:p w14:paraId="5B8F0102" w14:textId="77777777" w:rsidR="0021137F" w:rsidRPr="00AC06EE" w:rsidRDefault="0021137F" w:rsidP="00151104">
            <w:pPr>
              <w:rPr>
                <w:rFonts w:ascii="Times New Roman" w:hAnsi="Times New Roman" w:cs="Times New Roman"/>
              </w:rPr>
            </w:pPr>
            <w:r w:rsidRPr="00AC06EE">
              <w:rPr>
                <w:rFonts w:ascii="Times New Roman" w:hAnsi="Times New Roman" w:cs="Times New Roman"/>
                <w:color w:val="1A3E6E"/>
                <w:sz w:val="15"/>
              </w:rPr>
              <w:t>https://scanpy.readthedocs.io</w:t>
            </w:r>
          </w:p>
        </w:tc>
      </w:tr>
    </w:tbl>
    <w:p w14:paraId="1D4C4CE7" w14:textId="77777777" w:rsidR="0021137F" w:rsidRPr="00AC06EE" w:rsidRDefault="0021137F" w:rsidP="0021137F">
      <w:pPr>
        <w:spacing w:after="140"/>
        <w:rPr>
          <w:rFonts w:ascii="Times New Roman" w:hAnsi="Times New Roman" w:cs="Times New Roman"/>
        </w:rPr>
      </w:pPr>
      <w:r w:rsidRPr="00AC06EE">
        <w:rPr>
          <w:rFonts w:ascii="Times New Roman" w:hAnsi="Times New Roman" w:cs="Times New Roman"/>
        </w:rPr>
        <w:lastRenderedPageBreak/>
        <w:t xml:space="preserve">Two files in the package carry everything this module refers to: </w:t>
      </w:r>
      <w:r w:rsidRPr="00AC06EE">
        <w:rPr>
          <w:rFonts w:ascii="Times New Roman" w:hAnsi="Times New Roman" w:cs="Times New Roman"/>
          <w:color w:val="1A3E6E"/>
          <w:sz w:val="19"/>
        </w:rPr>
        <w:t>config/paths.yaml</w:t>
      </w:r>
      <w:r w:rsidRPr="00AC06EE">
        <w:rPr>
          <w:rFonts w:ascii="Times New Roman" w:hAnsi="Times New Roman" w:cs="Times New Roman"/>
        </w:rPr>
        <w:t xml:space="preserve"> for every path and analysis parameter, and </w:t>
      </w:r>
      <w:r w:rsidRPr="00AC06EE">
        <w:rPr>
          <w:rFonts w:ascii="Times New Roman" w:hAnsi="Times New Roman" w:cs="Times New Roman"/>
          <w:color w:val="1A3E6E"/>
          <w:sz w:val="19"/>
        </w:rPr>
        <w:t>requirements.txt</w:t>
      </w:r>
      <w:r w:rsidRPr="00AC06EE">
        <w:rPr>
          <w:rFonts w:ascii="Times New Roman" w:hAnsi="Times New Roman" w:cs="Times New Roman"/>
        </w:rPr>
        <w:t xml:space="preserve"> for the pinned environment.</w:t>
      </w:r>
    </w:p>
    <w:p w14:paraId="74361552" w14:textId="77777777" w:rsidR="00BA234A" w:rsidRPr="00AC06EE" w:rsidRDefault="00BA234A">
      <w:pPr>
        <w:rPr>
          <w:rFonts w:ascii="Times New Roman" w:hAnsi="Times New Roman" w:cs="Times New Roman"/>
        </w:rPr>
      </w:pPr>
    </w:p>
    <w:sectPr w:rsidR="00BA234A" w:rsidRPr="00AC06EE" w:rsidSect="0021137F">
      <w:footerReference w:type="default" r:id="rId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47105" w14:textId="77777777" w:rsidR="00E90ACB" w:rsidRDefault="00E90ACB">
      <w:pPr>
        <w:spacing w:after="0" w:line="240" w:lineRule="auto"/>
      </w:pPr>
      <w:r>
        <w:separator/>
      </w:r>
    </w:p>
  </w:endnote>
  <w:endnote w:type="continuationSeparator" w:id="0">
    <w:p w14:paraId="50527413" w14:textId="77777777" w:rsidR="00E90ACB" w:rsidRDefault="00E90A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0AB2" w14:textId="77777777" w:rsidR="0021137F" w:rsidRDefault="0021137F">
    <w:pPr>
      <w:pStyle w:val="Footer"/>
      <w:jc w:val="center"/>
    </w:pPr>
    <w:r>
      <w:rPr>
        <w:color w:val="444444"/>
        <w:sz w:val="18"/>
      </w:rPr>
      <w:fldChar w:fldCharType="begin"/>
    </w:r>
    <w:r>
      <w:rPr>
        <w:color w:val="444444"/>
        <w:sz w:val="18"/>
      </w:rPr>
      <w:instrText xml:space="preserve"> PAGE </w:instrText>
    </w:r>
    <w:r>
      <w:rPr>
        <w:color w:val="444444"/>
        <w:sz w:val="18"/>
      </w:rPr>
      <w:fldChar w:fldCharType="separate"/>
    </w:r>
    <w:r>
      <w:rPr>
        <w:noProof/>
        <w:color w:val="444444"/>
        <w:sz w:val="18"/>
      </w:rPr>
      <w:t>1</w:t>
    </w:r>
    <w:r>
      <w:rPr>
        <w:color w:val="44444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957FE" w14:textId="77777777" w:rsidR="00E90ACB" w:rsidRDefault="00E90ACB">
      <w:pPr>
        <w:spacing w:after="0" w:line="240" w:lineRule="auto"/>
      </w:pPr>
      <w:r>
        <w:separator/>
      </w:r>
    </w:p>
  </w:footnote>
  <w:footnote w:type="continuationSeparator" w:id="0">
    <w:p w14:paraId="7B1318BF" w14:textId="77777777" w:rsidR="00E90ACB" w:rsidRDefault="00E90A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3E053F2"/>
    <w:lvl w:ilvl="0">
      <w:start w:val="1"/>
      <w:numFmt w:val="bullet"/>
      <w:pStyle w:val="ListBullet"/>
      <w:lvlText w:val=""/>
      <w:lvlJc w:val="left"/>
      <w:pPr>
        <w:tabs>
          <w:tab w:val="num" w:pos="360"/>
        </w:tabs>
        <w:ind w:left="360" w:hanging="360"/>
      </w:pPr>
      <w:rPr>
        <w:rFonts w:ascii="Symbol" w:hAnsi="Symbol" w:hint="default"/>
      </w:rPr>
    </w:lvl>
  </w:abstractNum>
  <w:num w:numId="1" w16cid:durableId="464782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29"/>
    <w:rsid w:val="0021137F"/>
    <w:rsid w:val="00216BCA"/>
    <w:rsid w:val="0031396B"/>
    <w:rsid w:val="005B6A4E"/>
    <w:rsid w:val="00812C29"/>
    <w:rsid w:val="00AC06EE"/>
    <w:rsid w:val="00BA234A"/>
    <w:rsid w:val="00E90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8C70AA"/>
  <w15:chartTrackingRefBased/>
  <w15:docId w15:val="{4BF79348-0634-D94A-8EAF-3F04C4182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37F"/>
    <w:pPr>
      <w:spacing w:after="120" w:line="276" w:lineRule="auto"/>
    </w:pPr>
    <w:rPr>
      <w:rFonts w:ascii="Calibri" w:eastAsiaTheme="minorEastAsia" w:hAnsi="Calibri"/>
      <w:kern w:val="0"/>
      <w:sz w:val="21"/>
      <w:szCs w:val="22"/>
      <w14:ligatures w14:val="none"/>
    </w:rPr>
  </w:style>
  <w:style w:type="paragraph" w:styleId="Heading1">
    <w:name w:val="heading 1"/>
    <w:basedOn w:val="Normal"/>
    <w:next w:val="Normal"/>
    <w:link w:val="Heading1Char"/>
    <w:uiPriority w:val="9"/>
    <w:qFormat/>
    <w:rsid w:val="00812C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29"/>
    <w:rPr>
      <w:rFonts w:eastAsiaTheme="majorEastAsia" w:cstheme="majorBidi"/>
      <w:color w:val="272727" w:themeColor="text1" w:themeTint="D8"/>
    </w:rPr>
  </w:style>
  <w:style w:type="paragraph" w:styleId="Title">
    <w:name w:val="Title"/>
    <w:basedOn w:val="Normal"/>
    <w:next w:val="Normal"/>
    <w:link w:val="TitleChar"/>
    <w:uiPriority w:val="10"/>
    <w:qFormat/>
    <w:rsid w:val="00812C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29"/>
    <w:pPr>
      <w:spacing w:before="160"/>
      <w:jc w:val="center"/>
    </w:pPr>
    <w:rPr>
      <w:i/>
      <w:iCs/>
      <w:color w:val="404040" w:themeColor="text1" w:themeTint="BF"/>
    </w:rPr>
  </w:style>
  <w:style w:type="character" w:customStyle="1" w:styleId="QuoteChar">
    <w:name w:val="Quote Char"/>
    <w:basedOn w:val="DefaultParagraphFont"/>
    <w:link w:val="Quote"/>
    <w:uiPriority w:val="29"/>
    <w:rsid w:val="00812C29"/>
    <w:rPr>
      <w:i/>
      <w:iCs/>
      <w:color w:val="404040" w:themeColor="text1" w:themeTint="BF"/>
    </w:rPr>
  </w:style>
  <w:style w:type="paragraph" w:styleId="ListParagraph">
    <w:name w:val="List Paragraph"/>
    <w:basedOn w:val="Normal"/>
    <w:uiPriority w:val="34"/>
    <w:qFormat/>
    <w:rsid w:val="00812C29"/>
    <w:pPr>
      <w:ind w:left="720"/>
      <w:contextualSpacing/>
    </w:pPr>
  </w:style>
  <w:style w:type="character" w:styleId="IntenseEmphasis">
    <w:name w:val="Intense Emphasis"/>
    <w:basedOn w:val="DefaultParagraphFont"/>
    <w:uiPriority w:val="21"/>
    <w:qFormat/>
    <w:rsid w:val="00812C29"/>
    <w:rPr>
      <w:i/>
      <w:iCs/>
      <w:color w:val="0F4761" w:themeColor="accent1" w:themeShade="BF"/>
    </w:rPr>
  </w:style>
  <w:style w:type="paragraph" w:styleId="IntenseQuote">
    <w:name w:val="Intense Quote"/>
    <w:basedOn w:val="Normal"/>
    <w:next w:val="Normal"/>
    <w:link w:val="IntenseQuoteChar"/>
    <w:uiPriority w:val="30"/>
    <w:qFormat/>
    <w:rsid w:val="00812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29"/>
    <w:rPr>
      <w:i/>
      <w:iCs/>
      <w:color w:val="0F4761" w:themeColor="accent1" w:themeShade="BF"/>
    </w:rPr>
  </w:style>
  <w:style w:type="character" w:styleId="IntenseReference">
    <w:name w:val="Intense Reference"/>
    <w:basedOn w:val="DefaultParagraphFont"/>
    <w:uiPriority w:val="32"/>
    <w:qFormat/>
    <w:rsid w:val="00812C29"/>
    <w:rPr>
      <w:b/>
      <w:bCs/>
      <w:smallCaps/>
      <w:color w:val="0F4761" w:themeColor="accent1" w:themeShade="BF"/>
      <w:spacing w:val="5"/>
    </w:rPr>
  </w:style>
  <w:style w:type="paragraph" w:styleId="Footer">
    <w:name w:val="footer"/>
    <w:basedOn w:val="Normal"/>
    <w:link w:val="FooterChar"/>
    <w:uiPriority w:val="99"/>
    <w:unhideWhenUsed/>
    <w:rsid w:val="00211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137F"/>
    <w:rPr>
      <w:rFonts w:ascii="Calibri" w:eastAsiaTheme="minorEastAsia" w:hAnsi="Calibri"/>
      <w:kern w:val="0"/>
      <w:sz w:val="21"/>
      <w:szCs w:val="22"/>
      <w14:ligatures w14:val="none"/>
    </w:rPr>
  </w:style>
  <w:style w:type="paragraph" w:styleId="ListBullet">
    <w:name w:val="List Bullet"/>
    <w:basedOn w:val="Normal"/>
    <w:uiPriority w:val="99"/>
    <w:unhideWhenUsed/>
    <w:rsid w:val="0021137F"/>
    <w:pPr>
      <w:numPr>
        <w:numId w:val="1"/>
      </w:numPr>
      <w:tabs>
        <w:tab w:val="clear" w:pos="360"/>
      </w:tabs>
      <w:ind w:left="0" w:firstLine="0"/>
      <w:contextualSpacing/>
    </w:pPr>
  </w:style>
  <w:style w:type="table" w:styleId="TableGrid">
    <w:name w:val="Table Grid"/>
    <w:basedOn w:val="TableNormal"/>
    <w:uiPriority w:val="59"/>
    <w:rsid w:val="0021137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3394</Words>
  <Characters>19145</Characters>
  <Application>Microsoft Office Word</Application>
  <DocSecurity>0</DocSecurity>
  <Lines>736</Lines>
  <Paragraphs>489</Paragraphs>
  <ScaleCrop>false</ScaleCrop>
  <Company/>
  <LinksUpToDate>false</LinksUpToDate>
  <CharactersWithSpaces>22050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Billings</dc:creator>
  <cp:keywords/>
  <dc:description/>
  <cp:lastModifiedBy>Brian Billings</cp:lastModifiedBy>
  <cp:revision>3</cp:revision>
  <dcterms:created xsi:type="dcterms:W3CDTF">2026-08-14T19:30:00Z</dcterms:created>
  <dcterms:modified xsi:type="dcterms:W3CDTF">2026-08-14T19:31:00Z</dcterms:modified>
</cp:coreProperties>
</file>