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COMUNIDADE ACTNOW - UMA COMUNIDADE VIRTUAL PARA ORGANIZAÇÃO DE PROJETOS SOCIAIS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9"/>
        </w:numPr>
        <w:ind w:left="360" w:hanging="360"/>
        <w:rPr/>
      </w:pPr>
      <w:r w:rsidDel="00000000" w:rsidR="00000000" w:rsidRPr="00000000">
        <w:rPr>
          <w:rtl w:val="0"/>
        </w:rPr>
        <w:t xml:space="preserve">Contextualização</w:t>
      </w:r>
    </w:p>
    <w:p w:rsidR="00000000" w:rsidDel="00000000" w:rsidP="00000000" w:rsidRDefault="00000000" w:rsidRPr="00000000" w14:paraId="0000000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voluntariado se refere ao ato de procurar e ajudar pessoas necessitadas, assumindo contínuos compromissos, prestando assistência sem a espera de retorno financeiro (Snyder, 2001). Essa é uma prática que vem se tornando cada vez mais presente no Brasil. De acordo com a “Pesquisa Voluntariado no Brasil”, realizada pelo Instituto para o Desenvolvimento Social (IDIS) e pelo Datafolha, em 2021 haviam 57 milhões de voluntários no Brasil, e a cada ano, esse número tende a aumentar (Instituto DataFolha, 2021)</w:t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O objetivo deste trabalho é criar uma aplicação Web para reunir interessados em projetos sociais, bem como informações acerca de ações do tipo, torna-se necessário, visando promover o tema, tornando-o mais visível. </w:t>
      </w:r>
    </w:p>
    <w:p w:rsidR="00000000" w:rsidDel="00000000" w:rsidP="00000000" w:rsidRDefault="00000000" w:rsidRPr="00000000" w14:paraId="0000000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‘ActNow’ tem como principal iniciativa conectar pessoas interessadas em organizar projetos sociais de todo tipo. Dessa forma, em um formato de comunidade virtual, esta aplicação possui funcionalidades voltadas para cadastro e divulgação de projetos sociais e, cadastro e recrutamento de voluntários para projetos sociais. </w:t>
      </w:r>
    </w:p>
    <w:p w:rsidR="00000000" w:rsidDel="00000000" w:rsidP="00000000" w:rsidRDefault="00000000" w:rsidRPr="00000000" w14:paraId="00000007">
      <w:pPr>
        <w:ind w:left="360" w:firstLine="34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" w:firstLine="34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9"/>
        </w:numPr>
        <w:ind w:left="360" w:hanging="360"/>
        <w:rPr/>
      </w:pPr>
      <w:r w:rsidDel="00000000" w:rsidR="00000000" w:rsidRPr="00000000">
        <w:rPr>
          <w:rtl w:val="0"/>
        </w:rPr>
        <w:t xml:space="preserve">Problema</w:t>
      </w:r>
    </w:p>
    <w:p w:rsidR="00000000" w:rsidDel="00000000" w:rsidP="00000000" w:rsidRDefault="00000000" w:rsidRPr="00000000" w14:paraId="0000000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Apesar da expansão que o voluntariado vem apresentando nos últimos anos, não chega a ser um tópico tão exposto quanto deveria. A pesquisa “Voluntariado na Área da Educação” constatou que 83% dos entrevistados achavam o trabalho voluntário importante, porém apenas 15% estavam em algum. As principais justificativas para a ausência são a falta de oportunidade, convite e de informações sobre as ações e como elas ocorrem (Instituto DataFolha, 2021).</w:t>
      </w:r>
    </w:p>
    <w:p w:rsidR="00000000" w:rsidDel="00000000" w:rsidP="00000000" w:rsidRDefault="00000000" w:rsidRPr="00000000" w14:paraId="0000000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Nesse sentido, é possível aferir a falta de informação e de facilidade como grandes fatores que reduzem o voluntariado no Brasil. Portanto, o objetivo deste trabalho é criar uma aplicação Web para reunir interessados em projetos sociais, bem como informações acerca de ações do tipo, se torna necessário, visando promover o tema, tornando-o mais visível.</w:t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9"/>
        </w:numPr>
        <w:ind w:left="360" w:hanging="360"/>
        <w:rPr/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 Objetivo Geral: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Projetar e desenvolver uma aplicação web para facilitar a organização de projetos sociais e captação de voluntários.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 Objetivos Específicos: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360"/>
      </w:pPr>
      <w:r w:rsidDel="00000000" w:rsidR="00000000" w:rsidRPr="00000000">
        <w:rPr>
          <w:rtl w:val="0"/>
        </w:rPr>
        <w:t xml:space="preserve">Incentivar a criação de projetos sociais por meio da disponibilização de uma plataforma facilitadora;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360"/>
      </w:pPr>
      <w:r w:rsidDel="00000000" w:rsidR="00000000" w:rsidRPr="00000000">
        <w:rPr>
          <w:rtl w:val="0"/>
        </w:rPr>
        <w:t xml:space="preserve">Facilitar o recrutamento de voluntários para projetos sociais, por meio de algoritmo que filtra voluntários cadastrados por suas habilidades específicas, disponibilidade e localidade;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360"/>
      </w:pPr>
      <w:r w:rsidDel="00000000" w:rsidR="00000000" w:rsidRPr="00000000">
        <w:rPr>
          <w:rtl w:val="0"/>
        </w:rPr>
        <w:t xml:space="preserve">Criar uma comunidade virtual para conectar pessoas interessadas em participar e organizar projetos em uma mesma área geográfica.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360"/>
      </w:pPr>
      <w:r w:rsidDel="00000000" w:rsidR="00000000" w:rsidRPr="00000000">
        <w:rPr>
          <w:rtl w:val="0"/>
        </w:rPr>
        <w:t xml:space="preserve">Promover a participação de comunidades e pessoas em projetos sociais, por meio de uma comunidade virtual que as conecte a projetos sociais em sua localidade e de seu interesse;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360"/>
      </w:pPr>
      <w:r w:rsidDel="00000000" w:rsidR="00000000" w:rsidRPr="00000000">
        <w:rPr>
          <w:rtl w:val="0"/>
        </w:rPr>
        <w:t xml:space="preserve">Auxiliar a integração entre ONGs ou instituições e voluntários por meio da aplicação.</w:t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9"/>
        </w:numPr>
        <w:ind w:left="360" w:hanging="360"/>
        <w:rPr/>
      </w:pPr>
      <w:r w:rsidDel="00000000" w:rsidR="00000000" w:rsidRPr="00000000">
        <w:rPr>
          <w:rtl w:val="0"/>
        </w:rPr>
        <w:t xml:space="preserve">Métricas de Sucesso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Engajamento do Usuário: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afterAutospacing="0" w:before="6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Número de usuários cadastrados: Mede o alcance da plataforma e o interesse em projetos sociais.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Tempo médio gasto na plataforma: Indica o nível de engajamento dos usuários com a plataforma.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Número de projetos criados e concluídos: Quantifica o impacto da plataforma na realização de projetos sociais.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Número de tarefas concluídas: Mostra a produtividade dos voluntários e o progresso dos projetos.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60" w:before="0" w:beforeAutospacing="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Número de interações entre usuários (comentários, mensagens, etc.): Avalia a colaboração e o senso de comunidade na plataforma.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Captação de Voluntários: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hd w:fill="ffffff" w:val="clear"/>
        <w:spacing w:after="0" w:afterAutospacing="0" w:before="6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Número de voluntários cadastrados: Mede o sucesso da plataforma em atrair novos voluntários.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Número de projetos com voluntários: Indica a efetividade da plataforma em conectar voluntários a projetos.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Tempo médio de resposta a solicitações de voluntariado: Mostra a rapidez com que os voluntários se mobilizam para ajudar.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Número de avaliações positivas de voluntários: Quantifica a satisfação dos voluntários com a plataforma.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hd w:fill="ffffff" w:val="clear"/>
        <w:spacing w:after="60" w:before="0" w:beforeAutospacing="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Número de voluntários que retornam para participar de novos projetos: Avalia a fidelização dos voluntários na plataforma.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Eficiência da Plataforma: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hd w:fill="ffffff" w:val="clear"/>
        <w:spacing w:after="0" w:afterAutospacing="0" w:before="6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Tempo médio para criar um projeto: Mede a facilidade de uso da plataforma para os criadores de projetos.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Número de tarefas criadas automaticamente: Mostra a automatização da plataforma e a economia de tempo para os usuários.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Número de erros e problemas técnicos: Indica a confiabilidade e a estabilidade da plataforma.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Satisfação dos usuários com a plataforma: Avalia a experiência geral dos usuários com a plataforma.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hd w:fill="ffffff" w:val="clear"/>
        <w:spacing w:after="60" w:before="0" w:beforeAutospacing="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Custo por projeto realizado: Mede a eficiência da plataforma em termos de recursos financeiros.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Impacto Social: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hd w:fill="ffffff" w:val="clear"/>
        <w:spacing w:after="0" w:afterAutospacing="0" w:before="6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Número de pessoas beneficiadas pelos projetos: Quantifica o impacto positivo dos projetos sociais na comunidade.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Valor social gerado pelos projetos: Mede o impacto social em termos de melhorias na qualidade de vida das pessoas.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Número de histórias de sucesso documentadas: Mostra o impacto real dos projetos na vida das pessoas.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Alcance das mídias sociais dos projetos: Quantifica a visibilidade dos projetos e a sensibilização da sociedade para causas sociais.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hd w:fill="ffffff" w:val="clear"/>
        <w:spacing w:after="60" w:before="0" w:beforeAutospacing="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Número de parcerias com outras organizações sociais: Indica o impacto da plataforma na criação de redes de colaboração.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Métricas Financeiras: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shd w:fill="ffffff" w:val="clear"/>
        <w:spacing w:after="0" w:afterAutospacing="0" w:before="6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Total de doações arrecadadas: Mede o sucesso da plataforma em captar recursos para projetos sociais.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Número de doadores: Quantifica o número de pessoas que apoiam projetos sociais através da plataforma.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Ticket médio de doação: Mostra o valor médio das doações realizadas na plataforma.</w:t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Custo de operação da plataforma: Mede a eficiência da plataforma em termos de uso de recursos financeiros.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shd w:fill="ffffff" w:val="clear"/>
        <w:spacing w:after="60" w:before="0" w:beforeAutospacing="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Retorno sobre investimento (ROI): Quantifica o retorno financeiro gerado pela plataforma para os projetos sociais.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É importante considerar que a escolha das métricas de sucesso deve ser feita de acordo com os objetivos específicos da aplicação web e do público-alvo.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Outras métricas relevantes podem incluir: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hd w:fill="ffffff" w:val="clear"/>
        <w:spacing w:after="0" w:afterAutospacing="0" w:before="6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Diversidade dos projetos e dos voluntários: Avalia a inclusão e a representatividade na plataforma.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Nível de engajamento dos voluntários nos projetos: Mostra a dedicação dos voluntários e o impacto dos projetos.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Satisfação dos beneficiários dos projetos: Avalia o impacto positivo dos projetos na vida das pessoas.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hd w:fill="ffffff" w:val="clear"/>
        <w:spacing w:after="60" w:before="0" w:beforeAutospacing="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Número de novos projetos e organizações sociais que se juntam à plataforma: Mede o crescimento da comunidade e o alcance da plataforma.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rPr/>
      </w:pPr>
      <w:r w:rsidDel="00000000" w:rsidR="00000000" w:rsidRPr="00000000">
        <w:rPr>
          <w:color w:val="1f1f1f"/>
          <w:rtl w:val="0"/>
        </w:rPr>
        <w:t xml:space="preserve">Ao monitorar e analisar as métricas de sucesso, os desenvolvedores e gestores da aplicação web podem avaliar o impacto da plataforma e fazer ajustes para otimizar seu desempenho e alcançar seus objetivos.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0"/>
          <w:numId w:val="9"/>
        </w:numPr>
        <w:ind w:left="360" w:hanging="360"/>
        <w:rPr/>
      </w:pPr>
      <w:r w:rsidDel="00000000" w:rsidR="00000000" w:rsidRPr="00000000">
        <w:rPr>
          <w:rtl w:val="0"/>
        </w:rPr>
        <w:t xml:space="preserve">Suposições e Dependências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Suposições: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Acesso à internet: A plataforma web estará disponível para usuários com acesso à internet.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Dispositivos compatíveis: A plataforma web funcionará em diversos dispositivos, como computadores, tablets e smartphones.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Base de usuários engajados: A plataforma terá um número suficiente de usuários cadastrados e engajados em projetos sociais.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Organizações sociais ativas: A plataforma terá um número suficiente de projetos sociais cadastrados e organizações sociais ativas na plataforma.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Disponibilidade de voluntários: A plataforma terá um número suficiente de voluntários cadastrados e dispostos a participar de projetos.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Cultura de doação: A plataforma terá um ambiente propício para doações e captação de recursos para projetos sociais.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Dependências: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Infraestrutura tecnológica: A plataforma web necessitará de infraestrutura robusta para suportar o número de usuários e projetos.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Recursos financeiros: O desenvolvimento e a manutenção da plataforma web demandarão recursos financeiros.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Equipe qualificada: A plataforma web necessitará de uma equipe qualificada para desenvolvê-la, gerenciá-la e dar suporte aos usuários.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Marketing e divulgação: A plataforma web necessitará de ações de marketing e divulgação para atrair usuários, projetos sociais e voluntários.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Parcerias estratégicas: A plataforma web poderá se beneficiar de parcerias com outras organizações sociais, empresas e instituições públicas.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Regulamentação: A plataforma web deverá estar em conformidade com as leis e regulamentações aplicáveis.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Segurança da informação: A plataforma web deve garantir a segurança dos dados dos usuários e das informações dos projetos sociais.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Acessibilidade: A plataforma web deve ser acessível a pessoas com deficiência.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Manutenção e atualização: A plataforma web deve ser constantemente mantida e atualizada para garantir seu bom funcionamento.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Suporte técnico: A plataforma web deve oferecer suporte técnico aos usuários.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0"/>
          <w:numId w:val="9"/>
        </w:numPr>
        <w:ind w:left="360" w:hanging="360"/>
        <w:rPr/>
      </w:pPr>
      <w:r w:rsidDel="00000000" w:rsidR="00000000" w:rsidRPr="00000000">
        <w:rPr>
          <w:rtl w:val="0"/>
        </w:rPr>
        <w:t xml:space="preserve">Limitações e Exclusões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Limitações: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Acesso à internet: A plataforma web não estará disponível para pessoas sem acesso à internet.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Diversidade de projetos: A plataforma web pode não ter projetos em todas as áreas de interesse social.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Qualificação dos voluntários: A plataforma web não garante a qualificação dos voluntários para os projetos.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Verificação de antecedentes: A plataforma web não realiza a verificação de antecedentes dos voluntários.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Segurança da informação: A plataforma web pode ser vulnerável a ataques cibernéticos e violações de dados.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Responsabilidade legal: A plataforma web não se responsabiliza por danos causados por projetos sociais ou voluntários.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Exclusões: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Projetos com fins lucrativos: A plataforma web não é destinada a projetos com fins lucrativos.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Projetos discriminatórios ou ilegais: A plataforma web não permite projetos discriminatórios ou ilegais.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Projetos que promovem violência ou ódio: A plataforma web não permite projetos que promovem violência ou ódio.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Projetos que não estejam relacionados a causas sociais: A plataforma web é destinada a projetos que estejam relacionados a causas sociais.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É importante ser transparente sobre as limitações e exclusões da aplicação web para que os usuários tenham expectativas realistas.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Outras limitações e exclusões a serem consideradas: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Capacidade de gerenciamento de projetos: A plataforma web pode não ter recursos avançados de gerenciamento de projetos.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Suporte a idiomas: A plataforma web pode estar disponível apenas em alguns idiomas.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Disponibilidade em diferentes países: A plataforma web pode não estar disponível em todos os países.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Custos de transação: A plataforma web pode cobrar taxas para transações financeiras.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/>
      </w:pPr>
      <w:r w:rsidDel="00000000" w:rsidR="00000000" w:rsidRPr="00000000">
        <w:rPr>
          <w:color w:val="1f1f1f"/>
          <w:rtl w:val="0"/>
        </w:rPr>
        <w:t xml:space="preserve">Ao ser transparente sobre as limitações e exclusões, a plataforma web pode construir confiança com seus usuários e evitar expectativas irreais.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0"/>
          <w:numId w:val="9"/>
        </w:numPr>
        <w:ind w:left="360" w:hanging="360"/>
        <w:rPr/>
      </w:pPr>
      <w:r w:rsidDel="00000000" w:rsidR="00000000" w:rsidRPr="00000000">
        <w:rPr>
          <w:rtl w:val="0"/>
        </w:rPr>
        <w:t xml:space="preserve">Partes Interessadas</w:t>
      </w:r>
    </w:p>
    <w:tbl>
      <w:tblPr>
        <w:tblStyle w:val="Table1"/>
        <w:tblW w:w="9020.0" w:type="dxa"/>
        <w:jc w:val="left"/>
        <w:tblInd w:w="-70.0" w:type="dxa"/>
        <w:tblLayout w:type="fixed"/>
        <w:tblLook w:val="0400"/>
      </w:tblPr>
      <w:tblGrid>
        <w:gridCol w:w="960"/>
        <w:gridCol w:w="1960"/>
        <w:gridCol w:w="2400"/>
        <w:gridCol w:w="1380"/>
        <w:gridCol w:w="2320"/>
        <w:tblGridChange w:id="0">
          <w:tblGrid>
            <w:gridCol w:w="960"/>
            <w:gridCol w:w="1960"/>
            <w:gridCol w:w="2400"/>
            <w:gridCol w:w="1380"/>
            <w:gridCol w:w="23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Interesses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Tony Stark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Diretor do Departamento de Saúde Animal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Grande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Conseguir atender toda a demanda da população local.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Scarlett Johansson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Gerente Opercional de Zoonoses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Conseguir atender a meta imposta pelo diretor.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Dr. Dolittle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Veterinário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Obter informações dos animas atendidos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Cleide Costa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Atendente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Ter um sistema fácil e rápido para operar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João Peixoto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Diretor de Logística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Baixo/Médio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Entregar os insumos no prazo combinado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Proprietários de Animais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Grande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 atendimento deve ser rápido; o certificado deve ter boa qualidade visual; o atendimento deve ter realizado no agendamento realizado.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numPr>
          <w:ilvl w:val="0"/>
          <w:numId w:val="9"/>
        </w:numPr>
        <w:ind w:left="360" w:hanging="360"/>
        <w:rPr/>
      </w:pPr>
      <w:r w:rsidDel="00000000" w:rsidR="00000000" w:rsidRPr="00000000">
        <w:rPr>
          <w:rtl w:val="0"/>
        </w:rPr>
        <w:t xml:space="preserve">Requisitos de Alto Nível</w:t>
      </w:r>
    </w:p>
    <w:tbl>
      <w:tblPr>
        <w:tblStyle w:val="Table2"/>
        <w:tblW w:w="10480.0" w:type="dxa"/>
        <w:jc w:val="left"/>
        <w:tblInd w:w="-70.0" w:type="dxa"/>
        <w:tblLayout w:type="fixed"/>
        <w:tblLook w:val="0400"/>
      </w:tblPr>
      <w:tblGrid>
        <w:gridCol w:w="565"/>
        <w:gridCol w:w="2759"/>
        <w:gridCol w:w="1096"/>
        <w:gridCol w:w="6060"/>
        <w:tblGridChange w:id="0">
          <w:tblGrid>
            <w:gridCol w:w="565"/>
            <w:gridCol w:w="2759"/>
            <w:gridCol w:w="1096"/>
            <w:gridCol w:w="60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Cadastro de Proprietário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Cadastro de proprietários com as mesmas definições de campos do sistema de controle de zoonoses utilizado na central.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Cadastro de Animais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Cadastro de animais com as mesmas definições de campos do sistema de controle de zoonoses utilizado na central.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Procedimentos Realizados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Registro dos procedimentos realizados conforme configuração de atendimento da unidade móvel, como: médicos e exames realizados no local.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Agendamento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Registro de agendamentos realizados para a unidade móvel especificada, sendo necessário definir a configuração de agenda do local.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Sincronização de Bases Locais e Remotas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Sincronização dos registros realizados na central e na unidade móvel.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Emissão de Certificado de Registro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Certificado de registro de identificação do animal conforme layout definido no software da central.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Relatórios Operacionais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Geração de informações de procedimentos realizados e agendamentos</w:t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numPr>
          <w:ilvl w:val="0"/>
          <w:numId w:val="9"/>
        </w:numPr>
        <w:ind w:left="360" w:hanging="360"/>
        <w:rPr/>
      </w:pPr>
      <w:r w:rsidDel="00000000" w:rsidR="00000000" w:rsidRPr="00000000">
        <w:rPr>
          <w:rtl w:val="0"/>
        </w:rPr>
        <w:t xml:space="preserve">Restrições: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Calendário: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Cadastros de Proprietário e de Animais devem estar operacionais até segunda semana de junho de 2014.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módulos de Agendamento e Procedimentos realizados devem estar operacionais até setembro de 2014.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Todo o sistema deve estar operacional até novembro de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Qualidade: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mínimo 80% dos operadores devem aprovar o uso</w:t>
      </w:r>
      <w:r w:rsidDel="00000000" w:rsidR="00000000" w:rsidRPr="00000000">
        <w:rPr>
          <w:rtl w:val="0"/>
        </w:rPr>
        <w:t xml:space="preserve"> 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Custo: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Orçamento para aquisição de recursos adicionais é de R$ 120.000,00.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Pessoal: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equipe do projeto deve ter no máximo 3 pessoas.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numPr>
          <w:ilvl w:val="0"/>
          <w:numId w:val="9"/>
        </w:numPr>
        <w:ind w:left="360" w:hanging="360"/>
        <w:rPr/>
      </w:pPr>
      <w:r w:rsidDel="00000000" w:rsidR="00000000" w:rsidRPr="00000000">
        <w:rPr>
          <w:rtl w:val="0"/>
        </w:rPr>
        <w:t xml:space="preserve">Riscos: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Redefinição do fluxo de trabalho na central e na Unidade Móvel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Unidade Móvel não adaptada para a instalação da infraestrutura de TI e, consequentemente, instalação do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numPr>
          <w:ilvl w:val="0"/>
          <w:numId w:val="9"/>
        </w:numPr>
        <w:ind w:left="360" w:hanging="360"/>
        <w:rPr/>
      </w:pPr>
      <w:r w:rsidDel="00000000" w:rsidR="00000000" w:rsidRPr="00000000">
        <w:rPr>
          <w:rtl w:val="0"/>
        </w:rPr>
        <w:t xml:space="preserve">Considerações de Implantação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Solução pode ser baseada na plataforma do software atual ou desenvolvida em plataforma desktop.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software precisa executar nos sistemas operacionais Windows e Linux devido aos computadores disponíveis na organização.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______________________________________________________________________________</w:t>
    </w:r>
  </w:p>
  <w:p w:rsidR="00000000" w:rsidDel="00000000" w:rsidP="00000000" w:rsidRDefault="00000000" w:rsidRPr="00000000" w14:paraId="000000C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spacing w:after="0" w:line="36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INSTITUTO FEDERAL DO AMAZONAS - IFAM</w:t>
    </w:r>
  </w:p>
  <w:p w:rsidR="00000000" w:rsidDel="00000000" w:rsidP="00000000" w:rsidRDefault="00000000" w:rsidRPr="00000000" w14:paraId="000000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</w:t>
      <w:tab/>
      <w:t xml:space="preserve">Revisão:   6                                                 </w:t>
    </w:r>
  </w:p>
  <w:p w:rsidR="00000000" w:rsidDel="00000000" w:rsidP="00000000" w:rsidRDefault="00000000" w:rsidRPr="00000000" w14:paraId="000000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                                                                                                                                                 Emissão: </w:t>
    </w:r>
    <w:r w:rsidDel="00000000" w:rsidR="00000000" w:rsidRPr="00000000">
      <w:rPr>
        <w:sz w:val="20"/>
        <w:szCs w:val="20"/>
        <w:rtl w:val="0"/>
      </w:rPr>
      <w:t xml:space="preserve">04/03/2024</w:t>
    </w:r>
    <w:r w:rsidDel="00000000" w:rsidR="00000000" w:rsidRPr="00000000">
      <w:rPr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</w:t>
    </w:r>
  </w:p>
  <w:p w:rsidR="00000000" w:rsidDel="00000000" w:rsidP="00000000" w:rsidRDefault="00000000" w:rsidRPr="00000000" w14:paraId="000000C1">
    <w:pPr>
      <w:spacing w:after="0" w:line="36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DEPARTAMENTO ACADÊMICO DE INFORMAÇÃO E COMUNICAÇÃO - DAIC</w:t>
    </w:r>
  </w:p>
  <w:p w:rsidR="00000000" w:rsidDel="00000000" w:rsidP="00000000" w:rsidRDefault="00000000" w:rsidRPr="00000000" w14:paraId="000000C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                                                                                                                          Usuário: [nome do usuário]</w:t>
    </w:r>
  </w:p>
  <w:p w:rsidR="00000000" w:rsidDel="00000000" w:rsidP="00000000" w:rsidRDefault="00000000" w:rsidRPr="00000000" w14:paraId="000000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______________________________________________________________________________</w:t>
    </w:r>
  </w:p>
  <w:p w:rsidR="00000000" w:rsidDel="00000000" w:rsidP="00000000" w:rsidRDefault="00000000" w:rsidRPr="00000000" w14:paraId="000000C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="240" w:lineRule="auto"/>
    </w:pPr>
    <w:rPr>
      <w:b w:val="1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="240" w:lineRule="auto"/>
    </w:pPr>
    <w:rPr>
      <w:b w:val="1"/>
      <w:sz w:val="56"/>
      <w:szCs w:val="56"/>
    </w:rPr>
  </w:style>
  <w:style w:type="paragraph" w:styleId="Normal" w:default="1">
    <w:name w:val="Normal"/>
    <w:qFormat w:val="1"/>
    <w:rsid w:val="003B55AB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3B55AB"/>
    <w:pPr>
      <w:keepNext w:val="1"/>
      <w:keepLines w:val="1"/>
      <w:spacing w:after="0" w:before="480"/>
      <w:outlineLvl w:val="0"/>
    </w:pPr>
    <w:rPr>
      <w:rFonts w:cstheme="majorBidi" w:eastAsiaTheme="majorEastAsia"/>
      <w:b w:val="1"/>
      <w:bCs w:val="1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F72E4"/>
    <w:pPr>
      <w:keepNext w:val="1"/>
      <w:keepLines w:val="1"/>
      <w:spacing w:after="240" w:before="240"/>
      <w:outlineLvl w:val="1"/>
    </w:pPr>
    <w:rPr>
      <w:rFonts w:cstheme="majorBidi" w:eastAsiaTheme="majorEastAsia"/>
      <w:b w:val="1"/>
      <w:bCs w:val="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rsid w:val="003B55AB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rsid w:val="003B55AB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DE2E1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E2E14"/>
  </w:style>
  <w:style w:type="paragraph" w:styleId="Footer">
    <w:name w:val="footer"/>
    <w:basedOn w:val="Normal"/>
    <w:link w:val="FooterChar"/>
    <w:uiPriority w:val="99"/>
    <w:unhideWhenUsed w:val="1"/>
    <w:rsid w:val="00DE2E1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E2E14"/>
  </w:style>
  <w:style w:type="paragraph" w:styleId="Title">
    <w:name w:val="Title"/>
    <w:basedOn w:val="Normal"/>
    <w:next w:val="Normal"/>
    <w:link w:val="TitleChar"/>
    <w:uiPriority w:val="10"/>
    <w:qFormat w:val="1"/>
    <w:rsid w:val="003B55AB"/>
    <w:pPr>
      <w:framePr w:lines="0" w:wrap="notBeside" w:hAnchor="text" w:vAnchor="text" w:y="1"/>
      <w:spacing w:after="300" w:line="240" w:lineRule="auto"/>
      <w:contextualSpacing w:val="1"/>
    </w:pPr>
    <w:rPr>
      <w:rFonts w:cstheme="majorBidi" w:eastAsiaTheme="majorEastAsia"/>
      <w:b w:val="1"/>
      <w:spacing w:val="5"/>
      <w:kern w:val="28"/>
      <w:sz w:val="56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3B55AB"/>
    <w:rPr>
      <w:rFonts w:ascii="Arial" w:hAnsi="Arial" w:cstheme="majorBidi" w:eastAsiaTheme="majorEastAsia"/>
      <w:b w:val="1"/>
      <w:spacing w:val="5"/>
      <w:kern w:val="28"/>
      <w:sz w:val="56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rsid w:val="003B55AB"/>
    <w:rPr>
      <w:rFonts w:ascii="Arial" w:hAnsi="Arial" w:cstheme="majorBidi" w:eastAsiaTheme="majorEastAsia"/>
      <w:b w:val="1"/>
      <w:bCs w:val="1"/>
      <w:sz w:val="44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BF72E4"/>
    <w:rPr>
      <w:rFonts w:ascii="Arial" w:hAnsi="Arial" w:cstheme="majorBidi" w:eastAsiaTheme="majorEastAsia"/>
      <w:b w:val="1"/>
      <w:bCs w:val="1"/>
      <w:sz w:val="3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3B55AB"/>
    <w:rPr>
      <w:rFonts w:asciiTheme="majorHAnsi" w:cstheme="majorBidi" w:eastAsiaTheme="majorEastAsia" w:hAnsiTheme="majorHAnsi"/>
      <w:b w:val="1"/>
      <w:bCs w:val="1"/>
      <w:color w:val="4f81bd" w:themeColor="accent1"/>
      <w:sz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B55AB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 w:val="1"/>
    <w:rsid w:val="00997A11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E261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E261A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E261A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E261A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E261AF"/>
    <w:rPr>
      <w:rFonts w:ascii="Arial" w:hAnsi="Arial"/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261A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261A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j1LdgHoJNI6qbRxjCjilUMeGfw==">CgMxLjAyCGguZ2pkZ3hzOAByITFTb3RQTW1ERzQ3U1dXbnZ1WkxfcF9DZ0lXMkRWUk5yMw==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2014-03-25T05:49:00Z</dcterms:created>
  <dc:creator>rogerio.carmine</dc:creator>
</cp:coreProperties>
</file>