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Sebrae 2023: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https://sebrae.com.br/sites/PortalSebrae/artigos/a-importancia-da-acessibilidade-digital-dos-conteudos,1d2ab5310a2a5810VgnVCM1000001b00320aRCRD#:~:text=Tornar%20sites%2C%20aplicativos%2C%20textos%2C,tenham%20acesso%20%C3%A0s%20mesmas%20informa%C3%A7%C3%B5es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IBGE 2023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https://agenciadenoticias.ibge.gov.br/agencia-noticias/2012-agencia-de-noticias/noticias/37621-em-2022-mulheres-dedicaram-9-6-horas-por-semana-a-mais-do-que-os-homens-aos-afazeres-domesticos-ou-ao-cuidado-de-pessoas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brae.com.br/sites/PortalSebrae/artigos/a-importancia-da-acessibilidade-digital-dos-conteudos,1d2ab5310a2a5810VgnVCM1000001b00320aRCRD#:~:text=Tornar%20sites%2C%20aplicativos%2C%20textos%2C,tenham%20acesso%20%C3%A0s%20mesmas%20informa%C3%A7%C3%B5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