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B5BC" w14:textId="102413A9" w:rsidR="00F31678" w:rsidRDefault="005B3E09" w:rsidP="00556511">
      <w:pPr>
        <w:ind w:left="420" w:hanging="42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ocial </w:t>
      </w:r>
      <w:r w:rsidR="00E16BD9">
        <w:rPr>
          <w:b/>
          <w:bCs/>
          <w:sz w:val="24"/>
          <w:szCs w:val="24"/>
        </w:rPr>
        <w:t>O</w:t>
      </w:r>
      <w:r w:rsidR="00B45C87" w:rsidRPr="002E5A45">
        <w:rPr>
          <w:rFonts w:hint="eastAsia"/>
          <w:b/>
          <w:bCs/>
          <w:sz w:val="24"/>
          <w:szCs w:val="24"/>
        </w:rPr>
        <w:t>stracism</w:t>
      </w:r>
      <w:r w:rsidR="00F31678">
        <w:rPr>
          <w:rFonts w:hint="eastAsia"/>
          <w:b/>
          <w:bCs/>
          <w:sz w:val="24"/>
          <w:szCs w:val="24"/>
        </w:rPr>
        <w:t xml:space="preserve"> </w:t>
      </w:r>
      <w:r w:rsidR="00F31678" w:rsidRPr="002E5A45">
        <w:rPr>
          <w:rFonts w:hint="eastAsia"/>
          <w:b/>
          <w:bCs/>
          <w:sz w:val="24"/>
          <w:szCs w:val="24"/>
        </w:rPr>
        <w:t>社会排斥</w:t>
      </w:r>
    </w:p>
    <w:p w14:paraId="2AADCA22" w14:textId="3B12B383" w:rsidR="00B45C87" w:rsidRPr="002E5A45" w:rsidRDefault="00F31678" w:rsidP="00CD1BB0">
      <w:pPr>
        <w:ind w:left="420" w:hanging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</w:t>
      </w:r>
      <w:r w:rsidR="004823E3">
        <w:rPr>
          <w:b/>
          <w:bCs/>
          <w:sz w:val="24"/>
          <w:szCs w:val="24"/>
        </w:rPr>
        <w:t>Definition</w:t>
      </w:r>
      <w:r w:rsidR="00ED31FE">
        <w:rPr>
          <w:rFonts w:hint="eastAsia"/>
          <w:b/>
          <w:bCs/>
          <w:sz w:val="24"/>
          <w:szCs w:val="24"/>
        </w:rPr>
        <w:t>概念定义：</w:t>
      </w:r>
    </w:p>
    <w:p w14:paraId="0831E520" w14:textId="0643D73F" w:rsidR="00B45C87" w:rsidRDefault="00A206E5" w:rsidP="00413FED">
      <w:pPr>
        <w:ind w:left="360"/>
      </w:pPr>
      <w:r>
        <w:rPr>
          <w:rFonts w:hint="eastAsia"/>
        </w:rPr>
        <w:t>社会排斥（ostracism）指个体被忽视（</w:t>
      </w:r>
      <w:r w:rsidR="00CD1BB0">
        <w:rPr>
          <w:rFonts w:hint="eastAsia"/>
        </w:rPr>
        <w:t>i</w:t>
      </w:r>
      <w:r>
        <w:rPr>
          <w:rFonts w:hint="eastAsia"/>
        </w:rPr>
        <w:t>gnored）或拒绝接纳(excluded)，</w:t>
      </w:r>
      <w:r w:rsidR="00CD1BB0">
        <w:rPr>
          <w:rFonts w:hint="eastAsia"/>
        </w:rPr>
        <w:t>它会诱发个体</w:t>
      </w:r>
    </w:p>
    <w:p w14:paraId="26EC93E8" w14:textId="4C2F474A" w:rsidR="00CD1BB0" w:rsidRDefault="00CD1BB0" w:rsidP="00413FED">
      <w:r>
        <w:rPr>
          <w:rFonts w:hint="eastAsia"/>
        </w:rPr>
        <w:t>强烈的负面心理体验（Williams, 2007）。社会排斥不仅会使被排斥的个体产生消极情感，还会损害个体的认知功能和执行功能（</w:t>
      </w:r>
      <w:r w:rsidR="00EF0942">
        <w:t>Juanchich</w:t>
      </w:r>
      <w:r w:rsidR="00EF0942">
        <w:rPr>
          <w:rFonts w:hint="eastAsia"/>
        </w:rPr>
        <w:t xml:space="preserve"> et al.,2018; Reddy et al.,2019</w:t>
      </w:r>
      <w:r>
        <w:rPr>
          <w:rFonts w:hint="eastAsia"/>
        </w:rPr>
        <w:t>）</w:t>
      </w:r>
      <w:r w:rsidR="00EF0942">
        <w:rPr>
          <w:rFonts w:hint="eastAsia"/>
        </w:rPr>
        <w:t>。</w:t>
      </w:r>
    </w:p>
    <w:p w14:paraId="458319A2" w14:textId="1510BD6C" w:rsidR="00413FED" w:rsidRDefault="002071FF" w:rsidP="00413FED">
      <w:pPr>
        <w:ind w:firstLineChars="200" w:firstLine="420"/>
      </w:pPr>
      <w:r>
        <w:rPr>
          <w:rFonts w:hint="eastAsia"/>
        </w:rPr>
        <w:t>社会排斥不仅影响当事人，也会使</w:t>
      </w:r>
      <w:r w:rsidR="00413FED">
        <w:rPr>
          <w:rFonts w:hint="eastAsia"/>
        </w:rPr>
        <w:t>旁观者受到影响。替代性排斥</w:t>
      </w:r>
      <w:r w:rsidR="00413FED">
        <w:t>(vicarious ostracism)</w:t>
      </w:r>
      <w:r w:rsidR="00413FED">
        <w:rPr>
          <w:rFonts w:hint="eastAsia"/>
        </w:rPr>
        <w:t>，又称观察排斥（</w:t>
      </w:r>
      <w:r w:rsidR="00413FED">
        <w:t>observed ostracism; Giesen &amp; Echterhoff, 2018</w:t>
      </w:r>
      <w:r w:rsidR="00413FED">
        <w:rPr>
          <w:rFonts w:hint="eastAsia"/>
        </w:rPr>
        <w:t>），是个体观察别人遭受排斥时产生的心理现象。体验到替代性排斥的人会产生特定情绪感受，如同情并帮助受排斥者、惩罚排斥实施者（</w:t>
      </w:r>
      <w:r w:rsidR="00413FED">
        <w:t>Rudert, Ruf, &amp; Greifeneder, 2019; Wesselmann, Wirth, Pryor, Reeder, &amp; Williams, 2013</w:t>
      </w:r>
      <w:r w:rsidR="00413FED">
        <w:rPr>
          <w:rFonts w:hint="eastAsia"/>
        </w:rPr>
        <w:t>）。</w:t>
      </w:r>
    </w:p>
    <w:p w14:paraId="600037FD" w14:textId="0546249F" w:rsidR="00413FED" w:rsidRDefault="00413FED" w:rsidP="00413FED">
      <w:pPr>
        <w:ind w:firstLineChars="200" w:firstLine="420"/>
      </w:pPr>
      <w:r>
        <w:rPr>
          <w:rFonts w:hint="eastAsia"/>
        </w:rPr>
        <w:t>投球范式（</w:t>
      </w:r>
      <w:r w:rsidR="00786847">
        <w:rPr>
          <w:rFonts w:hint="eastAsia"/>
        </w:rPr>
        <w:t>C</w:t>
      </w:r>
      <w:r>
        <w:rPr>
          <w:rFonts w:hint="eastAsia"/>
        </w:rPr>
        <w:t>yberball）和</w:t>
      </w:r>
      <w:r w:rsidR="00786847">
        <w:rPr>
          <w:rFonts w:hint="eastAsia"/>
        </w:rPr>
        <w:t>网络点赞（</w:t>
      </w:r>
      <w:r w:rsidR="001D2438">
        <w:t>Lik</w:t>
      </w:r>
      <w:r w:rsidR="00EE7DFA">
        <w:t>es</w:t>
      </w:r>
      <w:r w:rsidR="00786847">
        <w:rPr>
          <w:rFonts w:hint="eastAsia"/>
        </w:rPr>
        <w:t xml:space="preserve"> Online）是两个常用的实验</w:t>
      </w:r>
      <w:r w:rsidR="009D2554">
        <w:rPr>
          <w:rFonts w:hint="eastAsia"/>
        </w:rPr>
        <w:t>方法</w:t>
      </w:r>
      <w:r w:rsidR="00786847">
        <w:rPr>
          <w:rFonts w:hint="eastAsia"/>
        </w:rPr>
        <w:t>。以下是两个实验</w:t>
      </w:r>
      <w:r w:rsidR="00CA11F6">
        <w:rPr>
          <w:rFonts w:hint="eastAsia"/>
        </w:rPr>
        <w:t>方法</w:t>
      </w:r>
      <w:r w:rsidR="00786847">
        <w:rPr>
          <w:rFonts w:hint="eastAsia"/>
        </w:rPr>
        <w:t>的介绍。</w:t>
      </w:r>
    </w:p>
    <w:p w14:paraId="7FFBA923" w14:textId="7494948E" w:rsidR="00E800C5" w:rsidRDefault="00E800C5" w:rsidP="00E800C5"/>
    <w:p w14:paraId="222F2CFC" w14:textId="17069A90" w:rsidR="00E800C5" w:rsidRDefault="00E800C5" w:rsidP="00222BF8">
      <w:pPr>
        <w:pStyle w:val="a4"/>
        <w:ind w:left="420" w:hangingChars="200" w:hanging="420"/>
      </w:pPr>
      <w:r>
        <w:t>Giesen, A., &amp; Echterhoff, G. (2018). Do I really feel your pain? Comparing the effects of observed and personal ostracism. Personality and Social Psychology Bulletin, 44(4), 550–561.</w:t>
      </w:r>
    </w:p>
    <w:p w14:paraId="6B25DCB8" w14:textId="77777777" w:rsidR="00D84A96" w:rsidRDefault="00D84A96" w:rsidP="00D84A96">
      <w:pPr>
        <w:pStyle w:val="a4"/>
        <w:ind w:left="420" w:hangingChars="200" w:hanging="420"/>
      </w:pPr>
      <w:r>
        <w:t xml:space="preserve">Juanchich M, Walasek L, Sirota M. Decision- makers are resilient in the face of social exclusion. British Journal of Psychology, 2018, 109(3): 604-630 </w:t>
      </w:r>
    </w:p>
    <w:p w14:paraId="04A6B159" w14:textId="77777777" w:rsidR="00D84A96" w:rsidRDefault="00D84A96" w:rsidP="00D84A96">
      <w:pPr>
        <w:pStyle w:val="a4"/>
        <w:ind w:left="420" w:hangingChars="200" w:hanging="420"/>
      </w:pPr>
      <w:r>
        <w:t>Reddy LF, Irwin MR, Breen EC, et al. Social exclusion in schizophrenia: Psychological and cognitive consequences. Journal of Psychiatric Research, 2019, 114: 120-125</w:t>
      </w:r>
    </w:p>
    <w:p w14:paraId="06DD7426" w14:textId="6A4C32FB" w:rsidR="00E800C5" w:rsidRDefault="00E800C5" w:rsidP="00222BF8">
      <w:pPr>
        <w:pStyle w:val="a4"/>
        <w:ind w:left="420" w:hangingChars="200" w:hanging="420"/>
      </w:pPr>
      <w:r>
        <w:t>Rudert, S. C., Ruf, S., &amp; Greifeneder, R. (2019). Whom to Punish? How observers sanction norm-violating behavior in ostracism situations. European Journal of Social Psychology, 50(2), 376–391.</w:t>
      </w:r>
    </w:p>
    <w:p w14:paraId="0313FAB5" w14:textId="2568C307" w:rsidR="00E800C5" w:rsidRDefault="00E800C5" w:rsidP="00222BF8">
      <w:pPr>
        <w:ind w:left="420" w:hangingChars="200" w:hanging="420"/>
      </w:pPr>
      <w:r>
        <w:t>Wesselmann, E. D., Williams, K. D., &amp; Hales, A. H. (2013). Vicarious ostracism. Frontiers in Human Neuroscience, 7(7), 153.</w:t>
      </w:r>
    </w:p>
    <w:p w14:paraId="33140F51" w14:textId="77777777" w:rsidR="00222BF8" w:rsidRDefault="00222BF8" w:rsidP="00222BF8">
      <w:pPr>
        <w:pStyle w:val="a4"/>
        <w:ind w:left="420" w:hangingChars="200" w:hanging="420"/>
      </w:pPr>
      <w:r>
        <w:t>Williams, K. D.</w:t>
      </w:r>
      <w:r>
        <w:rPr>
          <w:rFonts w:hint="eastAsia"/>
        </w:rPr>
        <w:t xml:space="preserve"> </w:t>
      </w:r>
      <w:r>
        <w:t xml:space="preserve">Ostracism: The kiss of social death. Social and Personality Psychology Compass, </w:t>
      </w:r>
      <w:r>
        <w:rPr>
          <w:rFonts w:hint="eastAsia"/>
        </w:rPr>
        <w:t>2007（1）</w:t>
      </w:r>
      <w:r>
        <w:t>, 236–247.</w:t>
      </w:r>
    </w:p>
    <w:p w14:paraId="06926975" w14:textId="33A217F0" w:rsidR="00227825" w:rsidRDefault="00227825" w:rsidP="00222BF8">
      <w:pPr>
        <w:ind w:left="420" w:hangingChars="200" w:hanging="420"/>
      </w:pPr>
      <w:r>
        <w:rPr>
          <w:rFonts w:hint="eastAsia"/>
        </w:rPr>
        <w:t xml:space="preserve">L. Zardro, K.D. Williams, R. Richardson. How long can you go? Ostracism by a computer is sufficient to lower mood and self-reported levels of belonging, control, self-esteem, and meaningful </w:t>
      </w:r>
      <w:r>
        <w:t>existence</w:t>
      </w:r>
      <w:r>
        <w:rPr>
          <w:rFonts w:hint="eastAsia"/>
        </w:rPr>
        <w:t xml:space="preserve">. Journal of Experimental Social Psychology,2004, 40, 560-567.       </w:t>
      </w:r>
    </w:p>
    <w:p w14:paraId="724CBE7A" w14:textId="517B3923" w:rsidR="00B45C87" w:rsidRPr="00413FED" w:rsidRDefault="00B45C87" w:rsidP="00413FED"/>
    <w:p w14:paraId="0D50D2B5" w14:textId="721371C8" w:rsidR="00D75E8D" w:rsidRPr="00B27417" w:rsidRDefault="00B27417" w:rsidP="00B2741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</w:t>
      </w:r>
      <w:r w:rsidR="007F3214">
        <w:rPr>
          <w:b/>
          <w:bCs/>
          <w:sz w:val="24"/>
          <w:szCs w:val="24"/>
        </w:rPr>
        <w:t>Approach</w:t>
      </w:r>
      <w:r w:rsidR="00900B58">
        <w:rPr>
          <w:b/>
          <w:bCs/>
          <w:sz w:val="24"/>
          <w:szCs w:val="24"/>
        </w:rPr>
        <w:t xml:space="preserve"> 1: Cyberball </w:t>
      </w:r>
      <w:r w:rsidR="007F3214">
        <w:rPr>
          <w:rFonts w:hint="eastAsia"/>
          <w:b/>
          <w:bCs/>
          <w:sz w:val="24"/>
          <w:szCs w:val="24"/>
        </w:rPr>
        <w:t>方法</w:t>
      </w:r>
      <w:r>
        <w:rPr>
          <w:rFonts w:hint="eastAsia"/>
          <w:b/>
          <w:bCs/>
          <w:sz w:val="24"/>
          <w:szCs w:val="24"/>
        </w:rPr>
        <w:t>一：虚拟</w:t>
      </w:r>
      <w:r w:rsidR="00053453" w:rsidRPr="00B27417">
        <w:rPr>
          <w:rFonts w:hint="eastAsia"/>
          <w:b/>
          <w:bCs/>
          <w:sz w:val="24"/>
          <w:szCs w:val="24"/>
        </w:rPr>
        <w:t>掷球</w:t>
      </w:r>
    </w:p>
    <w:p w14:paraId="7D4EA475" w14:textId="660ACE73" w:rsidR="00053453" w:rsidRPr="002E5A45" w:rsidRDefault="00B45C87" w:rsidP="00B45C8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2E5A45">
        <w:rPr>
          <w:rFonts w:hint="eastAsia"/>
          <w:b/>
          <w:bCs/>
        </w:rPr>
        <w:t>实验</w:t>
      </w:r>
      <w:r w:rsidR="005C1308" w:rsidRPr="002E5A45">
        <w:rPr>
          <w:rFonts w:hint="eastAsia"/>
          <w:b/>
          <w:bCs/>
        </w:rPr>
        <w:t>简介</w:t>
      </w:r>
      <w:r w:rsidRPr="002E5A45">
        <w:rPr>
          <w:rFonts w:hint="eastAsia"/>
          <w:b/>
          <w:bCs/>
        </w:rPr>
        <w:t>：</w:t>
      </w:r>
    </w:p>
    <w:p w14:paraId="00A5C86F" w14:textId="7E1345B0" w:rsidR="00B45C87" w:rsidRDefault="005751EB" w:rsidP="005751EB">
      <w:pPr>
        <w:ind w:firstLineChars="200" w:firstLine="420"/>
      </w:pPr>
      <w:r>
        <w:rPr>
          <w:rFonts w:hint="eastAsia"/>
        </w:rPr>
        <w:t>首先，被试被告知实验的目的是通过互动式掷球游戏锻炼心理想象能力（mental visualization）。这是掷球范式常用的托辞（cover story）。</w:t>
      </w:r>
      <w:r w:rsidR="008B1F0F">
        <w:rPr>
          <w:rFonts w:hint="eastAsia"/>
        </w:rPr>
        <w:t>在实验过程中，被试被告知心理想象的相关内容，例如，要求被试想象另外两名玩家的状态和游戏发生的场合，且无需关注掷球表现（ball-tossing performance）本身。</w:t>
      </w:r>
    </w:p>
    <w:p w14:paraId="11050DF0" w14:textId="55020CAE" w:rsidR="00B45C87" w:rsidRDefault="008B1F0F" w:rsidP="008B1F0F">
      <w:pPr>
        <w:ind w:firstLineChars="200" w:firstLine="420"/>
      </w:pPr>
      <w:r>
        <w:rPr>
          <w:rFonts w:hint="eastAsia"/>
        </w:rPr>
        <w:t>屏幕上展示正在进行掷球游戏的三名玩家A（屏幕正下方）、B、C。被试以玩家A的身份参与游戏。</w:t>
      </w:r>
      <w:r w:rsidR="00A43588">
        <w:rPr>
          <w:rFonts w:hint="eastAsia"/>
        </w:rPr>
        <w:t>游戏包含30次投球，</w:t>
      </w:r>
      <w:r w:rsidR="001E7BE4">
        <w:rPr>
          <w:rFonts w:hint="eastAsia"/>
        </w:rPr>
        <w:t>游戏时长持续大约5分钟。被试被随机分派到排斥组（ostracism）或接纳组（inclusion）。</w:t>
      </w:r>
      <w:r w:rsidR="008A6782">
        <w:rPr>
          <w:rFonts w:hint="eastAsia"/>
        </w:rPr>
        <w:t>在排斥组中，其中一位玩家只接到另外两个玩家的两次投球，然后再也没有玩家向这位玩家投球。在接纳组中，每位玩家接到球的次数接近。</w:t>
      </w:r>
    </w:p>
    <w:p w14:paraId="20191F93" w14:textId="5D19EAA4" w:rsidR="008B1F0F" w:rsidRDefault="008A6782" w:rsidP="008B1F0F">
      <w:pPr>
        <w:ind w:firstLineChars="200" w:firstLine="420"/>
      </w:pPr>
      <w:r>
        <w:rPr>
          <w:rFonts w:hint="eastAsia"/>
        </w:rPr>
        <w:t xml:space="preserve">游戏结束后，被试回答游戏相关的问题。包含操纵检验和独立测量（dependent </w:t>
      </w:r>
      <w:r>
        <w:rPr>
          <w:rFonts w:hint="eastAsia"/>
        </w:rPr>
        <w:lastRenderedPageBreak/>
        <w:t>measures）。操纵检验部分，被试需要对</w:t>
      </w:r>
      <w:r w:rsidR="00CF43D9">
        <w:rPr>
          <w:rFonts w:hint="eastAsia"/>
        </w:rPr>
        <w:t>玩家A的接球次数做出回答，并对被排斥玩家的被忽视程度做出评估。实验有效时，被试需对</w:t>
      </w:r>
      <w:r>
        <w:rPr>
          <w:rFonts w:hint="eastAsia"/>
        </w:rPr>
        <w:t>游戏的组别有正确感知</w:t>
      </w:r>
      <w:r w:rsidR="00CF43D9">
        <w:rPr>
          <w:rFonts w:hint="eastAsia"/>
        </w:rPr>
        <w:t>，即</w:t>
      </w:r>
      <w:r>
        <w:rPr>
          <w:rFonts w:hint="eastAsia"/>
        </w:rPr>
        <w:t>排斥组的被试需感知到目标玩家更加被忽视（ignored）且被排斥（excluded）。</w:t>
      </w:r>
    </w:p>
    <w:p w14:paraId="4910CEF9" w14:textId="1B6D758C" w:rsidR="005A1110" w:rsidRDefault="00CF43D9" w:rsidP="00CF43D9">
      <w:r>
        <w:rPr>
          <w:rFonts w:hint="eastAsia"/>
        </w:rPr>
        <w:t xml:space="preserve">     常用的测量问卷是四大基本需求量表（Four Basic Needs Questionnaire, Zadro et al., 2004</w:t>
      </w:r>
      <w:r>
        <w:rPr>
          <w:rStyle w:val="a6"/>
        </w:rPr>
        <w:endnoteReference w:id="1"/>
      </w:r>
      <w:r>
        <w:rPr>
          <w:rFonts w:hint="eastAsia"/>
        </w:rPr>
        <w:t>）</w:t>
      </w:r>
      <w:r w:rsidR="005A1110">
        <w:rPr>
          <w:rFonts w:hint="eastAsia"/>
        </w:rPr>
        <w:t>。该量表测量四种会因排斥而降低的人类需求，包含归属感（belonging）、自尊（self-esteem）、意义维系（meaningful existence）和控制（control）。</w:t>
      </w:r>
    </w:p>
    <w:p w14:paraId="28B11C3D" w14:textId="77777777" w:rsidR="00F411F1" w:rsidRDefault="00F411F1" w:rsidP="00CF43D9"/>
    <w:p w14:paraId="4BF530A4" w14:textId="40FC4128" w:rsidR="00F411F1" w:rsidRPr="00F411F1" w:rsidRDefault="00F411F1" w:rsidP="00F411F1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示意图</w:t>
      </w:r>
    </w:p>
    <w:p w14:paraId="1D80D99E" w14:textId="5FAF8EA5" w:rsidR="005A1110" w:rsidRDefault="00F411F1" w:rsidP="00F411F1">
      <w:pPr>
        <w:pStyle w:val="a3"/>
        <w:ind w:left="360" w:firstLineChars="0" w:firstLine="0"/>
      </w:pPr>
      <w:r w:rsidRPr="00F411F1">
        <w:rPr>
          <w:noProof/>
        </w:rPr>
        <w:drawing>
          <wp:inline distT="0" distB="0" distL="0" distR="0" wp14:anchorId="4EDB8E55" wp14:editId="7DBF12CD">
            <wp:extent cx="3485250" cy="2561831"/>
            <wp:effectExtent l="0" t="0" r="0" b="0"/>
            <wp:docPr id="80159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17" cy="257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F5F5" w14:textId="6E601804" w:rsidR="00F411F1" w:rsidRDefault="00F411F1" w:rsidP="00CF43D9">
      <w:r w:rsidRPr="00F411F1">
        <w:rPr>
          <w:noProof/>
        </w:rPr>
        <w:drawing>
          <wp:inline distT="0" distB="0" distL="0" distR="0" wp14:anchorId="33C162BD" wp14:editId="285C7346">
            <wp:extent cx="3751774" cy="2841158"/>
            <wp:effectExtent l="0" t="0" r="0" b="0"/>
            <wp:docPr id="1971322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46" cy="28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38E3" w14:textId="392DA96D" w:rsidR="00F411F1" w:rsidRDefault="00510482" w:rsidP="00CF43D9">
      <w:r>
        <w:rPr>
          <w:rFonts w:hint="eastAsia"/>
        </w:rPr>
        <w:t>(图片来源：K. D. Williams, B. Jarvis:《Cyberball: A program for use in research on interpersonal ostracism and acceptance》.Behavior Research Methods,2006,38(1),174-180)</w:t>
      </w:r>
    </w:p>
    <w:p w14:paraId="76240A64" w14:textId="77777777" w:rsidR="00F411F1" w:rsidRDefault="00F411F1" w:rsidP="00CF43D9"/>
    <w:p w14:paraId="220B6AAD" w14:textId="57CC26F1" w:rsidR="008C36CD" w:rsidRPr="00712902" w:rsidRDefault="00F411F1" w:rsidP="008C36CD">
      <w:pPr>
        <w:rPr>
          <w:b/>
          <w:bCs/>
        </w:rPr>
      </w:pPr>
      <w:r>
        <w:rPr>
          <w:rFonts w:hint="eastAsia"/>
          <w:b/>
          <w:bCs/>
        </w:rPr>
        <w:t>3.</w:t>
      </w:r>
      <w:r w:rsidR="00902802">
        <w:rPr>
          <w:rFonts w:hint="eastAsia"/>
          <w:b/>
          <w:bCs/>
        </w:rPr>
        <w:t xml:space="preserve"> </w:t>
      </w:r>
      <w:r w:rsidR="00902802">
        <w:rPr>
          <w:b/>
          <w:bCs/>
        </w:rPr>
        <w:t xml:space="preserve">References: </w:t>
      </w:r>
      <w:r w:rsidR="00712902">
        <w:rPr>
          <w:rFonts w:hint="eastAsia"/>
          <w:b/>
          <w:bCs/>
        </w:rPr>
        <w:t>参考</w:t>
      </w:r>
      <w:r w:rsidR="00B45C87" w:rsidRPr="00712902">
        <w:rPr>
          <w:rFonts w:hint="eastAsia"/>
          <w:b/>
          <w:bCs/>
        </w:rPr>
        <w:t>文献：</w:t>
      </w:r>
    </w:p>
    <w:p w14:paraId="6BAD3305" w14:textId="651328CF" w:rsidR="005A1110" w:rsidRPr="00712902" w:rsidRDefault="005A1110" w:rsidP="002E5A45">
      <w:pPr>
        <w:ind w:left="315" w:hangingChars="150" w:hanging="315"/>
        <w:rPr>
          <w:rFonts w:eastAsiaTheme="minorHAnsi" w:cs="Arial"/>
          <w:color w:val="1F1F1F"/>
          <w:kern w:val="0"/>
          <w:szCs w:val="21"/>
          <w14:ligatures w14:val="none"/>
        </w:rPr>
      </w:pPr>
      <w:r w:rsidRPr="005A1110">
        <w:rPr>
          <w:rFonts w:eastAsiaTheme="minorHAnsi" w:cs="Arial"/>
          <w:color w:val="1F1F1F"/>
          <w:kern w:val="0"/>
          <w:szCs w:val="21"/>
          <w14:ligatures w14:val="none"/>
        </w:rPr>
        <w:t>K.D. Williams, C.K.T. Cheung, W. Choi</w:t>
      </w:r>
      <w:r w:rsidR="00712902">
        <w:rPr>
          <w:rFonts w:eastAsiaTheme="minorHAnsi" w:cs="Arial" w:hint="eastAsia"/>
          <w:color w:val="1F1F1F"/>
          <w:kern w:val="0"/>
          <w:szCs w:val="21"/>
          <w14:ligatures w14:val="none"/>
        </w:rPr>
        <w:t xml:space="preserve">. </w:t>
      </w:r>
      <w:r w:rsidRPr="005A1110">
        <w:rPr>
          <w:rFonts w:eastAsiaTheme="minorHAnsi" w:cs="宋体"/>
          <w:color w:val="1F1F1F"/>
          <w:kern w:val="0"/>
          <w:szCs w:val="21"/>
          <w14:ligatures w14:val="none"/>
        </w:rPr>
        <w:t>Cyber</w:t>
      </w:r>
      <w:r w:rsidR="00712902">
        <w:rPr>
          <w:rFonts w:eastAsiaTheme="minorHAnsi" w:cs="宋体" w:hint="eastAsia"/>
          <w:color w:val="1F1F1F"/>
          <w:kern w:val="0"/>
          <w:szCs w:val="21"/>
          <w14:ligatures w14:val="none"/>
        </w:rPr>
        <w:t xml:space="preserve"> </w:t>
      </w:r>
      <w:r w:rsidRPr="005A1110">
        <w:rPr>
          <w:rFonts w:eastAsiaTheme="minorHAnsi" w:cs="宋体"/>
          <w:color w:val="1F1F1F"/>
          <w:kern w:val="0"/>
          <w:szCs w:val="21"/>
          <w14:ligatures w14:val="none"/>
        </w:rPr>
        <w:t>Ostracism: Effects of being ignored over the Internet</w:t>
      </w:r>
      <w:r w:rsidR="00712902">
        <w:rPr>
          <w:rFonts w:eastAsiaTheme="minorHAnsi" w:cs="宋体" w:hint="eastAsia"/>
          <w:color w:val="1F1F1F"/>
          <w:kern w:val="0"/>
          <w:szCs w:val="21"/>
          <w14:ligatures w14:val="none"/>
        </w:rPr>
        <w:t>. Journal of Personality and Social Psychology, 79(2000), pp.748-762.</w:t>
      </w:r>
    </w:p>
    <w:p w14:paraId="703EA476" w14:textId="288582CA" w:rsidR="00AE6C19" w:rsidRPr="00EA5533" w:rsidRDefault="00AE6C19" w:rsidP="00EA5533">
      <w:pPr>
        <w:ind w:left="420" w:hangingChars="200" w:hanging="420"/>
        <w:rPr>
          <w:rFonts w:eastAsiaTheme="minorHAnsi"/>
          <w:szCs w:val="21"/>
        </w:rPr>
      </w:pPr>
      <w:r w:rsidRPr="00EA5533">
        <w:rPr>
          <w:rFonts w:eastAsiaTheme="minorHAnsi"/>
          <w:szCs w:val="21"/>
        </w:rPr>
        <w:t>Wesselmann ED, Bagg D, Williams KD.</w:t>
      </w:r>
      <w:r w:rsidR="00712902" w:rsidRPr="00EA5533">
        <w:rPr>
          <w:rFonts w:eastAsiaTheme="minorHAnsi" w:hint="eastAsia"/>
          <w:szCs w:val="21"/>
        </w:rPr>
        <w:t xml:space="preserve"> “</w:t>
      </w:r>
      <w:r w:rsidRPr="00EA5533">
        <w:rPr>
          <w:rFonts w:eastAsiaTheme="minorHAnsi"/>
          <w:szCs w:val="21"/>
        </w:rPr>
        <w:t>I feel your pain”: The effects of observing ostracism on the ostracism detection system. Journal of Experimental Social Psychology, 2009，</w:t>
      </w:r>
      <w:r w:rsidRPr="00EA5533">
        <w:rPr>
          <w:rFonts w:eastAsiaTheme="minorHAnsi"/>
          <w:szCs w:val="21"/>
        </w:rPr>
        <w:lastRenderedPageBreak/>
        <w:t>45 (6): 1308-1311</w:t>
      </w:r>
      <w:r w:rsidR="007B305A">
        <w:rPr>
          <w:rFonts w:eastAsiaTheme="minorHAnsi"/>
          <w:szCs w:val="21"/>
        </w:rPr>
        <w:t>.</w:t>
      </w:r>
      <w:r w:rsidRPr="00EA5533">
        <w:rPr>
          <w:rFonts w:eastAsiaTheme="minorHAnsi" w:hint="eastAsia"/>
          <w:szCs w:val="21"/>
        </w:rPr>
        <w:t xml:space="preserve"> </w:t>
      </w:r>
      <w:hyperlink r:id="rId10" w:history="1">
        <w:r w:rsidR="007B305A" w:rsidRPr="00C175A3">
          <w:rPr>
            <w:rStyle w:val="a7"/>
            <w:rFonts w:eastAsiaTheme="minorHAnsi"/>
            <w:szCs w:val="21"/>
          </w:rPr>
          <w:t>http://dx.doi.org/10.1016/j.jesp.2009.08.003</w:t>
        </w:r>
      </w:hyperlink>
      <w:r w:rsidRPr="00EA5533">
        <w:rPr>
          <w:rFonts w:eastAsiaTheme="minorHAnsi" w:hint="eastAsia"/>
          <w:szCs w:val="21"/>
        </w:rPr>
        <w:t xml:space="preserve"> </w:t>
      </w:r>
    </w:p>
    <w:p w14:paraId="64CD607C" w14:textId="77777777" w:rsidR="00AE6C19" w:rsidRDefault="00AE6C19" w:rsidP="00AE6C19">
      <w:pPr>
        <w:pStyle w:val="a3"/>
        <w:ind w:left="360" w:firstLineChars="0" w:firstLine="0"/>
      </w:pPr>
    </w:p>
    <w:p w14:paraId="3BE3A7BA" w14:textId="7E902B04" w:rsidR="00053453" w:rsidRPr="00845A86" w:rsidRDefault="00845A86" w:rsidP="00845A8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三、A</w:t>
      </w:r>
      <w:r>
        <w:rPr>
          <w:b/>
          <w:bCs/>
          <w:sz w:val="24"/>
          <w:szCs w:val="24"/>
        </w:rPr>
        <w:t xml:space="preserve">pproach 2: </w:t>
      </w:r>
      <w:r w:rsidR="00B84137">
        <w:rPr>
          <w:b/>
          <w:bCs/>
          <w:sz w:val="24"/>
          <w:szCs w:val="24"/>
        </w:rPr>
        <w:t>Likes online</w:t>
      </w:r>
      <w:r>
        <w:rPr>
          <w:rFonts w:hint="eastAsia"/>
          <w:b/>
          <w:bCs/>
          <w:sz w:val="24"/>
          <w:szCs w:val="24"/>
        </w:rPr>
        <w:t>方法二：</w:t>
      </w:r>
      <w:r w:rsidR="004921BE">
        <w:rPr>
          <w:rFonts w:hint="eastAsia"/>
          <w:b/>
          <w:bCs/>
          <w:sz w:val="24"/>
          <w:szCs w:val="24"/>
        </w:rPr>
        <w:t>网络</w:t>
      </w:r>
      <w:r w:rsidR="00053453" w:rsidRPr="00845A86">
        <w:rPr>
          <w:rFonts w:hint="eastAsia"/>
          <w:b/>
          <w:bCs/>
          <w:sz w:val="24"/>
          <w:szCs w:val="24"/>
        </w:rPr>
        <w:t>点赞</w:t>
      </w:r>
    </w:p>
    <w:p w14:paraId="7CBC02E8" w14:textId="2CD4D45C" w:rsidR="00053453" w:rsidRPr="002E5A45" w:rsidRDefault="008C36CD" w:rsidP="008C36CD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2E5A45">
        <w:rPr>
          <w:rFonts w:hint="eastAsia"/>
          <w:b/>
          <w:bCs/>
        </w:rPr>
        <w:t>实验</w:t>
      </w:r>
      <w:r w:rsidR="005C1308" w:rsidRPr="002E5A45">
        <w:rPr>
          <w:rFonts w:hint="eastAsia"/>
          <w:b/>
          <w:bCs/>
        </w:rPr>
        <w:t>简介</w:t>
      </w:r>
      <w:r w:rsidRPr="002E5A45">
        <w:rPr>
          <w:rFonts w:hint="eastAsia"/>
          <w:b/>
          <w:bCs/>
        </w:rPr>
        <w:t>：</w:t>
      </w:r>
    </w:p>
    <w:p w14:paraId="74ADFA17" w14:textId="631D13DB" w:rsidR="008C36CD" w:rsidRDefault="008C36CD" w:rsidP="008C36CD">
      <w:pPr>
        <w:ind w:left="360"/>
      </w:pPr>
      <w:r>
        <w:rPr>
          <w:rFonts w:hint="eastAsia"/>
        </w:rPr>
        <w:t>被试首先被告知他们将和其他参与者共同完成一项小组活动，被试与合作者将通过网</w:t>
      </w:r>
    </w:p>
    <w:p w14:paraId="39C78F85" w14:textId="7D50F8B0" w:rsidR="008C36CD" w:rsidRDefault="008C36CD" w:rsidP="008C36CD">
      <w:r>
        <w:rPr>
          <w:rFonts w:hint="eastAsia"/>
        </w:rPr>
        <w:t>络联系。实际上，</w:t>
      </w:r>
      <w:r w:rsidR="001E35D9">
        <w:rPr>
          <w:rFonts w:hint="eastAsia"/>
        </w:rPr>
        <w:t>只有被试一人参与，其余参与者皆是由电脑预先编号的</w:t>
      </w:r>
      <w:r w:rsidR="00830F98">
        <w:rPr>
          <w:rFonts w:hint="eastAsia"/>
        </w:rPr>
        <w:t>程序。</w:t>
      </w:r>
    </w:p>
    <w:p w14:paraId="1CD6C5AE" w14:textId="385260BD" w:rsidR="008C36CD" w:rsidRDefault="00830F98" w:rsidP="008C36CD">
      <w:r>
        <w:rPr>
          <w:rFonts w:hint="eastAsia"/>
        </w:rPr>
        <w:t xml:space="preserve">      被试被要求填写自己的姓名或化名，为自己选择一个虚拟形象，并</w:t>
      </w:r>
      <w:r w:rsidR="007B5ED1">
        <w:rPr>
          <w:rFonts w:hint="eastAsia"/>
        </w:rPr>
        <w:t>写下一段将用于小组展示的自我介绍。在创立好自己的简介（profile）后，被试被告知他们将会在接下来3分钟内被介绍给其他小组成员。被试可以看到其他小组成员的虚拟形象和自我介绍，并可以选择为他们点赞（likes）。在3分钟内，每个小组成员收获的点赞数实时变化。在排斥情境下，被试仅收到1个点赞，在接纳情境下，被试收到6个点赞（和其余小组成员接近）。</w:t>
      </w:r>
    </w:p>
    <w:p w14:paraId="3B870613" w14:textId="7209ED6F" w:rsidR="007B5ED1" w:rsidRDefault="007B5ED1" w:rsidP="00A70806">
      <w:pPr>
        <w:ind w:firstLine="240"/>
      </w:pPr>
      <w:r>
        <w:rPr>
          <w:rFonts w:hint="eastAsia"/>
        </w:rPr>
        <w:t>在</w:t>
      </w:r>
      <w:r w:rsidR="005C1308">
        <w:rPr>
          <w:rFonts w:hint="eastAsia"/>
        </w:rPr>
        <w:t>实验完成后，被试需回答相关问题，包含操纵检验和独立测量。操纵检验和独立测量的内容与掷球范式相同。</w:t>
      </w:r>
    </w:p>
    <w:p w14:paraId="758E601B" w14:textId="77777777" w:rsidR="00A70806" w:rsidRDefault="00A70806" w:rsidP="00510CDA"/>
    <w:p w14:paraId="4B113B88" w14:textId="46D14ED1" w:rsidR="00510CDA" w:rsidRPr="00510CDA" w:rsidRDefault="00510CDA" w:rsidP="00510CDA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510CDA">
        <w:rPr>
          <w:rFonts w:hint="eastAsia"/>
          <w:b/>
          <w:bCs/>
        </w:rPr>
        <w:t>示意图</w:t>
      </w:r>
    </w:p>
    <w:p w14:paraId="094568C7" w14:textId="7FE410E9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drawing>
          <wp:inline distT="0" distB="0" distL="0" distR="0" wp14:anchorId="77F55A9F" wp14:editId="1C5D8BAD">
            <wp:extent cx="5274310" cy="3546475"/>
            <wp:effectExtent l="0" t="0" r="0" b="0"/>
            <wp:docPr id="13213549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30F7" w14:textId="4ACF61F3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lastRenderedPageBreak/>
        <w:drawing>
          <wp:inline distT="0" distB="0" distL="0" distR="0" wp14:anchorId="4E86B654" wp14:editId="14AEE003">
            <wp:extent cx="5274310" cy="2543810"/>
            <wp:effectExtent l="0" t="0" r="0" b="0"/>
            <wp:docPr id="13932037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CDA">
        <w:rPr>
          <w:noProof/>
        </w:rPr>
        <w:drawing>
          <wp:inline distT="0" distB="0" distL="0" distR="0" wp14:anchorId="3CAA4238" wp14:editId="5D09375C">
            <wp:extent cx="5274310" cy="4703445"/>
            <wp:effectExtent l="0" t="0" r="0" b="0"/>
            <wp:docPr id="21380009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5908" w14:textId="696D8D2E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lastRenderedPageBreak/>
        <w:drawing>
          <wp:inline distT="0" distB="0" distL="0" distR="0" wp14:anchorId="7F25BF38" wp14:editId="1166B7DD">
            <wp:extent cx="5274310" cy="2741930"/>
            <wp:effectExtent l="0" t="0" r="0" b="0"/>
            <wp:docPr id="17113699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621D" w14:textId="53B78165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drawing>
          <wp:inline distT="0" distB="0" distL="0" distR="0" wp14:anchorId="1AA91C5B" wp14:editId="66B6F4F5">
            <wp:extent cx="5274310" cy="3437890"/>
            <wp:effectExtent l="0" t="0" r="0" b="0"/>
            <wp:docPr id="18045431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5272" w14:textId="2629E18E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drawing>
          <wp:inline distT="0" distB="0" distL="0" distR="0" wp14:anchorId="58784572" wp14:editId="182101E5">
            <wp:extent cx="5274310" cy="1798955"/>
            <wp:effectExtent l="0" t="0" r="0" b="0"/>
            <wp:docPr id="15987346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5D02" w14:textId="73ACFC4A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lastRenderedPageBreak/>
        <w:drawing>
          <wp:inline distT="0" distB="0" distL="0" distR="0" wp14:anchorId="687D5045" wp14:editId="783AFB39">
            <wp:extent cx="5274310" cy="2023745"/>
            <wp:effectExtent l="0" t="0" r="0" b="0"/>
            <wp:docPr id="18121423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51B9" w14:textId="47ECDCB7" w:rsidR="00510CDA" w:rsidRDefault="00510CDA" w:rsidP="00510CDA">
      <w:pPr>
        <w:pStyle w:val="a3"/>
        <w:ind w:left="360" w:firstLineChars="0" w:firstLine="0"/>
      </w:pPr>
      <w:r w:rsidRPr="00510CDA">
        <w:rPr>
          <w:noProof/>
        </w:rPr>
        <w:drawing>
          <wp:inline distT="0" distB="0" distL="0" distR="0" wp14:anchorId="3924AE79" wp14:editId="29D7F61B">
            <wp:extent cx="5274310" cy="3339465"/>
            <wp:effectExtent l="0" t="0" r="0" b="0"/>
            <wp:docPr id="9991171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D4C9" w14:textId="0401C109" w:rsidR="00510CDA" w:rsidRDefault="00510CDA" w:rsidP="00510CDA">
      <w:r>
        <w:rPr>
          <w:rFonts w:hint="eastAsia"/>
        </w:rPr>
        <w:t>（图片来源：</w:t>
      </w:r>
      <w:r>
        <w:t>Frank M. Schneider* , Britta Zwillich y , Melanie J. Bindl a , Frederic R. Hopp b , Sabine Reich c , Peter Vorderer</w:t>
      </w:r>
      <w:r>
        <w:rPr>
          <w:rFonts w:hint="eastAsia"/>
        </w:rPr>
        <w:t xml:space="preserve">. 2017. </w:t>
      </w:r>
      <w:r>
        <w:t>Social media ostracism: The effects of being excluded online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>omputers in human behavior. (73):385-393）</w:t>
      </w:r>
    </w:p>
    <w:p w14:paraId="744192BE" w14:textId="77777777" w:rsidR="00510CDA" w:rsidRDefault="00510CDA" w:rsidP="00510CDA">
      <w:pPr>
        <w:pStyle w:val="a3"/>
        <w:ind w:left="360" w:firstLineChars="0" w:firstLine="0"/>
      </w:pPr>
    </w:p>
    <w:p w14:paraId="0759ADF9" w14:textId="30F21A65" w:rsidR="00A70806" w:rsidRPr="00691C4D" w:rsidRDefault="00691C4D" w:rsidP="00691C4D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eferences</w:t>
      </w:r>
      <w:r w:rsidR="002E5A45" w:rsidRPr="00691C4D">
        <w:rPr>
          <w:rFonts w:hint="eastAsia"/>
          <w:b/>
          <w:bCs/>
        </w:rPr>
        <w:t>参考</w:t>
      </w:r>
      <w:r w:rsidR="00A70806" w:rsidRPr="00691C4D">
        <w:rPr>
          <w:rFonts w:hint="eastAsia"/>
          <w:b/>
          <w:bCs/>
        </w:rPr>
        <w:t>文献：</w:t>
      </w:r>
    </w:p>
    <w:p w14:paraId="09405A22" w14:textId="3DA2C9C5" w:rsidR="00A70806" w:rsidRDefault="00A70806" w:rsidP="00631761">
      <w:pPr>
        <w:ind w:left="420" w:hangingChars="200" w:hanging="420"/>
      </w:pPr>
      <w:r>
        <w:t>Wolf W, Levordashka A, Ruff JR, et al. Ostracism online: A social media ostracism paradigm. Behavior Research Methods, 2015, 47(2): 361-373</w:t>
      </w:r>
    </w:p>
    <w:p w14:paraId="17B347A3" w14:textId="42E959C8" w:rsidR="00A70806" w:rsidRDefault="00A70806" w:rsidP="00631761">
      <w:pPr>
        <w:ind w:left="420" w:hangingChars="200" w:hanging="420"/>
      </w:pPr>
      <w:r>
        <w:t>Frank M. Schneider, Britta Zwillich y, Melanie J. Bindl, Frederic R. Hopp, Sabine Reich, Peter Vorderer</w:t>
      </w:r>
      <w:r>
        <w:rPr>
          <w:rFonts w:hint="eastAsia"/>
        </w:rPr>
        <w:t xml:space="preserve">. 2017. </w:t>
      </w:r>
      <w:r>
        <w:t>Social media ostracism: The effects of being excluded online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>omputers in human behavior. (73):385-393</w:t>
      </w:r>
    </w:p>
    <w:p w14:paraId="0D2631D7" w14:textId="77777777" w:rsidR="00D62BF0" w:rsidRDefault="00D62BF0" w:rsidP="00631761">
      <w:pPr>
        <w:ind w:left="420" w:hangingChars="200" w:hanging="420"/>
      </w:pPr>
    </w:p>
    <w:sectPr w:rsidR="00D62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C1B30" w14:textId="77777777" w:rsidR="008349AC" w:rsidRDefault="008349AC" w:rsidP="00A206E5">
      <w:r>
        <w:separator/>
      </w:r>
    </w:p>
  </w:endnote>
  <w:endnote w:type="continuationSeparator" w:id="0">
    <w:p w14:paraId="68E36311" w14:textId="77777777" w:rsidR="008349AC" w:rsidRDefault="008349AC" w:rsidP="00A206E5">
      <w:r>
        <w:continuationSeparator/>
      </w:r>
    </w:p>
  </w:endnote>
  <w:endnote w:id="1">
    <w:p w14:paraId="37C3A959" w14:textId="1F881AC0" w:rsidR="00CF43D9" w:rsidRPr="00CF43D9" w:rsidRDefault="00CF43D9" w:rsidP="00CF43D9">
      <w:pPr>
        <w:widowControl/>
        <w:shd w:val="clear" w:color="auto" w:fill="FFFFFF"/>
        <w:jc w:val="left"/>
        <w:rPr>
          <w:rFonts w:ascii="Georgia" w:eastAsia="宋体" w:hAnsi="Georgia" w:cs="宋体"/>
          <w:color w:val="1F1F1F"/>
          <w:kern w:val="0"/>
          <w:sz w:val="27"/>
          <w:szCs w:val="27"/>
          <w14:ligatures w14:val="none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40EB2" w14:textId="77777777" w:rsidR="008349AC" w:rsidRDefault="008349AC" w:rsidP="00A206E5">
      <w:r>
        <w:separator/>
      </w:r>
    </w:p>
  </w:footnote>
  <w:footnote w:type="continuationSeparator" w:id="0">
    <w:p w14:paraId="1323741B" w14:textId="77777777" w:rsidR="008349AC" w:rsidRDefault="008349AC" w:rsidP="00A20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05000"/>
    <w:multiLevelType w:val="hybridMultilevel"/>
    <w:tmpl w:val="B784D204"/>
    <w:lvl w:ilvl="0" w:tplc="89060B3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162057"/>
    <w:multiLevelType w:val="hybridMultilevel"/>
    <w:tmpl w:val="33E4158C"/>
    <w:lvl w:ilvl="0" w:tplc="6A28D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980484D"/>
    <w:multiLevelType w:val="hybridMultilevel"/>
    <w:tmpl w:val="5852B67C"/>
    <w:lvl w:ilvl="0" w:tplc="67D25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84321E1"/>
    <w:multiLevelType w:val="hybridMultilevel"/>
    <w:tmpl w:val="E0162788"/>
    <w:lvl w:ilvl="0" w:tplc="5F7EE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F0E1770"/>
    <w:multiLevelType w:val="hybridMultilevel"/>
    <w:tmpl w:val="5C9E7122"/>
    <w:lvl w:ilvl="0" w:tplc="B546E2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2D61"/>
    <w:rsid w:val="00053453"/>
    <w:rsid w:val="001D2438"/>
    <w:rsid w:val="001E35D9"/>
    <w:rsid w:val="001E7BE4"/>
    <w:rsid w:val="002071FF"/>
    <w:rsid w:val="00222BF8"/>
    <w:rsid w:val="00227825"/>
    <w:rsid w:val="002629A4"/>
    <w:rsid w:val="002E5A45"/>
    <w:rsid w:val="003122B8"/>
    <w:rsid w:val="00413FED"/>
    <w:rsid w:val="004823E3"/>
    <w:rsid w:val="004921BE"/>
    <w:rsid w:val="00510482"/>
    <w:rsid w:val="00510CDA"/>
    <w:rsid w:val="00553E3F"/>
    <w:rsid w:val="00556511"/>
    <w:rsid w:val="005751EB"/>
    <w:rsid w:val="005A1110"/>
    <w:rsid w:val="005B3E09"/>
    <w:rsid w:val="005B76D6"/>
    <w:rsid w:val="005C1308"/>
    <w:rsid w:val="00603EA5"/>
    <w:rsid w:val="00631761"/>
    <w:rsid w:val="006328BB"/>
    <w:rsid w:val="00632AD9"/>
    <w:rsid w:val="00691C4D"/>
    <w:rsid w:val="00712902"/>
    <w:rsid w:val="0075784A"/>
    <w:rsid w:val="00786847"/>
    <w:rsid w:val="007B305A"/>
    <w:rsid w:val="007B5ED1"/>
    <w:rsid w:val="007F3214"/>
    <w:rsid w:val="00830F98"/>
    <w:rsid w:val="008349AC"/>
    <w:rsid w:val="00845A86"/>
    <w:rsid w:val="008A6782"/>
    <w:rsid w:val="008B1F0F"/>
    <w:rsid w:val="008C36CD"/>
    <w:rsid w:val="00900B58"/>
    <w:rsid w:val="00902802"/>
    <w:rsid w:val="009D2554"/>
    <w:rsid w:val="00A206E5"/>
    <w:rsid w:val="00A43588"/>
    <w:rsid w:val="00A70806"/>
    <w:rsid w:val="00AE6C19"/>
    <w:rsid w:val="00AF2D61"/>
    <w:rsid w:val="00B27417"/>
    <w:rsid w:val="00B45C87"/>
    <w:rsid w:val="00B84137"/>
    <w:rsid w:val="00BD42BB"/>
    <w:rsid w:val="00C21C28"/>
    <w:rsid w:val="00CA11F6"/>
    <w:rsid w:val="00CC3880"/>
    <w:rsid w:val="00CD1BB0"/>
    <w:rsid w:val="00CD32E3"/>
    <w:rsid w:val="00CF43D9"/>
    <w:rsid w:val="00D4266A"/>
    <w:rsid w:val="00D62BF0"/>
    <w:rsid w:val="00D75E8D"/>
    <w:rsid w:val="00D84A96"/>
    <w:rsid w:val="00E16BD9"/>
    <w:rsid w:val="00E64F46"/>
    <w:rsid w:val="00E800C5"/>
    <w:rsid w:val="00E91674"/>
    <w:rsid w:val="00EA5533"/>
    <w:rsid w:val="00EB568F"/>
    <w:rsid w:val="00ED31FE"/>
    <w:rsid w:val="00EE7DFA"/>
    <w:rsid w:val="00EF0942"/>
    <w:rsid w:val="00F31678"/>
    <w:rsid w:val="00F411F1"/>
    <w:rsid w:val="00F449DC"/>
    <w:rsid w:val="00F9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90E70"/>
  <w15:chartTrackingRefBased/>
  <w15:docId w15:val="{883B5393-48B4-4661-AF52-99893E17A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453"/>
    <w:pPr>
      <w:ind w:firstLineChars="200" w:firstLine="420"/>
    </w:pPr>
  </w:style>
  <w:style w:type="paragraph" w:styleId="a4">
    <w:name w:val="endnote text"/>
    <w:basedOn w:val="a"/>
    <w:link w:val="a5"/>
    <w:uiPriority w:val="99"/>
    <w:semiHidden/>
    <w:unhideWhenUsed/>
    <w:rsid w:val="00CD1BB0"/>
    <w:pPr>
      <w:snapToGrid w:val="0"/>
      <w:jc w:val="left"/>
    </w:pPr>
  </w:style>
  <w:style w:type="character" w:customStyle="1" w:styleId="a5">
    <w:name w:val="尾注文本 字符"/>
    <w:basedOn w:val="a0"/>
    <w:link w:val="a4"/>
    <w:uiPriority w:val="99"/>
    <w:semiHidden/>
    <w:rsid w:val="00CD1BB0"/>
  </w:style>
  <w:style w:type="character" w:styleId="a6">
    <w:name w:val="endnote reference"/>
    <w:basedOn w:val="a0"/>
    <w:uiPriority w:val="99"/>
    <w:semiHidden/>
    <w:unhideWhenUsed/>
    <w:rsid w:val="00CD1BB0"/>
    <w:rPr>
      <w:vertAlign w:val="superscript"/>
    </w:rPr>
  </w:style>
  <w:style w:type="character" w:styleId="a7">
    <w:name w:val="Hyperlink"/>
    <w:basedOn w:val="a0"/>
    <w:uiPriority w:val="99"/>
    <w:unhideWhenUsed/>
    <w:rsid w:val="00A4358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43588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CF43D9"/>
    <w:rPr>
      <w:i/>
      <w:iCs/>
    </w:rPr>
  </w:style>
  <w:style w:type="character" w:customStyle="1" w:styleId="anchor-text">
    <w:name w:val="anchor-text"/>
    <w:basedOn w:val="a0"/>
    <w:rsid w:val="00CF43D9"/>
  </w:style>
  <w:style w:type="paragraph" w:styleId="aa">
    <w:name w:val="header"/>
    <w:basedOn w:val="a"/>
    <w:link w:val="ab"/>
    <w:uiPriority w:val="99"/>
    <w:unhideWhenUsed/>
    <w:rsid w:val="007129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12902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129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129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dx.doi.org/10.1016/j.jesp.2009.08.003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30619-8470-457E-BD5E-65A6F2F4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6</Pages>
  <Words>608</Words>
  <Characters>3469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译禾 黄</dc:creator>
  <cp:keywords/>
  <dc:description/>
  <cp:lastModifiedBy>Yi Mou</cp:lastModifiedBy>
  <cp:revision>56</cp:revision>
  <dcterms:created xsi:type="dcterms:W3CDTF">2024-07-27T09:07:00Z</dcterms:created>
  <dcterms:modified xsi:type="dcterms:W3CDTF">2024-08-06T13:59:00Z</dcterms:modified>
</cp:coreProperties>
</file>