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8BA5" w14:textId="77777777" w:rsidR="000E7185" w:rsidRPr="008C53A0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General Accounting Cycle and Detailed Sub-Cycles</w:t>
      </w:r>
    </w:p>
    <w:p w14:paraId="0C6041EA" w14:textId="77777777" w:rsidR="000E7185" w:rsidRPr="008C53A0" w:rsidRDefault="00000000">
      <w:pPr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This document outlines the complete accounting process, including both general cycles and detailed sub-cycles used in professional accounting environments.</w:t>
      </w:r>
    </w:p>
    <w:p w14:paraId="63CD62FB" w14:textId="77777777" w:rsidR="000E7185" w:rsidRPr="008C53A0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I. General Accounting Cycle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7C5B7EED" w14:textId="77777777" w:rsidTr="008C53A0">
        <w:tc>
          <w:tcPr>
            <w:tcW w:w="2160" w:type="dxa"/>
          </w:tcPr>
          <w:p w14:paraId="595B212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</w:t>
            </w:r>
          </w:p>
        </w:tc>
        <w:tc>
          <w:tcPr>
            <w:tcW w:w="2160" w:type="dxa"/>
          </w:tcPr>
          <w:p w14:paraId="1812E90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Process Name</w:t>
            </w:r>
          </w:p>
        </w:tc>
        <w:tc>
          <w:tcPr>
            <w:tcW w:w="2160" w:type="dxa"/>
          </w:tcPr>
          <w:p w14:paraId="2883471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4F4A9C5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Frequency</w:t>
            </w:r>
          </w:p>
        </w:tc>
      </w:tr>
      <w:tr w:rsidR="000E7185" w:rsidRPr="008C53A0" w14:paraId="58583F05" w14:textId="77777777" w:rsidTr="008C53A0">
        <w:tc>
          <w:tcPr>
            <w:tcW w:w="2160" w:type="dxa"/>
          </w:tcPr>
          <w:p w14:paraId="5D21507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6217F31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Source Documents</w:t>
            </w:r>
          </w:p>
        </w:tc>
        <w:tc>
          <w:tcPr>
            <w:tcW w:w="2160" w:type="dxa"/>
          </w:tcPr>
          <w:p w14:paraId="4BD6873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Collect and verify documents such as invoices, receipts, contracts, payroll, and bank statements</w:t>
            </w:r>
          </w:p>
        </w:tc>
        <w:tc>
          <w:tcPr>
            <w:tcW w:w="2160" w:type="dxa"/>
          </w:tcPr>
          <w:p w14:paraId="000EF1A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Continuous</w:t>
            </w:r>
          </w:p>
        </w:tc>
      </w:tr>
      <w:tr w:rsidR="000E7185" w:rsidRPr="008C53A0" w14:paraId="68949DD4" w14:textId="77777777" w:rsidTr="008C53A0">
        <w:tc>
          <w:tcPr>
            <w:tcW w:w="2160" w:type="dxa"/>
          </w:tcPr>
          <w:p w14:paraId="4C768FF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7B7EB6F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Journal Entries</w:t>
            </w:r>
          </w:p>
        </w:tc>
        <w:tc>
          <w:tcPr>
            <w:tcW w:w="2160" w:type="dxa"/>
          </w:tcPr>
          <w:p w14:paraId="473E550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Record business transactions into the accounting journal (manual or system-generated)</w:t>
            </w:r>
          </w:p>
        </w:tc>
        <w:tc>
          <w:tcPr>
            <w:tcW w:w="2160" w:type="dxa"/>
          </w:tcPr>
          <w:p w14:paraId="3D51075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Daily</w:t>
            </w:r>
          </w:p>
        </w:tc>
      </w:tr>
      <w:tr w:rsidR="000E7185" w:rsidRPr="008C53A0" w14:paraId="0FD924BA" w14:textId="77777777" w:rsidTr="008C53A0">
        <w:tc>
          <w:tcPr>
            <w:tcW w:w="2160" w:type="dxa"/>
          </w:tcPr>
          <w:p w14:paraId="2877B17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12DF3DA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Posting to Ledger</w:t>
            </w:r>
          </w:p>
        </w:tc>
        <w:tc>
          <w:tcPr>
            <w:tcW w:w="2160" w:type="dxa"/>
          </w:tcPr>
          <w:p w14:paraId="194DF8D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Transfer transactions from journals to the General Ledger (GL) and sub-ledgers</w:t>
            </w:r>
          </w:p>
        </w:tc>
        <w:tc>
          <w:tcPr>
            <w:tcW w:w="2160" w:type="dxa"/>
          </w:tcPr>
          <w:p w14:paraId="5F4FB4D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Daily / Weekly</w:t>
            </w:r>
          </w:p>
        </w:tc>
      </w:tr>
      <w:tr w:rsidR="000E7185" w:rsidRPr="008C53A0" w14:paraId="47C48F76" w14:textId="77777777" w:rsidTr="008C53A0">
        <w:tc>
          <w:tcPr>
            <w:tcW w:w="2160" w:type="dxa"/>
          </w:tcPr>
          <w:p w14:paraId="1862A2C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1B0B706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Trial Balance</w:t>
            </w:r>
          </w:p>
        </w:tc>
        <w:tc>
          <w:tcPr>
            <w:tcW w:w="2160" w:type="dxa"/>
          </w:tcPr>
          <w:p w14:paraId="20E3FD8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Summarize all GL accounts to test mathematical accuracy</w:t>
            </w:r>
          </w:p>
        </w:tc>
        <w:tc>
          <w:tcPr>
            <w:tcW w:w="2160" w:type="dxa"/>
          </w:tcPr>
          <w:p w14:paraId="6582034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</w:tr>
      <w:tr w:rsidR="000E7185" w:rsidRPr="008C53A0" w14:paraId="500C7E70" w14:textId="77777777" w:rsidTr="008C53A0">
        <w:tc>
          <w:tcPr>
            <w:tcW w:w="2160" w:type="dxa"/>
          </w:tcPr>
          <w:p w14:paraId="5AC0857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26CC4F9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Adjusting Entries</w:t>
            </w:r>
          </w:p>
        </w:tc>
        <w:tc>
          <w:tcPr>
            <w:tcW w:w="2160" w:type="dxa"/>
          </w:tcPr>
          <w:p w14:paraId="071714C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Record accruals, deferrals, depreciation, and estimates</w:t>
            </w:r>
          </w:p>
        </w:tc>
        <w:tc>
          <w:tcPr>
            <w:tcW w:w="2160" w:type="dxa"/>
          </w:tcPr>
          <w:p w14:paraId="1B84C87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 / Quarterly</w:t>
            </w:r>
          </w:p>
        </w:tc>
      </w:tr>
      <w:tr w:rsidR="000E7185" w:rsidRPr="008C53A0" w14:paraId="62B8C999" w14:textId="77777777" w:rsidTr="008C53A0">
        <w:tc>
          <w:tcPr>
            <w:tcW w:w="2160" w:type="dxa"/>
          </w:tcPr>
          <w:p w14:paraId="0A5B616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6EB4C10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Adjusted Trial Balance</w:t>
            </w:r>
          </w:p>
        </w:tc>
        <w:tc>
          <w:tcPr>
            <w:tcW w:w="2160" w:type="dxa"/>
          </w:tcPr>
          <w:p w14:paraId="275CFE4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Ensure all adjustments are correctly reflected before financial reporting</w:t>
            </w:r>
          </w:p>
        </w:tc>
        <w:tc>
          <w:tcPr>
            <w:tcW w:w="2160" w:type="dxa"/>
          </w:tcPr>
          <w:p w14:paraId="3592FB2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</w:tr>
      <w:tr w:rsidR="000E7185" w:rsidRPr="008C53A0" w14:paraId="1C7625E4" w14:textId="77777777" w:rsidTr="008C53A0">
        <w:tc>
          <w:tcPr>
            <w:tcW w:w="2160" w:type="dxa"/>
          </w:tcPr>
          <w:p w14:paraId="661ADDA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60" w:type="dxa"/>
          </w:tcPr>
          <w:p w14:paraId="2FB63F2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Financial Statements</w:t>
            </w:r>
          </w:p>
        </w:tc>
        <w:tc>
          <w:tcPr>
            <w:tcW w:w="2160" w:type="dxa"/>
          </w:tcPr>
          <w:p w14:paraId="7DA1EC8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Prepare Income Statement, Balance Sheet, Cash Flow, and Equity Statements</w:t>
            </w:r>
          </w:p>
        </w:tc>
        <w:tc>
          <w:tcPr>
            <w:tcW w:w="2160" w:type="dxa"/>
          </w:tcPr>
          <w:p w14:paraId="47FBA85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 / Quarterly / Yearly</w:t>
            </w:r>
          </w:p>
        </w:tc>
      </w:tr>
      <w:tr w:rsidR="000E7185" w:rsidRPr="008C53A0" w14:paraId="4EC4EA75" w14:textId="77777777" w:rsidTr="008C53A0">
        <w:tc>
          <w:tcPr>
            <w:tcW w:w="2160" w:type="dxa"/>
          </w:tcPr>
          <w:p w14:paraId="7B98613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60" w:type="dxa"/>
          </w:tcPr>
          <w:p w14:paraId="1FD6361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Closing Entries</w:t>
            </w:r>
          </w:p>
        </w:tc>
        <w:tc>
          <w:tcPr>
            <w:tcW w:w="2160" w:type="dxa"/>
          </w:tcPr>
          <w:p w14:paraId="77E6430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Close temporary accounts (revenues, expenses, drawings/dividends) to retained earnings</w:t>
            </w:r>
          </w:p>
        </w:tc>
        <w:tc>
          <w:tcPr>
            <w:tcW w:w="2160" w:type="dxa"/>
          </w:tcPr>
          <w:p w14:paraId="57A7787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 / Yearly</w:t>
            </w:r>
          </w:p>
        </w:tc>
      </w:tr>
      <w:tr w:rsidR="000E7185" w:rsidRPr="008C53A0" w14:paraId="6AF75A32" w14:textId="77777777" w:rsidTr="008C53A0">
        <w:tc>
          <w:tcPr>
            <w:tcW w:w="2160" w:type="dxa"/>
          </w:tcPr>
          <w:p w14:paraId="73636F0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160" w:type="dxa"/>
          </w:tcPr>
          <w:p w14:paraId="48A8632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Post-Closing Trial Balance</w:t>
            </w:r>
          </w:p>
        </w:tc>
        <w:tc>
          <w:tcPr>
            <w:tcW w:w="2160" w:type="dxa"/>
          </w:tcPr>
          <w:p w14:paraId="7EF0746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Confirm only permanent accounts remain open</w:t>
            </w:r>
          </w:p>
        </w:tc>
        <w:tc>
          <w:tcPr>
            <w:tcW w:w="2160" w:type="dxa"/>
          </w:tcPr>
          <w:p w14:paraId="69AE9E2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 / Yearly</w:t>
            </w:r>
          </w:p>
        </w:tc>
      </w:tr>
      <w:tr w:rsidR="000E7185" w:rsidRPr="008C53A0" w14:paraId="0C721909" w14:textId="77777777" w:rsidTr="008C53A0">
        <w:tc>
          <w:tcPr>
            <w:tcW w:w="2160" w:type="dxa"/>
          </w:tcPr>
          <w:p w14:paraId="2E4C2A4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60" w:type="dxa"/>
          </w:tcPr>
          <w:p w14:paraId="3AFF827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Financial Analysis &amp; Reporting</w:t>
            </w:r>
          </w:p>
        </w:tc>
        <w:tc>
          <w:tcPr>
            <w:tcW w:w="2160" w:type="dxa"/>
          </w:tcPr>
          <w:p w14:paraId="773C2B4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Analyze financial ratios, budgets, trends, and KPIs for management decisions</w:t>
            </w:r>
          </w:p>
        </w:tc>
        <w:tc>
          <w:tcPr>
            <w:tcW w:w="2160" w:type="dxa"/>
          </w:tcPr>
          <w:p w14:paraId="5A5510C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 / Quarterly</w:t>
            </w:r>
          </w:p>
        </w:tc>
      </w:tr>
    </w:tbl>
    <w:p w14:paraId="10372738" w14:textId="77777777" w:rsidR="000E7185" w:rsidRPr="008C53A0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II. Detailed Sub-Cycles</w:t>
      </w:r>
    </w:p>
    <w:p w14:paraId="2EE8449E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A. Revenue Cycle (Sales / AR)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61C64F3F" w14:textId="77777777" w:rsidTr="008C53A0">
        <w:tc>
          <w:tcPr>
            <w:tcW w:w="2160" w:type="dxa"/>
          </w:tcPr>
          <w:p w14:paraId="1F9D40D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6ECDFB2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6F281E9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71298AF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Main Accounts / Frequency</w:t>
            </w:r>
          </w:p>
        </w:tc>
      </w:tr>
      <w:tr w:rsidR="000E7185" w:rsidRPr="008C53A0" w14:paraId="57DB7B64" w14:textId="77777777" w:rsidTr="008C53A0">
        <w:tc>
          <w:tcPr>
            <w:tcW w:w="2160" w:type="dxa"/>
          </w:tcPr>
          <w:p w14:paraId="0FDB126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Order / Contract</w:t>
            </w:r>
          </w:p>
        </w:tc>
        <w:tc>
          <w:tcPr>
            <w:tcW w:w="2160" w:type="dxa"/>
          </w:tcPr>
          <w:p w14:paraId="625DF68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Sales order or client agreement created</w:t>
            </w:r>
          </w:p>
        </w:tc>
        <w:tc>
          <w:tcPr>
            <w:tcW w:w="2160" w:type="dxa"/>
          </w:tcPr>
          <w:p w14:paraId="49C83FB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Sales Order, Contract</w:t>
            </w:r>
          </w:p>
        </w:tc>
        <w:tc>
          <w:tcPr>
            <w:tcW w:w="2160" w:type="dxa"/>
          </w:tcPr>
          <w:p w14:paraId="2241F83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0E7185" w:rsidRPr="008C53A0" w14:paraId="38291BB6" w14:textId="77777777" w:rsidTr="008C53A0">
        <w:tc>
          <w:tcPr>
            <w:tcW w:w="2160" w:type="dxa"/>
          </w:tcPr>
          <w:p w14:paraId="1A19946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Service / Product Delivery</w:t>
            </w:r>
          </w:p>
        </w:tc>
        <w:tc>
          <w:tcPr>
            <w:tcW w:w="2160" w:type="dxa"/>
          </w:tcPr>
          <w:p w14:paraId="625E1A0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Goods or services rendered</w:t>
            </w:r>
          </w:p>
        </w:tc>
        <w:tc>
          <w:tcPr>
            <w:tcW w:w="2160" w:type="dxa"/>
          </w:tcPr>
          <w:p w14:paraId="4F19D27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Delivery note, Service report</w:t>
            </w:r>
          </w:p>
        </w:tc>
        <w:tc>
          <w:tcPr>
            <w:tcW w:w="2160" w:type="dxa"/>
          </w:tcPr>
          <w:p w14:paraId="2CAB069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0E7185" w:rsidRPr="008C53A0" w14:paraId="2F0A12A5" w14:textId="77777777" w:rsidTr="008C53A0">
        <w:tc>
          <w:tcPr>
            <w:tcW w:w="2160" w:type="dxa"/>
          </w:tcPr>
          <w:p w14:paraId="1C18DFD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Billing / Invoicing</w:t>
            </w:r>
          </w:p>
        </w:tc>
        <w:tc>
          <w:tcPr>
            <w:tcW w:w="2160" w:type="dxa"/>
          </w:tcPr>
          <w:p w14:paraId="014F58C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Invoice issued to customer</w:t>
            </w:r>
          </w:p>
        </w:tc>
        <w:tc>
          <w:tcPr>
            <w:tcW w:w="2160" w:type="dxa"/>
          </w:tcPr>
          <w:p w14:paraId="5C0E7E5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Invoice</w:t>
            </w:r>
          </w:p>
        </w:tc>
        <w:tc>
          <w:tcPr>
            <w:tcW w:w="2160" w:type="dxa"/>
          </w:tcPr>
          <w:p w14:paraId="3311056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A/R, Sales Revenue</w:t>
            </w:r>
          </w:p>
        </w:tc>
      </w:tr>
      <w:tr w:rsidR="000E7185" w:rsidRPr="008C53A0" w14:paraId="37221EF5" w14:textId="77777777" w:rsidTr="008C53A0">
        <w:tc>
          <w:tcPr>
            <w:tcW w:w="2160" w:type="dxa"/>
          </w:tcPr>
          <w:p w14:paraId="307A1AE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Payment Collection</w:t>
            </w:r>
          </w:p>
        </w:tc>
        <w:tc>
          <w:tcPr>
            <w:tcW w:w="2160" w:type="dxa"/>
          </w:tcPr>
          <w:p w14:paraId="5768183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Payment received (ACH, check, credit card)</w:t>
            </w:r>
          </w:p>
        </w:tc>
        <w:tc>
          <w:tcPr>
            <w:tcW w:w="2160" w:type="dxa"/>
          </w:tcPr>
          <w:p w14:paraId="4F76DF0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Receipt, Bank Deposit</w:t>
            </w:r>
          </w:p>
        </w:tc>
        <w:tc>
          <w:tcPr>
            <w:tcW w:w="2160" w:type="dxa"/>
          </w:tcPr>
          <w:p w14:paraId="1E5828C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Cash, A/R</w:t>
            </w:r>
          </w:p>
        </w:tc>
      </w:tr>
      <w:tr w:rsidR="000E7185" w:rsidRPr="008C53A0" w14:paraId="2E654545" w14:textId="77777777" w:rsidTr="008C53A0">
        <w:tc>
          <w:tcPr>
            <w:tcW w:w="2160" w:type="dxa"/>
          </w:tcPr>
          <w:p w14:paraId="330A78B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Bank Reconciliation</w:t>
            </w:r>
          </w:p>
        </w:tc>
        <w:tc>
          <w:tcPr>
            <w:tcW w:w="2160" w:type="dxa"/>
          </w:tcPr>
          <w:p w14:paraId="33C5EAE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Match deposits with customer payments</w:t>
            </w:r>
          </w:p>
        </w:tc>
        <w:tc>
          <w:tcPr>
            <w:tcW w:w="2160" w:type="dxa"/>
          </w:tcPr>
          <w:p w14:paraId="4AD1ABB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Bank Statement</w:t>
            </w:r>
          </w:p>
        </w:tc>
        <w:tc>
          <w:tcPr>
            <w:tcW w:w="2160" w:type="dxa"/>
          </w:tcPr>
          <w:p w14:paraId="68B622E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Cash</w:t>
            </w:r>
          </w:p>
        </w:tc>
      </w:tr>
    </w:tbl>
    <w:p w14:paraId="7E1F23A2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B. Expenditure Cycle (Purchases / AP)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0D9962FE" w14:textId="77777777" w:rsidTr="008C53A0">
        <w:tc>
          <w:tcPr>
            <w:tcW w:w="2160" w:type="dxa"/>
          </w:tcPr>
          <w:p w14:paraId="0BA6E73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1D00785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3615F2F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031667D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Main Accounts / Frequency</w:t>
            </w:r>
          </w:p>
        </w:tc>
      </w:tr>
      <w:tr w:rsidR="000E7185" w:rsidRPr="008C53A0" w14:paraId="04FA0E5C" w14:textId="77777777" w:rsidTr="008C53A0">
        <w:tc>
          <w:tcPr>
            <w:tcW w:w="2160" w:type="dxa"/>
          </w:tcPr>
          <w:p w14:paraId="5077683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Purchase Requisition</w:t>
            </w:r>
          </w:p>
        </w:tc>
        <w:tc>
          <w:tcPr>
            <w:tcW w:w="2160" w:type="dxa"/>
          </w:tcPr>
          <w:p w14:paraId="0FE6E55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Department requests goods/services</w:t>
            </w:r>
          </w:p>
        </w:tc>
        <w:tc>
          <w:tcPr>
            <w:tcW w:w="2160" w:type="dxa"/>
          </w:tcPr>
          <w:p w14:paraId="27F8499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PR Form</w:t>
            </w:r>
          </w:p>
        </w:tc>
        <w:tc>
          <w:tcPr>
            <w:tcW w:w="2160" w:type="dxa"/>
          </w:tcPr>
          <w:p w14:paraId="7B2CE92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0E7185" w:rsidRPr="008C53A0" w14:paraId="502E30A7" w14:textId="77777777" w:rsidTr="008C53A0">
        <w:tc>
          <w:tcPr>
            <w:tcW w:w="2160" w:type="dxa"/>
          </w:tcPr>
          <w:p w14:paraId="08059D1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Purchase Order</w:t>
            </w:r>
          </w:p>
        </w:tc>
        <w:tc>
          <w:tcPr>
            <w:tcW w:w="2160" w:type="dxa"/>
          </w:tcPr>
          <w:p w14:paraId="5A6841A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PO created and approved</w:t>
            </w:r>
          </w:p>
        </w:tc>
        <w:tc>
          <w:tcPr>
            <w:tcW w:w="2160" w:type="dxa"/>
          </w:tcPr>
          <w:p w14:paraId="6CAAF29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Purchase Order</w:t>
            </w:r>
          </w:p>
        </w:tc>
        <w:tc>
          <w:tcPr>
            <w:tcW w:w="2160" w:type="dxa"/>
          </w:tcPr>
          <w:p w14:paraId="752965A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0E7185" w:rsidRPr="008C53A0" w14:paraId="2DD9F6E1" w14:textId="77777777" w:rsidTr="008C53A0">
        <w:tc>
          <w:tcPr>
            <w:tcW w:w="2160" w:type="dxa"/>
          </w:tcPr>
          <w:p w14:paraId="170D674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Goods Receipt</w:t>
            </w:r>
          </w:p>
        </w:tc>
        <w:tc>
          <w:tcPr>
            <w:tcW w:w="2160" w:type="dxa"/>
          </w:tcPr>
          <w:p w14:paraId="7840359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Verify items received</w:t>
            </w:r>
          </w:p>
        </w:tc>
        <w:tc>
          <w:tcPr>
            <w:tcW w:w="2160" w:type="dxa"/>
          </w:tcPr>
          <w:p w14:paraId="52547BB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Packing Slip, Receiving Report</w:t>
            </w:r>
          </w:p>
        </w:tc>
        <w:tc>
          <w:tcPr>
            <w:tcW w:w="2160" w:type="dxa"/>
          </w:tcPr>
          <w:p w14:paraId="0E1A9BD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Inventory / Expense</w:t>
            </w:r>
          </w:p>
        </w:tc>
      </w:tr>
      <w:tr w:rsidR="000E7185" w:rsidRPr="008C53A0" w14:paraId="309964D5" w14:textId="77777777" w:rsidTr="008C53A0">
        <w:tc>
          <w:tcPr>
            <w:tcW w:w="2160" w:type="dxa"/>
          </w:tcPr>
          <w:p w14:paraId="1DE0D2C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Invoice Verification</w:t>
            </w:r>
          </w:p>
        </w:tc>
        <w:tc>
          <w:tcPr>
            <w:tcW w:w="2160" w:type="dxa"/>
          </w:tcPr>
          <w:p w14:paraId="5504041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Match invoice to PO and receiving report (3-way match)</w:t>
            </w:r>
          </w:p>
        </w:tc>
        <w:tc>
          <w:tcPr>
            <w:tcW w:w="2160" w:type="dxa"/>
          </w:tcPr>
          <w:p w14:paraId="161E161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Vendor Invoice</w:t>
            </w:r>
          </w:p>
        </w:tc>
        <w:tc>
          <w:tcPr>
            <w:tcW w:w="2160" w:type="dxa"/>
          </w:tcPr>
          <w:p w14:paraId="1B413BA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AP</w:t>
            </w:r>
          </w:p>
        </w:tc>
      </w:tr>
      <w:tr w:rsidR="000E7185" w:rsidRPr="008C53A0" w14:paraId="77DC7961" w14:textId="77777777" w:rsidTr="008C53A0">
        <w:tc>
          <w:tcPr>
            <w:tcW w:w="2160" w:type="dxa"/>
          </w:tcPr>
          <w:p w14:paraId="07BE14F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Payment Processing</w:t>
            </w:r>
          </w:p>
        </w:tc>
        <w:tc>
          <w:tcPr>
            <w:tcW w:w="2160" w:type="dxa"/>
          </w:tcPr>
          <w:p w14:paraId="2236726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 xml:space="preserve">Pay vendors via </w:t>
            </w:r>
            <w:r w:rsidRPr="008C53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check/ACH</w:t>
            </w:r>
          </w:p>
        </w:tc>
        <w:tc>
          <w:tcPr>
            <w:tcW w:w="2160" w:type="dxa"/>
          </w:tcPr>
          <w:p w14:paraId="1DCF1E1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Payment Voucher</w:t>
            </w:r>
          </w:p>
        </w:tc>
        <w:tc>
          <w:tcPr>
            <w:tcW w:w="2160" w:type="dxa"/>
          </w:tcPr>
          <w:p w14:paraId="2DC19E2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Cash, AP</w:t>
            </w:r>
          </w:p>
        </w:tc>
      </w:tr>
    </w:tbl>
    <w:p w14:paraId="6029882E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C. Payroll Cycle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48FDD0D3" w14:textId="77777777" w:rsidTr="008C53A0">
        <w:tc>
          <w:tcPr>
            <w:tcW w:w="2160" w:type="dxa"/>
          </w:tcPr>
          <w:p w14:paraId="345A35F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03D5E64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3FEF200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53ADAE2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Main Accounts / Frequency</w:t>
            </w:r>
          </w:p>
        </w:tc>
      </w:tr>
      <w:tr w:rsidR="000E7185" w:rsidRPr="008C53A0" w14:paraId="16BA2934" w14:textId="77777777" w:rsidTr="008C53A0">
        <w:tc>
          <w:tcPr>
            <w:tcW w:w="2160" w:type="dxa"/>
          </w:tcPr>
          <w:p w14:paraId="4C41084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Time Capture</w:t>
            </w:r>
          </w:p>
        </w:tc>
        <w:tc>
          <w:tcPr>
            <w:tcW w:w="2160" w:type="dxa"/>
          </w:tcPr>
          <w:p w14:paraId="75E6FBD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Record hours or salary schedules</w:t>
            </w:r>
          </w:p>
        </w:tc>
        <w:tc>
          <w:tcPr>
            <w:tcW w:w="2160" w:type="dxa"/>
          </w:tcPr>
          <w:p w14:paraId="3958002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Timesheets</w:t>
            </w:r>
          </w:p>
        </w:tc>
        <w:tc>
          <w:tcPr>
            <w:tcW w:w="2160" w:type="dxa"/>
          </w:tcPr>
          <w:p w14:paraId="0009E59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0E7185" w:rsidRPr="008C53A0" w14:paraId="27334D75" w14:textId="77777777" w:rsidTr="008C53A0">
        <w:tc>
          <w:tcPr>
            <w:tcW w:w="2160" w:type="dxa"/>
          </w:tcPr>
          <w:p w14:paraId="7ECB64B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Payroll Calculation</w:t>
            </w:r>
          </w:p>
        </w:tc>
        <w:tc>
          <w:tcPr>
            <w:tcW w:w="2160" w:type="dxa"/>
          </w:tcPr>
          <w:p w14:paraId="5BE3AA2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Compute gross pay, deductions, and net pay</w:t>
            </w:r>
          </w:p>
        </w:tc>
        <w:tc>
          <w:tcPr>
            <w:tcW w:w="2160" w:type="dxa"/>
          </w:tcPr>
          <w:p w14:paraId="48034A3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Payroll Register</w:t>
            </w:r>
          </w:p>
        </w:tc>
        <w:tc>
          <w:tcPr>
            <w:tcW w:w="2160" w:type="dxa"/>
          </w:tcPr>
          <w:p w14:paraId="41424A9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Payroll Expense, Liabilities</w:t>
            </w:r>
          </w:p>
        </w:tc>
      </w:tr>
      <w:tr w:rsidR="000E7185" w:rsidRPr="008C53A0" w14:paraId="7820CE5E" w14:textId="77777777" w:rsidTr="008C53A0">
        <w:tc>
          <w:tcPr>
            <w:tcW w:w="2160" w:type="dxa"/>
          </w:tcPr>
          <w:p w14:paraId="762F3E7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2160" w:type="dxa"/>
          </w:tcPr>
          <w:p w14:paraId="0D7D626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Disburse pay to employees</w:t>
            </w:r>
          </w:p>
        </w:tc>
        <w:tc>
          <w:tcPr>
            <w:tcW w:w="2160" w:type="dxa"/>
          </w:tcPr>
          <w:p w14:paraId="1E35FD2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Paystubs</w:t>
            </w:r>
          </w:p>
        </w:tc>
        <w:tc>
          <w:tcPr>
            <w:tcW w:w="2160" w:type="dxa"/>
          </w:tcPr>
          <w:p w14:paraId="183D062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Cash</w:t>
            </w:r>
          </w:p>
        </w:tc>
      </w:tr>
      <w:tr w:rsidR="000E7185" w:rsidRPr="008C53A0" w14:paraId="6C5BF8F0" w14:textId="77777777" w:rsidTr="008C53A0">
        <w:tc>
          <w:tcPr>
            <w:tcW w:w="2160" w:type="dxa"/>
          </w:tcPr>
          <w:p w14:paraId="1D99D6B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Tax Filing</w:t>
            </w:r>
          </w:p>
        </w:tc>
        <w:tc>
          <w:tcPr>
            <w:tcW w:w="2160" w:type="dxa"/>
          </w:tcPr>
          <w:p w14:paraId="31CE4FE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File and remit payroll taxes</w:t>
            </w:r>
          </w:p>
        </w:tc>
        <w:tc>
          <w:tcPr>
            <w:tcW w:w="2160" w:type="dxa"/>
          </w:tcPr>
          <w:p w14:paraId="52DBC6E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Forms 941, DE9, W-2</w:t>
            </w:r>
          </w:p>
        </w:tc>
        <w:tc>
          <w:tcPr>
            <w:tcW w:w="2160" w:type="dxa"/>
          </w:tcPr>
          <w:p w14:paraId="5469728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Tax Payable</w:t>
            </w:r>
          </w:p>
        </w:tc>
      </w:tr>
    </w:tbl>
    <w:p w14:paraId="1F6A031B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D. Inventory Cycle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54EF9F4C" w14:textId="77777777" w:rsidTr="008C53A0">
        <w:tc>
          <w:tcPr>
            <w:tcW w:w="2160" w:type="dxa"/>
          </w:tcPr>
          <w:p w14:paraId="4105D64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17FA803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0014B13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34DE730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Main Accounts / Frequency</w:t>
            </w:r>
          </w:p>
        </w:tc>
      </w:tr>
      <w:tr w:rsidR="000E7185" w:rsidRPr="008C53A0" w14:paraId="486F6B7A" w14:textId="77777777" w:rsidTr="008C53A0">
        <w:tc>
          <w:tcPr>
            <w:tcW w:w="2160" w:type="dxa"/>
          </w:tcPr>
          <w:p w14:paraId="07BF003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Purchase Inventory</w:t>
            </w:r>
          </w:p>
        </w:tc>
        <w:tc>
          <w:tcPr>
            <w:tcW w:w="2160" w:type="dxa"/>
          </w:tcPr>
          <w:p w14:paraId="45786DD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Record cost at acquisition</w:t>
            </w:r>
          </w:p>
        </w:tc>
        <w:tc>
          <w:tcPr>
            <w:tcW w:w="2160" w:type="dxa"/>
          </w:tcPr>
          <w:p w14:paraId="381A907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PO, Invoice</w:t>
            </w:r>
          </w:p>
        </w:tc>
        <w:tc>
          <w:tcPr>
            <w:tcW w:w="2160" w:type="dxa"/>
          </w:tcPr>
          <w:p w14:paraId="6E26253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Inventory, AP</w:t>
            </w:r>
          </w:p>
        </w:tc>
      </w:tr>
      <w:tr w:rsidR="000E7185" w:rsidRPr="008C53A0" w14:paraId="45D0432F" w14:textId="77777777" w:rsidTr="008C53A0">
        <w:tc>
          <w:tcPr>
            <w:tcW w:w="2160" w:type="dxa"/>
          </w:tcPr>
          <w:p w14:paraId="757B0AB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Issue / Sell Inventory</w:t>
            </w:r>
          </w:p>
        </w:tc>
        <w:tc>
          <w:tcPr>
            <w:tcW w:w="2160" w:type="dxa"/>
          </w:tcPr>
          <w:p w14:paraId="0C58430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Move cost from Inventory to COGS</w:t>
            </w:r>
          </w:p>
        </w:tc>
        <w:tc>
          <w:tcPr>
            <w:tcW w:w="2160" w:type="dxa"/>
          </w:tcPr>
          <w:p w14:paraId="310FAD3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Sales Invoice</w:t>
            </w:r>
          </w:p>
        </w:tc>
        <w:tc>
          <w:tcPr>
            <w:tcW w:w="2160" w:type="dxa"/>
          </w:tcPr>
          <w:p w14:paraId="4175231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COGS</w:t>
            </w:r>
          </w:p>
        </w:tc>
      </w:tr>
      <w:tr w:rsidR="000E7185" w:rsidRPr="008C53A0" w14:paraId="246C9423" w14:textId="77777777" w:rsidTr="008C53A0">
        <w:tc>
          <w:tcPr>
            <w:tcW w:w="2160" w:type="dxa"/>
          </w:tcPr>
          <w:p w14:paraId="61AE386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Physical Count</w:t>
            </w:r>
          </w:p>
        </w:tc>
        <w:tc>
          <w:tcPr>
            <w:tcW w:w="2160" w:type="dxa"/>
          </w:tcPr>
          <w:p w14:paraId="73B637C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Verify actual vs recorded inventory</w:t>
            </w:r>
          </w:p>
        </w:tc>
        <w:tc>
          <w:tcPr>
            <w:tcW w:w="2160" w:type="dxa"/>
          </w:tcPr>
          <w:p w14:paraId="3085E8B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Count Sheet</w:t>
            </w:r>
          </w:p>
        </w:tc>
        <w:tc>
          <w:tcPr>
            <w:tcW w:w="2160" w:type="dxa"/>
          </w:tcPr>
          <w:p w14:paraId="1C3E7DC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Inventory Adjustment</w:t>
            </w:r>
          </w:p>
        </w:tc>
      </w:tr>
    </w:tbl>
    <w:p w14:paraId="747BCFD0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E. Fixed Asset Cycle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0C9AFE60" w14:textId="77777777" w:rsidTr="008C53A0">
        <w:tc>
          <w:tcPr>
            <w:tcW w:w="2160" w:type="dxa"/>
          </w:tcPr>
          <w:p w14:paraId="4CE05B3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56193CF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214437E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51217BE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Main Accounts / Frequency</w:t>
            </w:r>
          </w:p>
        </w:tc>
      </w:tr>
      <w:tr w:rsidR="000E7185" w:rsidRPr="008C53A0" w14:paraId="24027009" w14:textId="77777777" w:rsidTr="008C53A0">
        <w:tc>
          <w:tcPr>
            <w:tcW w:w="2160" w:type="dxa"/>
          </w:tcPr>
          <w:p w14:paraId="311D57D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Acquisition</w:t>
            </w:r>
          </w:p>
        </w:tc>
        <w:tc>
          <w:tcPr>
            <w:tcW w:w="2160" w:type="dxa"/>
          </w:tcPr>
          <w:p w14:paraId="4DC0422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Approve and record new assets</w:t>
            </w:r>
          </w:p>
        </w:tc>
        <w:tc>
          <w:tcPr>
            <w:tcW w:w="2160" w:type="dxa"/>
          </w:tcPr>
          <w:p w14:paraId="63B5B01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Invoice, Asset Tag</w:t>
            </w:r>
          </w:p>
        </w:tc>
        <w:tc>
          <w:tcPr>
            <w:tcW w:w="2160" w:type="dxa"/>
          </w:tcPr>
          <w:p w14:paraId="4C318D3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Fixed Asset</w:t>
            </w:r>
          </w:p>
        </w:tc>
      </w:tr>
      <w:tr w:rsidR="000E7185" w:rsidRPr="008C53A0" w14:paraId="7623F02B" w14:textId="77777777" w:rsidTr="008C53A0">
        <w:tc>
          <w:tcPr>
            <w:tcW w:w="2160" w:type="dxa"/>
          </w:tcPr>
          <w:p w14:paraId="0C90DDF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Depreciation</w:t>
            </w:r>
          </w:p>
        </w:tc>
        <w:tc>
          <w:tcPr>
            <w:tcW w:w="2160" w:type="dxa"/>
          </w:tcPr>
          <w:p w14:paraId="2C9F23C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Allocate cost over useful life</w:t>
            </w:r>
          </w:p>
        </w:tc>
        <w:tc>
          <w:tcPr>
            <w:tcW w:w="2160" w:type="dxa"/>
          </w:tcPr>
          <w:p w14:paraId="702BFF6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Depreciation Schedule</w:t>
            </w:r>
          </w:p>
        </w:tc>
        <w:tc>
          <w:tcPr>
            <w:tcW w:w="2160" w:type="dxa"/>
          </w:tcPr>
          <w:p w14:paraId="62F1ED2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Depreciation Expense, Accum. Depreciation</w:t>
            </w:r>
          </w:p>
        </w:tc>
      </w:tr>
      <w:tr w:rsidR="000E7185" w:rsidRPr="008C53A0" w14:paraId="4FAA9FDB" w14:textId="77777777" w:rsidTr="008C53A0">
        <w:tc>
          <w:tcPr>
            <w:tcW w:w="2160" w:type="dxa"/>
          </w:tcPr>
          <w:p w14:paraId="5BC19D4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Disposal</w:t>
            </w:r>
          </w:p>
        </w:tc>
        <w:tc>
          <w:tcPr>
            <w:tcW w:w="2160" w:type="dxa"/>
          </w:tcPr>
          <w:p w14:paraId="2DBA955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 xml:space="preserve">Record </w:t>
            </w:r>
            <w:proofErr w:type="gramStart"/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sale</w:t>
            </w:r>
            <w:proofErr w:type="gramEnd"/>
            <w:r w:rsidRPr="008C53A0">
              <w:rPr>
                <w:rFonts w:ascii="Times New Roman" w:hAnsi="Times New Roman" w:cs="Times New Roman"/>
                <w:sz w:val="20"/>
                <w:szCs w:val="20"/>
              </w:rPr>
              <w:t xml:space="preserve"> or retirement</w:t>
            </w:r>
          </w:p>
        </w:tc>
        <w:tc>
          <w:tcPr>
            <w:tcW w:w="2160" w:type="dxa"/>
          </w:tcPr>
          <w:p w14:paraId="6A00E6F3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Sale Agreement</w:t>
            </w:r>
          </w:p>
        </w:tc>
        <w:tc>
          <w:tcPr>
            <w:tcW w:w="2160" w:type="dxa"/>
          </w:tcPr>
          <w:p w14:paraId="3FA8F42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Gain/Loss on Disposal</w:t>
            </w:r>
          </w:p>
        </w:tc>
      </w:tr>
    </w:tbl>
    <w:p w14:paraId="5FC376CA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F. Financial Reporting &amp; Compliance Cycle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266D56F5" w14:textId="77777777">
        <w:tc>
          <w:tcPr>
            <w:tcW w:w="2160" w:type="dxa"/>
          </w:tcPr>
          <w:p w14:paraId="68B1023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69AFDCB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1AB32A4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666AB34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Main Accounts / Frequency</w:t>
            </w:r>
          </w:p>
        </w:tc>
      </w:tr>
      <w:tr w:rsidR="000E7185" w:rsidRPr="008C53A0" w14:paraId="429D5583" w14:textId="77777777">
        <w:tc>
          <w:tcPr>
            <w:tcW w:w="2160" w:type="dxa"/>
          </w:tcPr>
          <w:p w14:paraId="4BADC18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 Close</w:t>
            </w:r>
          </w:p>
        </w:tc>
        <w:tc>
          <w:tcPr>
            <w:tcW w:w="2160" w:type="dxa"/>
          </w:tcPr>
          <w:p w14:paraId="63E55D2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Perform cut-off, accruals, and reconciliations</w:t>
            </w:r>
          </w:p>
        </w:tc>
        <w:tc>
          <w:tcPr>
            <w:tcW w:w="2160" w:type="dxa"/>
          </w:tcPr>
          <w:p w14:paraId="7133CBE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TB, JE, Bank Recs</w:t>
            </w:r>
          </w:p>
        </w:tc>
        <w:tc>
          <w:tcPr>
            <w:tcW w:w="2160" w:type="dxa"/>
          </w:tcPr>
          <w:p w14:paraId="6B2341B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Financial Statements</w:t>
            </w:r>
          </w:p>
        </w:tc>
      </w:tr>
      <w:tr w:rsidR="000E7185" w:rsidRPr="008C53A0" w14:paraId="1AADC4B5" w14:textId="77777777">
        <w:tc>
          <w:tcPr>
            <w:tcW w:w="2160" w:type="dxa"/>
          </w:tcPr>
          <w:p w14:paraId="28E64D7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Quarterly Review</w:t>
            </w:r>
          </w:p>
        </w:tc>
        <w:tc>
          <w:tcPr>
            <w:tcW w:w="2160" w:type="dxa"/>
          </w:tcPr>
          <w:p w14:paraId="2635D38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Adjust deferred taxes, provisions</w:t>
            </w:r>
          </w:p>
        </w:tc>
        <w:tc>
          <w:tcPr>
            <w:tcW w:w="2160" w:type="dxa"/>
          </w:tcPr>
          <w:p w14:paraId="79FF9B1B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Workpapers</w:t>
            </w:r>
          </w:p>
        </w:tc>
        <w:tc>
          <w:tcPr>
            <w:tcW w:w="2160" w:type="dxa"/>
          </w:tcPr>
          <w:p w14:paraId="5DEE513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Quarterly FS / Management Report</w:t>
            </w:r>
          </w:p>
        </w:tc>
      </w:tr>
      <w:tr w:rsidR="000E7185" w:rsidRPr="008C53A0" w14:paraId="32FD0761" w14:textId="77777777">
        <w:tc>
          <w:tcPr>
            <w:tcW w:w="2160" w:type="dxa"/>
          </w:tcPr>
          <w:p w14:paraId="1760098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Annual Audit &amp; Tax</w:t>
            </w:r>
          </w:p>
        </w:tc>
        <w:tc>
          <w:tcPr>
            <w:tcW w:w="2160" w:type="dxa"/>
          </w:tcPr>
          <w:p w14:paraId="5A5B5018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Year-end close, audit support, tax return filing</w:t>
            </w:r>
          </w:p>
        </w:tc>
        <w:tc>
          <w:tcPr>
            <w:tcW w:w="2160" w:type="dxa"/>
          </w:tcPr>
          <w:p w14:paraId="7C1C9BC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Audit Schedules, Tax Forms</w:t>
            </w:r>
          </w:p>
        </w:tc>
        <w:tc>
          <w:tcPr>
            <w:tcW w:w="2160" w:type="dxa"/>
          </w:tcPr>
          <w:p w14:paraId="70922E0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10-K / 1120 / 1065 / 1040</w:t>
            </w:r>
          </w:p>
        </w:tc>
      </w:tr>
    </w:tbl>
    <w:p w14:paraId="3010F4AC" w14:textId="77777777" w:rsidR="000E7185" w:rsidRPr="008C53A0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C53A0">
        <w:rPr>
          <w:rFonts w:ascii="Times New Roman" w:hAnsi="Times New Roman" w:cs="Times New Roman"/>
          <w:sz w:val="20"/>
          <w:szCs w:val="20"/>
        </w:rPr>
        <w:t>G. Control &amp; Reconciliation Cycle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185" w:rsidRPr="008C53A0" w14:paraId="149E1B27" w14:textId="77777777" w:rsidTr="008C53A0">
        <w:tc>
          <w:tcPr>
            <w:tcW w:w="2160" w:type="dxa"/>
          </w:tcPr>
          <w:p w14:paraId="15873B8F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Step / Type</w:t>
            </w:r>
          </w:p>
        </w:tc>
        <w:tc>
          <w:tcPr>
            <w:tcW w:w="2160" w:type="dxa"/>
          </w:tcPr>
          <w:p w14:paraId="0004A4F6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160" w:type="dxa"/>
          </w:tcPr>
          <w:p w14:paraId="4D3913D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Key Documents</w:t>
            </w:r>
          </w:p>
        </w:tc>
        <w:tc>
          <w:tcPr>
            <w:tcW w:w="2160" w:type="dxa"/>
          </w:tcPr>
          <w:p w14:paraId="21BAC18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 xml:space="preserve">Main Accounts / </w:t>
            </w:r>
            <w:r w:rsidRPr="008C53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Frequency</w:t>
            </w:r>
          </w:p>
        </w:tc>
      </w:tr>
      <w:tr w:rsidR="000E7185" w:rsidRPr="008C53A0" w14:paraId="18FEDF46" w14:textId="77777777" w:rsidTr="008C53A0">
        <w:tc>
          <w:tcPr>
            <w:tcW w:w="2160" w:type="dxa"/>
          </w:tcPr>
          <w:p w14:paraId="10845DDE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Bank Reconciliation</w:t>
            </w:r>
          </w:p>
        </w:tc>
        <w:tc>
          <w:tcPr>
            <w:tcW w:w="2160" w:type="dxa"/>
          </w:tcPr>
          <w:p w14:paraId="4111D80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Match GL cash to bank statement</w:t>
            </w:r>
          </w:p>
        </w:tc>
        <w:tc>
          <w:tcPr>
            <w:tcW w:w="2160" w:type="dxa"/>
          </w:tcPr>
          <w:p w14:paraId="649A52B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  <w:tc>
          <w:tcPr>
            <w:tcW w:w="2160" w:type="dxa"/>
          </w:tcPr>
          <w:p w14:paraId="0F64618C" w14:textId="77777777" w:rsidR="000E7185" w:rsidRPr="008C53A0" w:rsidRDefault="000E7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7185" w:rsidRPr="008C53A0" w14:paraId="7852E7AF" w14:textId="77777777" w:rsidTr="008C53A0">
        <w:tc>
          <w:tcPr>
            <w:tcW w:w="2160" w:type="dxa"/>
          </w:tcPr>
          <w:p w14:paraId="04C848BD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AR Reconciliation</w:t>
            </w:r>
          </w:p>
        </w:tc>
        <w:tc>
          <w:tcPr>
            <w:tcW w:w="2160" w:type="dxa"/>
          </w:tcPr>
          <w:p w14:paraId="129B3901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Match subledger to GL</w:t>
            </w:r>
          </w:p>
        </w:tc>
        <w:tc>
          <w:tcPr>
            <w:tcW w:w="2160" w:type="dxa"/>
          </w:tcPr>
          <w:p w14:paraId="67E693A2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  <w:tc>
          <w:tcPr>
            <w:tcW w:w="2160" w:type="dxa"/>
          </w:tcPr>
          <w:p w14:paraId="13BA9781" w14:textId="77777777" w:rsidR="000E7185" w:rsidRPr="008C53A0" w:rsidRDefault="000E7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7185" w:rsidRPr="008C53A0" w14:paraId="24597920" w14:textId="77777777" w:rsidTr="008C53A0">
        <w:tc>
          <w:tcPr>
            <w:tcW w:w="2160" w:type="dxa"/>
          </w:tcPr>
          <w:p w14:paraId="1F8F0AC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AP Reconciliation</w:t>
            </w:r>
          </w:p>
        </w:tc>
        <w:tc>
          <w:tcPr>
            <w:tcW w:w="2160" w:type="dxa"/>
          </w:tcPr>
          <w:p w14:paraId="4D9D44D7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Vendor statements vs GL</w:t>
            </w:r>
          </w:p>
        </w:tc>
        <w:tc>
          <w:tcPr>
            <w:tcW w:w="2160" w:type="dxa"/>
          </w:tcPr>
          <w:p w14:paraId="2566D010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  <w:tc>
          <w:tcPr>
            <w:tcW w:w="2160" w:type="dxa"/>
          </w:tcPr>
          <w:p w14:paraId="7448B520" w14:textId="77777777" w:rsidR="000E7185" w:rsidRPr="008C53A0" w:rsidRDefault="000E7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7185" w:rsidRPr="008C53A0" w14:paraId="72B848E0" w14:textId="77777777" w:rsidTr="008C53A0">
        <w:tc>
          <w:tcPr>
            <w:tcW w:w="2160" w:type="dxa"/>
          </w:tcPr>
          <w:p w14:paraId="178874B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Intercompany</w:t>
            </w:r>
          </w:p>
        </w:tc>
        <w:tc>
          <w:tcPr>
            <w:tcW w:w="2160" w:type="dxa"/>
          </w:tcPr>
          <w:p w14:paraId="68F1DA15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Verify due to/from balances</w:t>
            </w:r>
          </w:p>
        </w:tc>
        <w:tc>
          <w:tcPr>
            <w:tcW w:w="2160" w:type="dxa"/>
          </w:tcPr>
          <w:p w14:paraId="2148366A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  <w:tc>
          <w:tcPr>
            <w:tcW w:w="2160" w:type="dxa"/>
          </w:tcPr>
          <w:p w14:paraId="6A5C51BA" w14:textId="77777777" w:rsidR="000E7185" w:rsidRPr="008C53A0" w:rsidRDefault="000E7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7185" w:rsidRPr="008C53A0" w14:paraId="30C379A8" w14:textId="77777777" w:rsidTr="008C53A0">
        <w:tc>
          <w:tcPr>
            <w:tcW w:w="2160" w:type="dxa"/>
          </w:tcPr>
          <w:p w14:paraId="22D0A054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Fixed Asset</w:t>
            </w:r>
          </w:p>
        </w:tc>
        <w:tc>
          <w:tcPr>
            <w:tcW w:w="2160" w:type="dxa"/>
          </w:tcPr>
          <w:p w14:paraId="38A3802C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 xml:space="preserve">Compare </w:t>
            </w:r>
            <w:proofErr w:type="gramStart"/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register</w:t>
            </w:r>
            <w:proofErr w:type="gramEnd"/>
            <w:r w:rsidRPr="008C53A0">
              <w:rPr>
                <w:rFonts w:ascii="Times New Roman" w:hAnsi="Times New Roman" w:cs="Times New Roman"/>
                <w:sz w:val="20"/>
                <w:szCs w:val="20"/>
              </w:rPr>
              <w:t xml:space="preserve"> to physical assets</w:t>
            </w:r>
          </w:p>
        </w:tc>
        <w:tc>
          <w:tcPr>
            <w:tcW w:w="2160" w:type="dxa"/>
          </w:tcPr>
          <w:p w14:paraId="7378E0A9" w14:textId="77777777" w:rsidR="000E7185" w:rsidRPr="008C53A0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3A0">
              <w:rPr>
                <w:rFonts w:ascii="Times New Roman" w:hAnsi="Times New Roman" w:cs="Times New Roman"/>
                <w:sz w:val="20"/>
                <w:szCs w:val="20"/>
              </w:rPr>
              <w:t>Quarterly</w:t>
            </w:r>
          </w:p>
        </w:tc>
        <w:tc>
          <w:tcPr>
            <w:tcW w:w="2160" w:type="dxa"/>
          </w:tcPr>
          <w:p w14:paraId="7F4FBAF0" w14:textId="77777777" w:rsidR="000E7185" w:rsidRPr="008C53A0" w:rsidRDefault="000E7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1EEE3B" w14:textId="77777777" w:rsidR="00CC20CE" w:rsidRPr="008C53A0" w:rsidRDefault="00CC20CE">
      <w:pPr>
        <w:rPr>
          <w:rFonts w:ascii="Times New Roman" w:hAnsi="Times New Roman" w:cs="Times New Roman"/>
          <w:sz w:val="20"/>
          <w:szCs w:val="20"/>
        </w:rPr>
      </w:pPr>
    </w:p>
    <w:sectPr w:rsidR="00CC20CE" w:rsidRPr="008C5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253958">
    <w:abstractNumId w:val="8"/>
  </w:num>
  <w:num w:numId="2" w16cid:durableId="2061631785">
    <w:abstractNumId w:val="6"/>
  </w:num>
  <w:num w:numId="3" w16cid:durableId="781807456">
    <w:abstractNumId w:val="5"/>
  </w:num>
  <w:num w:numId="4" w16cid:durableId="2131438105">
    <w:abstractNumId w:val="4"/>
  </w:num>
  <w:num w:numId="5" w16cid:durableId="986590049">
    <w:abstractNumId w:val="7"/>
  </w:num>
  <w:num w:numId="6" w16cid:durableId="1284194881">
    <w:abstractNumId w:val="3"/>
  </w:num>
  <w:num w:numId="7" w16cid:durableId="1161583039">
    <w:abstractNumId w:val="2"/>
  </w:num>
  <w:num w:numId="8" w16cid:durableId="1685522537">
    <w:abstractNumId w:val="1"/>
  </w:num>
  <w:num w:numId="9" w16cid:durableId="181780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185"/>
    <w:rsid w:val="0015074B"/>
    <w:rsid w:val="0029639D"/>
    <w:rsid w:val="00326F90"/>
    <w:rsid w:val="008C53A0"/>
    <w:rsid w:val="00927835"/>
    <w:rsid w:val="00AA1D8D"/>
    <w:rsid w:val="00B47730"/>
    <w:rsid w:val="00CB0664"/>
    <w:rsid w:val="00CC2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06B79"/>
  <w14:defaultImageDpi w14:val="300"/>
  <w15:docId w15:val="{EB6E545A-9742-41C9-A723-C060D3EF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601</Words>
  <Characters>3639</Characters>
  <Application>Microsoft Office Word</Application>
  <DocSecurity>0</DocSecurity>
  <Lines>279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Lin</cp:lastModifiedBy>
  <cp:revision>3</cp:revision>
  <dcterms:created xsi:type="dcterms:W3CDTF">2013-12-23T23:15:00Z</dcterms:created>
  <dcterms:modified xsi:type="dcterms:W3CDTF">2025-11-05T16:48:00Z</dcterms:modified>
  <cp:category/>
</cp:coreProperties>
</file>