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ddc1cf2cb44438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c0a24ba52a984606"/>
    <w:headerReference xmlns:r="http://schemas.openxmlformats.org/officeDocument/2006/relationships" r:id="R7e21564fce8b4e52"/>
    <w:p>
      <w:pPr>
        <w:pStyle w:val="Title"/>
        <w:jc w:val="center"/>
      </w:pPr>
      <w:r>
        <w:t xml:space="preserve">Non-transferable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a4fa4ca8-6afd-452b-91f5-7103b6fee5e5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Every token instance has an owner. The Non-transferable behavior prevents the owner of a token from changing.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 vote token, for a citizen in a public election would be non-transferable.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Diploma</w:t>
                </w:r>
              </w:p>
            </w:tc>
            <w:tc>
              <w:p>
                <w:r>
                  <w:t>A diploma from an educational institution is not transferable to another party that can claim to have earned the diploma.</w:t>
                </w:r>
              </w:p>
            </w:tc>
          </w:tr>
          <w:tr>
            <w:tc>
              <w:p>
                <w:r>
                  <w:t>Airline Ticket</w:t>
                </w:r>
              </w:p>
            </w:tc>
            <w:tc>
              <w:p>
                <w:r>
                  <w:t>Due to security restrictions at airports and airlines, tickets can only be used by the person they were issued to.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af119e58-6d84-4ca6-9656-75e8d312f038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non-transferable.proto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non-transferable.md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Non-transferable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f8c3fd9bff48c3" /><Relationship Type="http://schemas.openxmlformats.org/officeDocument/2006/relationships/header" Target="/word/header1.xml" Id="R7e21564fce8b4e52" /><Relationship Type="http://schemas.openxmlformats.org/officeDocument/2006/relationships/footer" Target="/word/footer1.xml" Id="Rc0a24ba52a98460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