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e4e3601c134085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91597681c0494f5c"/>
    <w:headerReference xmlns:r="http://schemas.openxmlformats.org/officeDocument/2006/relationships" r:id="R718c1c64097c4a97"/>
    <w:p>
      <w:pPr>
        <w:pStyle w:val="Title"/>
        <w:jc w:val="center"/>
      </w:pPr>
      <w:r>
        <w:t xml:space="preserve">Singleton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restriction on the token in that there can only be 1 whole token in the class and is not subdividable. This behavior is only available to non-fungible base types.  By definition, a Singleton cannot be mintable.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Analogy 1</w:t>
                </w:r>
              </w:p>
            </w:tc>
            <w:tc>
              <w:p>
                <w:r>
                  <w:t>singleton analogy 1 description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tN</w:t>
                </w:r>
              </w:p>
            </w:tc>
            <w:tc>
              <w:p>
                <w:r>
                  <w:t>Singleton must be have a non-fungible base.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Singleton requires non-sub-dividable.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m</w:t>
                </w:r>
              </w:p>
            </w:tc>
            <w:tc>
              <w:p>
                <w:r>
                  <w:t>f9224e90-3cab-45bf-b5dc-0175121e2ead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singleton.proto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singleton.md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Singleton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acea7fde2214243" /><Relationship Type="http://schemas.openxmlformats.org/officeDocument/2006/relationships/header" Target="/word/header1.xml" Id="R718c1c64097c4a97" /><Relationship Type="http://schemas.openxmlformats.org/officeDocument/2006/relationships/footer" Target="/word/footer1.xml" Id="R91597681c0494f5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