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88f6c3bd15f4a7d" /></Relationships>
</file>

<file path=word/document.xml><?xml version="1.0" encoding="utf-8"?>
<w:document xmlns:w="http://schemas.openxmlformats.org/wordprocessingml/2006/main">
  <w:body>
    <w:footerReference xmlns:r="http://schemas.openxmlformats.org/officeDocument/2006/relationships" r:id="Rdc6069aff9624856"/>
    <w:headerReference xmlns:r="http://schemas.openxmlformats.org/officeDocument/2006/relationships" r:id="R3ce6e24de8014a54"/>
    <w:p>
      <w:pPr>
        <w:pStyle w:val="Title"/>
        <w:jc w:val="center"/>
      </w:pPr>
      <w:r>
        <w:t xml:space="preserve">tF{~d,~t,g,SC}</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TemplateFormula</w:t>
            </w:r>
          </w:p>
          <w:tcPr>
            <w:tcW w:w="70" w:type="pct"/>
          </w:tcPr>
        </w:tc>
      </w:tr>
      <w:tr>
        <w:tc>
          <w:p>
            <w:r>
              <w:t>Name:</w:t>
            </w:r>
          </w:p>
          <w:tcPr>
            <w:tcW w:w="30" w:type="pct"/>
          </w:tcPr>
        </w:tc>
        <w:tc>
          <w:p>
            <w:r>
              <w:t>tF{~d,~t,g,SC}</w:t>
            </w:r>
          </w:p>
          <w:tcPr>
            <w:tcW w:w="70" w:type="pct"/>
          </w:tcPr>
        </w:tc>
      </w:tr>
      <w:tr>
        <w:tc>
          <w:p>
            <w:r>
              <w:t>Id:</w:t>
            </w:r>
          </w:p>
          <w:tcPr>
            <w:tcW w:w="30" w:type="pct"/>
          </w:tcPr>
        </w:tc>
        <w:tc>
          <w:p>
            <w:r>
              <w:t>b7346906-3949-44de-9b28-435e32983fd0</w:t>
            </w:r>
          </w:p>
          <w:tcPr>
            <w:tcW w:w="70" w:type="pct"/>
          </w:tcPr>
        </w:tc>
      </w:tr>
      <w:tr>
        <w:tc>
          <w:p>
            <w:r>
              <w:t>Visual:</w:t>
            </w:r>
          </w:p>
          <w:tcPr>
            <w:tcW w:w="30" w:type="pct"/>
          </w:tcPr>
        </w:tc>
        <w:tc>
          <w:p>
            <w:r>
              <w:t>&amp;tau;&lt;sub&gt;F&lt;/sub&gt;{&lt;i&gt;~d,~t,SC&lt;/i&gt;}</w:t>
            </w:r>
          </w:p>
          <w:tcPr>
            <w:tcW w:w="70" w:type="pct"/>
          </w:tcPr>
        </w:tc>
      </w:tr>
      <w:tr>
        <w:tc>
          <w:p>
            <w:r>
              <w:t>Tooling:</w:t>
            </w:r>
          </w:p>
          <w:tcPr>
            <w:tcW w:w="30" w:type="pct"/>
          </w:tcPr>
        </w:tc>
        <w:tc>
          <w:p>
            <w:r>
              <w:t>tF{~d,~t,SC}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is a Non-Transferable Whole Fungible Token with Variable Supply, where an initial supply can set at creation and then supply can be added and removed from the total based on need.  It is Whole by setting the Decimals property on the subdividable behavior = 0.</w:t>
      </w:r>
    </w:p>
    <w:p>
      <w:pPr>
        <w:pStyle w:val="Heading2"/>
        <w:jc w:val="left"/>
      </w:pPr>
      <w:r>
        <w:t>Example</w:t>
      </w:r>
    </w:p>
    <w:p>
      <w:pPr>
        <w:pStyle w:val="Normal"/>
        <w:jc w:val="left"/>
      </w:pPr>
      <w:r>
        <w:t>Loyalty points are a common use of this type of token. Representing a loyalty point using fractional amounts like `.081231` does not make sense, so a point is just that a single whole unit. Redemption of these is easy for users to understand using whole numbers. New points can be minted or issued based on customer activity and points can be removed or burned when they are redeemed.</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Earned Credits</w:t>
                </w:r>
              </w:p>
            </w:tc>
            <w:tc>
              <w:p>
                <w:r>
                  <w:t>A customer can earn a point/token for each mile travelled and then redeem these points/tokens for upgrades or new tickets, but cannot transfer the points to another party.</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tF{~d,~t,SC}.proto</w:t>
                </w:r>
              </w:p>
            </w:tc>
            <w:tc>
              <w:p>
                <w:r>
                  <w:t/>
                </w:r>
              </w:p>
            </w:tc>
          </w:tr>
          <w:tr>
            <w:tc>
              <w:p>
                <w:r>
                  <w:t>Uml</w:t>
                </w:r>
              </w:p>
            </w:tc>
            <w:tc>
              <w:p>
                <w:r>
                  <w:t>tF{~d,~t,SC}.md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Formula</w:t>
      </w:r>
    </w:p>
    <w:p>
      <w:pPr>
        <w:pStyle w:val="Heading2"/>
        <w:jc w:val="left"/>
      </w:pPr>
      <w:r>
        <w:t>Template Type: SingleToken</w:t>
      </w:r>
    </w:p>
    <w:p>
      <w:pPr>
        <w:pStyle w:val="Heading2"/>
        <w:jc w:val="center"/>
      </w:pPr>
      <w:r>
        <w:t>Base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Fungible</w:t>
            </w:r>
          </w:p>
          <w:tcPr>
            <w:tcW w:w="70" w:type="pct"/>
          </w:tcPr>
        </w:tc>
      </w:tr>
      <w:tr>
        <w:tc>
          <w:p>
            <w:r>
              <w:t>Id:</w:t>
            </w:r>
          </w:p>
          <w:tcPr>
            <w:tcW w:w="30" w:type="pct"/>
          </w:tcPr>
        </w:tc>
        <w:tc>
          <w:p>
            <w:r>
              <w:t>b1eacdf8-35d8-454a-b1af-92eb0b6f45d4</w:t>
            </w:r>
          </w:p>
          <w:tcPr>
            <w:tcW w:w="70" w:type="pct"/>
          </w:tcPr>
        </w:tc>
      </w:tr>
      <w:tr>
        <w:tc>
          <w:p>
            <w:r>
              <w:t>Visual:</w:t>
            </w:r>
          </w:p>
          <w:tcPr>
            <w:tcW w:w="30" w:type="pct"/>
          </w:tcPr>
        </w:tc>
        <w:tc>
          <w:p>
            <w:r>
              <w:t>&amp;tau;&lt;sub&gt;F&lt;/sub&gt;{&lt;i&gt;~d&lt;/i&gt;}</w:t>
            </w:r>
          </w:p>
          <w:tcPr>
            <w:tcW w:w="70" w:type="pct"/>
          </w:tcPr>
        </w:tc>
      </w:tr>
      <w:tr>
        <w:tc>
          <w:p>
            <w:r>
              <w:t>Tooling:</w:t>
            </w:r>
          </w:p>
          <w:tcPr>
            <w:tcW w:w="30" w:type="pct"/>
          </w:tcPr>
        </w:tc>
        <w:tc>
          <w:p>
            <w:r>
              <w:t>tF{~d}</w:t>
            </w:r>
          </w:p>
          <w:tcPr>
            <w:tcW w:w="70" w:type="pct"/>
          </w:tcPr>
        </w:tc>
      </w:tr>
      <w:tr>
        <w:tc>
          <w:p>
            <w:r>
              <w:t>Version:</w:t>
            </w:r>
          </w:p>
          <w:tcPr>
            <w:tcW w:w="30" w:type="pct"/>
          </w:tcPr>
        </w:tc>
        <w:tc>
          <w:p>
            <w:r>
              <w:t>1.0</w:t>
            </w:r>
          </w:p>
          <w:tcPr>
            <w:tcW w:w="70" w:type="pct"/>
          </w:tcPr>
        </w:tc>
      </w:tr>
    </w:tbl>
    <w:p>
      <w:pPr>
        <w:pStyle w:val="Heading2"/>
        <w:jc w:val="center"/>
      </w:pPr>
      <w:r>
        <w:t>Behaviors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Non-transferable</w:t>
            </w:r>
          </w:p>
          <w:tcPr>
            <w:tcW w:w="70" w:type="pct"/>
          </w:tcPr>
        </w:tc>
      </w:tr>
      <w:tr>
        <w:tc>
          <w:p>
            <w:r>
              <w:t>Id:</w:t>
            </w:r>
          </w:p>
          <w:tcPr>
            <w:tcW w:w="30" w:type="pct"/>
          </w:tcPr>
        </w:tc>
        <w:tc>
          <w:p>
            <w:r>
              <w:t>a4fa4ca8-6afd-452b-91f5-7103b6fee5e5</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Behavior Groups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BehaviorGroup</w:t>
            </w:r>
          </w:p>
          <w:tcPr>
            <w:tcW w:w="70" w:type="pct"/>
          </w:tcPr>
        </w:tc>
      </w:tr>
      <w:tr>
        <w:tc>
          <w:p>
            <w:r>
              <w:t>Name:</w:t>
            </w:r>
          </w:p>
          <w:tcPr>
            <w:tcW w:w="30" w:type="pct"/>
          </w:tcPr>
        </w:tc>
        <w:tc>
          <w:p>
            <w:r>
              <w:t>Supply Control</w:t>
            </w:r>
          </w:p>
          <w:tcPr>
            <w:tcW w:w="70" w:type="pct"/>
          </w:tcPr>
        </w:tc>
      </w:tr>
      <w:tr>
        <w:tc>
          <w:p>
            <w:r>
              <w:t>Id:</w:t>
            </w:r>
          </w:p>
          <w:tcPr>
            <w:tcW w:w="30" w:type="pct"/>
          </w:tcPr>
        </w:tc>
        <w:tc>
          <w:p>
            <w:r>
              <w:t>91cb89b6-a2ce-44ff-b3a0-f0cb3f117e56</w:t>
            </w:r>
          </w:p>
          <w:tcPr>
            <w:tcW w:w="70" w:type="pct"/>
          </w:tcPr>
        </w:tc>
      </w:tr>
      <w:tr>
        <w:tc>
          <w:p>
            <w:r>
              <w:t>Visual:</w:t>
            </w:r>
          </w:p>
          <w:tcPr>
            <w:tcW w:w="30" w:type="pct"/>
          </w:tcPr>
        </w:tc>
        <w:tc>
          <w:p>
            <w:r>
              <w:t>&lt;i&gt;SC&lt;/i&gt;</w:t>
            </w:r>
          </w:p>
          <w:tcPr>
            <w:tcW w:w="70" w:type="pct"/>
          </w:tcPr>
        </w:tc>
      </w:tr>
      <w:tr>
        <w:tc>
          <w:p>
            <w:r>
              <w:t>Tooling:</w:t>
            </w:r>
          </w:p>
          <w:tcPr>
            <w:tcW w:w="30" w:type="pct"/>
          </w:tcPr>
        </w:tc>
        <w:tc>
          <w:p>
            <w:r>
              <w:t>SC</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Property Sets</w:t>
      </w:r>
    </w:p>
    <w:p>
      <w:pPr>
        <w:pStyle w:val="Heading2"/>
        <w:jc w:val="center"/>
      </w:pPr>
      <w:r>
        <w:t>Child Tokens</w:t>
      </w:r>
    </w:p>
  </w:body>
</w:document>
</file>

<file path=word/footer1.xml><?xml version="1.0" encoding="utf-8"?>
<w:ftr xmlns:w="http://schemas.openxmlformats.org/wordprocessingml/2006/main">
  <w:p>
    <w:pPr>
      <w:pStyle w:val="Footer"/>
    </w:pPr>
    <w:r>
      <w:t>tF{~d,~t,g,SC}</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c8ac8ba39d034094" /><Relationship Type="http://schemas.openxmlformats.org/officeDocument/2006/relationships/header" Target="/word/header1.xml" Id="R3ce6e24de8014a54" /><Relationship Type="http://schemas.openxmlformats.org/officeDocument/2006/relationships/footer" Target="/word/footer1.xml" Id="Rdc6069aff9624856"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