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402d2cdd7ef403a" /></Relationships>
</file>

<file path=word/document.xml><?xml version="1.0" encoding="utf-8"?>
<w:document xmlns:w="http://schemas.openxmlformats.org/wordprocessingml/2006/main">
  <w:body>
    <w:footerReference xmlns:r="http://schemas.openxmlformats.org/officeDocument/2006/relationships" r:id="R946f5ac047d9448a"/>
    <w:headerReference xmlns:r="http://schemas.openxmlformats.org/officeDocument/2006/relationships" r:id="Ra77b631c7b32453b"/>
    <w:p>
      <w:pPr>
        <w:pStyle w:val="Title"/>
        <w:jc w:val="center"/>
      </w:pPr>
      <w:r>
        <w:t xml:space="preserve">Emoney</w:t>
      </w:r>
    </w:p>
    <w:p>
      <w:pPr>
        <w:pStyle w:val="Heading3"/>
        <w:jc w:val="center"/>
      </w:pPr>
      <w:r>
        <w:t>Taxonomy Formula: tF{d,t,g,h,c,SC}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Fractional</w:t>
                </w:r>
              </w:p>
              <w:tcPr>
                <w:tcW w:w="15" w:type="pct"/>
              </w:tcPr>
            </w:tc>
            <w:tc>
              <w:p>
                <w:r>
                  <w:t>This token can be sub-divided or split into smaller units or parts based on a certain number of decimal places.</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The Emoney Token enables the issuance of regulated electronic money on blockchain networks, and its practical usage in real financial applications.</w:t>
      </w:r>
    </w:p>
    <w:p>
      <w:pPr>
        <w:pStyle w:val="Heading3"/>
        <w:jc w:val="left"/>
      </w:pPr>
      <w:r>
        <w:t>Example</w:t>
      </w:r>
    </w:p>
    <w:p>
      <w:pPr>
        <w:pStyle w:val="Normal"/>
        <w:jc w:val="left"/>
      </w:pPr>
      <w:r>
        <w:t>Financial institutions work today with electronic systems which hold account balances in databases on core banking systems. In order for an institution to be allowed to maintain records of client balances segregated and available for clients, such institution must be regulated under a known legal framework and must possess a license to do so. Maintaining a license under regulatory supervision entails ensuring compliance (i.e. performing KYC on all clients and ensuring good AML practices before allowing transactions) and demonstrating technical and operational solvency through periodic audits, so clients depositing funds with the institution can rest assured that their money is safe.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Issuing Bonds</w:t>
                </w:r>
              </w:p>
            </w:tc>
            <w:tc>
              <w:p>
                <w:r>
                  <w:t>A bond is a debt security, under which the issuer owes the holders a debt and is obliged to pay them interest or to repay the principal at a later date. The issuance of bonds in in general handled by a Central Securities Depository (CSD). CSDs can use the Emoney Token to execute the whole issuing process, using real delivery vs payment, and settlement on a blockchain. This use case has been already implemented on io.cash.</w:t>
                </w:r>
              </w:p>
            </w:tc>
          </w:tr>
          <w:tr>
            <w:tc>
              <w:p>
                <w:r>
                  <w:t>Cash pooling</w:t>
                </w:r>
              </w:p>
            </w:tc>
            <w:tc>
              <w:p>
                <w:r>
                  <w:t>Cash pooling is a technique to combine credit and debit positions in various accounts into one account. Enabling the usage of real tokenized cash, to be used on chain, speeds up the process, decreasing costs and increases operational efficiency. This use case has been already implemented on io.cash.</w:t>
                </w:r>
              </w:p>
            </w:tc>
          </w:tr>
          <w:tr>
            <w:tc>
              <w:p>
                <w:r>
                  <w:t>Oil barrels</w:t>
                </w:r>
              </w:p>
            </w:tc>
            <w:tc>
              <w:p>
                <w:r>
                  <w:t>TODO</w:t>
                </w:r>
              </w:p>
            </w:tc>
          </w:tr>
        </w:tbl>
      </w:r>
    </w:p>
    <w:p>
      <w:pPr>
        <w:pStyle w:val="Heading1"/>
        <w:jc w:val="left"/>
      </w:pPr>
      <w:r>
        <w:t>Emoney is:</w:t>
      </w:r>
    </w:p>
    <w:p>
      <w:pPr>
        <w:numPr>
          <w:ilvl w:val="0"/>
          <w:numId w:val="1"/>
        </w:numPr>
        <w:spacing w:after="0"/>
        <w:ind w:left="720" w:hanging="360"/>
        <w:rPr>
          <w:rFonts w:ascii="Symbol" w:hAnsi="Symbol"/>
        </w:rPr>
      </w:pPr>
      <w:r>
        <w:t>Subdividable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Delegable</w:t>
      </w:r>
    </w:p>
    <w:p>
      <w:pPr>
        <w:numPr>
          <w:ilvl w:val="0"/>
          <w:numId w:val="1"/>
        </w:numPr>
        <w:spacing w:after="0"/>
        <w:ind w:left="720" w:hanging="360"/>
        <w:rPr>
          <w:rFonts w:ascii="Symbol" w:hAnsi="Symbol"/>
        </w:rPr>
      </w:pPr>
      <w:r>
        <w:t>Holdable</w:t>
      </w:r>
    </w:p>
    <w:p>
      <w:pPr>
        <w:numPr>
          <w:ilvl w:val="0"/>
          <w:numId w:val="1"/>
        </w:numPr>
        <w:spacing w:after="0"/>
        <w:ind w:left="720" w:hanging="360"/>
        <w:rPr>
          <w:rFonts w:ascii="Symbol" w:hAnsi="Symbol"/>
        </w:rPr>
      </w:pPr>
      <w:r>
        <w:t>Compliant</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1"/>
        <w:jc w:val="center"/>
      </w:pPr>
      <w:r>
        <w:t>Emoney Details</w:t>
      </w:r>
    </w:p>
    <w:p>
      <w:pPr>
        <w:pStyle w:val="Heading2"/>
        <w:jc w:val="center"/>
      </w:pPr>
      <w:r>
        <w:t xml:space="preserve">Fractional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Fractional Fungible</w:t>
            </w:r>
          </w:p>
          <w:tcPr>
            <w:tcW w:w="70" w:type="pct"/>
          </w:tcPr>
        </w:tc>
      </w:tr>
      <w:tr>
        <w:tc>
          <w:p>
            <w:r>
              <w:t>Id:</w:t>
            </w:r>
          </w:p>
          <w:tcPr>
            <w:tcW w:w="30" w:type="pct"/>
          </w:tcPr>
        </w:tc>
        <w:tc>
          <w:p>
            <w:r>
              <w:t>89ca6daf-5585-469e-abd1-19bc44e7a012</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Fractional Fungible tokens have interchangeable value with each other, where any owned sum of them from a class has the same value as another owned sum from the same class. Similar to physical cash money, a crypto currency is an example of a fungible token that is sub-dividable.</w:t>
      </w:r>
    </w:p>
    <w:p>
      <w:pPr>
        <w:pStyle w:val="Heading2"/>
        <w:jc w:val="left"/>
      </w:pPr>
      <w:r>
        <w:t>Example</w:t>
      </w:r>
    </w:p>
    <w:p>
      <w:pPr>
        <w:pStyle w:val="Normal"/>
        <w:jc w:val="left"/>
      </w:pPr>
      <w:r>
        <w:t>Fiat currency is the most widely understood example of a fractional fungible item. A fractional fungible is sub-dividable, so you can 'make change'.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Physical Money or Cash</w:t>
                </w:r>
              </w:p>
            </w:tc>
            <w:tc>
              <w:p>
                <w:r>
                  <w:t>Cash, or fiat money, is freely accepted between parties and can have varying denominations. Money has a face value, on a coin or bill, and can be summed together to represent higher value.  It can be subdivided, making change, and consolidated from many smaller denominations to larger ones and still have the same value. </w:t>
                </w:r>
              </w:p>
            </w:tc>
          </w:tr>
          <w:tr>
            <w:tc>
              <w:p>
                <w:r>
                  <w:t>General Admission Movie Ticket</w:t>
                </w:r>
              </w:p>
            </w:tc>
            <w:tc>
              <w:p>
                <w:r>
                  <w:t>Purchasing a general admission ticket to a movie only allows for you to have a seat, but the seat that you actually get depends on factors like when you arrive.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fractional-fungible.proto</w:t>
                </w:r>
              </w:p>
            </w:tc>
            <w:tc>
              <w:p>
                <w:r>
                  <w:t/>
                </w:r>
              </w:p>
            </w:tc>
          </w:tr>
          <w:tr>
            <w:tc>
              <w:p>
                <w:r>
                  <w:t>Uml</w:t>
                </w:r>
              </w:p>
            </w:tc>
            <w:tc>
              <w:p>
                <w:r>
                  <w:t>fractional-fungible.md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E-Money Token Standard</w:t>
                </w:r>
              </w:p>
            </w:tc>
            <w:tc>
              <w:p>
                <w:r>
                  <w:t>https://emoneytokenstandard.org</w:t>
                </w:r>
              </w:p>
            </w:tc>
            <w:tc>
              <w:p>
                <w:r>
                  <w:t/>
                </w:r>
              </w:p>
            </w:tc>
          </w:tr>
          <w:tr>
            <w:tc>
              <w:p>
                <w:r>
                  <w:t>Resource</w:t>
                </w:r>
              </w:p>
            </w:tc>
            <w:tc>
              <w:p>
                <w:r>
                  <w:t>ioBUILDERS</w:t>
                </w:r>
              </w:p>
            </w:tc>
            <w:tc>
              <w:p>
                <w:r>
                  <w:t>https://io.builders</w:t>
                </w:r>
              </w:p>
            </w:tc>
            <w:tc>
              <w:p>
                <w:r>
                  <w:t>Contributor</w:t>
                </w:r>
              </w:p>
            </w:tc>
          </w:tr>
          <w:tr>
            <w:tc>
              <w:p>
                <w:r>
                  <w:t>Resource</w:t>
                </w:r>
              </w:p>
            </w:tc>
            <w:tc>
              <w:p>
                <w:r>
                  <w:t>Adhara</w:t>
                </w:r>
              </w:p>
            </w:tc>
            <w:tc>
              <w:p>
                <w:r>
                  <w:t>https://adhara.io</w:t>
                </w:r>
              </w:p>
            </w:tc>
            <w:tc>
              <w:p>
                <w:r>
                  <w:t>Contributor</w:t>
                </w:r>
              </w:p>
            </w:tc>
          </w:tr>
          <w:tr>
            <w:tc>
              <w:p>
                <w:r>
                  <w:t>Resource</w:t>
                </w:r>
              </w:p>
            </w:tc>
            <w:tc>
              <w:p>
                <w:r>
                  <w:t>ioCash</w:t>
                </w:r>
              </w:p>
            </w:tc>
            <w:tc>
              <w:p>
                <w:r>
                  <w:t>https://io.cash</w:t>
                </w:r>
              </w:p>
            </w:tc>
            <w:tc>
              <w:p>
                <w:r>
                  <w:t>IoCash is the world´s first B2B platform that makes it possible to operate with traditional money directly on blockchain. It is using the Emoney Token to make that possible.</w:t>
                </w:r>
              </w:p>
            </w:tc>
          </w:tr>
          <w:tr>
            <w:tc>
              <w:p>
                <w:r>
                  <w:t>Resource</w:t>
                </w:r>
              </w:p>
            </w:tc>
            <w:tc>
              <w:p>
                <w:r>
                  <w:t>Contact</w:t>
                </w:r>
              </w:p>
            </w:tc>
            <w:tc>
              <w:p>
                <w:r>
                  <w:t>emtoken@io.builders</w:t>
                </w:r>
              </w:p>
            </w:tc>
            <w:tc>
              <w:p>
                <w:r>
                  <w:t/>
                </w:r>
              </w:p>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Fractional</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2</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Subdividable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for the token to be subdivided from a single whole token into fractions, which are represented as decimal places. Any value greater than 0 will indicate how many fractions are possible where the smallest fraction is also the smallest ownable unit of the token.</w:t>
      </w:r>
    </w:p>
    <w:p>
      <w:pPr>
        <w:pStyle w:val="Heading2"/>
        <w:jc w:val="left"/>
      </w:pPr>
      <w:r>
        <w:t>Example</w:t>
      </w:r>
    </w:p>
    <w:p>
      <w:pPr>
        <w:pStyle w:val="Normal"/>
        <w:jc w:val="left"/>
      </w:pPr>
      <w:r>
        <w:t>Sub-dividable is common for crypto-currencies or tokens of fiat currency.  For example, the US Dollar is sub-dividable to 2 decimal places, where a value like .42 is possible.  Bitcoin, is sub-dividable up to 8 decimal places.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subdividable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subdividable.proto</w:t>
                </w:r>
              </w:p>
            </w:tc>
            <w:tc>
              <w:p>
                <w:r>
                  <w:t/>
                </w:r>
              </w:p>
            </w:tc>
          </w:tr>
          <w:tr>
            <w:tc>
              <w:p>
                <w:r>
                  <w:t>Uml</w:t>
                </w:r>
              </w:p>
            </w:tc>
            <w:tc>
              <w:p>
                <w:r>
                  <w:t>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Subdividable</w:t>
      </w:r>
    </w:p>
    <w:p>
      <w:pPr>
        <w:pStyle w:val="Heading3"/>
        <w:jc w:val="left"/>
      </w:pPr>
      <w:r>
        <w:t>Taxonomy Symbol: d</w:t>
      </w:r>
    </w:p>
    <w:p>
      <w:pPr>
        <w:pStyle w:val="Quote"/>
        <w:jc w:val="left"/>
      </w:pPr>
      <w:r>
        <w:t>An ability for the token to be subdivided from a single whole token into fractions, which are represented as decimal places. Any value greater than 0 will indicate how many fractions are possible where the smallest fraction is also the smallest ownable unit of the token.</w:t>
      </w:r>
    </w:p>
    <w:p>
      <w:pPr>
        <w:pStyle w:val="Heading3"/>
        <w:jc w:val="left"/>
      </w:pPr>
      <w:r>
        <w:t>Example</w:t>
      </w:r>
    </w:p>
    <w:p>
      <w:pPr>
        <w:pStyle w:val="Normal"/>
        <w:jc w:val="left"/>
      </w:pPr>
      <w:r>
        <w:t>Sub-dividable is common for crypto-currencies or tokens of fiat currency.  For example, the US Dollar is sub-dividable to 2 decimal places, where a value like .42 is possible.  Bitcoin, is sub-dividable up to 8 decimal places.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subdividable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Subdividable responds to these Invocations</w:t>
      </w:r>
    </w:p>
    <w:p>
      <w:pPr>
        <w:pStyle w:val="Heading3"/>
        <w:jc w:val="left"/>
      </w:pPr>
      <w:r>
        <w:t>Properties</w:t>
      </w:r>
    </w:p>
    <w:p>
      <w:pPr>
        <w:pStyle w:val="Heading4"/>
        <w:jc w:val="left"/>
      </w:pPr>
      <w:r>
        <w:t>Name: Decimals</w:t>
      </w:r>
    </w:p>
    <w:p>
      <w:pPr>
        <w:pStyle w:val="Normal"/>
        <w:jc w:val="left"/>
      </w:pPr>
      <w:r>
        <w:t>Value Description: Set to Two, mirroring the decimals used in most fiat currencies</w:t>
      </w:r>
    </w:p>
    <w:p>
      <w:pPr>
        <w:pStyle w:val="Normal"/>
        <w:jc w:val="left"/>
      </w:pPr>
      <w:r>
        <w:t>Template Value: 2</w:t>
      </w:r>
    </w:p>
    <w:p>
      <w:pPr>
        <w:pStyle w:val="Heading3"/>
        <w:jc w:val="left"/>
      </w:pPr>
      <w:r>
        <w:t>Invocations</w:t>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4"/>
        <w:jc w:val="left"/>
      </w:pPr>
      <w:r>
        <w:t>GetDecimals</w:t>
      </w:r>
    </w:p>
    <w:p>
      <w:pPr>
        <w:pStyle w:val="Normal"/>
        <w:jc w:val="left"/>
      </w:pPr>
      <w:r>
        <w:t>Id: 2ca7fbb2-ce98-4dda-a6ae-e4ac2527bb33</w:t>
      </w:r>
    </w:p>
    <w:p>
      <w:pPr>
        <w:pStyle w:val="Normal"/>
        <w:jc w:val="left"/>
      </w:pPr>
      <w:r>
        <w:t>Description: Should return 2</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2</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2</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3"/>
        <w:jc w:val="left"/>
      </w:pPr>
      <w:r>
        <w:t>Properties</w:t>
      </w:r>
    </w:p>
    <w:p>
      <w:pPr>
        <w:pStyle w:val="Heading2"/>
        <w:jc w:val="center"/>
      </w:pPr>
      <w:r>
        <w:t xml:space="preserve">Holdable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Holdable</w:t>
            </w:r>
          </w:p>
          <w:tcPr>
            <w:tcW w:w="70" w:type="pct"/>
          </w:tcPr>
        </w:tc>
      </w:tr>
      <w:tr>
        <w:tc>
          <w:p>
            <w:r>
              <w:t>Id:</w:t>
            </w:r>
          </w:p>
          <w:tcPr>
            <w:tcW w:w="30" w:type="pct"/>
          </w:tcPr>
        </w:tc>
        <w:tc>
          <w:p>
            <w:r>
              <w:t>9d137226-b7b0-4d3e-9e82-4d27d4227fba</w:t>
            </w:r>
          </w:p>
          <w:tcPr>
            <w:tcW w:w="70" w:type="pct"/>
          </w:tcPr>
        </w:tc>
      </w:tr>
      <w:tr>
        <w:tc>
          <w:p>
            <w:r>
              <w:t>Visual:</w:t>
            </w:r>
          </w:p>
          <w:tcPr>
            <w:tcW w:w="30" w:type="pct"/>
          </w:tcPr>
        </w:tc>
        <w:tc>
          <w:p>
            <w:r>
              <w:t>&lt;i&gt;h&lt;/i&gt;</w:t>
            </w:r>
          </w:p>
          <w:tcPr>
            <w:tcW w:w="70" w:type="pct"/>
          </w:tcPr>
        </w:tc>
      </w:tr>
      <w:tr>
        <w:tc>
          <w:p>
            <w:r>
              <w:t>Tooling:</w:t>
            </w:r>
          </w:p>
          <w:tcPr>
            <w:tcW w:w="30" w:type="pct"/>
          </w:tcPr>
        </w:tc>
        <w:tc>
          <w:p>
            <w:r>
              <w:t>h</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A hold specifies a payer, a payee, a maximum amount, a notary and an expiration time. When the hold is created, the specified token balance from the payer is put on hold. A held balance cannot be transferred until the hold is either executed or released. The hold can only be executed (partially or the full amount) by the notary, which triggers the transfer of the tokens from the payer to the payee. If a hold is released, either by the notary at any time, or by anyone after the expiration, no transfer is carried out and the amount is available again for the payer. This behavior is Delegable. If the token definition is Delegable, HoldFrom will be available.</w:t>
      </w:r>
    </w:p>
    <w:p>
      <w:pPr>
        <w:pStyle w:val="Heading2"/>
        <w:jc w:val="left"/>
      </w:pPr>
      <w:r>
        <w:t>Example</w:t>
      </w:r>
    </w:p>
    <w:p>
      <w:pPr>
        <w:pStyle w:val="Normal"/>
        <w:jc w:val="left"/>
      </w:pPr>
      <w:r>
        <w:t>When checking in a hotel, the hotel will put a hold on the guest's account to ensure that enough balance is available to pay for the room before handing over the keys.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Escrow</w:t>
                </w:r>
              </w:p>
            </w:tc>
            <w:tc>
              <w:p>
                <w:r>
                  <w:t>Holds are similar to escrows in that are firm and lead to final settlement.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Behavior</w:t>
                </w:r>
              </w:p>
            </w:tc>
            <w:tc>
              <w:p>
                <w:r>
                  <w:t>t</w:t>
                </w:r>
              </w:p>
            </w:tc>
            <w:tc>
              <w:p>
                <w:r>
                  <w:t>Holds require transfers to be allowed</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HoldFrom should be enabled.</w:t>
                </w:r>
              </w:p>
            </w:tc>
            <w:tc>
              <w:p>
                <w:r>
                  <w:t>g</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holdable.proto</w:t>
                </w:r>
              </w:p>
            </w:tc>
            <w:tc>
              <w:p>
                <w:r>
                  <w:t/>
                </w:r>
              </w:p>
            </w:tc>
          </w:tr>
          <w:tr>
            <w:tc>
              <w:p>
                <w:r>
                  <w:t>Uml</w:t>
                </w:r>
              </w:p>
            </w:tc>
            <w:tc>
              <w:p>
                <w:r>
                  <w:t>holdable.md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Standard Implementation</w:t>
                </w:r>
              </w:p>
            </w:tc>
            <w:tc>
              <w:p>
                <w:r>
                  <w:t>EthereumSolidity</w:t>
                </w:r>
              </w:p>
            </w:tc>
            <w:tc>
              <w:p>
                <w:r>
                  <w:t>https://github.com/IoBuilders/holdable-token/blob/master/contracts/Holdable.sol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Holdable</w:t>
      </w:r>
    </w:p>
    <w:p>
      <w:pPr>
        <w:pStyle w:val="Heading3"/>
        <w:jc w:val="left"/>
      </w:pPr>
      <w:r>
        <w:t>Taxonomy Symbol: h</w:t>
      </w:r>
    </w:p>
    <w:p>
      <w:pPr>
        <w:pStyle w:val="Quote"/>
        <w:jc w:val="left"/>
      </w:pPr>
      <w:r>
        <w:t>Every token instance has an owner. The Transferable behavior provides the owner the ability to transfer the ownership to another party or account. A hold specifies a payer, a payee, a maximum amount, a notary and an expiration time. When the hold is created, the specified token balance from the payer is put on hold. A held balance cannot be transferred until the hold is either executed or released. The hold can only be executed (partially or the full amount) by the notary, which triggers the transfer of the tokens from the payer to the payee. If a hold is released, either by the notary at any time, or by anyone after the expiration, no transfer is carried out and the amount is available again for the payer. This behavior is Delegable. If the token definition is Delegable, HoldFrom will be available.</w:t>
      </w:r>
    </w:p>
    <w:p>
      <w:pPr>
        <w:pStyle w:val="Heading3"/>
        <w:jc w:val="left"/>
      </w:pPr>
      <w:r>
        <w:t>Example</w:t>
      </w:r>
    </w:p>
    <w:p>
      <w:pPr>
        <w:pStyle w:val="Normal"/>
        <w:jc w:val="left"/>
      </w:pPr>
      <w:r>
        <w:t>When checking in a hotel, the hotel will put a hold on the guest's account to ensure that enough balance is available to pay for the room before handing over the keys.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Escrow</w:t>
                </w:r>
              </w:p>
            </w:tc>
            <w:tc>
              <w:p>
                <w:r>
                  <w:t>Holds are similar to escrows in that are firm and lead to final settlement.</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Holdable responds to these Invocations</w:t>
      </w:r>
    </w:p>
    <w:p>
      <w:pPr>
        <w:pStyle w:val="Heading4"/>
        <w:jc w:val="left"/>
      </w:pPr>
      <w:r>
        <w:t>Hold</w:t>
      </w:r>
    </w:p>
    <w:p>
      <w:pPr>
        <w:pStyle w:val="Normal"/>
        <w:jc w:val="left"/>
      </w:pPr>
      <w:r>
        <w:t>Id: 6cc942c8-afa4-4bab-9737-27a0b7b24a5b</w:t>
      </w:r>
    </w:p>
    <w:p>
      <w:pPr>
        <w:pStyle w:val="Normal"/>
        <w:jc w:val="left"/>
      </w:pPr>
      <w:r>
        <w:t>Description: Request the create a hold on behalf of the owner of the token in favor of to the party or account provided in the To field of the request. It specifies a notary who is responsible to either execute or release the hold.</w:t>
      </w:r>
    </w:p>
    <w:p>
      <w:pPr>
        <w:pStyle w:val="Heading5"/>
        <w:jc w:val="left"/>
      </w:pPr>
      <w:r>
        <w:t>Request Message:</w:t>
      </w:r>
    </w:p>
    <w:p>
      <w:pPr>
        <w:pStyle w:val="Normal"/>
        <w:jc w:val="left"/>
      </w:pPr>
      <w:r>
        <w:t>HoldRequest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 Message</w:t>
      </w:r>
    </w:p>
    <w:p>
      <w:pPr>
        <w:pStyle w:val="Normal"/>
        <w:jc w:val="left"/>
      </w:pPr>
      <w:r>
        <w:t>Hold 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request.</w:t>
                </w:r>
              </w:p>
            </w:tc>
          </w:tr>
        </w:tbl>
      </w:r>
    </w:p>
    <w:p>
      <w:pPr>
        <w:pStyle w:val="Normal"/>
        <w:jc w:val="center"/>
      </w:pPr>
      <w:r>
        <w:t/>
      </w:r>
    </w:p>
    <w:p>
      <w:pPr>
        <w:pStyle w:val="Heading4"/>
        <w:jc w:val="left"/>
      </w:pPr>
      <w:r>
        <w:t>HoldFrom</w:t>
      </w:r>
    </w:p>
    <w:p>
      <w:pPr>
        <w:pStyle w:val="Normal"/>
        <w:jc w:val="left"/>
      </w:pPr>
      <w:r>
        <w:t>Id: 67f2d012-5b2d-46bc-8ee7-befdf90f66d8</w:t>
      </w:r>
    </w:p>
    <w:p>
      <w:pPr>
        <w:pStyle w:val="Normal"/>
        <w:jc w:val="left"/>
      </w:pPr>
      <w:r>
        <w:t>Description: Request the create a hold on behalf of the party or account provided in the From field in favor of to the party or account provided in the To field of the request. It specifies a notary who is responsible to either execute or release the hold.</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From</w:t>
                </w:r>
              </w:p>
            </w:tc>
            <w:tc>
              <w:p>
                <w:r>
                  <w:t>AccountId oon which behalf the hold should be created.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from request.</w:t>
                </w:r>
              </w:p>
            </w:tc>
          </w:tr>
        </w:tbl>
      </w:r>
    </w:p>
    <w:p>
      <w:pPr>
        <w:pStyle w:val="Normal"/>
        <w:jc w:val="center"/>
      </w:pPr>
      <w:r>
        <w:t/>
      </w:r>
    </w:p>
    <w:p>
      <w:pPr>
        <w:pStyle w:val="Heading4"/>
        <w:jc w:val="left"/>
      </w:pPr>
      <w:r>
        <w:t>ExecuteHold</w:t>
      </w:r>
    </w:p>
    <w:p>
      <w:pPr>
        <w:pStyle w:val="Normal"/>
        <w:jc w:val="left"/>
      </w:pPr>
      <w:r>
        <w:t>Id: 4946eea9-c59e-4192-9115-2ba57821936c</w:t>
      </w:r>
    </w:p>
    <w:p>
      <w:pPr>
        <w:pStyle w:val="Normal"/>
        <w:jc w:val="left"/>
      </w:pPr>
      <w:r>
        <w:t>Description: Request to execute a hold. Execute means that the specified value is transferred the owner of the token in favor of to the party or account provided in the To field of the Hold / HoldFrom request. If the specified value is less than the hold value the remaining amount is available again to the owner of the tokens. Only the account specified in the Notary field of the Hold / HoldFrom request can make a successful request.</w:t>
      </w:r>
    </w:p>
    <w:p>
      <w:pPr>
        <w:pStyle w:val="Heading5"/>
        <w:jc w:val="left"/>
      </w:pPr>
      <w:r>
        <w:t>Request Message:</w:t>
      </w:r>
    </w:p>
    <w:p>
      <w:pPr>
        <w:pStyle w:val="Normal"/>
        <w:jc w:val="left"/>
      </w:pPr>
      <w:r>
        <w:t>ExecuteHoldRequest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Quantity</w:t>
                </w:r>
              </w:p>
            </w:tc>
            <w:tc>
              <w:p>
                <w:r>
                  <w:t>Number of tokens to be put on hold.</w:t>
                </w:r>
              </w:p>
            </w:tc>
          </w:tr>
        </w:tbl>
      </w:r>
    </w:p>
    <w:p>
      <w:pPr>
        <w:pStyle w:val="Heading5"/>
        <w:jc w:val="left"/>
      </w:pPr>
      <w:r>
        <w:t>Response Message</w:t>
      </w:r>
    </w:p>
    <w:p>
      <w:pPr>
        <w:pStyle w:val="Normal"/>
        <w:jc w:val="left"/>
      </w:pPr>
      <w:r>
        <w:t>ExecuteHoldResponse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execute hold request.</w:t>
                </w:r>
              </w:p>
            </w:tc>
          </w:tr>
        </w:tbl>
      </w:r>
    </w:p>
    <w:p>
      <w:pPr>
        <w:pStyle w:val="Normal"/>
        <w:jc w:val="center"/>
      </w:pPr>
      <w:r>
        <w:t/>
      </w:r>
    </w:p>
    <w:p>
      <w:pPr>
        <w:pStyle w:val="Heading4"/>
        <w:jc w:val="left"/>
      </w:pPr>
      <w:r>
        <w:t>ReleaseHold</w:t>
      </w:r>
    </w:p>
    <w:p>
      <w:pPr>
        <w:pStyle w:val="Normal"/>
        <w:jc w:val="left"/>
      </w:pPr>
      <w:r>
        <w:t>Id: d07c8a5a-be40-479c-aa0d-7ac80b7ca9b3</w:t>
      </w:r>
    </w:p>
    <w:p>
      <w:pPr>
        <w:pStyle w:val="Normal"/>
        <w:jc w:val="left"/>
      </w:pPr>
      <w:r>
        <w:t>Description: Request to release a hold. Release means that the transfer is not executed and the held amount is available again for the owner of the token. Until a hold has expired it can only be released by the notary or the party or account provided in the To field of the Hold / HoldFrom request. After it has expired it can be released by any account.</w:t>
      </w:r>
    </w:p>
    <w:p>
      <w:pPr>
        <w:pStyle w:val="Heading5"/>
        <w:jc w:val="left"/>
      </w:pPr>
      <w:r>
        <w:t>Request Message:</w:t>
      </w:r>
    </w:p>
    <w:p>
      <w:pPr>
        <w:pStyle w:val="Normal"/>
        <w:jc w:val="left"/>
      </w:pPr>
      <w:r>
        <w:t>ReleaseHoldRequest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bl>
      </w:r>
    </w:p>
    <w:p>
      <w:pPr>
        <w:pStyle w:val="Heading5"/>
        <w:jc w:val="left"/>
      </w:pPr>
      <w:r>
        <w:t>Response Message</w:t>
      </w:r>
    </w:p>
    <w:p>
      <w:pPr>
        <w:pStyle w:val="Normal"/>
        <w:jc w:val="left"/>
      </w:pPr>
      <w:r>
        <w:t>ReleaseHoldResponse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release hold request.</w:t>
                </w:r>
              </w:p>
            </w:tc>
          </w:tr>
        </w:tbl>
      </w:r>
    </w:p>
    <w:p>
      <w:pPr>
        <w:pStyle w:val="Normal"/>
        <w:jc w:val="center"/>
      </w:pPr>
      <w:r>
        <w:t/>
      </w:r>
    </w:p>
    <w:p>
      <w:pPr>
        <w:pStyle w:val="Heading3"/>
        <w:jc w:val="left"/>
      </w:pPr>
      <w:r>
        <w:t>Properties</w:t>
      </w:r>
    </w:p>
    <w:p>
      <w:pPr>
        <w:pStyle w:val="Heading2"/>
        <w:jc w:val="center"/>
      </w:pPr>
      <w:r>
        <w:t xml:space="preserve">Compliant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Compliant</w:t>
            </w:r>
          </w:p>
          <w:tcPr>
            <w:tcW w:w="70" w:type="pct"/>
          </w:tcPr>
        </w:tc>
      </w:tr>
      <w:tr>
        <w:tc>
          <w:p>
            <w:r>
              <w:t>Id:</w:t>
            </w:r>
          </w:p>
          <w:tcPr>
            <w:tcW w:w="30" w:type="pct"/>
          </w:tcPr>
        </w:tc>
        <w:tc>
          <w:p>
            <w:r>
              <w:t>03dd1c48-dfdb-4ec1-86c8-69c3abac76b7</w:t>
            </w:r>
          </w:p>
          <w:tcPr>
            <w:tcW w:w="70" w:type="pct"/>
          </w:tcPr>
        </w:tc>
      </w:tr>
      <w:tr>
        <w:tc>
          <w:p>
            <w:r>
              <w:t>Visual:</w:t>
            </w:r>
          </w:p>
          <w:tcPr>
            <w:tcW w:w="30" w:type="pct"/>
          </w:tcPr>
        </w:tc>
        <w:tc>
          <w:p>
            <w:r>
              <w:t>&lt;i&gt;c&lt;/i&gt;</w:t>
            </w:r>
          </w:p>
          <w:tcPr>
            <w:tcW w:w="70" w:type="pct"/>
          </w:tcPr>
        </w:tc>
      </w:tr>
      <w:tr>
        <w:tc>
          <w:p>
            <w:r>
              <w:t>Tooling:</w:t>
            </w:r>
          </w:p>
          <w:tcPr>
            <w:tcW w:w="30" w:type="pct"/>
          </w:tcPr>
        </w:tc>
        <w:tc>
          <w:p>
            <w:r>
              <w:t>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regulated token needs to comply with several legal requirements, especially KYC and AML. If the necessary checks have to be made off-chain the token transfer becomes centralized. Further the transfer in this case takes longer to complete as it can not be done in one transaction, but requires a second confirmation step. A compliant token fulfills all legal requirements on-chain without interaction from an off-chain entity</w:t>
      </w:r>
    </w:p>
    <w:p>
      <w:pPr>
        <w:pStyle w:val="Heading2"/>
        <w:jc w:val="left"/>
      </w:pPr>
      <w:r>
        <w:t>Example</w:t>
      </w:r>
    </w:p>
    <w:p>
      <w:pPr>
        <w:pStyle w:val="Normal"/>
        <w:jc w:val="left"/>
      </w:pPr>
      <w:r>
        <w:t>When doing a bank transfer the transaction is checked by the involved banks according to legal requirements. A compliant token can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compliant.proto</w:t>
                </w:r>
              </w:p>
            </w:tc>
            <w:tc>
              <w:p>
                <w:r>
                  <w:t/>
                </w:r>
              </w:p>
            </w:tc>
          </w:tr>
          <w:tr>
            <w:tc>
              <w:p>
                <w:r>
                  <w:t>Uml</w:t>
                </w:r>
              </w:p>
            </w:tc>
            <w:tc>
              <w:p>
                <w:r>
                  <w:t>compliant.md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Compliant</w:t>
      </w:r>
    </w:p>
    <w:p>
      <w:pPr>
        <w:pStyle w:val="Heading3"/>
        <w:jc w:val="left"/>
      </w:pPr>
      <w:r>
        <w:t>Taxonomy Symbol: c</w:t>
      </w:r>
    </w:p>
    <w:p>
      <w:pPr>
        <w:pStyle w:val="Quote"/>
        <w:jc w:val="left"/>
      </w:pPr>
      <w:r>
        <w:t>A regulated token needs to comply with several legal requirements, especially KYC and AML. If the necessary checks have to be made off-chain the token transfer becomes centralized. Further the transfer in this case takes longer to complete as it can not be done in one transaction, but requires a second confirmation step. A compliant token fulfills all legal requirements on-chain without interaction from an off-chain entity</w:t>
      </w:r>
    </w:p>
    <w:p>
      <w:pPr>
        <w:pStyle w:val="Heading3"/>
        <w:jc w:val="left"/>
      </w:pPr>
      <w:r>
        <w:t>Example</w:t>
      </w:r>
    </w:p>
    <w:p>
      <w:pPr>
        <w:pStyle w:val="Normal"/>
        <w:jc w:val="left"/>
      </w:pPr>
      <w:r>
        <w:t>When doing a bank transfer the transaction is checked by the involved banks according to legal requirements. A compliant token can </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Compliant responds to these Invocations</w:t>
      </w:r>
    </w:p>
    <w:p>
      <w:pPr>
        <w:pStyle w:val="Heading4"/>
        <w:jc w:val="left"/>
      </w:pPr>
      <w:r>
        <w:t>CheckTransferAllowed</w:t>
      </w:r>
    </w:p>
    <w:p>
      <w:pPr>
        <w:pStyle w:val="Normal"/>
        <w:jc w:val="left"/>
      </w:pPr>
      <w:r>
        <w:t>Id: 3f591127-0508-445b-b449-4adc3d8d90e9</w:t>
      </w:r>
    </w:p>
    <w:p>
      <w:pPr>
        <w:pStyle w:val="Normal"/>
        <w:jc w:val="left"/>
      </w:pPr>
      <w:r>
        <w:t>Description: Checks if the transfer request is allowed to be executed with the given parameters.</w:t>
      </w:r>
    </w:p>
    <w:p>
      <w:pPr>
        <w:pStyle w:val="Heading5"/>
        <w:jc w:val="left"/>
      </w:pPr>
      <w:r>
        <w:t>Request Message:</w:t>
      </w:r>
    </w:p>
    <w:p>
      <w:pPr>
        <w:pStyle w:val="Normal"/>
        <w:jc w:val="left"/>
      </w:pPr>
      <w:r>
        <w:t>CheckTransferAllowedRequest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CheckTransferAllowedResponse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transfer is allowed and false means it is not.</w:t>
                </w:r>
              </w:p>
            </w:tc>
          </w:tr>
        </w:tbl>
      </w:r>
    </w:p>
    <w:p>
      <w:pPr>
        <w:pStyle w:val="Normal"/>
        <w:jc w:val="center"/>
      </w:pPr>
      <w:r>
        <w:t/>
      </w:r>
    </w:p>
    <w:p>
      <w:pPr>
        <w:pStyle w:val="Heading4"/>
        <w:jc w:val="left"/>
      </w:pPr>
      <w:r>
        <w:t>CheckMintAllowed</w:t>
      </w:r>
    </w:p>
    <w:p>
      <w:pPr>
        <w:pStyle w:val="Normal"/>
        <w:jc w:val="left"/>
      </w:pPr>
      <w:r>
        <w:t>Id: 0323b374-71af-48f6-93ff-2a63366267db</w:t>
      </w:r>
    </w:p>
    <w:p>
      <w:pPr>
        <w:pStyle w:val="Normal"/>
        <w:jc w:val="left"/>
      </w:pPr>
      <w:r>
        <w:t>Description: Checks if the mint request is allowed to be executed with the given parameters.</w:t>
      </w:r>
    </w:p>
    <w:p>
      <w:pPr>
        <w:pStyle w:val="Heading5"/>
        <w:jc w:val="left"/>
      </w:pPr>
      <w:r>
        <w:t>Request Message:</w:t>
      </w:r>
    </w:p>
    <w:p>
      <w:pPr>
        <w:pStyle w:val="Normal"/>
        <w:jc w:val="left"/>
      </w:pPr>
      <w:r>
        <w:t>CheckMintAllowedRequest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tokens to transfer.</w:t>
                </w:r>
              </w:p>
            </w:tc>
          </w:tr>
        </w:tbl>
      </w:r>
    </w:p>
    <w:p>
      <w:pPr>
        <w:pStyle w:val="Heading5"/>
        <w:jc w:val="left"/>
      </w:pPr>
      <w:r>
        <w:t>Response Message</w:t>
      </w:r>
    </w:p>
    <w:p>
      <w:pPr>
        <w:pStyle w:val="Normal"/>
        <w:jc w:val="left"/>
      </w:pPr>
      <w:r>
        <w:t>CheckMintAllowedResponse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minting request is allowed and false means it is not.</w:t>
                </w:r>
              </w:p>
            </w:tc>
          </w:tr>
        </w:tbl>
      </w:r>
    </w:p>
    <w:p>
      <w:pPr>
        <w:pStyle w:val="Normal"/>
        <w:jc w:val="center"/>
      </w:pPr>
      <w:r>
        <w:t/>
      </w:r>
    </w:p>
    <w:p>
      <w:pPr>
        <w:pStyle w:val="Heading4"/>
        <w:jc w:val="left"/>
      </w:pPr>
      <w:r>
        <w:t>CheckBurnAllowed</w:t>
      </w:r>
    </w:p>
    <w:p>
      <w:pPr>
        <w:pStyle w:val="Normal"/>
        <w:jc w:val="left"/>
      </w:pPr>
      <w:r>
        <w:t>Id: 8edffc4d-d14e-4a98-8c96-338835d5534c</w:t>
      </w:r>
    </w:p>
    <w:p>
      <w:pPr>
        <w:pStyle w:val="Normal"/>
        <w:jc w:val="left"/>
      </w:pPr>
      <w:r>
        <w:t>Description: Checks if the burn request is allowed to be executed with the given parameters.</w:t>
      </w:r>
    </w:p>
    <w:p>
      <w:pPr>
        <w:pStyle w:val="Heading5"/>
        <w:jc w:val="left"/>
      </w:pPr>
      <w:r>
        <w:t>Request Message:</w:t>
      </w:r>
    </w:p>
    <w:p>
      <w:pPr>
        <w:pStyle w:val="Normal"/>
        <w:jc w:val="left"/>
      </w:pPr>
      <w:r>
        <w:t>CheckBurnAllowedRequest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Quantity</w:t>
                </w:r>
              </w:p>
            </w:tc>
            <w:tc>
              <w:p>
                <w:r>
                  <w:t>Number of tokens to transfer.</w:t>
                </w:r>
              </w:p>
            </w:tc>
          </w:tr>
        </w:tbl>
      </w:r>
    </w:p>
    <w:p>
      <w:pPr>
        <w:pStyle w:val="Heading5"/>
        <w:jc w:val="left"/>
      </w:pPr>
      <w:r>
        <w:t>Response Message</w:t>
      </w:r>
    </w:p>
    <w:p>
      <w:pPr>
        <w:pStyle w:val="Normal"/>
        <w:jc w:val="left"/>
      </w:pPr>
      <w:r>
        <w:t>CheckMintAllowedResponse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burn request is allowed and false means it is not.</w:t>
                </w:r>
              </w:p>
            </w:tc>
          </w:tr>
        </w:tbl>
      </w:r>
    </w:p>
    <w:p>
      <w:pPr>
        <w:pStyle w:val="Normal"/>
        <w:jc w:val="center"/>
      </w:pPr>
      <w:r>
        <w:t/>
      </w:r>
    </w:p>
    <w:p>
      <w:pPr>
        <w:pStyle w:val="Heading3"/>
        <w:jc w:val="left"/>
      </w:pPr>
      <w:r>
        <w:t>Properties</w:t>
      </w:r>
    </w:p>
    <w:p>
      <w:pPr>
        <w:pStyle w:val="Heading2"/>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body>
</w:document>
</file>

<file path=word/footer1.xml><?xml version="1.0" encoding="utf-8"?>
<w:ftr xmlns:w="http://schemas.openxmlformats.org/wordprocessingml/2006/main">
  <w:p>
    <w:pPr>
      <w:pStyle w:val="Footer"/>
    </w:pPr>
    <w:r>
      <w:t>Emoney - 987296bf5978fa2d5a452c8d313e7a64c96efe7e8155e3619663aee784418aec</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018be94ff39b43d2" /><Relationship Type="http://schemas.openxmlformats.org/officeDocument/2006/relationships/numbering" Target="/word/numbering.xml" Id="NumberingDefinitionsPart001" /><Relationship Type="http://schemas.openxmlformats.org/officeDocument/2006/relationships/header" Target="/word/header1.xml" Id="Ra77b631c7b32453b" /><Relationship Type="http://schemas.openxmlformats.org/officeDocument/2006/relationships/footer" Target="/word/footer1.xml" Id="R946f5ac047d9448a"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