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8B61" w14:textId="77777777" w:rsidR="00B7798D" w:rsidRDefault="00B7798D">
      <w:pPr>
        <w:rPr>
          <w:lang w:eastAsia="zh-CN"/>
        </w:rPr>
      </w:pPr>
    </w:p>
    <w:p w14:paraId="61C8C408" w14:textId="77777777" w:rsidR="00B7798D" w:rsidRDefault="00B7798D">
      <w:pPr>
        <w:rPr>
          <w:lang w:eastAsia="zh-CN"/>
        </w:rPr>
      </w:pPr>
    </w:p>
    <w:p w14:paraId="6E153ECB" w14:textId="77777777" w:rsidR="00B7798D" w:rsidRDefault="00B7798D">
      <w:pPr>
        <w:rPr>
          <w:lang w:eastAsia="zh-CN"/>
        </w:rPr>
      </w:pPr>
    </w:p>
    <w:p w14:paraId="4016F46C" w14:textId="77777777" w:rsidR="00B7798D" w:rsidRDefault="00B7798D">
      <w:pPr>
        <w:rPr>
          <w:lang w:eastAsia="zh-CN"/>
        </w:rPr>
      </w:pPr>
    </w:p>
    <w:p w14:paraId="4BABA4AE" w14:textId="77777777" w:rsidR="00B7798D" w:rsidRDefault="00B7798D">
      <w:pPr>
        <w:rPr>
          <w:lang w:eastAsia="zh-CN"/>
        </w:rPr>
      </w:pPr>
    </w:p>
    <w:p w14:paraId="12D99210" w14:textId="77777777" w:rsidR="00B7798D" w:rsidRDefault="00B7798D">
      <w:pPr>
        <w:rPr>
          <w:lang w:eastAsia="zh-CN"/>
        </w:rPr>
      </w:pPr>
    </w:p>
    <w:p w14:paraId="3FC5240A" w14:textId="77777777" w:rsidR="00B7798D" w:rsidRDefault="00B7798D">
      <w:pPr>
        <w:rPr>
          <w:lang w:eastAsia="zh-CN"/>
        </w:rPr>
      </w:pPr>
    </w:p>
    <w:p w14:paraId="09045E44" w14:textId="77777777" w:rsidR="00B7798D" w:rsidRDefault="00000000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光大理财RPA项目</w:t>
      </w:r>
    </w:p>
    <w:p w14:paraId="07A106E3" w14:textId="77777777" w:rsidR="00B7798D" w:rsidRDefault="00000000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周报表信息写入流程需求说明</w:t>
      </w:r>
    </w:p>
    <w:p w14:paraId="4791DE13" w14:textId="77777777" w:rsidR="00B7798D" w:rsidRDefault="00B7798D">
      <w:pPr>
        <w:jc w:val="center"/>
        <w:rPr>
          <w:lang w:eastAsia="zh-CN"/>
        </w:rPr>
      </w:pPr>
    </w:p>
    <w:p w14:paraId="42014DCD" w14:textId="77777777" w:rsidR="00B7798D" w:rsidRDefault="00B7798D">
      <w:pPr>
        <w:jc w:val="center"/>
        <w:rPr>
          <w:lang w:eastAsia="zh-CN"/>
        </w:rPr>
      </w:pPr>
    </w:p>
    <w:p w14:paraId="47129594" w14:textId="77777777" w:rsidR="00B7798D" w:rsidRDefault="00B7798D">
      <w:pPr>
        <w:jc w:val="center"/>
        <w:rPr>
          <w:lang w:eastAsia="zh-CN"/>
        </w:rPr>
      </w:pPr>
    </w:p>
    <w:p w14:paraId="2F011C05" w14:textId="77777777" w:rsidR="00B7798D" w:rsidRDefault="00B7798D">
      <w:pPr>
        <w:jc w:val="center"/>
        <w:rPr>
          <w:lang w:eastAsia="zh-CN"/>
        </w:rPr>
      </w:pPr>
    </w:p>
    <w:p w14:paraId="589CA9B5" w14:textId="77777777" w:rsidR="00B7798D" w:rsidRDefault="00B7798D">
      <w:pPr>
        <w:jc w:val="center"/>
        <w:rPr>
          <w:lang w:eastAsia="zh-CN"/>
        </w:rPr>
      </w:pPr>
    </w:p>
    <w:p w14:paraId="0D275FF2" w14:textId="77777777" w:rsidR="00B7798D" w:rsidRDefault="00B7798D">
      <w:pPr>
        <w:jc w:val="center"/>
        <w:rPr>
          <w:lang w:eastAsia="zh-CN"/>
        </w:rPr>
      </w:pPr>
    </w:p>
    <w:p w14:paraId="3A987C90" w14:textId="77777777" w:rsidR="00B7798D" w:rsidRDefault="00B7798D">
      <w:pPr>
        <w:jc w:val="center"/>
        <w:rPr>
          <w:lang w:eastAsia="zh-CN"/>
        </w:rPr>
      </w:pPr>
    </w:p>
    <w:p w14:paraId="06EF7C41" w14:textId="77777777" w:rsidR="00B7798D" w:rsidRDefault="00B7798D">
      <w:pPr>
        <w:jc w:val="center"/>
        <w:rPr>
          <w:lang w:eastAsia="zh-CN"/>
        </w:rPr>
      </w:pPr>
    </w:p>
    <w:p w14:paraId="2C7E7838" w14:textId="77777777" w:rsidR="00B7798D" w:rsidRDefault="00B7798D">
      <w:pPr>
        <w:jc w:val="center"/>
        <w:rPr>
          <w:lang w:eastAsia="zh-CN"/>
        </w:rPr>
      </w:pPr>
    </w:p>
    <w:p w14:paraId="0AD6D570" w14:textId="77777777" w:rsidR="00B7798D" w:rsidRDefault="00B7798D">
      <w:pPr>
        <w:jc w:val="center"/>
        <w:rPr>
          <w:lang w:eastAsia="zh-CN"/>
        </w:rPr>
      </w:pPr>
    </w:p>
    <w:p w14:paraId="6EC6DC09" w14:textId="77777777" w:rsidR="00B7798D" w:rsidRDefault="00B7798D">
      <w:pPr>
        <w:jc w:val="center"/>
        <w:rPr>
          <w:lang w:eastAsia="zh-CN"/>
        </w:rPr>
      </w:pPr>
    </w:p>
    <w:p w14:paraId="5DF447DE" w14:textId="77777777" w:rsidR="00B7798D" w:rsidRDefault="00B7798D">
      <w:pPr>
        <w:jc w:val="center"/>
        <w:rPr>
          <w:lang w:eastAsia="zh-CN"/>
        </w:rPr>
      </w:pPr>
    </w:p>
    <w:p w14:paraId="7F760090" w14:textId="77777777" w:rsidR="00B7798D" w:rsidRDefault="00000000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6D008A3F" w14:textId="77777777" w:rsidR="00B7798D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8C48F7E" w14:textId="77777777" w:rsidR="00B7798D" w:rsidRDefault="00000000">
      <w:pPr>
        <w:pStyle w:val="21"/>
      </w:pPr>
      <w:r>
        <w:rPr>
          <w:rFonts w:hint="eastAsia"/>
        </w:rPr>
        <w:lastRenderedPageBreak/>
        <w:t>记录更改历史</w:t>
      </w:r>
    </w:p>
    <w:p w14:paraId="37C1B150" w14:textId="77777777" w:rsidR="00B7798D" w:rsidRDefault="00B7798D">
      <w:pPr>
        <w:pStyle w:val="21"/>
      </w:pP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3178"/>
        <w:gridCol w:w="690"/>
        <w:gridCol w:w="998"/>
        <w:gridCol w:w="797"/>
        <w:gridCol w:w="1341"/>
        <w:gridCol w:w="968"/>
      </w:tblGrid>
      <w:tr w:rsidR="00B7798D" w14:paraId="12256DD5" w14:textId="77777777">
        <w:trPr>
          <w:cantSplit/>
          <w:trHeight w:val="450"/>
          <w:jc w:val="center"/>
        </w:trPr>
        <w:tc>
          <w:tcPr>
            <w:tcW w:w="658" w:type="dxa"/>
            <w:shd w:val="clear" w:color="auto" w:fill="548DD4" w:themeFill="text2" w:themeFillTint="99"/>
            <w:vAlign w:val="center"/>
          </w:tcPr>
          <w:p w14:paraId="1CBC0A0E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3178" w:type="dxa"/>
            <w:shd w:val="clear" w:color="auto" w:fill="548DD4" w:themeFill="text2" w:themeFillTint="99"/>
            <w:vAlign w:val="center"/>
          </w:tcPr>
          <w:p w14:paraId="74DA7334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690" w:type="dxa"/>
            <w:shd w:val="clear" w:color="auto" w:fill="548DD4" w:themeFill="text2" w:themeFillTint="99"/>
            <w:vAlign w:val="center"/>
          </w:tcPr>
          <w:p w14:paraId="7B8293F6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998" w:type="dxa"/>
            <w:shd w:val="clear" w:color="auto" w:fill="548DD4" w:themeFill="text2" w:themeFillTint="99"/>
            <w:vAlign w:val="center"/>
          </w:tcPr>
          <w:p w14:paraId="5B735128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797" w:type="dxa"/>
            <w:shd w:val="clear" w:color="auto" w:fill="548DD4" w:themeFill="text2" w:themeFillTint="99"/>
            <w:vAlign w:val="center"/>
          </w:tcPr>
          <w:p w14:paraId="71FD510E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1341" w:type="dxa"/>
            <w:shd w:val="clear" w:color="auto" w:fill="548DD4" w:themeFill="text2" w:themeFillTint="99"/>
            <w:vAlign w:val="center"/>
          </w:tcPr>
          <w:p w14:paraId="1E1B8B03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968" w:type="dxa"/>
            <w:shd w:val="clear" w:color="auto" w:fill="548DD4" w:themeFill="text2" w:themeFillTint="99"/>
            <w:vAlign w:val="center"/>
          </w:tcPr>
          <w:p w14:paraId="21B0AE8F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B7798D" w14:paraId="65B01D86" w14:textId="77777777">
        <w:trPr>
          <w:cantSplit/>
          <w:trHeight w:val="450"/>
          <w:jc w:val="center"/>
        </w:trPr>
        <w:tc>
          <w:tcPr>
            <w:tcW w:w="658" w:type="dxa"/>
            <w:vAlign w:val="center"/>
          </w:tcPr>
          <w:p w14:paraId="40F33B9A" w14:textId="77777777" w:rsidR="00B7798D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3178" w:type="dxa"/>
            <w:vAlign w:val="center"/>
          </w:tcPr>
          <w:p w14:paraId="4E4257C3" w14:textId="77777777" w:rsidR="00B7798D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690" w:type="dxa"/>
            <w:vAlign w:val="center"/>
          </w:tcPr>
          <w:p w14:paraId="622DC55B" w14:textId="77777777" w:rsidR="00B7798D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998" w:type="dxa"/>
            <w:vAlign w:val="center"/>
          </w:tcPr>
          <w:p w14:paraId="10F91505" w14:textId="77777777" w:rsidR="00B7798D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797" w:type="dxa"/>
            <w:vAlign w:val="center"/>
          </w:tcPr>
          <w:p w14:paraId="3EA815F1" w14:textId="77777777" w:rsidR="00B7798D" w:rsidRDefault="00B7798D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515E9012" w14:textId="77777777" w:rsidR="00B7798D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2023年7月11日</w:t>
            </w:r>
          </w:p>
        </w:tc>
        <w:tc>
          <w:tcPr>
            <w:tcW w:w="968" w:type="dxa"/>
            <w:vAlign w:val="center"/>
          </w:tcPr>
          <w:p w14:paraId="33C9F45B" w14:textId="77777777" w:rsidR="00B7798D" w:rsidRDefault="00B7798D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7798D" w14:paraId="6D798A0F" w14:textId="77777777">
        <w:trPr>
          <w:cantSplit/>
          <w:trHeight w:val="450"/>
          <w:jc w:val="center"/>
        </w:trPr>
        <w:tc>
          <w:tcPr>
            <w:tcW w:w="658" w:type="dxa"/>
            <w:vAlign w:val="center"/>
          </w:tcPr>
          <w:p w14:paraId="30698F0C" w14:textId="77777777" w:rsidR="00B7798D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178" w:type="dxa"/>
            <w:vAlign w:val="center"/>
          </w:tcPr>
          <w:p w14:paraId="5CA19261" w14:textId="77777777" w:rsidR="00B7798D" w:rsidRDefault="00B7798D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3D7976F8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77D5D8DD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97" w:type="dxa"/>
            <w:vAlign w:val="center"/>
          </w:tcPr>
          <w:p w14:paraId="61ED8F25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719957D4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 w14:paraId="22CB549B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</w:tr>
      <w:tr w:rsidR="00B7798D" w14:paraId="710D2282" w14:textId="77777777">
        <w:trPr>
          <w:cantSplit/>
          <w:trHeight w:val="450"/>
          <w:jc w:val="center"/>
        </w:trPr>
        <w:tc>
          <w:tcPr>
            <w:tcW w:w="658" w:type="dxa"/>
            <w:vAlign w:val="center"/>
          </w:tcPr>
          <w:p w14:paraId="6AB253CA" w14:textId="77777777" w:rsidR="00B7798D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178" w:type="dxa"/>
            <w:vAlign w:val="center"/>
          </w:tcPr>
          <w:p w14:paraId="56454D6A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3BB7BDF7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12FF7A22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97" w:type="dxa"/>
            <w:vAlign w:val="center"/>
          </w:tcPr>
          <w:p w14:paraId="6DFD362D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261455A9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 w14:paraId="7526EADD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</w:tr>
      <w:tr w:rsidR="00B7798D" w14:paraId="2C2B01BB" w14:textId="77777777">
        <w:trPr>
          <w:cantSplit/>
          <w:trHeight w:val="450"/>
          <w:jc w:val="center"/>
        </w:trPr>
        <w:tc>
          <w:tcPr>
            <w:tcW w:w="658" w:type="dxa"/>
            <w:vAlign w:val="center"/>
          </w:tcPr>
          <w:p w14:paraId="1FF1C9BE" w14:textId="77777777" w:rsidR="00B7798D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178" w:type="dxa"/>
            <w:vAlign w:val="center"/>
          </w:tcPr>
          <w:p w14:paraId="19D542E3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2573AF2C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6213E102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97" w:type="dxa"/>
            <w:vAlign w:val="center"/>
          </w:tcPr>
          <w:p w14:paraId="2FABE225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700F65CD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 w14:paraId="19C16ACD" w14:textId="77777777" w:rsidR="00B7798D" w:rsidRDefault="00B7798D">
            <w:pPr>
              <w:pStyle w:val="22"/>
              <w:rPr>
                <w:sz w:val="21"/>
                <w:szCs w:val="21"/>
              </w:rPr>
            </w:pPr>
          </w:p>
        </w:tc>
      </w:tr>
    </w:tbl>
    <w:p w14:paraId="08EE32D0" w14:textId="77777777" w:rsidR="00B7798D" w:rsidRDefault="00B7798D">
      <w:pPr>
        <w:spacing w:after="0"/>
        <w:rPr>
          <w:lang w:eastAsia="zh-CN"/>
        </w:rPr>
      </w:pPr>
    </w:p>
    <w:p w14:paraId="351FFACE" w14:textId="77777777" w:rsidR="00B7798D" w:rsidRDefault="00B7798D">
      <w:pPr>
        <w:spacing w:after="0"/>
        <w:rPr>
          <w:lang w:eastAsia="zh-CN"/>
        </w:rPr>
      </w:pPr>
    </w:p>
    <w:tbl>
      <w:tblPr>
        <w:tblW w:w="8630" w:type="dxa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 w:rsidR="00B7798D" w14:paraId="4ADB7080" w14:textId="77777777">
        <w:trPr>
          <w:trHeight w:val="285"/>
        </w:trPr>
        <w:tc>
          <w:tcPr>
            <w:tcW w:w="8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56EE1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RPA</w:t>
            </w:r>
            <w:r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  <w:proofErr w:type="spellEnd"/>
          </w:p>
        </w:tc>
      </w:tr>
      <w:tr w:rsidR="00B7798D" w14:paraId="692BDDF6" w14:textId="77777777">
        <w:trPr>
          <w:trHeight w:val="28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7B245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EDDC2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E030B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6CE0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8A9D7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5621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CEC3B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F85C5" w14:textId="77777777" w:rsidR="00B7798D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  <w:proofErr w:type="spellEnd"/>
          </w:p>
        </w:tc>
      </w:tr>
      <w:tr w:rsidR="00B7798D" w14:paraId="460BBE4E" w14:textId="77777777">
        <w:trPr>
          <w:trHeight w:val="199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08E6" w14:textId="77777777" w:rsidR="00B7798D" w:rsidRDefault="00000000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533ED" w14:textId="77777777" w:rsidR="00B7798D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开放平台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5D2CF" w14:textId="77777777" w:rsidR="00B7798D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高丹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4FC28" w14:textId="77777777" w:rsidR="00B7798D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机器人自动登录系统导出报表后，复制历史表格后根据产品名称到产品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日信息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报表中查询对应数据并写回（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弹窗提示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是否有新产品写入）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A63C6" w14:textId="77777777" w:rsidR="00B7798D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每周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次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26339" w14:textId="77777777" w:rsidR="00B7798D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min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2F57" w14:textId="77777777" w:rsidR="00B7798D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2023年7月11日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5E7D6" w14:textId="77777777" w:rsidR="00B7798D" w:rsidRDefault="00B7798D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4B908DB4" w14:textId="77777777" w:rsidR="00B7798D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03991B4B" w14:textId="77777777" w:rsidR="00B7798D" w:rsidRDefault="00000000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</w:sdtPr>
      <w:sdtContent>
        <w:p w14:paraId="23B8CB1D" w14:textId="77777777" w:rsidR="00B7798D" w:rsidRDefault="00B7798D"/>
        <w:p w14:paraId="0354DA3A" w14:textId="77777777" w:rsidR="00B7798D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>
              <w:rPr>
                <w:rStyle w:val="af0"/>
                <w:lang w:eastAsia="zh-CN"/>
              </w:rPr>
              <w:t>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流程概览</w:t>
            </w:r>
            <w:r>
              <w:tab/>
            </w:r>
            <w:r>
              <w:fldChar w:fldCharType="begin"/>
            </w:r>
            <w:r>
              <w:instrText xml:space="preserve"> PAGEREF _Toc116373912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9448982" w14:textId="77777777" w:rsidR="00B7798D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3" w:history="1">
            <w:r>
              <w:rPr>
                <w:rStyle w:val="af0"/>
                <w:lang w:eastAsia="zh-CN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业务流程</w:t>
            </w:r>
            <w:r>
              <w:tab/>
            </w:r>
            <w:r>
              <w:fldChar w:fldCharType="begin"/>
            </w:r>
            <w:r>
              <w:instrText xml:space="preserve"> PAGEREF _Toc116373913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55C210A" w14:textId="77777777" w:rsidR="00B7798D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4" w:history="1">
            <w:r>
              <w:rPr>
                <w:rStyle w:val="af0"/>
                <w:lang w:eastAsia="zh-CN"/>
              </w:rPr>
              <w:t>2.1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业务流程图</w:t>
            </w:r>
            <w:r>
              <w:tab/>
            </w:r>
            <w:r>
              <w:fldChar w:fldCharType="begin"/>
            </w:r>
            <w:r>
              <w:instrText xml:space="preserve"> PAGEREF _Toc116373914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A6C3AD3" w14:textId="77777777" w:rsidR="00B7798D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5" w:history="1">
            <w:r>
              <w:rPr>
                <w:rStyle w:val="af0"/>
                <w:lang w:eastAsia="zh-CN"/>
              </w:rPr>
              <w:t>2.2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业务流程描述</w:t>
            </w:r>
            <w:r>
              <w:tab/>
            </w:r>
            <w:r>
              <w:fldChar w:fldCharType="begin"/>
            </w:r>
            <w:r>
              <w:instrText xml:space="preserve"> PAGEREF _Toc116373915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5198159" w14:textId="77777777" w:rsidR="00B7798D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6" w:history="1">
            <w:r>
              <w:rPr>
                <w:rStyle w:val="af0"/>
                <w:lang w:eastAsia="zh-CN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流程操作步骤详解</w:t>
            </w:r>
            <w:r>
              <w:tab/>
            </w:r>
            <w:r>
              <w:fldChar w:fldCharType="begin"/>
            </w:r>
            <w:r>
              <w:instrText xml:space="preserve"> PAGEREF _Toc116373916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E84253A" w14:textId="77777777" w:rsidR="00B7798D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7" w:history="1">
            <w:r>
              <w:rPr>
                <w:rStyle w:val="af0"/>
                <w:lang w:eastAsia="zh-CN"/>
              </w:rPr>
              <w:t>4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紧急预案</w:t>
            </w:r>
            <w:r>
              <w:tab/>
            </w:r>
            <w:r>
              <w:fldChar w:fldCharType="begin"/>
            </w:r>
            <w:r>
              <w:instrText xml:space="preserve"> PAGEREF _Toc116373917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E94D924" w14:textId="77777777" w:rsidR="00B7798D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8" w:history="1">
            <w:r>
              <w:rPr>
                <w:rStyle w:val="af0"/>
                <w:lang w:eastAsia="zh-CN"/>
              </w:rPr>
              <w:t>5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流程稳定性识别</w:t>
            </w:r>
            <w:r>
              <w:tab/>
            </w:r>
            <w:r>
              <w:fldChar w:fldCharType="begin"/>
            </w:r>
            <w:r>
              <w:instrText xml:space="preserve"> PAGEREF _Toc116373918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F5B2753" w14:textId="77777777" w:rsidR="00B7798D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9" w:history="1">
            <w:r>
              <w:rPr>
                <w:rStyle w:val="af0"/>
                <w:lang w:eastAsia="zh-CN"/>
              </w:rPr>
              <w:t>6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确认意见</w:t>
            </w:r>
            <w:r>
              <w:tab/>
            </w:r>
            <w:r>
              <w:fldChar w:fldCharType="begin"/>
            </w:r>
            <w:r>
              <w:instrText xml:space="preserve"> PAGEREF _Toc116373919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7006E8D" w14:textId="77777777" w:rsidR="00B7798D" w:rsidRDefault="00000000">
          <w:r>
            <w:fldChar w:fldCharType="end"/>
          </w:r>
        </w:p>
      </w:sdtContent>
    </w:sdt>
    <w:p w14:paraId="569DD111" w14:textId="77777777" w:rsidR="00B7798D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7F6A5BB4" w14:textId="77777777" w:rsidR="00B7798D" w:rsidRDefault="00000000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2E4D0320" w14:textId="77777777" w:rsidR="00B7798D" w:rsidRDefault="00000000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5B7DAA7B" w14:textId="77777777" w:rsidR="00B7798D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2"/>
        <w:tblW w:w="8630" w:type="dxa"/>
        <w:tblLayout w:type="fixed"/>
        <w:tblLook w:val="04A0" w:firstRow="1" w:lastRow="0" w:firstColumn="1" w:lastColumn="0" w:noHBand="0" w:noVBand="1"/>
      </w:tblPr>
      <w:tblGrid>
        <w:gridCol w:w="667"/>
        <w:gridCol w:w="1525"/>
        <w:gridCol w:w="6438"/>
      </w:tblGrid>
      <w:tr w:rsidR="00B7798D" w14:paraId="2468042A" w14:textId="77777777">
        <w:tc>
          <w:tcPr>
            <w:tcW w:w="667" w:type="dxa"/>
            <w:shd w:val="clear" w:color="auto" w:fill="548DD4" w:themeFill="text2" w:themeFillTint="99"/>
          </w:tcPr>
          <w:p w14:paraId="7F0211F0" w14:textId="77777777" w:rsidR="00B7798D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25" w:type="dxa"/>
            <w:shd w:val="clear" w:color="auto" w:fill="548DD4" w:themeFill="text2" w:themeFillTint="99"/>
          </w:tcPr>
          <w:p w14:paraId="0D771B8D" w14:textId="77777777" w:rsidR="00B7798D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438" w:type="dxa"/>
            <w:shd w:val="clear" w:color="auto" w:fill="548DD4" w:themeFill="text2" w:themeFillTint="99"/>
          </w:tcPr>
          <w:p w14:paraId="2D68B156" w14:textId="77777777" w:rsidR="00B7798D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B7798D" w14:paraId="6ED086B0" w14:textId="77777777">
        <w:tc>
          <w:tcPr>
            <w:tcW w:w="667" w:type="dxa"/>
          </w:tcPr>
          <w:p w14:paraId="45748384" w14:textId="77777777" w:rsidR="00B7798D" w:rsidRDefault="00B7798D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 w14:paraId="21E64B00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438" w:type="dxa"/>
          </w:tcPr>
          <w:p w14:paraId="1AD815FF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机器人自动登录系统导出报表后，复制历史表格后根据产品名称到产品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日信息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报表中查询对应数据并写回（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弹窗提示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是否有新产品写入）</w:t>
            </w:r>
          </w:p>
        </w:tc>
      </w:tr>
      <w:tr w:rsidR="00B7798D" w14:paraId="11E3537F" w14:textId="77777777">
        <w:tc>
          <w:tcPr>
            <w:tcW w:w="667" w:type="dxa"/>
          </w:tcPr>
          <w:p w14:paraId="50CC10D6" w14:textId="77777777" w:rsidR="00B7798D" w:rsidRDefault="00B7798D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 w14:paraId="3FAEC82B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438" w:type="dxa"/>
          </w:tcPr>
          <w:p w14:paraId="2F41FF13" w14:textId="77777777" w:rsidR="00B7798D" w:rsidRDefault="00B7798D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7798D" w14:paraId="525383E5" w14:textId="77777777">
        <w:tc>
          <w:tcPr>
            <w:tcW w:w="667" w:type="dxa"/>
          </w:tcPr>
          <w:p w14:paraId="5906EF93" w14:textId="77777777" w:rsidR="00B7798D" w:rsidRDefault="00B7798D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 w14:paraId="7A21BC55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438" w:type="dxa"/>
          </w:tcPr>
          <w:p w14:paraId="7B42F23A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每周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次</w:t>
            </w:r>
          </w:p>
        </w:tc>
      </w:tr>
      <w:tr w:rsidR="00B7798D" w14:paraId="051511ED" w14:textId="77777777">
        <w:tc>
          <w:tcPr>
            <w:tcW w:w="667" w:type="dxa"/>
          </w:tcPr>
          <w:p w14:paraId="68F7C686" w14:textId="77777777" w:rsidR="00B7798D" w:rsidRDefault="00B7798D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 w14:paraId="0487F6D3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438" w:type="dxa"/>
          </w:tcPr>
          <w:p w14:paraId="6F149E98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B7798D" w14:paraId="4ED01773" w14:textId="77777777">
        <w:tc>
          <w:tcPr>
            <w:tcW w:w="667" w:type="dxa"/>
          </w:tcPr>
          <w:p w14:paraId="145D695F" w14:textId="77777777" w:rsidR="00B7798D" w:rsidRDefault="00B7798D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 w14:paraId="5EA024CC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438" w:type="dxa"/>
          </w:tcPr>
          <w:p w14:paraId="40B0844B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B7798D" w14:paraId="700E058A" w14:textId="77777777">
        <w:tc>
          <w:tcPr>
            <w:tcW w:w="667" w:type="dxa"/>
          </w:tcPr>
          <w:p w14:paraId="20206754" w14:textId="77777777" w:rsidR="00B7798D" w:rsidRDefault="00B7798D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 w14:paraId="1628BF1C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438" w:type="dxa"/>
          </w:tcPr>
          <w:p w14:paraId="3438547D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B7798D" w14:paraId="2F08D3CB" w14:textId="77777777">
        <w:tc>
          <w:tcPr>
            <w:tcW w:w="667" w:type="dxa"/>
          </w:tcPr>
          <w:p w14:paraId="64F77FEF" w14:textId="77777777" w:rsidR="00B7798D" w:rsidRDefault="00B7798D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 w14:paraId="05F3D6F5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438" w:type="dxa"/>
          </w:tcPr>
          <w:p w14:paraId="768A3464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统一</w:t>
            </w:r>
            <w:r>
              <w:rPr>
                <w:rFonts w:hint="eastAsia"/>
                <w:sz w:val="21"/>
                <w:szCs w:val="21"/>
                <w:lang w:eastAsia="zh-CN"/>
              </w:rPr>
              <w:t>Ta</w:t>
            </w:r>
            <w:r>
              <w:rPr>
                <w:rFonts w:hint="eastAsia"/>
                <w:sz w:val="21"/>
                <w:szCs w:val="21"/>
                <w:lang w:eastAsia="zh-CN"/>
              </w:rPr>
              <w:t>净值生产系统</w:t>
            </w:r>
          </w:p>
        </w:tc>
      </w:tr>
      <w:tr w:rsidR="00B7798D" w14:paraId="4A67ACAB" w14:textId="77777777">
        <w:tc>
          <w:tcPr>
            <w:tcW w:w="667" w:type="dxa"/>
          </w:tcPr>
          <w:p w14:paraId="00B1E925" w14:textId="77777777" w:rsidR="00B7798D" w:rsidRDefault="00B7798D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 w14:paraId="4449CE1D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438" w:type="dxa"/>
          </w:tcPr>
          <w:p w14:paraId="5E7505AD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ps</w:t>
            </w:r>
            <w:proofErr w:type="spellEnd"/>
          </w:p>
        </w:tc>
      </w:tr>
      <w:tr w:rsidR="00B7798D" w14:paraId="1ADA84B5" w14:textId="77777777">
        <w:tc>
          <w:tcPr>
            <w:tcW w:w="667" w:type="dxa"/>
          </w:tcPr>
          <w:p w14:paraId="0657E867" w14:textId="77777777" w:rsidR="00B7798D" w:rsidRDefault="00B7798D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 w14:paraId="757B6772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438" w:type="dxa"/>
          </w:tcPr>
          <w:p w14:paraId="1A3C6AD1" w14:textId="77777777" w:rsidR="00B7798D" w:rsidRDefault="00B7798D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7798D" w14:paraId="52F90181" w14:textId="77777777">
        <w:tc>
          <w:tcPr>
            <w:tcW w:w="667" w:type="dxa"/>
          </w:tcPr>
          <w:p w14:paraId="4C21D0BF" w14:textId="77777777" w:rsidR="00B7798D" w:rsidRDefault="00B7798D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 w14:paraId="485203AE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438" w:type="dxa"/>
          </w:tcPr>
          <w:p w14:paraId="0D641151" w14:textId="77777777" w:rsidR="00B7798D" w:rsidRDefault="00B7798D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7798D" w14:paraId="5277837B" w14:textId="77777777">
        <w:tc>
          <w:tcPr>
            <w:tcW w:w="667" w:type="dxa"/>
          </w:tcPr>
          <w:p w14:paraId="35BB8ABB" w14:textId="77777777" w:rsidR="00B7798D" w:rsidRDefault="00B7798D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 w14:paraId="76C5EBBE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438" w:type="dxa"/>
          </w:tcPr>
          <w:p w14:paraId="21F1C0A0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4DFBD8DA" w14:textId="77777777" w:rsidR="00B7798D" w:rsidRDefault="00B7798D">
      <w:pPr>
        <w:rPr>
          <w:lang w:eastAsia="zh-CN"/>
        </w:rPr>
      </w:pPr>
    </w:p>
    <w:p w14:paraId="51BB14DC" w14:textId="77777777" w:rsidR="00B7798D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111C2AD2" w14:textId="77777777" w:rsidR="00B7798D" w:rsidRDefault="00000000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00A3672D" w14:textId="77777777" w:rsidR="00B7798D" w:rsidRDefault="00000000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17B9D542" w14:textId="77777777" w:rsidR="00B7798D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F370963" w14:textId="77777777" w:rsidR="00B7798D" w:rsidRDefault="00000000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B4BD9E7" wp14:editId="17F33D2D">
            <wp:extent cx="5486400" cy="2314575"/>
            <wp:effectExtent l="0" t="0" r="0" b="0"/>
            <wp:docPr id="1715933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33493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FA17" w14:textId="77777777" w:rsidR="00B7798D" w:rsidRDefault="00B7798D">
      <w:pPr>
        <w:rPr>
          <w:lang w:eastAsia="zh-CN"/>
        </w:rPr>
      </w:pPr>
    </w:p>
    <w:p w14:paraId="1BD9FB5B" w14:textId="77777777" w:rsidR="00B7798D" w:rsidRDefault="00B7798D">
      <w:pPr>
        <w:rPr>
          <w:lang w:eastAsia="zh-CN"/>
        </w:rPr>
      </w:pPr>
    </w:p>
    <w:p w14:paraId="148C91FA" w14:textId="77777777" w:rsidR="00B7798D" w:rsidRDefault="00B7798D">
      <w:pPr>
        <w:rPr>
          <w:lang w:eastAsia="zh-CN"/>
        </w:rPr>
      </w:pPr>
    </w:p>
    <w:p w14:paraId="6FC8D4F8" w14:textId="77777777" w:rsidR="00B7798D" w:rsidRDefault="00B7798D">
      <w:pPr>
        <w:rPr>
          <w:lang w:eastAsia="zh-CN"/>
        </w:rPr>
      </w:pPr>
    </w:p>
    <w:p w14:paraId="069F344B" w14:textId="77777777" w:rsidR="00B7798D" w:rsidRDefault="00B7798D">
      <w:pPr>
        <w:rPr>
          <w:lang w:eastAsia="zh-CN"/>
        </w:rPr>
      </w:pPr>
    </w:p>
    <w:p w14:paraId="24A5E103" w14:textId="77777777" w:rsidR="00B7798D" w:rsidRDefault="00B7798D">
      <w:pPr>
        <w:rPr>
          <w:lang w:eastAsia="zh-CN"/>
        </w:rPr>
      </w:pPr>
    </w:p>
    <w:p w14:paraId="0AB5F9AC" w14:textId="77777777" w:rsidR="00B7798D" w:rsidRDefault="00B7798D">
      <w:pPr>
        <w:rPr>
          <w:lang w:eastAsia="zh-CN"/>
        </w:rPr>
      </w:pPr>
    </w:p>
    <w:p w14:paraId="0237FD33" w14:textId="77777777" w:rsidR="00B7798D" w:rsidRDefault="00B7798D">
      <w:pPr>
        <w:rPr>
          <w:lang w:eastAsia="zh-CN"/>
        </w:rPr>
      </w:pPr>
    </w:p>
    <w:p w14:paraId="38F94C78" w14:textId="77777777" w:rsidR="00B7798D" w:rsidRDefault="00B7798D">
      <w:pPr>
        <w:rPr>
          <w:lang w:eastAsia="zh-CN"/>
        </w:rPr>
      </w:pPr>
    </w:p>
    <w:p w14:paraId="4EF76140" w14:textId="77777777" w:rsidR="00B7798D" w:rsidRDefault="00B7798D">
      <w:pPr>
        <w:rPr>
          <w:lang w:eastAsia="zh-CN"/>
        </w:rPr>
      </w:pPr>
    </w:p>
    <w:p w14:paraId="035AB3F0" w14:textId="77777777" w:rsidR="00B7798D" w:rsidRDefault="00B7798D">
      <w:pPr>
        <w:rPr>
          <w:lang w:eastAsia="zh-CN"/>
        </w:rPr>
      </w:pPr>
    </w:p>
    <w:p w14:paraId="49B5AFF1" w14:textId="77777777" w:rsidR="00B7798D" w:rsidRDefault="00B7798D">
      <w:pPr>
        <w:rPr>
          <w:lang w:eastAsia="zh-CN"/>
        </w:rPr>
      </w:pPr>
    </w:p>
    <w:p w14:paraId="5A2B7B67" w14:textId="77777777" w:rsidR="00B7798D" w:rsidRDefault="00B7798D">
      <w:pPr>
        <w:rPr>
          <w:lang w:eastAsia="zh-CN"/>
        </w:rPr>
      </w:pPr>
    </w:p>
    <w:p w14:paraId="512A09DD" w14:textId="77777777" w:rsidR="00B7798D" w:rsidRDefault="00000000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 w14:paraId="54C94F42" w14:textId="77777777" w:rsidR="00B7798D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49F26700" w14:textId="77777777" w:rsidR="00B7798D" w:rsidRDefault="00000000">
      <w:pPr>
        <w:pStyle w:val="11"/>
        <w:numPr>
          <w:ilvl w:val="3"/>
          <w:numId w:val="2"/>
        </w:numPr>
        <w:ind w:firstLineChars="0"/>
      </w:pPr>
      <w:r>
        <w:rPr>
          <w:rFonts w:hint="eastAsia"/>
        </w:rPr>
        <w:t>登录统一</w:t>
      </w:r>
      <w:r>
        <w:rPr>
          <w:rFonts w:hint="eastAsia"/>
        </w:rPr>
        <w:t>Ta</w:t>
      </w:r>
      <w:r>
        <w:rPr>
          <w:rFonts w:hint="eastAsia"/>
        </w:rPr>
        <w:t>净值生产系统</w:t>
      </w:r>
    </w:p>
    <w:p w14:paraId="73664489" w14:textId="77777777" w:rsidR="00B7798D" w:rsidRDefault="00000000">
      <w:pPr>
        <w:pStyle w:val="11"/>
        <w:numPr>
          <w:ilvl w:val="3"/>
          <w:numId w:val="2"/>
        </w:numPr>
        <w:ind w:firstLineChars="0"/>
      </w:pPr>
      <w:r>
        <w:rPr>
          <w:rFonts w:hint="eastAsia"/>
        </w:rPr>
        <w:t>分别选择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理财业务</w:t>
      </w:r>
      <w:r>
        <w:rPr>
          <w:szCs w:val="21"/>
        </w:rPr>
        <w:t>”</w:t>
      </w:r>
      <w:r>
        <w:rPr>
          <w:rFonts w:hint="eastAsia"/>
          <w:szCs w:val="21"/>
        </w:rPr>
        <w:t>-</w:t>
      </w:r>
      <w:r>
        <w:rPr>
          <w:szCs w:val="21"/>
        </w:rPr>
        <w:t>”</w:t>
      </w:r>
      <w:r>
        <w:rPr>
          <w:rFonts w:hint="eastAsia"/>
          <w:szCs w:val="21"/>
        </w:rPr>
        <w:t>报表管理</w:t>
      </w:r>
      <w:r>
        <w:rPr>
          <w:szCs w:val="21"/>
        </w:rPr>
        <w:t>”</w:t>
      </w:r>
      <w:r>
        <w:rPr>
          <w:rFonts w:hint="eastAsia"/>
          <w:szCs w:val="21"/>
        </w:rPr>
        <w:t>-</w:t>
      </w:r>
      <w:r>
        <w:rPr>
          <w:szCs w:val="21"/>
        </w:rPr>
        <w:t>”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产品</w:t>
      </w:r>
      <w:proofErr w:type="gramStart"/>
      <w:r>
        <w:rPr>
          <w:rFonts w:hint="eastAsia"/>
          <w:szCs w:val="21"/>
        </w:rPr>
        <w:t>日信息</w:t>
      </w:r>
      <w:proofErr w:type="gramEnd"/>
      <w:r>
        <w:rPr>
          <w:rFonts w:hint="eastAsia"/>
          <w:szCs w:val="21"/>
        </w:rPr>
        <w:t>报表</w:t>
      </w:r>
      <w:r>
        <w:rPr>
          <w:szCs w:val="21"/>
        </w:rPr>
        <w:t>”</w:t>
      </w:r>
    </w:p>
    <w:p w14:paraId="35603E4C" w14:textId="77777777" w:rsidR="00B7798D" w:rsidRDefault="00000000">
      <w:pPr>
        <w:pStyle w:val="11"/>
        <w:numPr>
          <w:ilvl w:val="3"/>
          <w:numId w:val="2"/>
        </w:numPr>
        <w:ind w:firstLineChars="0"/>
      </w:pPr>
      <w:r>
        <w:rPr>
          <w:rFonts w:hint="eastAsia"/>
          <w:szCs w:val="21"/>
        </w:rPr>
        <w:lastRenderedPageBreak/>
        <w:t>设置日期为当前工作日，进行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下载</w:t>
      </w:r>
      <w:r>
        <w:rPr>
          <w:szCs w:val="21"/>
        </w:rPr>
        <w:t>”-“</w:t>
      </w:r>
      <w:r>
        <w:rPr>
          <w:rFonts w:hint="eastAsia"/>
          <w:szCs w:val="21"/>
        </w:rPr>
        <w:t>全量导出</w:t>
      </w:r>
      <w:r>
        <w:rPr>
          <w:szCs w:val="21"/>
        </w:rPr>
        <w:t>”</w:t>
      </w:r>
      <w:r>
        <w:rPr>
          <w:rFonts w:hint="eastAsia"/>
          <w:szCs w:val="21"/>
        </w:rPr>
        <w:t>导出</w:t>
      </w:r>
    </w:p>
    <w:p w14:paraId="4842AD45" w14:textId="77777777" w:rsidR="00B7798D" w:rsidRDefault="00000000">
      <w:pPr>
        <w:pStyle w:val="11"/>
        <w:numPr>
          <w:ilvl w:val="3"/>
          <w:numId w:val="2"/>
        </w:numPr>
        <w:ind w:firstLineChars="0"/>
      </w:pPr>
      <w:r>
        <w:rPr>
          <w:rFonts w:hint="eastAsia"/>
          <w:szCs w:val="21"/>
        </w:rPr>
        <w:t>读取下载的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产品</w:t>
      </w:r>
      <w:proofErr w:type="gramStart"/>
      <w:r>
        <w:rPr>
          <w:rFonts w:hint="eastAsia"/>
          <w:szCs w:val="21"/>
        </w:rPr>
        <w:t>日信息</w:t>
      </w:r>
      <w:proofErr w:type="gramEnd"/>
      <w:r>
        <w:rPr>
          <w:rFonts w:hint="eastAsia"/>
          <w:szCs w:val="21"/>
        </w:rPr>
        <w:t>报表</w:t>
      </w:r>
      <w:r>
        <w:rPr>
          <w:szCs w:val="21"/>
        </w:rPr>
        <w:t>”</w:t>
      </w:r>
      <w:r>
        <w:rPr>
          <w:rFonts w:hint="eastAsia"/>
          <w:szCs w:val="21"/>
        </w:rPr>
        <w:t>数据</w:t>
      </w:r>
    </w:p>
    <w:p w14:paraId="40FE0ABB" w14:textId="77777777" w:rsidR="00B7798D" w:rsidRDefault="00000000">
      <w:pPr>
        <w:pStyle w:val="11"/>
        <w:numPr>
          <w:ilvl w:val="3"/>
          <w:numId w:val="2"/>
        </w:numPr>
        <w:ind w:firstLineChars="0"/>
      </w:pPr>
      <w:r>
        <w:rPr>
          <w:rFonts w:hint="eastAsia"/>
          <w:szCs w:val="21"/>
        </w:rPr>
        <w:t>分别读取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  <w:szCs w:val="21"/>
        </w:rPr>
        <w:t>光大理财系列产品历史业绩</w:t>
      </w:r>
      <w:r>
        <w:rPr>
          <w:szCs w:val="21"/>
        </w:rPr>
        <w:t>”</w:t>
      </w:r>
      <w:r>
        <w:rPr>
          <w:rFonts w:hint="eastAsia"/>
          <w:szCs w:val="21"/>
        </w:rPr>
        <w:t>模板中</w:t>
      </w:r>
      <w:r>
        <w:rPr>
          <w:szCs w:val="21"/>
        </w:rPr>
        <w:t>”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丰利</w:t>
      </w:r>
      <w:r>
        <w:rPr>
          <w:szCs w:val="21"/>
        </w:rPr>
        <w:t>”</w:t>
      </w:r>
      <w:r>
        <w:rPr>
          <w:rFonts w:hint="eastAsia"/>
          <w:szCs w:val="21"/>
        </w:rPr>
        <w:t>、</w:t>
      </w:r>
      <w:r>
        <w:rPr>
          <w:szCs w:val="21"/>
        </w:rPr>
        <w:t>”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创利</w:t>
      </w:r>
      <w:r>
        <w:rPr>
          <w:szCs w:val="21"/>
        </w:rPr>
        <w:t>”sheet</w:t>
      </w:r>
      <w:r>
        <w:rPr>
          <w:rFonts w:hint="eastAsia"/>
          <w:szCs w:val="21"/>
        </w:rPr>
        <w:t>页的全部数据</w:t>
      </w:r>
    </w:p>
    <w:p w14:paraId="6CEE7987" w14:textId="77777777" w:rsidR="00B7798D" w:rsidRDefault="00000000">
      <w:pPr>
        <w:pStyle w:val="11"/>
        <w:numPr>
          <w:ilvl w:val="3"/>
          <w:numId w:val="2"/>
        </w:numPr>
        <w:ind w:firstLineChars="0"/>
      </w:pPr>
      <w:r>
        <w:rPr>
          <w:szCs w:val="21"/>
        </w:rPr>
        <w:t>“</w:t>
      </w:r>
      <w:r>
        <w:rPr>
          <w:rFonts w:hint="eastAsia"/>
          <w:szCs w:val="21"/>
        </w:rPr>
        <w:t>丰利</w:t>
      </w:r>
      <w:r>
        <w:rPr>
          <w:szCs w:val="21"/>
        </w:rPr>
        <w:t>”</w:t>
      </w:r>
      <w:r>
        <w:rPr>
          <w:rFonts w:hint="eastAsia"/>
          <w:szCs w:val="21"/>
        </w:rPr>
        <w:t>sheet</w:t>
      </w:r>
      <w:r>
        <w:rPr>
          <w:rFonts w:hint="eastAsia"/>
          <w:szCs w:val="21"/>
        </w:rPr>
        <w:t>页复制最新历史表格，弹出提示框提醒（是否存在新的产品需要追加并按照成立日期排序）</w:t>
      </w:r>
    </w:p>
    <w:p w14:paraId="13B928D5" w14:textId="77777777" w:rsidR="00B7798D" w:rsidRDefault="00000000">
      <w:pPr>
        <w:pStyle w:val="11"/>
        <w:numPr>
          <w:ilvl w:val="3"/>
          <w:numId w:val="2"/>
        </w:numPr>
        <w:ind w:firstLineChars="0"/>
      </w:pPr>
      <w:r>
        <w:rPr>
          <w:rFonts w:hint="eastAsia"/>
        </w:rPr>
        <w:t>根据产品名称到</w:t>
      </w:r>
      <w:proofErr w:type="gramStart"/>
      <w:r>
        <w:t>”</w:t>
      </w:r>
      <w:proofErr w:type="gramEnd"/>
      <w:r>
        <w:rPr>
          <w:rFonts w:hint="eastAsia"/>
        </w:rPr>
        <w:t>产品</w:t>
      </w:r>
      <w:proofErr w:type="gramStart"/>
      <w:r>
        <w:rPr>
          <w:rFonts w:hint="eastAsia"/>
        </w:rPr>
        <w:t>日信息</w:t>
      </w:r>
      <w:proofErr w:type="gramEnd"/>
      <w:r>
        <w:rPr>
          <w:rFonts w:hint="eastAsia"/>
        </w:rPr>
        <w:t>报表</w:t>
      </w:r>
      <w:r>
        <w:t>”</w:t>
      </w:r>
      <w:r>
        <w:rPr>
          <w:rFonts w:hint="eastAsia"/>
        </w:rPr>
        <w:t>中查询对应数据并写入信息</w:t>
      </w:r>
    </w:p>
    <w:p w14:paraId="41601F5D" w14:textId="77777777" w:rsidR="00B7798D" w:rsidRDefault="00000000">
      <w:pPr>
        <w:pStyle w:val="11"/>
        <w:ind w:left="1680" w:firstLineChars="0" w:firstLine="0"/>
      </w:pP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t xml:space="preserve"> </w:t>
      </w:r>
    </w:p>
    <w:p w14:paraId="1F9FFE2A" w14:textId="77777777" w:rsidR="00B7798D" w:rsidRDefault="00000000">
      <w:pPr>
        <w:pStyle w:val="11"/>
        <w:ind w:left="1680" w:firstLineChars="0" w:firstLine="0"/>
      </w:pPr>
      <w:r>
        <w:t>“</w:t>
      </w:r>
      <w:r>
        <w:rPr>
          <w:rFonts w:hint="eastAsia"/>
        </w:rPr>
        <w:t>成立以来年化（累计）</w:t>
      </w:r>
      <w:r>
        <w:t>”</w:t>
      </w:r>
      <w:r>
        <w:rPr>
          <w:rFonts w:hint="eastAsia"/>
        </w:rPr>
        <w:t>需要写入公式</w:t>
      </w:r>
      <w:proofErr w:type="gramStart"/>
      <w:r>
        <w:t>”</w:t>
      </w:r>
      <w:proofErr w:type="gramEnd"/>
      <w:r>
        <w:t xml:space="preserve"> =J</w:t>
      </w:r>
      <w:r>
        <w:rPr>
          <w:rFonts w:hint="eastAsia"/>
        </w:rPr>
        <w:t>行数</w:t>
      </w:r>
      <w:r>
        <w:t>^(365/(E</w:t>
      </w:r>
      <w:r>
        <w:rPr>
          <w:rFonts w:hint="eastAsia"/>
        </w:rPr>
        <w:t>行数</w:t>
      </w:r>
      <w:r>
        <w:t>-D</w:t>
      </w:r>
      <w:r>
        <w:rPr>
          <w:rFonts w:hint="eastAsia"/>
        </w:rPr>
        <w:t>行数</w:t>
      </w:r>
      <w:r>
        <w:t>))-1”</w:t>
      </w:r>
    </w:p>
    <w:p w14:paraId="57E660C1" w14:textId="77777777" w:rsidR="00B7798D" w:rsidRDefault="00000000">
      <w:pPr>
        <w:pStyle w:val="11"/>
        <w:ind w:left="1680" w:firstLineChars="0" w:firstLine="0"/>
      </w:pPr>
      <w:r>
        <w:t>“</w:t>
      </w:r>
      <w:r>
        <w:rPr>
          <w:rFonts w:hint="eastAsia"/>
        </w:rPr>
        <w:t>剩余期限</w:t>
      </w:r>
      <w:r>
        <w:t>”</w:t>
      </w:r>
      <w:r>
        <w:rPr>
          <w:rFonts w:hint="eastAsia"/>
        </w:rPr>
        <w:t>需要写入公式</w:t>
      </w:r>
      <w:proofErr w:type="gramStart"/>
      <w:r>
        <w:t>”</w:t>
      </w:r>
      <w:proofErr w:type="gramEnd"/>
      <w:r>
        <w:t xml:space="preserve"> =L39-E39”</w:t>
      </w:r>
    </w:p>
    <w:p w14:paraId="3C1AC19A" w14:textId="77777777" w:rsidR="00B7798D" w:rsidRDefault="00000000">
      <w:pPr>
        <w:pStyle w:val="11"/>
        <w:ind w:left="1680" w:firstLineChars="0" w:firstLine="0"/>
      </w:pPr>
      <w:r>
        <w:t>)</w:t>
      </w:r>
    </w:p>
    <w:p w14:paraId="69820397" w14:textId="77777777" w:rsidR="00B7798D" w:rsidRDefault="00000000">
      <w:pPr>
        <w:pStyle w:val="11"/>
        <w:numPr>
          <w:ilvl w:val="3"/>
          <w:numId w:val="2"/>
        </w:numPr>
        <w:ind w:firstLineChars="0"/>
      </w:pPr>
      <w:r>
        <w:rPr>
          <w:szCs w:val="21"/>
        </w:rPr>
        <w:t>“</w:t>
      </w:r>
      <w:r>
        <w:rPr>
          <w:rFonts w:hint="eastAsia"/>
          <w:szCs w:val="21"/>
        </w:rPr>
        <w:t>创利</w:t>
      </w:r>
      <w:r>
        <w:rPr>
          <w:szCs w:val="21"/>
        </w:rPr>
        <w:t>”</w:t>
      </w:r>
      <w:r>
        <w:rPr>
          <w:rFonts w:hint="eastAsia"/>
          <w:szCs w:val="21"/>
        </w:rPr>
        <w:t>sheet</w:t>
      </w:r>
      <w:r>
        <w:rPr>
          <w:rFonts w:hint="eastAsia"/>
          <w:szCs w:val="21"/>
        </w:rPr>
        <w:t>页复制最新历史表格，弹出提示框提醒（是否存在新的产品需要追加并按照成立日期排序）</w:t>
      </w:r>
    </w:p>
    <w:p w14:paraId="3BD09F1B" w14:textId="77777777" w:rsidR="00B7798D" w:rsidRDefault="00B7798D">
      <w:pPr>
        <w:pStyle w:val="11"/>
        <w:numPr>
          <w:ilvl w:val="3"/>
          <w:numId w:val="2"/>
        </w:numPr>
        <w:ind w:firstLineChars="0"/>
      </w:pPr>
    </w:p>
    <w:p w14:paraId="4D74B430" w14:textId="77777777" w:rsidR="00B7798D" w:rsidRDefault="00000000">
      <w:pPr>
        <w:pStyle w:val="11"/>
        <w:ind w:left="1680" w:firstLineChars="0" w:firstLine="0"/>
      </w:pP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t xml:space="preserve"> </w:t>
      </w:r>
    </w:p>
    <w:p w14:paraId="11316610" w14:textId="77777777" w:rsidR="00B7798D" w:rsidRDefault="00000000">
      <w:pPr>
        <w:pStyle w:val="11"/>
        <w:ind w:left="1680" w:firstLineChars="0" w:firstLine="0"/>
      </w:pPr>
      <w:r>
        <w:t>“</w:t>
      </w:r>
      <w:r>
        <w:rPr>
          <w:rFonts w:hint="eastAsia"/>
        </w:rPr>
        <w:t>成立以来年化（累计）</w:t>
      </w:r>
      <w:r>
        <w:t>”</w:t>
      </w:r>
      <w:r>
        <w:rPr>
          <w:rFonts w:hint="eastAsia"/>
        </w:rPr>
        <w:t>需要写入公式</w:t>
      </w:r>
      <w:proofErr w:type="gramStart"/>
      <w:r>
        <w:t>”</w:t>
      </w:r>
      <w:proofErr w:type="gramEnd"/>
      <w:r>
        <w:t xml:space="preserve"> =J</w:t>
      </w:r>
      <w:r>
        <w:rPr>
          <w:rFonts w:hint="eastAsia"/>
        </w:rPr>
        <w:t>行数</w:t>
      </w:r>
      <w:r>
        <w:t>^(365/(E</w:t>
      </w:r>
      <w:r>
        <w:rPr>
          <w:rFonts w:hint="eastAsia"/>
        </w:rPr>
        <w:t>行数</w:t>
      </w:r>
      <w:r>
        <w:t>-D</w:t>
      </w:r>
      <w:r>
        <w:rPr>
          <w:rFonts w:hint="eastAsia"/>
        </w:rPr>
        <w:t>行数</w:t>
      </w:r>
      <w:r>
        <w:t>))-1”)</w:t>
      </w:r>
    </w:p>
    <w:p w14:paraId="2F253860" w14:textId="77777777" w:rsidR="009E6895" w:rsidRDefault="009E6895" w:rsidP="009E6895">
      <w:pPr>
        <w:pStyle w:val="11"/>
        <w:ind w:firstLineChars="0"/>
      </w:pPr>
    </w:p>
    <w:p w14:paraId="41F07612" w14:textId="77777777" w:rsidR="009E6895" w:rsidRDefault="009E6895" w:rsidP="009E6895">
      <w:pPr>
        <w:pStyle w:val="11"/>
        <w:ind w:firstLineChars="0"/>
      </w:pPr>
      <w:r>
        <w:rPr>
          <w:rFonts w:hint="eastAsia"/>
        </w:rPr>
        <w:t>需求追加：</w:t>
      </w:r>
    </w:p>
    <w:p w14:paraId="40EE570C" w14:textId="77777777" w:rsidR="009E6895" w:rsidRDefault="009E6895" w:rsidP="009E6895">
      <w:pPr>
        <w:pStyle w:val="11"/>
        <w:ind w:firstLineChars="0"/>
      </w:pPr>
      <w:r>
        <w:tab/>
      </w:r>
      <w:r>
        <w:rPr>
          <w:rFonts w:hint="eastAsia"/>
        </w:rPr>
        <w:t>当产品到期日小于当前时间时，需要将改产</w:t>
      </w:r>
      <w:proofErr w:type="gramStart"/>
      <w:r>
        <w:rPr>
          <w:rFonts w:hint="eastAsia"/>
        </w:rPr>
        <w:t>品数据</w:t>
      </w:r>
      <w:proofErr w:type="gramEnd"/>
      <w:r>
        <w:rPr>
          <w:rFonts w:hint="eastAsia"/>
        </w:rPr>
        <w:t>剪切移动到</w:t>
      </w:r>
      <w:r>
        <w:t>”</w:t>
      </w:r>
      <w:r w:rsidRPr="009E6895">
        <w:rPr>
          <w:rFonts w:hint="eastAsia"/>
        </w:rPr>
        <w:t xml:space="preserve"> </w:t>
      </w:r>
      <w:r w:rsidRPr="009E6895">
        <w:rPr>
          <w:rFonts w:hint="eastAsia"/>
        </w:rPr>
        <w:t>已到期</w:t>
      </w:r>
      <w:r>
        <w:t>”</w:t>
      </w:r>
      <w:r>
        <w:rPr>
          <w:rFonts w:hint="eastAsia"/>
        </w:rPr>
        <w:t>且发行渠道相同的单元格中</w:t>
      </w:r>
    </w:p>
    <w:p w14:paraId="128E3E47" w14:textId="77777777" w:rsidR="00B7798D" w:rsidRDefault="00B7798D">
      <w:pPr>
        <w:rPr>
          <w:lang w:eastAsia="zh-CN"/>
        </w:rPr>
      </w:pPr>
    </w:p>
    <w:p w14:paraId="75F7F83D" w14:textId="77777777" w:rsidR="00B7798D" w:rsidRPr="009E6895" w:rsidRDefault="00B7798D">
      <w:pPr>
        <w:rPr>
          <w:lang w:eastAsia="zh-CN"/>
        </w:rPr>
        <w:sectPr w:rsidR="00B7798D" w:rsidRPr="009E6895">
          <w:headerReference w:type="default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44FB432E" w14:textId="77777777" w:rsidR="00B7798D" w:rsidRDefault="00000000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764D21D6" w14:textId="77777777" w:rsidR="00B7798D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817FEB0" w14:textId="77777777" w:rsidR="00B7798D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1B9267CD" w14:textId="77777777" w:rsidR="00B7798D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2"/>
        <w:tblW w:w="8627" w:type="dxa"/>
        <w:tblLayout w:type="fixed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B7798D" w14:paraId="4FAA7B15" w14:textId="77777777">
        <w:tc>
          <w:tcPr>
            <w:tcW w:w="487" w:type="dxa"/>
            <w:shd w:val="clear" w:color="auto" w:fill="548DD4" w:themeFill="text2" w:themeFillTint="99"/>
          </w:tcPr>
          <w:p w14:paraId="5AA4F059" w14:textId="77777777" w:rsidR="00B7798D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2317" w:type="dxa"/>
            <w:shd w:val="clear" w:color="auto" w:fill="548DD4" w:themeFill="text2" w:themeFillTint="99"/>
          </w:tcPr>
          <w:p w14:paraId="04A56E1D" w14:textId="77777777" w:rsidR="00B7798D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5823" w:type="dxa"/>
            <w:shd w:val="clear" w:color="auto" w:fill="548DD4" w:themeFill="text2" w:themeFillTint="99"/>
          </w:tcPr>
          <w:p w14:paraId="597DF19A" w14:textId="77777777" w:rsidR="00B7798D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B7798D" w14:paraId="720CC945" w14:textId="77777777">
        <w:tc>
          <w:tcPr>
            <w:tcW w:w="487" w:type="dxa"/>
          </w:tcPr>
          <w:p w14:paraId="5A40C22C" w14:textId="77777777" w:rsidR="00B7798D" w:rsidRDefault="00B7798D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 w14:paraId="01660142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登录统一</w:t>
            </w:r>
            <w:r>
              <w:rPr>
                <w:rFonts w:hint="eastAsia"/>
                <w:sz w:val="21"/>
                <w:szCs w:val="21"/>
                <w:lang w:eastAsia="zh-CN"/>
              </w:rPr>
              <w:t>Ta</w:t>
            </w:r>
            <w:r>
              <w:rPr>
                <w:rFonts w:hint="eastAsia"/>
                <w:sz w:val="21"/>
                <w:szCs w:val="21"/>
                <w:lang w:eastAsia="zh-CN"/>
              </w:rPr>
              <w:t>净值生产系统</w:t>
            </w:r>
          </w:p>
        </w:tc>
        <w:tc>
          <w:tcPr>
            <w:tcW w:w="5823" w:type="dxa"/>
          </w:tcPr>
          <w:p w14:paraId="414AEA56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697E9B0C" wp14:editId="390F01F0">
                  <wp:extent cx="2377440" cy="1273810"/>
                  <wp:effectExtent l="0" t="0" r="381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27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8D" w14:paraId="2F1564D0" w14:textId="77777777">
        <w:tc>
          <w:tcPr>
            <w:tcW w:w="487" w:type="dxa"/>
          </w:tcPr>
          <w:p w14:paraId="6F92542D" w14:textId="77777777" w:rsidR="00B7798D" w:rsidRDefault="00B7798D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 w14:paraId="5BB422C7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分别选择</w:t>
            </w:r>
            <w:r>
              <w:rPr>
                <w:rFonts w:hint="eastAsia"/>
                <w:sz w:val="21"/>
                <w:szCs w:val="21"/>
                <w:lang w:eastAsia="zh-CN"/>
              </w:rPr>
              <w:t>"</w:t>
            </w:r>
            <w:r>
              <w:rPr>
                <w:rFonts w:hint="eastAsia"/>
                <w:sz w:val="21"/>
                <w:szCs w:val="21"/>
                <w:lang w:eastAsia="zh-CN"/>
              </w:rPr>
              <w:t>理财业务</w:t>
            </w:r>
            <w:r>
              <w:rPr>
                <w:rFonts w:hint="eastAsia"/>
                <w:sz w:val="21"/>
                <w:szCs w:val="21"/>
                <w:lang w:eastAsia="zh-CN"/>
              </w:rPr>
              <w:t>"-"</w:t>
            </w:r>
            <w:r>
              <w:rPr>
                <w:rFonts w:hint="eastAsia"/>
                <w:sz w:val="21"/>
                <w:szCs w:val="21"/>
                <w:lang w:eastAsia="zh-CN"/>
              </w:rPr>
              <w:t>报表管理</w:t>
            </w:r>
            <w:r>
              <w:rPr>
                <w:rFonts w:hint="eastAsia"/>
                <w:sz w:val="21"/>
                <w:szCs w:val="21"/>
                <w:lang w:eastAsia="zh-CN"/>
              </w:rPr>
              <w:t>"-"</w:t>
            </w:r>
            <w:r>
              <w:rPr>
                <w:rFonts w:hint="eastAsia"/>
                <w:sz w:val="21"/>
                <w:szCs w:val="21"/>
                <w:lang w:eastAsia="zh-CN"/>
              </w:rPr>
              <w:t>产品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日信息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报表</w:t>
            </w:r>
            <w:r>
              <w:rPr>
                <w:rFonts w:hint="eastAsia"/>
                <w:sz w:val="21"/>
                <w:szCs w:val="21"/>
                <w:lang w:eastAsia="zh-CN"/>
              </w:rPr>
              <w:t>"</w:t>
            </w:r>
          </w:p>
        </w:tc>
        <w:tc>
          <w:tcPr>
            <w:tcW w:w="5823" w:type="dxa"/>
          </w:tcPr>
          <w:p w14:paraId="28A723CE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0FCA2138" wp14:editId="58690A54">
                  <wp:extent cx="2473960" cy="1509395"/>
                  <wp:effectExtent l="0" t="0" r="2540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960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8D" w14:paraId="73C9196E" w14:textId="77777777">
        <w:tc>
          <w:tcPr>
            <w:tcW w:w="487" w:type="dxa"/>
          </w:tcPr>
          <w:p w14:paraId="62C94445" w14:textId="77777777" w:rsidR="00B7798D" w:rsidRDefault="00B7798D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 w14:paraId="5E4CFA8F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设置日期为当前工作日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进行</w:t>
            </w:r>
            <w:r>
              <w:rPr>
                <w:rFonts w:hint="eastAsia"/>
                <w:sz w:val="21"/>
                <w:szCs w:val="21"/>
                <w:lang w:eastAsia="zh-CN"/>
              </w:rPr>
              <w:t>"</w:t>
            </w:r>
            <w:r>
              <w:rPr>
                <w:rFonts w:hint="eastAsia"/>
                <w:sz w:val="21"/>
                <w:szCs w:val="21"/>
                <w:lang w:eastAsia="zh-CN"/>
              </w:rPr>
              <w:t>下载</w:t>
            </w:r>
            <w:r>
              <w:rPr>
                <w:rFonts w:hint="eastAsia"/>
                <w:sz w:val="21"/>
                <w:szCs w:val="21"/>
                <w:lang w:eastAsia="zh-CN"/>
              </w:rPr>
              <w:t>"-"</w:t>
            </w:r>
            <w:r>
              <w:rPr>
                <w:rFonts w:hint="eastAsia"/>
                <w:sz w:val="21"/>
                <w:szCs w:val="21"/>
                <w:lang w:eastAsia="zh-CN"/>
              </w:rPr>
              <w:t>全量导出</w:t>
            </w:r>
            <w:r>
              <w:rPr>
                <w:rFonts w:hint="eastAsia"/>
                <w:sz w:val="21"/>
                <w:szCs w:val="21"/>
                <w:lang w:eastAsia="zh-CN"/>
              </w:rPr>
              <w:t>"</w:t>
            </w:r>
            <w:r>
              <w:rPr>
                <w:rFonts w:hint="eastAsia"/>
                <w:sz w:val="21"/>
                <w:szCs w:val="21"/>
                <w:lang w:eastAsia="zh-CN"/>
              </w:rPr>
              <w:t>导出</w:t>
            </w:r>
          </w:p>
        </w:tc>
        <w:tc>
          <w:tcPr>
            <w:tcW w:w="5823" w:type="dxa"/>
          </w:tcPr>
          <w:p w14:paraId="4A352494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50BE2011" wp14:editId="28E10711">
                  <wp:extent cx="2707640" cy="829310"/>
                  <wp:effectExtent l="0" t="0" r="1651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40" cy="829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8D" w14:paraId="088D396F" w14:textId="77777777">
        <w:tc>
          <w:tcPr>
            <w:tcW w:w="487" w:type="dxa"/>
          </w:tcPr>
          <w:p w14:paraId="04E17EBC" w14:textId="77777777" w:rsidR="00B7798D" w:rsidRDefault="00B7798D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 w14:paraId="59C7A9D1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  <w:r>
              <w:rPr>
                <w:rFonts w:hint="eastAsia"/>
                <w:sz w:val="21"/>
                <w:szCs w:val="21"/>
                <w:lang w:eastAsia="zh-CN"/>
              </w:rPr>
              <w:t>"</w:t>
            </w:r>
            <w:r>
              <w:rPr>
                <w:rFonts w:hint="eastAsia"/>
                <w:sz w:val="21"/>
                <w:szCs w:val="21"/>
                <w:lang w:eastAsia="zh-CN"/>
              </w:rPr>
              <w:t>产品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日信息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报表</w:t>
            </w:r>
            <w:r>
              <w:rPr>
                <w:rFonts w:hint="eastAsia"/>
                <w:sz w:val="21"/>
                <w:szCs w:val="21"/>
                <w:lang w:eastAsia="zh-CN"/>
              </w:rPr>
              <w:t>"</w:t>
            </w: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</w:p>
        </w:tc>
        <w:tc>
          <w:tcPr>
            <w:tcW w:w="5823" w:type="dxa"/>
          </w:tcPr>
          <w:p w14:paraId="5BCAA79E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5BD8D750" wp14:editId="28C9047C">
                  <wp:extent cx="2802255" cy="1074420"/>
                  <wp:effectExtent l="0" t="0" r="17145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255" cy="1074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8D" w14:paraId="0541A0ED" w14:textId="77777777">
        <w:tc>
          <w:tcPr>
            <w:tcW w:w="487" w:type="dxa"/>
          </w:tcPr>
          <w:p w14:paraId="2CE1136B" w14:textId="77777777" w:rsidR="00B7798D" w:rsidRDefault="00B7798D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 w14:paraId="51B2BD45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分别读取</w:t>
            </w:r>
            <w:r>
              <w:rPr>
                <w:rFonts w:hint="eastAsia"/>
                <w:sz w:val="21"/>
                <w:szCs w:val="21"/>
                <w:lang w:eastAsia="zh-CN"/>
              </w:rPr>
              <w:t>"</w:t>
            </w:r>
            <w:r>
              <w:rPr>
                <w:rFonts w:hint="eastAsia"/>
                <w:sz w:val="21"/>
                <w:szCs w:val="21"/>
                <w:lang w:eastAsia="zh-CN"/>
              </w:rPr>
              <w:t>光大理财系列产品历史业绩</w:t>
            </w:r>
            <w:r>
              <w:rPr>
                <w:rFonts w:hint="eastAsia"/>
                <w:sz w:val="21"/>
                <w:szCs w:val="21"/>
                <w:lang w:eastAsia="zh-CN"/>
              </w:rPr>
              <w:t>"</w:t>
            </w:r>
            <w:r>
              <w:rPr>
                <w:rFonts w:hint="eastAsia"/>
                <w:sz w:val="21"/>
                <w:szCs w:val="21"/>
                <w:lang w:eastAsia="zh-CN"/>
              </w:rPr>
              <w:t>模板中的数据</w:t>
            </w:r>
          </w:p>
        </w:tc>
        <w:tc>
          <w:tcPr>
            <w:tcW w:w="5823" w:type="dxa"/>
          </w:tcPr>
          <w:p w14:paraId="5113F242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  <w:tr w:rsidR="00B7798D" w14:paraId="6E460160" w14:textId="77777777">
        <w:tc>
          <w:tcPr>
            <w:tcW w:w="487" w:type="dxa"/>
          </w:tcPr>
          <w:p w14:paraId="41C75A7F" w14:textId="77777777" w:rsidR="00B7798D" w:rsidRDefault="00B7798D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 w14:paraId="17E78F09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"</w:t>
            </w:r>
            <w:r>
              <w:rPr>
                <w:rFonts w:hint="eastAsia"/>
                <w:sz w:val="21"/>
                <w:szCs w:val="21"/>
                <w:lang w:eastAsia="zh-CN"/>
              </w:rPr>
              <w:t>丰利</w:t>
            </w:r>
            <w:r>
              <w:rPr>
                <w:rFonts w:hint="eastAsia"/>
                <w:sz w:val="21"/>
                <w:szCs w:val="21"/>
                <w:lang w:eastAsia="zh-CN"/>
              </w:rPr>
              <w:t>"sheet</w:t>
            </w:r>
            <w:r>
              <w:rPr>
                <w:rFonts w:hint="eastAsia"/>
                <w:sz w:val="21"/>
                <w:szCs w:val="21"/>
                <w:lang w:eastAsia="zh-CN"/>
              </w:rPr>
              <w:t>页复制最新历史表格，弹出提示框提醒</w:t>
            </w:r>
          </w:p>
        </w:tc>
        <w:tc>
          <w:tcPr>
            <w:tcW w:w="5823" w:type="dxa"/>
          </w:tcPr>
          <w:p w14:paraId="2966F808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114300" distR="114300" wp14:anchorId="42BDDC84" wp14:editId="08C19B22">
                  <wp:extent cx="2516505" cy="1240790"/>
                  <wp:effectExtent l="0" t="0" r="17145" b="1651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505" cy="1240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8D" w14:paraId="63C0E53F" w14:textId="77777777">
        <w:tc>
          <w:tcPr>
            <w:tcW w:w="487" w:type="dxa"/>
          </w:tcPr>
          <w:p w14:paraId="0EAFC21B" w14:textId="77777777" w:rsidR="00B7798D" w:rsidRDefault="00B7798D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 w14:paraId="07B62D99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查询对应信息并写入</w:t>
            </w:r>
          </w:p>
        </w:tc>
        <w:tc>
          <w:tcPr>
            <w:tcW w:w="5823" w:type="dxa"/>
          </w:tcPr>
          <w:p w14:paraId="73000B5D" w14:textId="77777777" w:rsidR="00B7798D" w:rsidRDefault="00B7798D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7798D" w14:paraId="6CBE287B" w14:textId="77777777">
        <w:tc>
          <w:tcPr>
            <w:tcW w:w="487" w:type="dxa"/>
          </w:tcPr>
          <w:p w14:paraId="7A278277" w14:textId="77777777" w:rsidR="00B7798D" w:rsidRDefault="00B7798D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 w14:paraId="58C5149A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"</w:t>
            </w:r>
            <w:r>
              <w:rPr>
                <w:rFonts w:hint="eastAsia"/>
                <w:sz w:val="21"/>
                <w:szCs w:val="21"/>
                <w:lang w:eastAsia="zh-CN"/>
              </w:rPr>
              <w:t>创利</w:t>
            </w:r>
            <w:r>
              <w:rPr>
                <w:rFonts w:hint="eastAsia"/>
                <w:sz w:val="21"/>
                <w:szCs w:val="21"/>
                <w:lang w:eastAsia="zh-CN"/>
              </w:rPr>
              <w:t>"sheet</w:t>
            </w:r>
            <w:r>
              <w:rPr>
                <w:rFonts w:hint="eastAsia"/>
                <w:sz w:val="21"/>
                <w:szCs w:val="21"/>
                <w:lang w:eastAsia="zh-CN"/>
              </w:rPr>
              <w:t>页复制最新历史表格，弹出提示框提醒</w:t>
            </w:r>
          </w:p>
        </w:tc>
        <w:tc>
          <w:tcPr>
            <w:tcW w:w="5823" w:type="dxa"/>
          </w:tcPr>
          <w:p w14:paraId="1BB43E13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同上</w:t>
            </w:r>
          </w:p>
        </w:tc>
      </w:tr>
      <w:tr w:rsidR="00B159B2" w14:paraId="0A661D1F" w14:textId="77777777">
        <w:tc>
          <w:tcPr>
            <w:tcW w:w="487" w:type="dxa"/>
          </w:tcPr>
          <w:p w14:paraId="1FF87AF4" w14:textId="77777777" w:rsidR="00B159B2" w:rsidRDefault="00B159B2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 w14:paraId="1A91B7E9" w14:textId="55367BDB" w:rsidR="00B159B2" w:rsidRDefault="00B159B2">
            <w:pPr>
              <w:pStyle w:val="a0"/>
              <w:spacing w:before="0" w:after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"</w:t>
            </w:r>
            <w:r>
              <w:rPr>
                <w:rFonts w:hint="eastAsia"/>
                <w:sz w:val="21"/>
                <w:szCs w:val="21"/>
                <w:lang w:eastAsia="zh-CN"/>
              </w:rPr>
              <w:t>季开</w:t>
            </w:r>
            <w:r>
              <w:rPr>
                <w:rFonts w:hint="eastAsia"/>
                <w:sz w:val="21"/>
                <w:szCs w:val="21"/>
                <w:lang w:eastAsia="zh-CN"/>
              </w:rPr>
              <w:t>"sheet</w:t>
            </w:r>
            <w:r>
              <w:rPr>
                <w:rFonts w:hint="eastAsia"/>
                <w:sz w:val="21"/>
                <w:szCs w:val="21"/>
                <w:lang w:eastAsia="zh-CN"/>
              </w:rPr>
              <w:t>页复制最新历史表格，弹出提示框提醒</w:t>
            </w:r>
          </w:p>
        </w:tc>
        <w:tc>
          <w:tcPr>
            <w:tcW w:w="5823" w:type="dxa"/>
          </w:tcPr>
          <w:p w14:paraId="6349343E" w14:textId="77777777" w:rsidR="00B159B2" w:rsidRDefault="00B159B2">
            <w:pPr>
              <w:pStyle w:val="a0"/>
              <w:spacing w:before="0" w:after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B7798D" w14:paraId="0724EEA3" w14:textId="77777777">
        <w:tc>
          <w:tcPr>
            <w:tcW w:w="487" w:type="dxa"/>
          </w:tcPr>
          <w:p w14:paraId="5623DEC2" w14:textId="77777777" w:rsidR="00B7798D" w:rsidRDefault="00B7798D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 w14:paraId="39259DDB" w14:textId="77777777" w:rsidR="00B7798D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查询对应信息并写入</w:t>
            </w:r>
          </w:p>
        </w:tc>
        <w:tc>
          <w:tcPr>
            <w:tcW w:w="5823" w:type="dxa"/>
          </w:tcPr>
          <w:p w14:paraId="7325AB2E" w14:textId="77777777" w:rsidR="00B7798D" w:rsidRDefault="00B7798D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2EE39E7C" w14:textId="77777777" w:rsidR="00B7798D" w:rsidRDefault="00B7798D">
      <w:pPr>
        <w:pStyle w:val="a0"/>
        <w:rPr>
          <w:lang w:eastAsia="zh-CN"/>
        </w:rPr>
      </w:pPr>
    </w:p>
    <w:p w14:paraId="6D43C885" w14:textId="77777777" w:rsidR="00B7798D" w:rsidRDefault="00B7798D">
      <w:pPr>
        <w:pStyle w:val="a0"/>
        <w:rPr>
          <w:lang w:eastAsia="zh-CN"/>
        </w:rPr>
        <w:sectPr w:rsidR="00B7798D">
          <w:headerReference w:type="first" r:id="rId17"/>
          <w:footerReference w:type="first" r:id="rId18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5C708F79" w14:textId="77777777" w:rsidR="00B7798D" w:rsidRDefault="00000000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653D0A38" w14:textId="77777777" w:rsidR="00B7798D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1BDEA72" w14:textId="77777777" w:rsidR="00B7798D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1DD80B08" w14:textId="77777777" w:rsidR="00B7798D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机器人因不可抗拒原因导致运行失败，可进行人为导出表格后手动查询数据并写回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（存在一定误差）</w:t>
      </w:r>
    </w:p>
    <w:p w14:paraId="042BEFE0" w14:textId="77777777" w:rsidR="00B7798D" w:rsidRDefault="00B7798D">
      <w:pPr>
        <w:pStyle w:val="a0"/>
        <w:rPr>
          <w:lang w:eastAsia="zh-CN"/>
        </w:rPr>
      </w:pPr>
    </w:p>
    <w:p w14:paraId="249E202B" w14:textId="77777777" w:rsidR="00B7798D" w:rsidRDefault="00000000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6144E983" w14:textId="77777777" w:rsidR="00B7798D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2BBF22E7" w14:textId="77777777" w:rsidR="00B7798D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2"/>
        <w:tblW w:w="8630" w:type="dxa"/>
        <w:tblLayout w:type="fixed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B7798D" w14:paraId="2CE5CDAE" w14:textId="77777777">
        <w:tc>
          <w:tcPr>
            <w:tcW w:w="667" w:type="dxa"/>
            <w:shd w:val="clear" w:color="auto" w:fill="548DD4" w:themeFill="text2" w:themeFillTint="99"/>
          </w:tcPr>
          <w:p w14:paraId="5EAAC95D" w14:textId="77777777" w:rsidR="00B7798D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13" w:type="dxa"/>
            <w:shd w:val="clear" w:color="auto" w:fill="548DD4" w:themeFill="text2" w:themeFillTint="99"/>
          </w:tcPr>
          <w:p w14:paraId="58FBDFA2" w14:textId="77777777" w:rsidR="00B7798D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6850" w:type="dxa"/>
            <w:shd w:val="clear" w:color="auto" w:fill="548DD4" w:themeFill="text2" w:themeFillTint="99"/>
          </w:tcPr>
          <w:p w14:paraId="51BF2470" w14:textId="77777777" w:rsidR="00B7798D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B7798D" w14:paraId="70D298EE" w14:textId="77777777">
        <w:tc>
          <w:tcPr>
            <w:tcW w:w="667" w:type="dxa"/>
          </w:tcPr>
          <w:p w14:paraId="071062C2" w14:textId="77777777" w:rsidR="00B7798D" w:rsidRDefault="00B7798D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 w14:paraId="1AA95816" w14:textId="77777777" w:rsidR="00B7798D" w:rsidRDefault="00B7798D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 w14:paraId="6DA512E4" w14:textId="77777777" w:rsidR="00B7798D" w:rsidRDefault="00B7798D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7798D" w14:paraId="20DB40C0" w14:textId="77777777">
        <w:tc>
          <w:tcPr>
            <w:tcW w:w="667" w:type="dxa"/>
          </w:tcPr>
          <w:p w14:paraId="5A41D613" w14:textId="77777777" w:rsidR="00B7798D" w:rsidRDefault="00B7798D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 w14:paraId="2ABE7B3C" w14:textId="77777777" w:rsidR="00B7798D" w:rsidRDefault="00B7798D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 w14:paraId="688A6896" w14:textId="77777777" w:rsidR="00B7798D" w:rsidRDefault="00B7798D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7798D" w14:paraId="5E15806C" w14:textId="77777777">
        <w:tc>
          <w:tcPr>
            <w:tcW w:w="667" w:type="dxa"/>
          </w:tcPr>
          <w:p w14:paraId="164FBBB4" w14:textId="77777777" w:rsidR="00B7798D" w:rsidRDefault="00B7798D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 w14:paraId="0BE0937A" w14:textId="77777777" w:rsidR="00B7798D" w:rsidRDefault="00B7798D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 w14:paraId="418673CE" w14:textId="77777777" w:rsidR="00B7798D" w:rsidRDefault="00B7798D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7798D" w14:paraId="5CAB6F7F" w14:textId="77777777">
        <w:tc>
          <w:tcPr>
            <w:tcW w:w="667" w:type="dxa"/>
          </w:tcPr>
          <w:p w14:paraId="79ECA039" w14:textId="77777777" w:rsidR="00B7798D" w:rsidRDefault="00B7798D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 w14:paraId="05CBA79E" w14:textId="77777777" w:rsidR="00B7798D" w:rsidRDefault="00B7798D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 w14:paraId="70EA0414" w14:textId="77777777" w:rsidR="00B7798D" w:rsidRDefault="00B7798D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37E13B45" w14:textId="77777777" w:rsidR="00B7798D" w:rsidRDefault="00000000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56ABA1A1" w14:textId="77777777" w:rsidR="00B7798D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2"/>
        <w:tblW w:w="8630" w:type="dxa"/>
        <w:tblLayout w:type="fixed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B7798D" w14:paraId="560EE584" w14:textId="77777777"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16475FB" w14:textId="77777777" w:rsidR="00B7798D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B7798D" w14:paraId="3C8D61A2" w14:textId="77777777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CFCC" w14:textId="77777777" w:rsidR="00B7798D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8C97" w14:textId="77777777" w:rsidR="00B7798D" w:rsidRDefault="00B7798D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B7798D" w14:paraId="7F1C055D" w14:textId="77777777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6975" w14:textId="77777777" w:rsidR="00B7798D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56CAB" w14:textId="77777777" w:rsidR="00B7798D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1EE6BAAF" w14:textId="77777777" w:rsidR="00B7798D" w:rsidRDefault="00B7798D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149487E5" w14:textId="77777777" w:rsidR="00B7798D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1823" w14:textId="77777777" w:rsidR="00B7798D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0B62F" w14:textId="77777777" w:rsidR="00B7798D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1939D6C8" w14:textId="77777777" w:rsidR="00B7798D" w:rsidRDefault="00B7798D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AF188DA" w14:textId="77777777" w:rsidR="00B7798D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7106C1F5" w14:textId="77777777" w:rsidR="00B7798D" w:rsidRDefault="00B7798D">
      <w:pPr>
        <w:rPr>
          <w:lang w:eastAsia="zh-CN"/>
        </w:rPr>
      </w:pPr>
    </w:p>
    <w:sectPr w:rsidR="00B7798D">
      <w:headerReference w:type="first" r:id="rId19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99B27" w14:textId="77777777" w:rsidR="005567CA" w:rsidRDefault="005567CA">
      <w:pPr>
        <w:spacing w:after="0"/>
      </w:pPr>
      <w:r>
        <w:separator/>
      </w:r>
    </w:p>
  </w:endnote>
  <w:endnote w:type="continuationSeparator" w:id="0">
    <w:p w14:paraId="5FCE1F09" w14:textId="77777777" w:rsidR="005567CA" w:rsidRDefault="005567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1352BD3E" w14:textId="77777777" w:rsidR="00B7798D" w:rsidRDefault="00000000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</w:sdtPr>
    <w:sdtContent>
      <w:sdt>
        <w:sdtPr>
          <w:id w:val="230274369"/>
        </w:sdtPr>
        <w:sdtContent>
          <w:p w14:paraId="7B9F0CC3" w14:textId="77777777" w:rsidR="00B7798D" w:rsidRDefault="00000000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</w:sdtPr>
    <w:sdtContent>
      <w:sdt>
        <w:sdtPr>
          <w:id w:val="-1796212147"/>
        </w:sdtPr>
        <w:sdtContent>
          <w:p w14:paraId="5206B57F" w14:textId="77777777" w:rsidR="00B7798D" w:rsidRDefault="00000000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34AB" w14:textId="77777777" w:rsidR="005567CA" w:rsidRDefault="005567CA">
      <w:pPr>
        <w:spacing w:after="0"/>
      </w:pPr>
      <w:r>
        <w:separator/>
      </w:r>
    </w:p>
  </w:footnote>
  <w:footnote w:type="continuationSeparator" w:id="0">
    <w:p w14:paraId="40C7D998" w14:textId="77777777" w:rsidR="005567CA" w:rsidRDefault="005567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456B" w14:textId="77777777" w:rsidR="00B7798D" w:rsidRDefault="00000000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  <w:t xml:space="preserve">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078B" w14:textId="77777777" w:rsidR="00B7798D" w:rsidRDefault="00000000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F5F3" w14:textId="77777777" w:rsidR="00B7798D" w:rsidRDefault="00000000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583644105">
    <w:abstractNumId w:val="3"/>
  </w:num>
  <w:num w:numId="2" w16cid:durableId="1458528944">
    <w:abstractNumId w:val="2"/>
  </w:num>
  <w:num w:numId="3" w16cid:durableId="1243639171">
    <w:abstractNumId w:val="0"/>
  </w:num>
  <w:num w:numId="4" w16cid:durableId="2130394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35303"/>
    <w:rsid w:val="00147FA0"/>
    <w:rsid w:val="001523EF"/>
    <w:rsid w:val="00165607"/>
    <w:rsid w:val="001C1192"/>
    <w:rsid w:val="00215D56"/>
    <w:rsid w:val="00237C5F"/>
    <w:rsid w:val="00255236"/>
    <w:rsid w:val="002552B8"/>
    <w:rsid w:val="002631FC"/>
    <w:rsid w:val="002D7231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60FF1"/>
    <w:rsid w:val="00472091"/>
    <w:rsid w:val="004A4580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567CA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233BD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4D47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A7E"/>
    <w:rsid w:val="00922D36"/>
    <w:rsid w:val="00945B83"/>
    <w:rsid w:val="009548CD"/>
    <w:rsid w:val="00954FB1"/>
    <w:rsid w:val="00980AF8"/>
    <w:rsid w:val="00990376"/>
    <w:rsid w:val="009E1FB5"/>
    <w:rsid w:val="009E689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0DF0"/>
    <w:rsid w:val="00B127C4"/>
    <w:rsid w:val="00B12D61"/>
    <w:rsid w:val="00B159B2"/>
    <w:rsid w:val="00B24A42"/>
    <w:rsid w:val="00B24F10"/>
    <w:rsid w:val="00B4316D"/>
    <w:rsid w:val="00B71AC7"/>
    <w:rsid w:val="00B72BEA"/>
    <w:rsid w:val="00B7798D"/>
    <w:rsid w:val="00B83AD4"/>
    <w:rsid w:val="00B85F2F"/>
    <w:rsid w:val="00B86B75"/>
    <w:rsid w:val="00BB0290"/>
    <w:rsid w:val="00BC346E"/>
    <w:rsid w:val="00BC48D5"/>
    <w:rsid w:val="00BD4052"/>
    <w:rsid w:val="00BD564C"/>
    <w:rsid w:val="00BD6F56"/>
    <w:rsid w:val="00BE4342"/>
    <w:rsid w:val="00BE7899"/>
    <w:rsid w:val="00C029C3"/>
    <w:rsid w:val="00C0512D"/>
    <w:rsid w:val="00C104C3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DE13BC"/>
    <w:rsid w:val="00E0017C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94C39"/>
    <w:rsid w:val="00F9758D"/>
    <w:rsid w:val="00FA1CF2"/>
    <w:rsid w:val="02400D24"/>
    <w:rsid w:val="0B013438"/>
    <w:rsid w:val="106F45A6"/>
    <w:rsid w:val="19D33575"/>
    <w:rsid w:val="1D611629"/>
    <w:rsid w:val="208169DD"/>
    <w:rsid w:val="20BA2963"/>
    <w:rsid w:val="302926D9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  <w:rsid w:val="7D5A62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9A83E"/>
  <w15:docId w15:val="{6F85161B-7FFD-4BE0-A6AA-781DA475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f0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1">
    <w:name w:val="footnote reference"/>
    <w:basedOn w:val="a6"/>
    <w:qFormat/>
    <w:rPr>
      <w:vertAlign w:val="superscript"/>
    </w:rPr>
  </w:style>
  <w:style w:type="table" w:styleId="af2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customStyle="1" w:styleId="11">
    <w:name w:val="列表段落1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21</cp:revision>
  <dcterms:created xsi:type="dcterms:W3CDTF">2022-10-14T03:48:00Z</dcterms:created>
  <dcterms:modified xsi:type="dcterms:W3CDTF">2023-08-02T05:47:00Z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2052-10.8.0.5761</vt:lpwstr>
  </property>
</Properties>
</file>