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BA66" w14:textId="77777777" w:rsidR="003048D1" w:rsidRDefault="003048D1">
      <w:pPr>
        <w:rPr>
          <w:lang w:eastAsia="zh-CN"/>
        </w:rPr>
      </w:pPr>
    </w:p>
    <w:p w14:paraId="560B9340" w14:textId="77777777" w:rsidR="003048D1" w:rsidRDefault="003048D1">
      <w:pPr>
        <w:rPr>
          <w:lang w:eastAsia="zh-CN"/>
        </w:rPr>
      </w:pPr>
    </w:p>
    <w:p w14:paraId="151CE0EF" w14:textId="77777777" w:rsidR="003048D1" w:rsidRDefault="003048D1">
      <w:pPr>
        <w:rPr>
          <w:lang w:eastAsia="zh-CN"/>
        </w:rPr>
      </w:pPr>
    </w:p>
    <w:p w14:paraId="0FEDECC5" w14:textId="77777777" w:rsidR="003048D1" w:rsidRDefault="003048D1">
      <w:pPr>
        <w:rPr>
          <w:lang w:eastAsia="zh-CN"/>
        </w:rPr>
      </w:pPr>
    </w:p>
    <w:p w14:paraId="35A10108" w14:textId="77777777" w:rsidR="003048D1" w:rsidRDefault="003048D1">
      <w:pPr>
        <w:rPr>
          <w:lang w:eastAsia="zh-CN"/>
        </w:rPr>
      </w:pPr>
    </w:p>
    <w:p w14:paraId="7CB163F9" w14:textId="77777777" w:rsidR="003048D1" w:rsidRDefault="003048D1">
      <w:pPr>
        <w:rPr>
          <w:lang w:eastAsia="zh-CN"/>
        </w:rPr>
      </w:pPr>
    </w:p>
    <w:p w14:paraId="3C554004" w14:textId="77777777" w:rsidR="003048D1" w:rsidRDefault="003048D1">
      <w:pPr>
        <w:rPr>
          <w:lang w:eastAsia="zh-CN"/>
        </w:rPr>
      </w:pPr>
    </w:p>
    <w:p w14:paraId="2D85BD56" w14:textId="77777777" w:rsidR="003048D1" w:rsidRDefault="00AC029E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14:paraId="7EBD4496" w14:textId="77777777" w:rsidR="003048D1" w:rsidRDefault="00AC029E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自动预警与备注自动修改需求说明</w:t>
      </w:r>
    </w:p>
    <w:p w14:paraId="3DFD1F1C" w14:textId="77777777" w:rsidR="003048D1" w:rsidRDefault="003048D1">
      <w:pPr>
        <w:jc w:val="center"/>
        <w:rPr>
          <w:lang w:eastAsia="zh-CN"/>
        </w:rPr>
      </w:pPr>
    </w:p>
    <w:p w14:paraId="329F4F50" w14:textId="77777777" w:rsidR="003048D1" w:rsidRDefault="003048D1">
      <w:pPr>
        <w:jc w:val="center"/>
        <w:rPr>
          <w:lang w:eastAsia="zh-CN"/>
        </w:rPr>
      </w:pPr>
    </w:p>
    <w:p w14:paraId="24B2773F" w14:textId="77777777" w:rsidR="003048D1" w:rsidRDefault="003048D1">
      <w:pPr>
        <w:jc w:val="center"/>
        <w:rPr>
          <w:lang w:eastAsia="zh-CN"/>
        </w:rPr>
      </w:pPr>
    </w:p>
    <w:p w14:paraId="6D9574CA" w14:textId="77777777" w:rsidR="003048D1" w:rsidRDefault="003048D1">
      <w:pPr>
        <w:jc w:val="center"/>
        <w:rPr>
          <w:lang w:eastAsia="zh-CN"/>
        </w:rPr>
      </w:pPr>
    </w:p>
    <w:p w14:paraId="19AE5F79" w14:textId="77777777" w:rsidR="003048D1" w:rsidRDefault="003048D1">
      <w:pPr>
        <w:jc w:val="center"/>
        <w:rPr>
          <w:lang w:eastAsia="zh-CN"/>
        </w:rPr>
      </w:pPr>
    </w:p>
    <w:p w14:paraId="5191629F" w14:textId="77777777" w:rsidR="003048D1" w:rsidRDefault="003048D1">
      <w:pPr>
        <w:jc w:val="center"/>
        <w:rPr>
          <w:lang w:eastAsia="zh-CN"/>
        </w:rPr>
      </w:pPr>
    </w:p>
    <w:p w14:paraId="51815A68" w14:textId="77777777" w:rsidR="003048D1" w:rsidRDefault="003048D1">
      <w:pPr>
        <w:jc w:val="center"/>
        <w:rPr>
          <w:lang w:eastAsia="zh-CN"/>
        </w:rPr>
      </w:pPr>
    </w:p>
    <w:p w14:paraId="6A763027" w14:textId="77777777" w:rsidR="003048D1" w:rsidRDefault="003048D1">
      <w:pPr>
        <w:jc w:val="center"/>
        <w:rPr>
          <w:lang w:eastAsia="zh-CN"/>
        </w:rPr>
      </w:pPr>
    </w:p>
    <w:p w14:paraId="53224958" w14:textId="77777777" w:rsidR="003048D1" w:rsidRDefault="003048D1">
      <w:pPr>
        <w:jc w:val="center"/>
        <w:rPr>
          <w:lang w:eastAsia="zh-CN"/>
        </w:rPr>
      </w:pPr>
    </w:p>
    <w:p w14:paraId="65649480" w14:textId="77777777" w:rsidR="003048D1" w:rsidRDefault="003048D1">
      <w:pPr>
        <w:jc w:val="center"/>
        <w:rPr>
          <w:lang w:eastAsia="zh-CN"/>
        </w:rPr>
      </w:pPr>
    </w:p>
    <w:p w14:paraId="5EA1E30A" w14:textId="77777777" w:rsidR="003048D1" w:rsidRDefault="003048D1">
      <w:pPr>
        <w:jc w:val="center"/>
        <w:rPr>
          <w:lang w:eastAsia="zh-CN"/>
        </w:rPr>
      </w:pPr>
    </w:p>
    <w:p w14:paraId="038FF018" w14:textId="77777777" w:rsidR="003048D1" w:rsidRDefault="003048D1">
      <w:pPr>
        <w:jc w:val="center"/>
        <w:rPr>
          <w:lang w:eastAsia="zh-CN"/>
        </w:rPr>
      </w:pPr>
    </w:p>
    <w:p w14:paraId="43FA8D0E" w14:textId="77777777" w:rsidR="003048D1" w:rsidRDefault="00AC029E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7E021EBC" w14:textId="77777777" w:rsidR="003048D1" w:rsidRDefault="00AC029E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2620B88" w14:textId="77777777" w:rsidR="003048D1" w:rsidRDefault="00AC029E">
      <w:pPr>
        <w:pStyle w:val="21"/>
      </w:pPr>
      <w:r>
        <w:rPr>
          <w:rFonts w:hint="eastAsia"/>
        </w:rPr>
        <w:lastRenderedPageBreak/>
        <w:t>记录更改历史</w:t>
      </w:r>
    </w:p>
    <w:p w14:paraId="76613659" w14:textId="77777777" w:rsidR="003048D1" w:rsidRDefault="003048D1">
      <w:pPr>
        <w:pStyle w:val="21"/>
      </w:pP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2959"/>
        <w:gridCol w:w="788"/>
        <w:gridCol w:w="951"/>
        <w:gridCol w:w="965"/>
        <w:gridCol w:w="1341"/>
        <w:gridCol w:w="968"/>
      </w:tblGrid>
      <w:tr w:rsidR="003048D1" w14:paraId="4E8760DE" w14:textId="77777777">
        <w:trPr>
          <w:cantSplit/>
          <w:trHeight w:val="450"/>
          <w:jc w:val="center"/>
        </w:trPr>
        <w:tc>
          <w:tcPr>
            <w:tcW w:w="658" w:type="dxa"/>
            <w:shd w:val="clear" w:color="auto" w:fill="548DD4" w:themeFill="text2" w:themeFillTint="99"/>
            <w:vAlign w:val="center"/>
          </w:tcPr>
          <w:p w14:paraId="0A6EDB4A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959" w:type="dxa"/>
            <w:shd w:val="clear" w:color="auto" w:fill="548DD4" w:themeFill="text2" w:themeFillTint="99"/>
            <w:vAlign w:val="center"/>
          </w:tcPr>
          <w:p w14:paraId="59DF492C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788" w:type="dxa"/>
            <w:shd w:val="clear" w:color="auto" w:fill="548DD4" w:themeFill="text2" w:themeFillTint="99"/>
            <w:vAlign w:val="center"/>
          </w:tcPr>
          <w:p w14:paraId="66070C07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951" w:type="dxa"/>
            <w:shd w:val="clear" w:color="auto" w:fill="548DD4" w:themeFill="text2" w:themeFillTint="99"/>
            <w:vAlign w:val="center"/>
          </w:tcPr>
          <w:p w14:paraId="376549BA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965" w:type="dxa"/>
            <w:shd w:val="clear" w:color="auto" w:fill="548DD4" w:themeFill="text2" w:themeFillTint="99"/>
            <w:vAlign w:val="center"/>
          </w:tcPr>
          <w:p w14:paraId="43CA2E99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341" w:type="dxa"/>
            <w:shd w:val="clear" w:color="auto" w:fill="548DD4" w:themeFill="text2" w:themeFillTint="99"/>
            <w:vAlign w:val="center"/>
          </w:tcPr>
          <w:p w14:paraId="3E6A8F1B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968" w:type="dxa"/>
            <w:shd w:val="clear" w:color="auto" w:fill="548DD4" w:themeFill="text2" w:themeFillTint="99"/>
            <w:vAlign w:val="center"/>
          </w:tcPr>
          <w:p w14:paraId="1900CB63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3048D1" w14:paraId="5AD44D95" w14:textId="77777777">
        <w:trPr>
          <w:cantSplit/>
          <w:trHeight w:val="450"/>
          <w:jc w:val="center"/>
        </w:trPr>
        <w:tc>
          <w:tcPr>
            <w:tcW w:w="658" w:type="dxa"/>
            <w:vAlign w:val="center"/>
          </w:tcPr>
          <w:p w14:paraId="3A9BFE90" w14:textId="77777777" w:rsidR="003048D1" w:rsidRDefault="00AC029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959" w:type="dxa"/>
            <w:vAlign w:val="center"/>
          </w:tcPr>
          <w:p w14:paraId="0D81B2F5" w14:textId="77777777" w:rsidR="003048D1" w:rsidRDefault="003048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43BB0FE9" w14:textId="77777777" w:rsidR="003048D1" w:rsidRDefault="003048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51" w:type="dxa"/>
            <w:vAlign w:val="center"/>
          </w:tcPr>
          <w:p w14:paraId="7A5E2C3E" w14:textId="77777777" w:rsidR="003048D1" w:rsidRDefault="003048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 w14:paraId="09D4351F" w14:textId="77777777" w:rsidR="003048D1" w:rsidRDefault="003048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2D069DA3" w14:textId="77777777" w:rsidR="003048D1" w:rsidRDefault="003048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 w14:paraId="71DA329B" w14:textId="77777777" w:rsidR="003048D1" w:rsidRDefault="003048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048D1" w14:paraId="2B45CB5D" w14:textId="77777777">
        <w:trPr>
          <w:cantSplit/>
          <w:trHeight w:val="450"/>
          <w:jc w:val="center"/>
        </w:trPr>
        <w:tc>
          <w:tcPr>
            <w:tcW w:w="658" w:type="dxa"/>
            <w:vAlign w:val="center"/>
          </w:tcPr>
          <w:p w14:paraId="1DB12EEA" w14:textId="77777777" w:rsidR="003048D1" w:rsidRDefault="00AC029E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959" w:type="dxa"/>
            <w:vAlign w:val="center"/>
          </w:tcPr>
          <w:p w14:paraId="31617C0F" w14:textId="77777777" w:rsidR="003048D1" w:rsidRDefault="003048D1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03E11602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51" w:type="dxa"/>
            <w:vAlign w:val="center"/>
          </w:tcPr>
          <w:p w14:paraId="6D15F3EF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 w14:paraId="7E3C1447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61E2DCC1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 w14:paraId="573BC6C8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</w:tr>
      <w:tr w:rsidR="003048D1" w14:paraId="075F8F06" w14:textId="77777777">
        <w:trPr>
          <w:cantSplit/>
          <w:trHeight w:val="450"/>
          <w:jc w:val="center"/>
        </w:trPr>
        <w:tc>
          <w:tcPr>
            <w:tcW w:w="658" w:type="dxa"/>
            <w:vAlign w:val="center"/>
          </w:tcPr>
          <w:p w14:paraId="2F97670F" w14:textId="77777777" w:rsidR="003048D1" w:rsidRDefault="00AC029E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959" w:type="dxa"/>
            <w:vAlign w:val="center"/>
          </w:tcPr>
          <w:p w14:paraId="5E596DBC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27D3A37C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51" w:type="dxa"/>
            <w:vAlign w:val="center"/>
          </w:tcPr>
          <w:p w14:paraId="7D338BE2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 w14:paraId="3D8A5403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7EC5DB1E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 w14:paraId="0773FA8C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</w:tr>
      <w:tr w:rsidR="003048D1" w14:paraId="1502CF42" w14:textId="77777777">
        <w:trPr>
          <w:cantSplit/>
          <w:trHeight w:val="450"/>
          <w:jc w:val="center"/>
        </w:trPr>
        <w:tc>
          <w:tcPr>
            <w:tcW w:w="658" w:type="dxa"/>
            <w:vAlign w:val="center"/>
          </w:tcPr>
          <w:p w14:paraId="77FE9B90" w14:textId="77777777" w:rsidR="003048D1" w:rsidRDefault="00AC029E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959" w:type="dxa"/>
            <w:vAlign w:val="center"/>
          </w:tcPr>
          <w:p w14:paraId="7DA2E0F7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6C9D5518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51" w:type="dxa"/>
            <w:vAlign w:val="center"/>
          </w:tcPr>
          <w:p w14:paraId="6AD6732D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 w14:paraId="400D701F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14:paraId="5E9328F5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 w14:paraId="4E9714B9" w14:textId="77777777" w:rsidR="003048D1" w:rsidRDefault="003048D1">
            <w:pPr>
              <w:pStyle w:val="22"/>
              <w:rPr>
                <w:sz w:val="21"/>
                <w:szCs w:val="21"/>
              </w:rPr>
            </w:pPr>
          </w:p>
        </w:tc>
      </w:tr>
    </w:tbl>
    <w:p w14:paraId="27D5C67C" w14:textId="77777777" w:rsidR="003048D1" w:rsidRDefault="003048D1">
      <w:pPr>
        <w:spacing w:after="0"/>
        <w:rPr>
          <w:lang w:eastAsia="zh-CN"/>
        </w:rPr>
      </w:pPr>
    </w:p>
    <w:p w14:paraId="4F2C3CAB" w14:textId="77777777" w:rsidR="003048D1" w:rsidRDefault="003048D1">
      <w:pPr>
        <w:spacing w:after="0"/>
        <w:rPr>
          <w:lang w:eastAsia="zh-CN"/>
        </w:rPr>
      </w:pPr>
    </w:p>
    <w:tbl>
      <w:tblPr>
        <w:tblW w:w="8630" w:type="dxa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7"/>
        <w:gridCol w:w="859"/>
        <w:gridCol w:w="1175"/>
        <w:gridCol w:w="1175"/>
        <w:gridCol w:w="1175"/>
      </w:tblGrid>
      <w:tr w:rsidR="003048D1" w14:paraId="4254351F" w14:textId="77777777">
        <w:trPr>
          <w:trHeight w:val="285"/>
        </w:trPr>
        <w:tc>
          <w:tcPr>
            <w:tcW w:w="8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39BF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</w:t>
            </w:r>
            <w:r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3048D1" w14:paraId="1A03B889" w14:textId="77777777">
        <w:trPr>
          <w:trHeight w:val="28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6ACEC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9839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AF47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1833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3B76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7FD07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C33F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90939" w14:textId="77777777" w:rsidR="003048D1" w:rsidRDefault="00AC029E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3048D1" w14:paraId="1E9846F5" w14:textId="77777777">
        <w:trPr>
          <w:trHeight w:val="199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B17AB" w14:textId="77777777" w:rsidR="003048D1" w:rsidRDefault="00AC029E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7C1ED" w14:textId="77777777" w:rsidR="003048D1" w:rsidRDefault="00AC029E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运营管理部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793E4" w14:textId="77777777" w:rsidR="003048D1" w:rsidRDefault="00AC029E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郝晗之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4FCC" w14:textId="77777777" w:rsidR="003048D1" w:rsidRDefault="00AC029E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1、在RPA日间结算清算资金指令出具后，增加金额校验；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br/>
              <w:t>2、RPA生成日间结算清算资金指令时，根据付款账号与收款账号生成对应的备注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0E6" w14:textId="77777777" w:rsidR="003048D1" w:rsidRDefault="00AC029E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每天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275CE" w14:textId="77777777" w:rsidR="003048D1" w:rsidRDefault="00AC029E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0.5h/人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E6295" w14:textId="77777777" w:rsidR="003048D1" w:rsidRDefault="001A610C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0230811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8ECFB" w14:textId="77777777" w:rsidR="003048D1" w:rsidRDefault="003048D1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52E6DC73" w14:textId="77777777" w:rsidR="003048D1" w:rsidRDefault="00AC029E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7DA4117F" w14:textId="77777777" w:rsidR="003048D1" w:rsidRDefault="00AC029E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</w:sdtPr>
      <w:sdtContent>
        <w:p w14:paraId="1A4040A8" w14:textId="77777777" w:rsidR="003048D1" w:rsidRDefault="003048D1"/>
        <w:p w14:paraId="2DFD28E6" w14:textId="77777777" w:rsidR="003048D1" w:rsidRDefault="00AC029E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>
              <w:rPr>
                <w:rStyle w:val="af0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流程概览</w:t>
            </w:r>
            <w:r>
              <w:tab/>
            </w:r>
            <w:r>
              <w:fldChar w:fldCharType="begin"/>
            </w:r>
            <w:r>
              <w:instrText xml:space="preserve"> PAGEREF _Toc116373912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416DE69" w14:textId="77777777" w:rsidR="003048D1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3" w:history="1">
            <w:r w:rsidR="00AC029E">
              <w:rPr>
                <w:rStyle w:val="af0"/>
                <w:lang w:eastAsia="zh-CN"/>
              </w:rPr>
              <w:t>2</w:t>
            </w:r>
            <w:r w:rsidR="00AC029E">
              <w:rPr>
                <w:kern w:val="2"/>
                <w:sz w:val="21"/>
                <w:szCs w:val="22"/>
                <w:lang w:eastAsia="zh-CN"/>
              </w:rPr>
              <w:tab/>
            </w:r>
            <w:r w:rsidR="00AC029E">
              <w:rPr>
                <w:rStyle w:val="af0"/>
                <w:lang w:eastAsia="zh-CN"/>
              </w:rPr>
              <w:t>业务流程</w:t>
            </w:r>
            <w:r w:rsidR="00AC029E">
              <w:tab/>
            </w:r>
            <w:r w:rsidR="00AC029E">
              <w:fldChar w:fldCharType="begin"/>
            </w:r>
            <w:r w:rsidR="00AC029E">
              <w:instrText xml:space="preserve"> PAGEREF _Toc116373913 \h </w:instrText>
            </w:r>
            <w:r w:rsidR="00AC029E">
              <w:fldChar w:fldCharType="separate"/>
            </w:r>
            <w:r w:rsidR="00AC029E">
              <w:t>5</w:t>
            </w:r>
            <w:r w:rsidR="00AC029E">
              <w:fldChar w:fldCharType="end"/>
            </w:r>
          </w:hyperlink>
        </w:p>
        <w:p w14:paraId="5C5F60B2" w14:textId="77777777" w:rsidR="003048D1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4" w:history="1">
            <w:r w:rsidR="00AC029E">
              <w:rPr>
                <w:rStyle w:val="af0"/>
                <w:lang w:eastAsia="zh-CN"/>
              </w:rPr>
              <w:t>2.1</w:t>
            </w:r>
            <w:r w:rsidR="00AC029E">
              <w:rPr>
                <w:kern w:val="2"/>
                <w:sz w:val="21"/>
                <w:szCs w:val="22"/>
                <w:lang w:eastAsia="zh-CN"/>
              </w:rPr>
              <w:tab/>
            </w:r>
            <w:r w:rsidR="00AC029E">
              <w:rPr>
                <w:rStyle w:val="af0"/>
                <w:lang w:eastAsia="zh-CN"/>
              </w:rPr>
              <w:t>业务流程图</w:t>
            </w:r>
            <w:r w:rsidR="00AC029E">
              <w:tab/>
            </w:r>
            <w:r w:rsidR="00AC029E">
              <w:fldChar w:fldCharType="begin"/>
            </w:r>
            <w:r w:rsidR="00AC029E">
              <w:instrText xml:space="preserve"> PAGEREF _Toc116373914 \h </w:instrText>
            </w:r>
            <w:r w:rsidR="00AC029E">
              <w:fldChar w:fldCharType="separate"/>
            </w:r>
            <w:r w:rsidR="00AC029E">
              <w:t>5</w:t>
            </w:r>
            <w:r w:rsidR="00AC029E">
              <w:fldChar w:fldCharType="end"/>
            </w:r>
          </w:hyperlink>
        </w:p>
        <w:p w14:paraId="520D84D9" w14:textId="77777777" w:rsidR="003048D1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5" w:history="1">
            <w:r w:rsidR="00AC029E">
              <w:rPr>
                <w:rStyle w:val="af0"/>
                <w:lang w:eastAsia="zh-CN"/>
              </w:rPr>
              <w:t>2.2</w:t>
            </w:r>
            <w:r w:rsidR="00AC029E">
              <w:rPr>
                <w:kern w:val="2"/>
                <w:sz w:val="21"/>
                <w:szCs w:val="22"/>
                <w:lang w:eastAsia="zh-CN"/>
              </w:rPr>
              <w:tab/>
            </w:r>
            <w:r w:rsidR="00AC029E">
              <w:rPr>
                <w:rStyle w:val="af0"/>
                <w:lang w:eastAsia="zh-CN"/>
              </w:rPr>
              <w:t>业务流程描述</w:t>
            </w:r>
            <w:r w:rsidR="00AC029E">
              <w:tab/>
            </w:r>
            <w:r w:rsidR="00AC029E">
              <w:fldChar w:fldCharType="begin"/>
            </w:r>
            <w:r w:rsidR="00AC029E">
              <w:instrText xml:space="preserve"> PAGEREF _Toc116373915 \h </w:instrText>
            </w:r>
            <w:r w:rsidR="00AC029E">
              <w:fldChar w:fldCharType="separate"/>
            </w:r>
            <w:r w:rsidR="00AC029E">
              <w:t>5</w:t>
            </w:r>
            <w:r w:rsidR="00AC029E">
              <w:fldChar w:fldCharType="end"/>
            </w:r>
          </w:hyperlink>
        </w:p>
        <w:p w14:paraId="6BAE6028" w14:textId="77777777" w:rsidR="003048D1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6" w:history="1">
            <w:r w:rsidR="00AC029E">
              <w:rPr>
                <w:rStyle w:val="af0"/>
                <w:lang w:eastAsia="zh-CN"/>
              </w:rPr>
              <w:t>3</w:t>
            </w:r>
            <w:r w:rsidR="00AC029E">
              <w:rPr>
                <w:kern w:val="2"/>
                <w:sz w:val="21"/>
                <w:szCs w:val="22"/>
                <w:lang w:eastAsia="zh-CN"/>
              </w:rPr>
              <w:tab/>
            </w:r>
            <w:r w:rsidR="00AC029E">
              <w:rPr>
                <w:rStyle w:val="af0"/>
                <w:lang w:eastAsia="zh-CN"/>
              </w:rPr>
              <w:t>流程操作步骤详解</w:t>
            </w:r>
            <w:r w:rsidR="00AC029E">
              <w:tab/>
            </w:r>
            <w:r w:rsidR="00AC029E">
              <w:fldChar w:fldCharType="begin"/>
            </w:r>
            <w:r w:rsidR="00AC029E">
              <w:instrText xml:space="preserve"> PAGEREF _Toc116373916 \h </w:instrText>
            </w:r>
            <w:r w:rsidR="00AC029E">
              <w:fldChar w:fldCharType="separate"/>
            </w:r>
            <w:r w:rsidR="00AC029E">
              <w:t>6</w:t>
            </w:r>
            <w:r w:rsidR="00AC029E">
              <w:fldChar w:fldCharType="end"/>
            </w:r>
          </w:hyperlink>
        </w:p>
        <w:p w14:paraId="1BABCAE1" w14:textId="77777777" w:rsidR="003048D1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7" w:history="1">
            <w:r w:rsidR="00AC029E">
              <w:rPr>
                <w:rStyle w:val="af0"/>
                <w:lang w:eastAsia="zh-CN"/>
              </w:rPr>
              <w:t>4</w:t>
            </w:r>
            <w:r w:rsidR="00AC029E">
              <w:rPr>
                <w:kern w:val="2"/>
                <w:sz w:val="21"/>
                <w:szCs w:val="22"/>
                <w:lang w:eastAsia="zh-CN"/>
              </w:rPr>
              <w:tab/>
            </w:r>
            <w:r w:rsidR="00AC029E">
              <w:rPr>
                <w:rStyle w:val="af0"/>
                <w:lang w:eastAsia="zh-CN"/>
              </w:rPr>
              <w:t>紧急预案</w:t>
            </w:r>
            <w:r w:rsidR="00AC029E">
              <w:tab/>
            </w:r>
            <w:r w:rsidR="00AC029E">
              <w:fldChar w:fldCharType="begin"/>
            </w:r>
            <w:r w:rsidR="00AC029E">
              <w:instrText xml:space="preserve"> PAGEREF _Toc116373917 \h </w:instrText>
            </w:r>
            <w:r w:rsidR="00AC029E">
              <w:fldChar w:fldCharType="separate"/>
            </w:r>
            <w:r w:rsidR="00AC029E">
              <w:t>7</w:t>
            </w:r>
            <w:r w:rsidR="00AC029E">
              <w:fldChar w:fldCharType="end"/>
            </w:r>
          </w:hyperlink>
        </w:p>
        <w:p w14:paraId="2892E664" w14:textId="77777777" w:rsidR="003048D1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8" w:history="1">
            <w:r w:rsidR="00AC029E">
              <w:rPr>
                <w:rStyle w:val="af0"/>
                <w:lang w:eastAsia="zh-CN"/>
              </w:rPr>
              <w:t>5</w:t>
            </w:r>
            <w:r w:rsidR="00AC029E">
              <w:rPr>
                <w:kern w:val="2"/>
                <w:sz w:val="21"/>
                <w:szCs w:val="22"/>
                <w:lang w:eastAsia="zh-CN"/>
              </w:rPr>
              <w:tab/>
            </w:r>
            <w:r w:rsidR="00AC029E">
              <w:rPr>
                <w:rStyle w:val="af0"/>
                <w:lang w:eastAsia="zh-CN"/>
              </w:rPr>
              <w:t>流程稳定性识别</w:t>
            </w:r>
            <w:r w:rsidR="00AC029E">
              <w:tab/>
            </w:r>
            <w:r w:rsidR="00AC029E">
              <w:fldChar w:fldCharType="begin"/>
            </w:r>
            <w:r w:rsidR="00AC029E">
              <w:instrText xml:space="preserve"> PAGEREF _Toc116373918 \h </w:instrText>
            </w:r>
            <w:r w:rsidR="00AC029E">
              <w:fldChar w:fldCharType="separate"/>
            </w:r>
            <w:r w:rsidR="00AC029E">
              <w:t>7</w:t>
            </w:r>
            <w:r w:rsidR="00AC029E">
              <w:fldChar w:fldCharType="end"/>
            </w:r>
          </w:hyperlink>
        </w:p>
        <w:p w14:paraId="269D5D33" w14:textId="77777777" w:rsidR="003048D1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9" w:history="1">
            <w:r w:rsidR="00AC029E">
              <w:rPr>
                <w:rStyle w:val="af0"/>
                <w:lang w:eastAsia="zh-CN"/>
              </w:rPr>
              <w:t>6</w:t>
            </w:r>
            <w:r w:rsidR="00AC029E">
              <w:rPr>
                <w:kern w:val="2"/>
                <w:sz w:val="21"/>
                <w:szCs w:val="22"/>
                <w:lang w:eastAsia="zh-CN"/>
              </w:rPr>
              <w:tab/>
            </w:r>
            <w:r w:rsidR="00AC029E">
              <w:rPr>
                <w:rStyle w:val="af0"/>
                <w:lang w:eastAsia="zh-CN"/>
              </w:rPr>
              <w:t>确认意见</w:t>
            </w:r>
            <w:r w:rsidR="00AC029E">
              <w:tab/>
            </w:r>
            <w:r w:rsidR="00AC029E">
              <w:fldChar w:fldCharType="begin"/>
            </w:r>
            <w:r w:rsidR="00AC029E">
              <w:instrText xml:space="preserve"> PAGEREF _Toc116373919 \h </w:instrText>
            </w:r>
            <w:r w:rsidR="00AC029E">
              <w:fldChar w:fldCharType="separate"/>
            </w:r>
            <w:r w:rsidR="00AC029E">
              <w:t>7</w:t>
            </w:r>
            <w:r w:rsidR="00AC029E">
              <w:fldChar w:fldCharType="end"/>
            </w:r>
          </w:hyperlink>
        </w:p>
        <w:p w14:paraId="7E0D4351" w14:textId="77777777" w:rsidR="003048D1" w:rsidRDefault="00AC029E">
          <w:r>
            <w:fldChar w:fldCharType="end"/>
          </w:r>
        </w:p>
      </w:sdtContent>
    </w:sdt>
    <w:p w14:paraId="5DDC79CD" w14:textId="77777777" w:rsidR="003048D1" w:rsidRDefault="00AC02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6E39A595" w14:textId="77777777" w:rsidR="003048D1" w:rsidRDefault="00AC029E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3492257D" w14:textId="77777777" w:rsidR="003048D1" w:rsidRDefault="00AC029E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65B4F6AA" w14:textId="77777777" w:rsidR="003048D1" w:rsidRDefault="00AC029E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668"/>
        <w:gridCol w:w="1526"/>
        <w:gridCol w:w="6436"/>
      </w:tblGrid>
      <w:tr w:rsidR="003048D1" w14:paraId="03F32C33" w14:textId="77777777">
        <w:tc>
          <w:tcPr>
            <w:tcW w:w="668" w:type="dxa"/>
            <w:shd w:val="clear" w:color="auto" w:fill="548DD4" w:themeFill="text2" w:themeFillTint="99"/>
          </w:tcPr>
          <w:p w14:paraId="6A67B1D2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26" w:type="dxa"/>
            <w:shd w:val="clear" w:color="auto" w:fill="548DD4" w:themeFill="text2" w:themeFillTint="99"/>
          </w:tcPr>
          <w:p w14:paraId="271DABDE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436" w:type="dxa"/>
            <w:shd w:val="clear" w:color="auto" w:fill="548DD4" w:themeFill="text2" w:themeFillTint="99"/>
          </w:tcPr>
          <w:p w14:paraId="385730AD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3048D1" w14:paraId="42EEFCBA" w14:textId="77777777">
        <w:tc>
          <w:tcPr>
            <w:tcW w:w="668" w:type="dxa"/>
          </w:tcPr>
          <w:p w14:paraId="22F361B8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6DF8845E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436" w:type="dxa"/>
          </w:tcPr>
          <w:p w14:paraId="71FAF0A6" w14:textId="77777777" w:rsidR="003048D1" w:rsidRDefault="001A610C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在RPA日间结算清算资金指令出具后，增加金额校验，并根据付款账号与收款账号生成对应的备注</w:t>
            </w:r>
          </w:p>
        </w:tc>
      </w:tr>
      <w:tr w:rsidR="003048D1" w14:paraId="23D34D9F" w14:textId="77777777">
        <w:tc>
          <w:tcPr>
            <w:tcW w:w="668" w:type="dxa"/>
          </w:tcPr>
          <w:p w14:paraId="65623F1D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051C29AF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436" w:type="dxa"/>
          </w:tcPr>
          <w:p w14:paraId="2477D280" w14:textId="77777777" w:rsidR="003048D1" w:rsidRDefault="001A610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048D1" w14:paraId="62CC484B" w14:textId="77777777">
        <w:tc>
          <w:tcPr>
            <w:tcW w:w="668" w:type="dxa"/>
          </w:tcPr>
          <w:p w14:paraId="7C558D6C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791F5F11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436" w:type="dxa"/>
          </w:tcPr>
          <w:p w14:paraId="438F12AD" w14:textId="77777777" w:rsidR="003048D1" w:rsidRDefault="001A610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每日一次</w:t>
            </w:r>
          </w:p>
        </w:tc>
      </w:tr>
      <w:tr w:rsidR="003048D1" w14:paraId="053AC510" w14:textId="77777777">
        <w:tc>
          <w:tcPr>
            <w:tcW w:w="668" w:type="dxa"/>
          </w:tcPr>
          <w:p w14:paraId="51FE5018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2453834F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436" w:type="dxa"/>
          </w:tcPr>
          <w:p w14:paraId="32E13854" w14:textId="77777777" w:rsidR="003048D1" w:rsidRDefault="001A610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048D1" w14:paraId="292979C2" w14:textId="77777777">
        <w:tc>
          <w:tcPr>
            <w:tcW w:w="668" w:type="dxa"/>
          </w:tcPr>
          <w:p w14:paraId="3AA6A26C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25B1D823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436" w:type="dxa"/>
          </w:tcPr>
          <w:p w14:paraId="32BD7475" w14:textId="77777777" w:rsidR="003048D1" w:rsidRDefault="001A610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048D1" w14:paraId="4DBB0E8D" w14:textId="77777777">
        <w:tc>
          <w:tcPr>
            <w:tcW w:w="668" w:type="dxa"/>
          </w:tcPr>
          <w:p w14:paraId="3730C55E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65108256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436" w:type="dxa"/>
          </w:tcPr>
          <w:p w14:paraId="4564F941" w14:textId="77777777" w:rsidR="003048D1" w:rsidRDefault="001A610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048D1" w14:paraId="3A23B3BC" w14:textId="77777777">
        <w:tc>
          <w:tcPr>
            <w:tcW w:w="668" w:type="dxa"/>
          </w:tcPr>
          <w:p w14:paraId="1C2A0C32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14228CE5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436" w:type="dxa"/>
          </w:tcPr>
          <w:p w14:paraId="0C83DF8C" w14:textId="77777777" w:rsidR="003048D1" w:rsidRDefault="001A610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零钱通、现金系统、净值系统</w:t>
            </w:r>
          </w:p>
        </w:tc>
      </w:tr>
      <w:tr w:rsidR="003048D1" w14:paraId="2DAC9BB8" w14:textId="77777777">
        <w:tc>
          <w:tcPr>
            <w:tcW w:w="668" w:type="dxa"/>
          </w:tcPr>
          <w:p w14:paraId="06B2FDC8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1BBE83E7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436" w:type="dxa"/>
          </w:tcPr>
          <w:p w14:paraId="76D6E8C4" w14:textId="77777777" w:rsidR="003048D1" w:rsidRDefault="0000049D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ps</w:t>
            </w:r>
          </w:p>
        </w:tc>
      </w:tr>
      <w:tr w:rsidR="003048D1" w14:paraId="3BECE53E" w14:textId="77777777">
        <w:tc>
          <w:tcPr>
            <w:tcW w:w="668" w:type="dxa"/>
          </w:tcPr>
          <w:p w14:paraId="51DEA6B4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65AE1E75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436" w:type="dxa"/>
          </w:tcPr>
          <w:p w14:paraId="63D34AE3" w14:textId="77777777" w:rsidR="003048D1" w:rsidRDefault="003048D1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048D1" w14:paraId="127B714C" w14:textId="77777777">
        <w:tc>
          <w:tcPr>
            <w:tcW w:w="668" w:type="dxa"/>
          </w:tcPr>
          <w:p w14:paraId="0A236241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0A7D0C37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436" w:type="dxa"/>
          </w:tcPr>
          <w:p w14:paraId="7A4A6116" w14:textId="77777777" w:rsidR="003048D1" w:rsidRDefault="003048D1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048D1" w14:paraId="18360FE3" w14:textId="77777777">
        <w:tc>
          <w:tcPr>
            <w:tcW w:w="668" w:type="dxa"/>
          </w:tcPr>
          <w:p w14:paraId="24B61E18" w14:textId="77777777" w:rsidR="003048D1" w:rsidRDefault="003048D1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 w14:paraId="79AD3C02" w14:textId="77777777" w:rsidR="003048D1" w:rsidRDefault="00AC02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436" w:type="dxa"/>
          </w:tcPr>
          <w:p w14:paraId="05E408E6" w14:textId="77777777" w:rsidR="003048D1" w:rsidRDefault="003048D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D0C3102" w14:textId="77777777" w:rsidR="003048D1" w:rsidRDefault="003048D1">
      <w:pPr>
        <w:rPr>
          <w:lang w:eastAsia="zh-CN"/>
        </w:rPr>
      </w:pPr>
    </w:p>
    <w:p w14:paraId="07C106C0" w14:textId="77777777" w:rsidR="003048D1" w:rsidRDefault="00AC029E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132CB251" w14:textId="77777777" w:rsidR="003048D1" w:rsidRDefault="00AC029E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34C19A9A" w14:textId="77777777" w:rsidR="003048D1" w:rsidRDefault="00AC029E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0254E33C" w14:textId="77777777" w:rsidR="003048D1" w:rsidRDefault="00AC029E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D9E2DBF" w14:textId="77777777" w:rsidR="003048D1" w:rsidRDefault="00AC029E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RPA</w:t>
      </w:r>
      <w:r>
        <w:rPr>
          <w:rFonts w:hint="eastAsia"/>
          <w:lang w:eastAsia="zh-CN"/>
        </w:rPr>
        <w:t>预警：</w:t>
      </w:r>
    </w:p>
    <w:p w14:paraId="084DADAB" w14:textId="77777777" w:rsidR="003048D1" w:rsidRDefault="00AC029E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在资金划拨指令生成完成后，对每一个导出表进行检查，如出现单笔金额或单日总金额超过最大授权金额的情况，则提示弹窗进行提醒，弹窗保持至操作人员点击确认为止。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具体导出表与单笔金额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总金额对应表如下：</w:t>
      </w:r>
    </w:p>
    <w:tbl>
      <w:tblPr>
        <w:tblStyle w:val="af2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048D1" w14:paraId="5D9BE83A" w14:textId="77777777">
        <w:tc>
          <w:tcPr>
            <w:tcW w:w="2952" w:type="dxa"/>
          </w:tcPr>
          <w:p w14:paraId="270C22DC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导出表名称</w:t>
            </w:r>
          </w:p>
        </w:tc>
        <w:tc>
          <w:tcPr>
            <w:tcW w:w="2952" w:type="dxa"/>
          </w:tcPr>
          <w:p w14:paraId="17A20C12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单笔最大授权金额</w:t>
            </w:r>
          </w:p>
        </w:tc>
        <w:tc>
          <w:tcPr>
            <w:tcW w:w="2952" w:type="dxa"/>
          </w:tcPr>
          <w:p w14:paraId="3EB5C038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单日最大授权金额</w:t>
            </w:r>
          </w:p>
        </w:tc>
      </w:tr>
      <w:tr w:rsidR="003048D1" w14:paraId="7F3D3CF3" w14:textId="77777777">
        <w:tc>
          <w:tcPr>
            <w:tcW w:w="2952" w:type="dxa"/>
          </w:tcPr>
          <w:p w14:paraId="4128E8A4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2509-</w:t>
            </w:r>
            <w:r>
              <w:rPr>
                <w:rFonts w:hint="eastAsia"/>
                <w:sz w:val="21"/>
                <w:szCs w:val="21"/>
                <w:lang w:eastAsia="zh-CN"/>
              </w:rPr>
              <w:t>赎回待转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行内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2952" w:type="dxa"/>
          </w:tcPr>
          <w:p w14:paraId="5971A0D0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80</w:t>
            </w:r>
            <w:r>
              <w:rPr>
                <w:rFonts w:hint="eastAsia"/>
                <w:sz w:val="21"/>
                <w:szCs w:val="21"/>
                <w:lang w:eastAsia="zh-CN"/>
              </w:rPr>
              <w:t>亿</w:t>
            </w:r>
          </w:p>
        </w:tc>
        <w:tc>
          <w:tcPr>
            <w:tcW w:w="2952" w:type="dxa"/>
          </w:tcPr>
          <w:p w14:paraId="77331F1B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35</w:t>
            </w:r>
            <w:r>
              <w:rPr>
                <w:rFonts w:hint="eastAsia"/>
                <w:sz w:val="21"/>
                <w:szCs w:val="21"/>
                <w:lang w:eastAsia="zh-CN"/>
              </w:rPr>
              <w:t>亿</w:t>
            </w:r>
          </w:p>
        </w:tc>
      </w:tr>
      <w:tr w:rsidR="003048D1" w14:paraId="0D832F64" w14:textId="77777777">
        <w:tc>
          <w:tcPr>
            <w:tcW w:w="2952" w:type="dxa"/>
          </w:tcPr>
          <w:p w14:paraId="6B583714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2625-</w:t>
            </w:r>
            <w:r>
              <w:rPr>
                <w:rFonts w:hint="eastAsia"/>
                <w:sz w:val="21"/>
                <w:szCs w:val="21"/>
                <w:lang w:eastAsia="zh-CN"/>
              </w:rPr>
              <w:t>结算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行外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2952" w:type="dxa"/>
          </w:tcPr>
          <w:p w14:paraId="3245DD66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80</w:t>
            </w:r>
            <w:r>
              <w:rPr>
                <w:rFonts w:hint="eastAsia"/>
                <w:sz w:val="21"/>
                <w:szCs w:val="21"/>
                <w:lang w:eastAsia="zh-CN"/>
              </w:rPr>
              <w:t>亿</w:t>
            </w:r>
          </w:p>
        </w:tc>
        <w:tc>
          <w:tcPr>
            <w:tcW w:w="2952" w:type="dxa"/>
          </w:tcPr>
          <w:p w14:paraId="3D4B5185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  <w:r>
              <w:rPr>
                <w:rFonts w:hint="eastAsia"/>
                <w:sz w:val="21"/>
                <w:szCs w:val="21"/>
                <w:lang w:eastAsia="zh-CN"/>
              </w:rPr>
              <w:t>亿</w:t>
            </w:r>
          </w:p>
        </w:tc>
      </w:tr>
      <w:tr w:rsidR="003048D1" w14:paraId="6D7504F0" w14:textId="77777777">
        <w:tc>
          <w:tcPr>
            <w:tcW w:w="2952" w:type="dxa"/>
          </w:tcPr>
          <w:p w14:paraId="7CBDBB28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8870-</w:t>
            </w:r>
            <w:r>
              <w:rPr>
                <w:rFonts w:hint="eastAsia"/>
                <w:sz w:val="21"/>
                <w:szCs w:val="21"/>
                <w:lang w:eastAsia="zh-CN"/>
              </w:rPr>
              <w:t>赎回待转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日期（暂无）</w:t>
            </w:r>
          </w:p>
        </w:tc>
        <w:tc>
          <w:tcPr>
            <w:tcW w:w="2952" w:type="dxa"/>
          </w:tcPr>
          <w:p w14:paraId="15C1F7B4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80</w:t>
            </w:r>
            <w:r>
              <w:rPr>
                <w:rFonts w:hint="eastAsia"/>
                <w:sz w:val="21"/>
                <w:szCs w:val="21"/>
                <w:lang w:eastAsia="zh-CN"/>
              </w:rPr>
              <w:t>亿</w:t>
            </w:r>
          </w:p>
        </w:tc>
        <w:tc>
          <w:tcPr>
            <w:tcW w:w="2952" w:type="dxa"/>
          </w:tcPr>
          <w:p w14:paraId="4D4865C5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</w:tr>
      <w:tr w:rsidR="003048D1" w14:paraId="0FA63E0B" w14:textId="77777777">
        <w:tc>
          <w:tcPr>
            <w:tcW w:w="2952" w:type="dxa"/>
          </w:tcPr>
          <w:p w14:paraId="3D4B6B3E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所有导出表</w:t>
            </w:r>
          </w:p>
        </w:tc>
        <w:tc>
          <w:tcPr>
            <w:tcW w:w="2952" w:type="dxa"/>
          </w:tcPr>
          <w:p w14:paraId="115DED56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80</w:t>
            </w:r>
            <w:r>
              <w:rPr>
                <w:rFonts w:hint="eastAsia"/>
                <w:sz w:val="21"/>
                <w:szCs w:val="21"/>
                <w:lang w:eastAsia="zh-CN"/>
              </w:rPr>
              <w:t>亿</w:t>
            </w:r>
          </w:p>
        </w:tc>
        <w:tc>
          <w:tcPr>
            <w:tcW w:w="2952" w:type="dxa"/>
          </w:tcPr>
          <w:p w14:paraId="5B66BE7A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</w:tbl>
    <w:p w14:paraId="77A6D8CD" w14:textId="77777777" w:rsidR="003048D1" w:rsidRDefault="003048D1">
      <w:pPr>
        <w:rPr>
          <w:lang w:eastAsia="zh-CN"/>
        </w:rPr>
      </w:pPr>
    </w:p>
    <w:p w14:paraId="56D82223" w14:textId="77777777" w:rsidR="003048D1" w:rsidRDefault="00AC029E">
      <w:pPr>
        <w:pStyle w:val="a0"/>
        <w:spacing w:before="0" w:after="0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、部分导出表内备注修改：</w:t>
      </w:r>
      <w:r>
        <w:rPr>
          <w:rFonts w:hint="eastAsia"/>
          <w:lang w:eastAsia="zh-CN"/>
        </w:rPr>
        <w:br/>
      </w:r>
    </w:p>
    <w:tbl>
      <w:tblPr>
        <w:tblStyle w:val="af2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048D1" w14:paraId="23F2C18E" w14:textId="77777777">
        <w:tc>
          <w:tcPr>
            <w:tcW w:w="2952" w:type="dxa"/>
          </w:tcPr>
          <w:p w14:paraId="3CA287AF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导出表名称</w:t>
            </w:r>
          </w:p>
        </w:tc>
        <w:tc>
          <w:tcPr>
            <w:tcW w:w="2952" w:type="dxa"/>
          </w:tcPr>
          <w:p w14:paraId="423C1ECA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筛选条件</w:t>
            </w:r>
          </w:p>
        </w:tc>
        <w:tc>
          <w:tcPr>
            <w:tcW w:w="2952" w:type="dxa"/>
          </w:tcPr>
          <w:p w14:paraId="1775F989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更新后备注</w:t>
            </w:r>
          </w:p>
        </w:tc>
      </w:tr>
      <w:tr w:rsidR="003048D1" w14:paraId="28E1E172" w14:textId="77777777">
        <w:tc>
          <w:tcPr>
            <w:tcW w:w="2952" w:type="dxa"/>
          </w:tcPr>
          <w:p w14:paraId="32F834AF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2509-</w:t>
            </w:r>
            <w:r>
              <w:rPr>
                <w:rFonts w:hint="eastAsia"/>
                <w:sz w:val="21"/>
                <w:szCs w:val="21"/>
                <w:lang w:eastAsia="zh-CN"/>
              </w:rPr>
              <w:t>赎回待转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行内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2952" w:type="dxa"/>
          </w:tcPr>
          <w:p w14:paraId="7709FE14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导出表内全部流水</w:t>
            </w:r>
          </w:p>
        </w:tc>
        <w:tc>
          <w:tcPr>
            <w:tcW w:w="2952" w:type="dxa"/>
          </w:tcPr>
          <w:p w14:paraId="556543AB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深圳分行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  <w:tr w:rsidR="003048D1" w14:paraId="37BED696" w14:textId="77777777">
        <w:tc>
          <w:tcPr>
            <w:tcW w:w="2952" w:type="dxa"/>
          </w:tcPr>
          <w:p w14:paraId="7C92A295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2625-</w:t>
            </w:r>
            <w:r>
              <w:rPr>
                <w:rFonts w:hint="eastAsia"/>
                <w:sz w:val="21"/>
                <w:szCs w:val="21"/>
                <w:lang w:eastAsia="zh-CN"/>
              </w:rPr>
              <w:t>结算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行外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2952" w:type="dxa"/>
          </w:tcPr>
          <w:p w14:paraId="20743BF8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导出表内全部流水</w:t>
            </w:r>
          </w:p>
        </w:tc>
        <w:tc>
          <w:tcPr>
            <w:tcW w:w="2952" w:type="dxa"/>
          </w:tcPr>
          <w:p w14:paraId="262D6D17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平安银行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  <w:tr w:rsidR="003048D1" w14:paraId="54207D90" w14:textId="77777777">
        <w:trPr>
          <w:trHeight w:val="90"/>
        </w:trPr>
        <w:tc>
          <w:tcPr>
            <w:tcW w:w="2952" w:type="dxa"/>
          </w:tcPr>
          <w:p w14:paraId="2F3AFA0E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8870-</w:t>
            </w:r>
            <w:r>
              <w:rPr>
                <w:rFonts w:hint="eastAsia"/>
                <w:sz w:val="21"/>
                <w:szCs w:val="21"/>
                <w:lang w:eastAsia="zh-CN"/>
              </w:rPr>
              <w:t>赎回待转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暂无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952" w:type="dxa"/>
          </w:tcPr>
          <w:p w14:paraId="0497C275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导出表内全部流水</w:t>
            </w:r>
          </w:p>
        </w:tc>
        <w:tc>
          <w:tcPr>
            <w:tcW w:w="2952" w:type="dxa"/>
          </w:tcPr>
          <w:p w14:paraId="4D0BAE09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中信银行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  <w:tr w:rsidR="003048D1" w14:paraId="3C1FCE09" w14:textId="77777777">
        <w:tc>
          <w:tcPr>
            <w:tcW w:w="2952" w:type="dxa"/>
            <w:vMerge w:val="restart"/>
          </w:tcPr>
          <w:p w14:paraId="7D7DE589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7804-</w:t>
            </w:r>
            <w:r>
              <w:rPr>
                <w:rFonts w:hint="eastAsia"/>
                <w:sz w:val="21"/>
                <w:szCs w:val="21"/>
                <w:lang w:eastAsia="zh-CN"/>
              </w:rPr>
              <w:t>结算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行外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2952" w:type="dxa"/>
          </w:tcPr>
          <w:p w14:paraId="61DBAC02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收款账号为：</w:t>
            </w:r>
            <w:r>
              <w:rPr>
                <w:rFonts w:hint="eastAsia"/>
                <w:sz w:val="21"/>
                <w:szCs w:val="21"/>
                <w:lang w:eastAsia="zh-CN"/>
              </w:rPr>
              <w:t>78240127550000001</w:t>
            </w:r>
          </w:p>
        </w:tc>
        <w:tc>
          <w:tcPr>
            <w:tcW w:w="2952" w:type="dxa"/>
          </w:tcPr>
          <w:p w14:paraId="4362B0A7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深圳分行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  <w:tr w:rsidR="003048D1" w14:paraId="491FB550" w14:textId="77777777">
        <w:tc>
          <w:tcPr>
            <w:tcW w:w="2952" w:type="dxa"/>
            <w:vMerge/>
          </w:tcPr>
          <w:p w14:paraId="2B30012B" w14:textId="77777777" w:rsidR="003048D1" w:rsidRDefault="003048D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952" w:type="dxa"/>
          </w:tcPr>
          <w:p w14:paraId="6BA9968D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收款账号为：</w:t>
            </w:r>
          </w:p>
          <w:p w14:paraId="64018772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048199262016700042</w:t>
            </w:r>
          </w:p>
        </w:tc>
        <w:tc>
          <w:tcPr>
            <w:tcW w:w="2952" w:type="dxa"/>
          </w:tcPr>
          <w:p w14:paraId="29B613BB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平安银行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  <w:tr w:rsidR="003048D1" w14:paraId="5F9B3B5F" w14:textId="77777777">
        <w:tc>
          <w:tcPr>
            <w:tcW w:w="2952" w:type="dxa"/>
            <w:vMerge/>
          </w:tcPr>
          <w:p w14:paraId="607BA9BC" w14:textId="77777777" w:rsidR="003048D1" w:rsidRDefault="003048D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952" w:type="dxa"/>
            <w:shd w:val="clear" w:color="auto" w:fill="DBEEF3" w:themeFill="accent5" w:themeFillTint="32"/>
          </w:tcPr>
          <w:p w14:paraId="032B6BD0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收款账号为：</w:t>
            </w:r>
          </w:p>
        </w:tc>
        <w:tc>
          <w:tcPr>
            <w:tcW w:w="2952" w:type="dxa"/>
            <w:shd w:val="clear" w:color="auto" w:fill="DBEEF3" w:themeFill="accent5" w:themeFillTint="32"/>
          </w:tcPr>
          <w:p w14:paraId="33D3CE39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中信银行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  <w:tr w:rsidR="003048D1" w14:paraId="457F1EDE" w14:textId="77777777">
        <w:tc>
          <w:tcPr>
            <w:tcW w:w="2952" w:type="dxa"/>
            <w:vMerge w:val="restart"/>
          </w:tcPr>
          <w:p w14:paraId="6141941C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2849-</w:t>
            </w:r>
            <w:r>
              <w:rPr>
                <w:rFonts w:hint="eastAsia"/>
                <w:sz w:val="21"/>
                <w:szCs w:val="21"/>
                <w:lang w:eastAsia="zh-CN"/>
              </w:rPr>
              <w:t>结算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行外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2952" w:type="dxa"/>
          </w:tcPr>
          <w:p w14:paraId="2BDBE5E4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收款账号为：</w:t>
            </w:r>
          </w:p>
          <w:p w14:paraId="2E0F2F00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78240127550000001</w:t>
            </w:r>
          </w:p>
        </w:tc>
        <w:tc>
          <w:tcPr>
            <w:tcW w:w="2952" w:type="dxa"/>
          </w:tcPr>
          <w:p w14:paraId="178ADE4E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深圳分行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  <w:tr w:rsidR="003048D1" w14:paraId="72CC3B46" w14:textId="77777777">
        <w:tc>
          <w:tcPr>
            <w:tcW w:w="2952" w:type="dxa"/>
            <w:vMerge/>
          </w:tcPr>
          <w:p w14:paraId="38CFFDE5" w14:textId="77777777" w:rsidR="003048D1" w:rsidRDefault="003048D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952" w:type="dxa"/>
          </w:tcPr>
          <w:p w14:paraId="1E4C0C77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收款账号为：</w:t>
            </w:r>
          </w:p>
          <w:p w14:paraId="6686F5A3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048199262016700042</w:t>
            </w:r>
          </w:p>
        </w:tc>
        <w:tc>
          <w:tcPr>
            <w:tcW w:w="2952" w:type="dxa"/>
          </w:tcPr>
          <w:p w14:paraId="628A6832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平安银行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  <w:tr w:rsidR="003048D1" w14:paraId="5BB9E49C" w14:textId="77777777">
        <w:tc>
          <w:tcPr>
            <w:tcW w:w="2952" w:type="dxa"/>
            <w:vMerge/>
          </w:tcPr>
          <w:p w14:paraId="200AE8F6" w14:textId="77777777" w:rsidR="003048D1" w:rsidRDefault="003048D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952" w:type="dxa"/>
            <w:shd w:val="clear" w:color="auto" w:fill="DBEEF3" w:themeFill="accent5" w:themeFillTint="32"/>
          </w:tcPr>
          <w:p w14:paraId="5D97FB02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收款账号为：</w:t>
            </w:r>
          </w:p>
        </w:tc>
        <w:tc>
          <w:tcPr>
            <w:tcW w:w="2952" w:type="dxa"/>
            <w:shd w:val="clear" w:color="auto" w:fill="DBEEF3" w:themeFill="accent5" w:themeFillTint="32"/>
          </w:tcPr>
          <w:p w14:paraId="2A856D2B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销售商代码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销售商名称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产品代码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产品名称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平安银行</w:t>
            </w:r>
            <w:r>
              <w:rPr>
                <w:rFonts w:hint="eastAsia"/>
                <w:sz w:val="21"/>
                <w:szCs w:val="21"/>
                <w:lang w:eastAsia="zh-CN"/>
              </w:rPr>
              <w:t>T+0.5</w:t>
            </w:r>
            <w:r>
              <w:rPr>
                <w:rFonts w:hint="eastAsia"/>
                <w:sz w:val="21"/>
                <w:szCs w:val="21"/>
                <w:lang w:eastAsia="zh-CN"/>
              </w:rPr>
              <w:t>赎回款垫资</w:t>
            </w:r>
          </w:p>
        </w:tc>
      </w:tr>
    </w:tbl>
    <w:p w14:paraId="05841449" w14:textId="77777777" w:rsidR="003048D1" w:rsidRDefault="003048D1">
      <w:pPr>
        <w:rPr>
          <w:lang w:eastAsia="zh-CN"/>
        </w:rPr>
      </w:pPr>
    </w:p>
    <w:p w14:paraId="370ADF4E" w14:textId="77777777" w:rsidR="003048D1" w:rsidRDefault="00AC029E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37258250" w14:textId="77777777" w:rsidR="003048D1" w:rsidRDefault="00AC029E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3504FBC6" w14:textId="77777777" w:rsidR="003048D1" w:rsidRDefault="003048D1">
      <w:pPr>
        <w:pStyle w:val="a0"/>
        <w:spacing w:before="0" w:after="0"/>
        <w:ind w:firstLine="720"/>
        <w:rPr>
          <w:sz w:val="21"/>
          <w:szCs w:val="21"/>
          <w:lang w:eastAsia="zh-CN"/>
        </w:rPr>
      </w:pPr>
    </w:p>
    <w:p w14:paraId="1B3BA410" w14:textId="46931D1F" w:rsidR="003048D1" w:rsidRDefault="00EA37B9" w:rsidP="00EA37B9">
      <w:pPr>
        <w:pStyle w:val="af3"/>
        <w:numPr>
          <w:ilvl w:val="3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获取所有文件的金额，判断金额是否大于</w:t>
      </w:r>
      <w:r>
        <w:rPr>
          <w:rFonts w:hint="eastAsia"/>
          <w:lang w:eastAsia="zh-CN"/>
        </w:rPr>
        <w:t>8</w:t>
      </w:r>
      <w:r>
        <w:rPr>
          <w:lang w:eastAsia="zh-CN"/>
        </w:rPr>
        <w:t>0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，存在大于</w:t>
      </w:r>
      <w:r>
        <w:rPr>
          <w:rFonts w:hint="eastAsia"/>
          <w:lang w:eastAsia="zh-CN"/>
        </w:rPr>
        <w:t>8</w:t>
      </w:r>
      <w:r>
        <w:rPr>
          <w:lang w:eastAsia="zh-CN"/>
        </w:rPr>
        <w:t>0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的情况则进行弹窗提醒</w:t>
      </w:r>
    </w:p>
    <w:p w14:paraId="2B93222F" w14:textId="48AEFA1A" w:rsidR="00EA37B9" w:rsidRDefault="00EA37B9" w:rsidP="00EA37B9">
      <w:pPr>
        <w:pStyle w:val="af3"/>
        <w:numPr>
          <w:ilvl w:val="3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所有导出文件根据文件名称进行修改备注信息</w:t>
      </w:r>
    </w:p>
    <w:p w14:paraId="5A11B814" w14:textId="77777777" w:rsidR="003048D1" w:rsidRDefault="003048D1">
      <w:pPr>
        <w:rPr>
          <w:lang w:eastAsia="zh-CN"/>
        </w:rPr>
        <w:sectPr w:rsidR="003048D1">
          <w:headerReference w:type="default" r:id="rId8"/>
          <w:footerReference w:type="default" r:id="rId9"/>
          <w:footerReference w:type="first" r:id="rId10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74CFAEEE" w14:textId="77777777" w:rsidR="003048D1" w:rsidRDefault="00AC029E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3E37931E" w14:textId="77777777" w:rsidR="003048D1" w:rsidRDefault="00AC029E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p w14:paraId="7513C6ED" w14:textId="77777777" w:rsidR="003048D1" w:rsidRDefault="00AC029E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 w14:paraId="12C37AEB" w14:textId="77777777" w:rsidR="003048D1" w:rsidRDefault="00AC029E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04F56EB" w14:textId="77777777" w:rsidR="003048D1" w:rsidRDefault="00AC029E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2EC67580" w14:textId="77777777" w:rsidR="003048D1" w:rsidRDefault="003048D1">
      <w:pPr>
        <w:pStyle w:val="a0"/>
        <w:rPr>
          <w:lang w:eastAsia="zh-CN"/>
        </w:rPr>
      </w:pPr>
    </w:p>
    <w:p w14:paraId="0E967A5B" w14:textId="77777777" w:rsidR="003048D1" w:rsidRDefault="00AC029E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3DE0BA25" w14:textId="77777777" w:rsidR="003048D1" w:rsidRDefault="00AC029E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151E30C" w14:textId="77777777" w:rsidR="003048D1" w:rsidRDefault="00AC029E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3048D1" w14:paraId="6E1CE2CB" w14:textId="77777777">
        <w:tc>
          <w:tcPr>
            <w:tcW w:w="667" w:type="dxa"/>
            <w:shd w:val="clear" w:color="auto" w:fill="548DD4" w:themeFill="text2" w:themeFillTint="99"/>
          </w:tcPr>
          <w:p w14:paraId="6D8039BE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13" w:type="dxa"/>
            <w:shd w:val="clear" w:color="auto" w:fill="548DD4" w:themeFill="text2" w:themeFillTint="99"/>
          </w:tcPr>
          <w:p w14:paraId="6B342DEC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6850" w:type="dxa"/>
            <w:shd w:val="clear" w:color="auto" w:fill="548DD4" w:themeFill="text2" w:themeFillTint="99"/>
          </w:tcPr>
          <w:p w14:paraId="4BD2B956" w14:textId="77777777" w:rsidR="003048D1" w:rsidRDefault="00AC029E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3048D1" w14:paraId="04DD995A" w14:textId="77777777">
        <w:tc>
          <w:tcPr>
            <w:tcW w:w="667" w:type="dxa"/>
          </w:tcPr>
          <w:p w14:paraId="65357BAE" w14:textId="77777777" w:rsidR="003048D1" w:rsidRDefault="003048D1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 w14:paraId="4FD6BED1" w14:textId="77777777" w:rsidR="003048D1" w:rsidRDefault="003048D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 w14:paraId="7C633462" w14:textId="77777777" w:rsidR="003048D1" w:rsidRDefault="003048D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3048D1" w14:paraId="5E3C6D76" w14:textId="77777777">
        <w:tc>
          <w:tcPr>
            <w:tcW w:w="667" w:type="dxa"/>
          </w:tcPr>
          <w:p w14:paraId="4450CE03" w14:textId="77777777" w:rsidR="003048D1" w:rsidRDefault="003048D1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 w14:paraId="6AFC2B65" w14:textId="77777777" w:rsidR="003048D1" w:rsidRDefault="003048D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 w14:paraId="6719A784" w14:textId="77777777" w:rsidR="003048D1" w:rsidRDefault="003048D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3048D1" w14:paraId="23437A50" w14:textId="77777777">
        <w:tc>
          <w:tcPr>
            <w:tcW w:w="667" w:type="dxa"/>
          </w:tcPr>
          <w:p w14:paraId="4F402108" w14:textId="77777777" w:rsidR="003048D1" w:rsidRDefault="003048D1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 w14:paraId="6A400F96" w14:textId="77777777" w:rsidR="003048D1" w:rsidRDefault="003048D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 w14:paraId="36A2EBF9" w14:textId="77777777" w:rsidR="003048D1" w:rsidRDefault="003048D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3048D1" w14:paraId="588F97D1" w14:textId="77777777">
        <w:tc>
          <w:tcPr>
            <w:tcW w:w="667" w:type="dxa"/>
          </w:tcPr>
          <w:p w14:paraId="6EB81425" w14:textId="77777777" w:rsidR="003048D1" w:rsidRDefault="003048D1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 w14:paraId="26E9BB6A" w14:textId="77777777" w:rsidR="003048D1" w:rsidRDefault="003048D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 w14:paraId="6FC7A19B" w14:textId="77777777" w:rsidR="003048D1" w:rsidRDefault="003048D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17C004F8" w14:textId="77777777" w:rsidR="003048D1" w:rsidRDefault="00AC029E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3C8B61FB" w14:textId="77777777" w:rsidR="003048D1" w:rsidRDefault="00AC029E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3048D1" w14:paraId="469AF890" w14:textId="77777777"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A3AA363" w14:textId="77777777" w:rsidR="003048D1" w:rsidRDefault="00AC029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3048D1" w14:paraId="2CF4EDAE" w14:textId="77777777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7FDC" w14:textId="77777777" w:rsidR="003048D1" w:rsidRDefault="00AC029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BE2B3" w14:textId="77777777" w:rsidR="003048D1" w:rsidRDefault="003048D1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3048D1" w14:paraId="3EE0C315" w14:textId="77777777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0167" w14:textId="77777777" w:rsidR="003048D1" w:rsidRDefault="00AC029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5BA6A" w14:textId="77777777" w:rsidR="003048D1" w:rsidRDefault="00AC029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5DFD40DC" w14:textId="77777777" w:rsidR="003048D1" w:rsidRDefault="003048D1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7AE1548" w14:textId="77777777" w:rsidR="003048D1" w:rsidRDefault="00AC029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516F" w14:textId="77777777" w:rsidR="003048D1" w:rsidRDefault="00AC029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7E6D6" w14:textId="77777777" w:rsidR="003048D1" w:rsidRDefault="00AC029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6D2FA5F0" w14:textId="77777777" w:rsidR="003048D1" w:rsidRDefault="003048D1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7FDCE50" w14:textId="77777777" w:rsidR="003048D1" w:rsidRDefault="00AC029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4FA8C54F" w14:textId="77777777" w:rsidR="003048D1" w:rsidRDefault="003048D1">
      <w:pPr>
        <w:rPr>
          <w:lang w:eastAsia="zh-CN"/>
        </w:rPr>
      </w:pPr>
    </w:p>
    <w:sectPr w:rsidR="003048D1"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208A" w14:textId="77777777" w:rsidR="00F303FD" w:rsidRDefault="00F303FD">
      <w:pPr>
        <w:spacing w:after="0"/>
      </w:pPr>
      <w:r>
        <w:separator/>
      </w:r>
    </w:p>
  </w:endnote>
  <w:endnote w:type="continuationSeparator" w:id="0">
    <w:p w14:paraId="0D1ADA02" w14:textId="77777777" w:rsidR="00F303FD" w:rsidRDefault="00F30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18214B8C" w14:textId="77777777" w:rsidR="003048D1" w:rsidRDefault="00AC029E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</w:sdtPr>
    <w:sdtContent>
      <w:sdt>
        <w:sdtPr>
          <w:id w:val="230274369"/>
        </w:sdtPr>
        <w:sdtContent>
          <w:p w14:paraId="715971A9" w14:textId="77777777" w:rsidR="003048D1" w:rsidRDefault="00AC029E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</w:sdtPr>
    <w:sdtContent>
      <w:sdt>
        <w:sdtPr>
          <w:id w:val="-1796212147"/>
        </w:sdtPr>
        <w:sdtContent>
          <w:p w14:paraId="37A0417C" w14:textId="77777777" w:rsidR="003048D1" w:rsidRDefault="00AC029E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2476" w14:textId="77777777" w:rsidR="00F303FD" w:rsidRDefault="00F303FD">
      <w:pPr>
        <w:spacing w:after="0"/>
      </w:pPr>
      <w:r>
        <w:separator/>
      </w:r>
    </w:p>
  </w:footnote>
  <w:footnote w:type="continuationSeparator" w:id="0">
    <w:p w14:paraId="34A06AAD" w14:textId="77777777" w:rsidR="00F303FD" w:rsidRDefault="00F303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6304" w14:textId="77777777" w:rsidR="003048D1" w:rsidRDefault="00AC029E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F865" w14:textId="77777777" w:rsidR="003048D1" w:rsidRDefault="00AC029E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9D6B8E"/>
    <w:multiLevelType w:val="singleLevel"/>
    <w:tmpl w:val="649D6B8E"/>
    <w:lvl w:ilvl="0">
      <w:start w:val="1"/>
      <w:numFmt w:val="decimal"/>
      <w:suff w:val="nothing"/>
      <w:lvlText w:val="%1、"/>
      <w:lvlJc w:val="left"/>
    </w:lvl>
  </w:abstractNum>
  <w:num w:numId="1" w16cid:durableId="410933230">
    <w:abstractNumId w:val="2"/>
  </w:num>
  <w:num w:numId="2" w16cid:durableId="1337032031">
    <w:abstractNumId w:val="1"/>
  </w:num>
  <w:num w:numId="3" w16cid:durableId="931626059">
    <w:abstractNumId w:val="3"/>
  </w:num>
  <w:num w:numId="4" w16cid:durableId="15672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49D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A610C"/>
    <w:rsid w:val="001C1192"/>
    <w:rsid w:val="00215D56"/>
    <w:rsid w:val="00237C5F"/>
    <w:rsid w:val="00255236"/>
    <w:rsid w:val="002552B8"/>
    <w:rsid w:val="002631FC"/>
    <w:rsid w:val="002A044E"/>
    <w:rsid w:val="003048D1"/>
    <w:rsid w:val="00315C60"/>
    <w:rsid w:val="00337B37"/>
    <w:rsid w:val="0034741A"/>
    <w:rsid w:val="0036229F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716"/>
    <w:rsid w:val="00562E89"/>
    <w:rsid w:val="00566ED5"/>
    <w:rsid w:val="00590D07"/>
    <w:rsid w:val="005A3AC1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20934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373B7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0178"/>
    <w:rsid w:val="00AB25AB"/>
    <w:rsid w:val="00AC029E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737A8"/>
    <w:rsid w:val="00E80040"/>
    <w:rsid w:val="00E91EBF"/>
    <w:rsid w:val="00E93946"/>
    <w:rsid w:val="00EA37B9"/>
    <w:rsid w:val="00EA565F"/>
    <w:rsid w:val="00F038EE"/>
    <w:rsid w:val="00F11012"/>
    <w:rsid w:val="00F168DA"/>
    <w:rsid w:val="00F303FD"/>
    <w:rsid w:val="00F32023"/>
    <w:rsid w:val="00F37531"/>
    <w:rsid w:val="00F41E29"/>
    <w:rsid w:val="00F510AA"/>
    <w:rsid w:val="00F6129D"/>
    <w:rsid w:val="00F617F3"/>
    <w:rsid w:val="00FA1CF2"/>
    <w:rsid w:val="01752F66"/>
    <w:rsid w:val="02400D24"/>
    <w:rsid w:val="050C4845"/>
    <w:rsid w:val="0545206A"/>
    <w:rsid w:val="05E1282F"/>
    <w:rsid w:val="07180707"/>
    <w:rsid w:val="09324D15"/>
    <w:rsid w:val="099A5D78"/>
    <w:rsid w:val="0B013438"/>
    <w:rsid w:val="0BBD6779"/>
    <w:rsid w:val="106F45A6"/>
    <w:rsid w:val="110B3D67"/>
    <w:rsid w:val="1361477B"/>
    <w:rsid w:val="136327B7"/>
    <w:rsid w:val="14721C5F"/>
    <w:rsid w:val="174362B4"/>
    <w:rsid w:val="18452594"/>
    <w:rsid w:val="19D33575"/>
    <w:rsid w:val="1D611629"/>
    <w:rsid w:val="1D7B3CE8"/>
    <w:rsid w:val="1D94403F"/>
    <w:rsid w:val="1E450CDA"/>
    <w:rsid w:val="1E626835"/>
    <w:rsid w:val="1E6D7963"/>
    <w:rsid w:val="1FA12E8F"/>
    <w:rsid w:val="208169DD"/>
    <w:rsid w:val="20BA2963"/>
    <w:rsid w:val="21665588"/>
    <w:rsid w:val="253A7292"/>
    <w:rsid w:val="2A1D10B3"/>
    <w:rsid w:val="2EE1586C"/>
    <w:rsid w:val="317F391F"/>
    <w:rsid w:val="343059B4"/>
    <w:rsid w:val="35A61DA0"/>
    <w:rsid w:val="35F03CA6"/>
    <w:rsid w:val="365E0BCA"/>
    <w:rsid w:val="366377E0"/>
    <w:rsid w:val="37F706FA"/>
    <w:rsid w:val="39A43106"/>
    <w:rsid w:val="3A1C03D5"/>
    <w:rsid w:val="3B7768A9"/>
    <w:rsid w:val="3C63193B"/>
    <w:rsid w:val="41B81826"/>
    <w:rsid w:val="41C5002D"/>
    <w:rsid w:val="4290657D"/>
    <w:rsid w:val="457B5BD5"/>
    <w:rsid w:val="459E25D5"/>
    <w:rsid w:val="45FA5E87"/>
    <w:rsid w:val="4B6C0350"/>
    <w:rsid w:val="4CDC3BA7"/>
    <w:rsid w:val="4D241A43"/>
    <w:rsid w:val="5273571D"/>
    <w:rsid w:val="53292FE6"/>
    <w:rsid w:val="54FD2CF5"/>
    <w:rsid w:val="58467FE5"/>
    <w:rsid w:val="59114ADB"/>
    <w:rsid w:val="59B1257F"/>
    <w:rsid w:val="5AFE75DB"/>
    <w:rsid w:val="5DAF695E"/>
    <w:rsid w:val="61251748"/>
    <w:rsid w:val="64004505"/>
    <w:rsid w:val="654B7E48"/>
    <w:rsid w:val="65C738FD"/>
    <w:rsid w:val="67AA3297"/>
    <w:rsid w:val="67C77592"/>
    <w:rsid w:val="689C52BF"/>
    <w:rsid w:val="6BC66478"/>
    <w:rsid w:val="6D542AA1"/>
    <w:rsid w:val="6E851038"/>
    <w:rsid w:val="6EC20CBF"/>
    <w:rsid w:val="702F4A26"/>
    <w:rsid w:val="71CE5A98"/>
    <w:rsid w:val="7239341A"/>
    <w:rsid w:val="72782A78"/>
    <w:rsid w:val="72C95CB0"/>
    <w:rsid w:val="73C259CF"/>
    <w:rsid w:val="747C6B7E"/>
    <w:rsid w:val="74DB40B1"/>
    <w:rsid w:val="77734DC0"/>
    <w:rsid w:val="78AD7B0B"/>
    <w:rsid w:val="7C7B5589"/>
    <w:rsid w:val="7C9A3C2A"/>
    <w:rsid w:val="7D663892"/>
    <w:rsid w:val="7E78563C"/>
    <w:rsid w:val="7EB03D84"/>
    <w:rsid w:val="7FA60C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CC9E"/>
  <w15:docId w15:val="{F13A784F-3908-4B12-B179-6104005F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0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1">
    <w:name w:val="footnote reference"/>
    <w:basedOn w:val="a6"/>
    <w:qFormat/>
    <w:rPr>
      <w:vertAlign w:val="superscript"/>
    </w:rPr>
  </w:style>
  <w:style w:type="table" w:styleId="af2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customStyle="1" w:styleId="11">
    <w:name w:val="列表段落1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qFormat/>
    <w:rPr>
      <w:sz w:val="24"/>
      <w:szCs w:val="24"/>
      <w:lang w:eastAsia="en-US"/>
    </w:rPr>
  </w:style>
  <w:style w:type="paragraph" w:styleId="af3">
    <w:name w:val="List Paragraph"/>
    <w:basedOn w:val="a"/>
    <w:uiPriority w:val="99"/>
    <w:unhideWhenUsed/>
    <w:rsid w:val="00EA37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subject/>
  <dc:creator>Justin</dc:creator>
  <cp:keywords/>
  <dc:description/>
  <cp:lastModifiedBy>时 爱家</cp:lastModifiedBy>
  <cp:revision>5</cp:revision>
  <dcterms:created xsi:type="dcterms:W3CDTF">2022-10-14T03:48:00Z</dcterms:created>
  <dcterms:modified xsi:type="dcterms:W3CDTF">2023-08-21T01:57:00Z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2052-10.8.0.5761</vt:lpwstr>
  </property>
</Properties>
</file>