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AFAFA"/>
        </w:rPr>
        <w:t>产品新增公告pdf下载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机器人每天定时读取保有量报表中的产品代码，分别登陆</w:t>
      </w:r>
      <w:r>
        <w:rPr>
          <w:rFonts w:hint="default" w:ascii="宋体" w:hAnsi="宋体" w:eastAsia="宋体" w:cs="宋体"/>
          <w:lang w:val="en-US" w:eastAsia="zh-CN"/>
        </w:rPr>
        <w:t>”https://www.cebwm.com/wealth/grlc/index.html”</w:t>
      </w:r>
      <w:r>
        <w:rPr>
          <w:rFonts w:hint="eastAsia" w:ascii="宋体" w:hAnsi="宋体" w:eastAsia="宋体" w:cs="宋体"/>
          <w:lang w:val="en-US" w:eastAsia="zh-CN"/>
        </w:rPr>
        <w:t>进行查询是否存在运行前日的产品公告，存在则进行下载，所有查询完成后通过邮箱发送至对应收件人。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自动运行：在worker中通过触发器设置该流程自动开始执行的时间（默认已经设置为每工作日9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0:00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注：保有量自动下载失败，或修改配置项比如密码表后手动运行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230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726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726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</w:rPr>
              <w:t>产品新增公告pdf下载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流程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21:00-21:45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45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注：本小节的运行时长只适用于文档编辑时的情况：分别为中信银行、网商银行、网商银行-余利宝、百信银行、招商银行机构、招商银行零售，后期随着银行增减或计算逻辑的变动，时长会有所不同。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ind w:leftChars="200"/>
        <w:jc w:val="left"/>
      </w:pPr>
      <w:r>
        <w:drawing>
          <wp:inline distT="0" distB="0" distL="114300" distR="114300">
            <wp:extent cx="5269230" cy="24936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打开/关闭指定银行在售产品业绩跟踪流程的触发器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如上如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7325" cy="2498090"/>
            <wp:effectExtent l="0" t="0" r="952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5271770" cy="7089140"/>
            <wp:effectExtent l="0" t="0" r="5080" b="1651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选择指定银行在售产品业绩跟踪流程，点击运行按钮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7838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505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邮件接收人配置，分别选择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产品新增公告PDF下载流程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948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邮件的配置信息：分别选择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产品新增公告PDF下载流程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2405" cy="50241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如果为元素点击失败等问题，由于网页点击失败导致，可重新运行进行解决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如果为其他报错，可查看任务执行的录屏。如果为网络卡顿，导致页面刷新不出来，可待网络恢复后手动执行补存账单。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手工执行时只想</w:t>
      </w:r>
      <w:r>
        <w:rPr>
          <w:rFonts w:hint="eastAsia"/>
          <w:b/>
          <w:lang w:val="en-US" w:eastAsia="zh-CN"/>
        </w:rPr>
        <w:t>运行</w:t>
      </w:r>
      <w:r>
        <w:rPr>
          <w:rFonts w:hint="eastAsia" w:ascii="Arial" w:hAnsi="Arial"/>
          <w:b/>
          <w:lang w:val="en-US" w:eastAsia="zh-CN"/>
        </w:rPr>
        <w:t>某一个或两个</w:t>
      </w:r>
      <w:r>
        <w:rPr>
          <w:rFonts w:hint="eastAsia"/>
          <w:b/>
          <w:lang w:val="en-US" w:eastAsia="zh-CN"/>
        </w:rPr>
        <w:t>银行</w:t>
      </w:r>
      <w:r>
        <w:rPr>
          <w:rFonts w:hint="eastAsia" w:ascii="Arial" w:hAnsi="Arial"/>
          <w:b/>
          <w:lang w:val="en-US" w:eastAsia="zh-CN"/>
        </w:rPr>
        <w:t>可以吗？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答：可以，只需在运行开始前，</w:t>
      </w:r>
      <w:r>
        <w:rPr>
          <w:rFonts w:hint="eastAsia"/>
          <w:lang w:val="en-US" w:eastAsia="zh-CN"/>
        </w:rPr>
        <w:t>邮件接收人配置修改为对应接收人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66A3304"/>
    <w:rsid w:val="0A673DA7"/>
    <w:rsid w:val="0A837374"/>
    <w:rsid w:val="0D06059B"/>
    <w:rsid w:val="0DA864B6"/>
    <w:rsid w:val="0EA05785"/>
    <w:rsid w:val="112C3932"/>
    <w:rsid w:val="12860F77"/>
    <w:rsid w:val="151C1759"/>
    <w:rsid w:val="159B141E"/>
    <w:rsid w:val="19432256"/>
    <w:rsid w:val="196024E1"/>
    <w:rsid w:val="19D35838"/>
    <w:rsid w:val="1A7A6085"/>
    <w:rsid w:val="1B774929"/>
    <w:rsid w:val="1FC24AF8"/>
    <w:rsid w:val="22440C36"/>
    <w:rsid w:val="248A08C7"/>
    <w:rsid w:val="283C27BB"/>
    <w:rsid w:val="2DC67AE8"/>
    <w:rsid w:val="31DF17DC"/>
    <w:rsid w:val="33957BC2"/>
    <w:rsid w:val="348D30BF"/>
    <w:rsid w:val="35D4439F"/>
    <w:rsid w:val="382E3C63"/>
    <w:rsid w:val="3A783BA2"/>
    <w:rsid w:val="405C66F1"/>
    <w:rsid w:val="43FA469F"/>
    <w:rsid w:val="45BB3B7B"/>
    <w:rsid w:val="46C15E06"/>
    <w:rsid w:val="476E6586"/>
    <w:rsid w:val="48CB7597"/>
    <w:rsid w:val="49DE08B3"/>
    <w:rsid w:val="4A5D0A54"/>
    <w:rsid w:val="4AC33ACC"/>
    <w:rsid w:val="4B8C45BC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2971C5D"/>
    <w:rsid w:val="654E2723"/>
    <w:rsid w:val="656E5588"/>
    <w:rsid w:val="660A7D64"/>
    <w:rsid w:val="68BE63B7"/>
    <w:rsid w:val="698F086F"/>
    <w:rsid w:val="6A3E5B5D"/>
    <w:rsid w:val="6BD128C2"/>
    <w:rsid w:val="6C180C02"/>
    <w:rsid w:val="6C731F01"/>
    <w:rsid w:val="6C760DD6"/>
    <w:rsid w:val="6CA45813"/>
    <w:rsid w:val="6DA57DF7"/>
    <w:rsid w:val="6E4B47B0"/>
    <w:rsid w:val="70ED18BA"/>
    <w:rsid w:val="71154D92"/>
    <w:rsid w:val="7195549B"/>
    <w:rsid w:val="720E4BF8"/>
    <w:rsid w:val="72721528"/>
    <w:rsid w:val="73AB4ED8"/>
    <w:rsid w:val="755D1C71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