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firstLine="420"/>
        <w:textAlignment w:val="auto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流程概览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流程名称：</w:t>
      </w:r>
      <w:r>
        <w:rPr>
          <w:rFonts w:hint="eastAsia" w:ascii="宋体" w:hAnsi="宋体" w:eastAsia="宋体" w:cs="宋体"/>
          <w:b w:val="0"/>
          <w:color w:val="000000"/>
          <w:kern w:val="2"/>
          <w:sz w:val="24"/>
          <w:szCs w:val="24"/>
          <w:lang w:val="en-US" w:eastAsia="zh-CN" w:bidi="ar-SA"/>
        </w:rPr>
        <w:t>电子指令待审核处理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流程介绍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机器人每日定时</w:t>
      </w:r>
      <w:r>
        <w:rPr>
          <w:rFonts w:hint="eastAsia" w:ascii="宋体" w:hAnsi="宋体" w:eastAsia="宋体" w:cs="宋体"/>
          <w:color w:val="000000"/>
          <w:lang w:val="en-US" w:eastAsia="zh-CN"/>
        </w:rPr>
        <w:t>自动登录赢时胜系统，全选所有产品组合名称，点击查询，存在查询数据则进行通过操作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运行方式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自动运行：在worker中通过触发器设置该流程自动开始执行的时间（默认已经设置为每工作日8:30a</w:t>
      </w:r>
      <w:r>
        <w:rPr>
          <w:rFonts w:hint="eastAsia" w:ascii="宋体" w:hAnsi="宋体" w:eastAsia="宋体" w:cs="宋体"/>
          <w:lang w:val="en-US" w:eastAsia="zh-CN"/>
        </w:rPr>
        <w:t>m开始执行）</w:t>
      </w:r>
    </w:p>
    <w:p>
      <w:pPr>
        <w:numPr>
          <w:ilvl w:val="1"/>
          <w:numId w:val="2"/>
        </w:numPr>
        <w:bidi w:val="0"/>
        <w:spacing w:line="360" w:lineRule="auto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手动运行：手动点击流程的开始按钮运行</w:t>
      </w:r>
    </w:p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注：修改配置项比如密码表后手动运行</w:t>
      </w:r>
    </w:p>
    <w:p>
      <w:pPr>
        <w:pStyle w:val="3"/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运行时长</w:t>
      </w:r>
    </w:p>
    <w:tbl>
      <w:tblPr>
        <w:tblStyle w:val="5"/>
        <w:tblW w:w="75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9"/>
        <w:gridCol w:w="1827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流程名称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运行时长（分钟）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199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11830"/>
                <w:spacing w:val="0"/>
                <w:sz w:val="21"/>
                <w:szCs w:val="21"/>
                <w:shd w:val="clear" w:fill="FAFAFA"/>
                <w:lang w:eastAsia="zh-CN"/>
              </w:rPr>
              <w:t>电子指令待审核处理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08:30-18:30</w:t>
            </w:r>
          </w:p>
        </w:tc>
        <w:tc>
          <w:tcPr>
            <w:tcW w:w="2513" w:type="dxa"/>
          </w:tcPr>
          <w:p>
            <w:pPr>
              <w:numPr>
                <w:ilvl w:val="0"/>
                <w:numId w:val="0"/>
              </w:numPr>
              <w:bidi w:val="0"/>
              <w:spacing w:line="360" w:lineRule="auto"/>
              <w:jc w:val="center"/>
              <w:rPr>
                <w:rFonts w:hint="default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vertAlign w:val="baseline"/>
                <w:lang w:val="en-US" w:eastAsia="zh-CN"/>
              </w:rPr>
              <w:t>720</w:t>
            </w:r>
          </w:p>
        </w:tc>
      </w:tr>
    </w:tbl>
    <w:p>
      <w:pPr>
        <w:numPr>
          <w:ilvl w:val="0"/>
          <w:numId w:val="0"/>
        </w:numPr>
        <w:bidi w:val="0"/>
        <w:spacing w:line="360" w:lineRule="auto"/>
        <w:ind w:leftChars="0" w:firstLine="420" w:firstLineChars="0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sz w:val="18"/>
          <w:szCs w:val="18"/>
          <w:lang w:val="en-US" w:eastAsia="zh-CN"/>
        </w:rPr>
        <w:t>注：本小节的运行时长只适用于文档编辑时的情况：后期随着报表数据量增减或计算逻辑的变动，时长会有所不同。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运行方式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自动执行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numPr>
          <w:ilvl w:val="0"/>
          <w:numId w:val="0"/>
        </w:numPr>
        <w:spacing w:line="360" w:lineRule="auto"/>
        <w:ind w:leftChars="0"/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在左侧菜单栏点击触发器</w:t>
      </w:r>
    </w:p>
    <w:p>
      <w:pPr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59070" cy="214376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打开/关闭：电子指令待审核处理的触发器</w:t>
      </w:r>
    </w:p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如上如</w:t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进入编辑页面</w:t>
      </w:r>
    </w:p>
    <w:p>
      <w:pPr>
        <w:numPr>
          <w:ilvl w:val="0"/>
          <w:numId w:val="0"/>
        </w:numPr>
        <w:spacing w:line="360" w:lineRule="auto"/>
        <w:ind w:leftChars="200"/>
        <w:jc w:val="both"/>
      </w:pPr>
      <w:r>
        <w:drawing>
          <wp:inline distT="0" distB="0" distL="114300" distR="114300">
            <wp:extent cx="5266690" cy="2292350"/>
            <wp:effectExtent l="0" t="0" r="1016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选择开始时间</w:t>
      </w:r>
    </w:p>
    <w:p>
      <w:pPr>
        <w:numPr>
          <w:ilvl w:val="0"/>
          <w:numId w:val="0"/>
        </w:numPr>
        <w:spacing w:line="360" w:lineRule="auto"/>
        <w:ind w:leftChars="20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00650" cy="697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触发器启动</w:t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手动执行</w:t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登录commander（http://14.16.157.6:8080/）平台：</w:t>
      </w:r>
    </w:p>
    <w:p>
      <w:pPr>
        <w:jc w:val="right"/>
      </w:pPr>
      <w:r>
        <w:drawing>
          <wp:inline distT="0" distB="0" distL="114300" distR="114300">
            <wp:extent cx="5259070" cy="2748280"/>
            <wp:effectExtent l="0" t="0" r="17780" b="1397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选择左侧菜单栏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流程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70500" cy="1710055"/>
            <wp:effectExtent l="0" t="0" r="6350" b="44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选择电子指令待审核处理，点击运行按钮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56530" cy="232283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汇报方式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汇报内容：查询日志结果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5816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配置项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查询数量的配置信息：分别选择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数据资产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赢时胜核心流水每次查询数量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点击编辑按钮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57165" cy="210756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运维</w:t>
      </w: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方式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查看每日运行日志：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无异常，流程正常运行</w:t>
      </w:r>
    </w:p>
    <w:p>
      <w:pPr>
        <w:numPr>
          <w:ilvl w:val="1"/>
          <w:numId w:val="7"/>
        </w:numPr>
        <w:spacing w:line="360" w:lineRule="auto"/>
        <w:ind w:left="84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存在异常报错，查看报错原因：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如果为元素点击失败等问题，由于网页点击失败导致，可重新运行进行解决。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如果为其他报错，可查看任务执行的录屏。如果为网络卡顿，导致页面刷新不出来，可待网络恢复后手动执行补存数据。</w:t>
      </w:r>
    </w:p>
    <w:p>
      <w:pPr>
        <w:numPr>
          <w:ilvl w:val="2"/>
          <w:numId w:val="7"/>
        </w:numPr>
        <w:spacing w:line="360" w:lineRule="auto"/>
        <w:ind w:left="1260" w:leftChars="0" w:hanging="420" w:firstLineChars="0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如果重新手动执行后还是下载失败，可能是网站界面发生变动，导致机器人无法正常运行，需联系工程师进行检修。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 w:ascii="宋体" w:hAnsi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sz w:val="32"/>
          <w:szCs w:val="32"/>
          <w:lang w:val="en-US" w:eastAsia="zh-CN"/>
        </w:rPr>
        <w:t>其他常见问题及解决方案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/>
          <w:b/>
          <w:lang w:val="en-US" w:eastAsia="zh-CN"/>
        </w:rPr>
        <w:t>定时任务没有执行或执行失败怎么办？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答：参考第五章节中解决方案。大体思路是首先查看邮件内容和运行录屏定位问题，判断是否是网络卡顿、系统异常，针对这种情况可以手工再次运行。其他情况需通知运维工程师进行检修。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手工执行时只想</w:t>
      </w:r>
      <w:r>
        <w:rPr>
          <w:rFonts w:hint="eastAsia"/>
          <w:b/>
          <w:lang w:val="en-US" w:eastAsia="zh-CN"/>
        </w:rPr>
        <w:t>运行</w:t>
      </w:r>
      <w:r>
        <w:rPr>
          <w:rFonts w:hint="eastAsia" w:ascii="Arial" w:hAnsi="Arial"/>
          <w:b/>
          <w:lang w:val="en-US" w:eastAsia="zh-CN"/>
        </w:rPr>
        <w:t>某一个或两个</w:t>
      </w:r>
      <w:r>
        <w:rPr>
          <w:rFonts w:hint="eastAsia"/>
          <w:b/>
          <w:lang w:val="en-US" w:eastAsia="zh-CN"/>
        </w:rPr>
        <w:t>银行</w:t>
      </w:r>
      <w:r>
        <w:rPr>
          <w:rFonts w:hint="eastAsia" w:ascii="Arial" w:hAnsi="Arial"/>
          <w:b/>
          <w:lang w:val="en-US" w:eastAsia="zh-CN"/>
        </w:rPr>
        <w:t>可以吗？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答：可以，只需在运行开始前，</w:t>
      </w:r>
      <w:r>
        <w:rPr>
          <w:rFonts w:hint="eastAsia"/>
          <w:lang w:val="en-US" w:eastAsia="zh-CN"/>
        </w:rPr>
        <w:t>邮件接收人配置修改为对应接收人</w:t>
      </w:r>
    </w:p>
    <w:p>
      <w:pPr>
        <w:pStyle w:val="3"/>
        <w:numPr>
          <w:ilvl w:val="0"/>
          <w:numId w:val="8"/>
        </w:numPr>
        <w:bidi w:val="0"/>
        <w:rPr>
          <w:rFonts w:hint="eastAsia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如何修改邮件汇报的接收人/抄送人？</w:t>
      </w:r>
    </w:p>
    <w:p>
      <w:pPr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答：参考第三章第2小节，Commander参数中进行修改。</w:t>
      </w:r>
    </w:p>
    <w:p>
      <w:pPr>
        <w:pStyle w:val="3"/>
        <w:numPr>
          <w:ilvl w:val="0"/>
          <w:numId w:val="8"/>
        </w:numPr>
        <w:bidi w:val="0"/>
        <w:rPr>
          <w:rFonts w:hint="default" w:ascii="Arial" w:hAnsi="Arial"/>
          <w:b/>
          <w:lang w:val="en-US" w:eastAsia="zh-CN"/>
        </w:rPr>
      </w:pPr>
      <w:r>
        <w:rPr>
          <w:rFonts w:hint="eastAsia" w:ascii="Arial" w:hAnsi="Arial"/>
          <w:b/>
          <w:lang w:val="en-US" w:eastAsia="zh-CN"/>
        </w:rPr>
        <w:t>某天的</w:t>
      </w:r>
      <w:r>
        <w:rPr>
          <w:rFonts w:hint="eastAsia"/>
          <w:b/>
          <w:lang w:val="en-US" w:eastAsia="zh-CN"/>
        </w:rPr>
        <w:t>遗</w:t>
      </w:r>
      <w:r>
        <w:rPr>
          <w:rFonts w:hint="eastAsia" w:ascii="Arial" w:hAnsi="Arial"/>
          <w:b/>
          <w:lang w:val="en-US" w:eastAsia="zh-CN"/>
        </w:rPr>
        <w:t>漏下载了怎么办？</w:t>
      </w:r>
    </w:p>
    <w:p>
      <w:pPr>
        <w:ind w:firstLine="420" w:firstLineChars="0"/>
        <w:rPr>
          <w:rFonts w:hint="default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答：参考章节二中手动执行的方式，运行对应流程，进行手动运行即可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51EFD"/>
    <w:multiLevelType w:val="multilevel"/>
    <w:tmpl w:val="C9851E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2F548A8"/>
    <w:multiLevelType w:val="multilevel"/>
    <w:tmpl w:val="E2F548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F816881"/>
    <w:multiLevelType w:val="multilevel"/>
    <w:tmpl w:val="EF816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1273E480"/>
    <w:multiLevelType w:val="multilevel"/>
    <w:tmpl w:val="1273E4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C2FBC6"/>
    <w:multiLevelType w:val="multilevel"/>
    <w:tmpl w:val="2BC2FB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3B16636"/>
    <w:multiLevelType w:val="singleLevel"/>
    <w:tmpl w:val="53B1663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80DA4E7"/>
    <w:multiLevelType w:val="multilevel"/>
    <w:tmpl w:val="680DA4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>
    <w:nsid w:val="74F63408"/>
    <w:multiLevelType w:val="singleLevel"/>
    <w:tmpl w:val="74F6340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RjNjMwNzJiYmZjNTM4MmIzMjFlN2MyNDIxYzEifQ=="/>
  </w:docVars>
  <w:rsids>
    <w:rsidRoot w:val="00000000"/>
    <w:rsid w:val="03030D15"/>
    <w:rsid w:val="066A3304"/>
    <w:rsid w:val="083D4E2B"/>
    <w:rsid w:val="0A673DA7"/>
    <w:rsid w:val="0A837374"/>
    <w:rsid w:val="0AB2547B"/>
    <w:rsid w:val="0D06059B"/>
    <w:rsid w:val="0DA864B6"/>
    <w:rsid w:val="0E4F5CE7"/>
    <w:rsid w:val="0EA05785"/>
    <w:rsid w:val="101D4B1A"/>
    <w:rsid w:val="112C3932"/>
    <w:rsid w:val="12860F77"/>
    <w:rsid w:val="151C1759"/>
    <w:rsid w:val="159B141E"/>
    <w:rsid w:val="19432256"/>
    <w:rsid w:val="196024E1"/>
    <w:rsid w:val="19D35838"/>
    <w:rsid w:val="1A7A6085"/>
    <w:rsid w:val="1B774929"/>
    <w:rsid w:val="1E041220"/>
    <w:rsid w:val="1FC24AF8"/>
    <w:rsid w:val="22440C36"/>
    <w:rsid w:val="22BB2050"/>
    <w:rsid w:val="248A08C7"/>
    <w:rsid w:val="283C27BB"/>
    <w:rsid w:val="2DC67AE8"/>
    <w:rsid w:val="31DF17DC"/>
    <w:rsid w:val="33957BC2"/>
    <w:rsid w:val="348D30BF"/>
    <w:rsid w:val="35D4439F"/>
    <w:rsid w:val="382E3C63"/>
    <w:rsid w:val="3A783BA2"/>
    <w:rsid w:val="405C66F1"/>
    <w:rsid w:val="43FA469F"/>
    <w:rsid w:val="45BB3B7B"/>
    <w:rsid w:val="467F4681"/>
    <w:rsid w:val="46C15E06"/>
    <w:rsid w:val="476E6586"/>
    <w:rsid w:val="48CB7597"/>
    <w:rsid w:val="49DE08B3"/>
    <w:rsid w:val="4A5D0A54"/>
    <w:rsid w:val="4AC33ACC"/>
    <w:rsid w:val="4B8C45BC"/>
    <w:rsid w:val="4D61152F"/>
    <w:rsid w:val="51A1589C"/>
    <w:rsid w:val="527A6282"/>
    <w:rsid w:val="52981CBB"/>
    <w:rsid w:val="537E5671"/>
    <w:rsid w:val="569B6239"/>
    <w:rsid w:val="56F16594"/>
    <w:rsid w:val="58266D31"/>
    <w:rsid w:val="5B990B3D"/>
    <w:rsid w:val="5CCB43B8"/>
    <w:rsid w:val="5DCF38DE"/>
    <w:rsid w:val="5FBF7012"/>
    <w:rsid w:val="621F54A1"/>
    <w:rsid w:val="62971C5D"/>
    <w:rsid w:val="654E2723"/>
    <w:rsid w:val="656E5588"/>
    <w:rsid w:val="660A7D64"/>
    <w:rsid w:val="68BE63B7"/>
    <w:rsid w:val="698F086F"/>
    <w:rsid w:val="6A3E5B5D"/>
    <w:rsid w:val="6A7E6F23"/>
    <w:rsid w:val="6B2E000F"/>
    <w:rsid w:val="6BD128C2"/>
    <w:rsid w:val="6C180C02"/>
    <w:rsid w:val="6C731F01"/>
    <w:rsid w:val="6C760DD6"/>
    <w:rsid w:val="6CA45813"/>
    <w:rsid w:val="6DA57DF7"/>
    <w:rsid w:val="6E4B47B0"/>
    <w:rsid w:val="6F5C7630"/>
    <w:rsid w:val="6FE078FA"/>
    <w:rsid w:val="70ED18BA"/>
    <w:rsid w:val="71154D92"/>
    <w:rsid w:val="7195549B"/>
    <w:rsid w:val="720E4BF8"/>
    <w:rsid w:val="72721528"/>
    <w:rsid w:val="73AB4ED8"/>
    <w:rsid w:val="73B67831"/>
    <w:rsid w:val="753D1759"/>
    <w:rsid w:val="755D1C71"/>
    <w:rsid w:val="75FC0A5C"/>
    <w:rsid w:val="763F0223"/>
    <w:rsid w:val="77915526"/>
    <w:rsid w:val="7BA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2023-08-17T01:48:00Z</dcterms:created>
  <dc:creator>范志鹏</dc:creator>
  <cp:lastModifiedBy>user</cp:lastModifiedBy>
  <dcterms:modified xsi:type="dcterms:W3CDTF">2023-11-22T08:18:26Z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2465DA68D91D48D8BBD71127A9840E96_13</vt:lpwstr>
  </property>
</Properties>
</file>