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94205" w14:textId="5CD1E566" w:rsidR="00936D22" w:rsidRPr="00936D22" w:rsidRDefault="00936D22" w:rsidP="00936D22">
      <w:pPr>
        <w:spacing w:after="0" w:line="480" w:lineRule="atLeast"/>
        <w:jc w:val="center"/>
        <w:rPr>
          <w:rFonts w:eastAsia="Times New Roman" w:cstheme="minorHAnsi"/>
          <w:b/>
          <w:smallCaps/>
          <w:color w:val="0D0D0D"/>
          <w:sz w:val="56"/>
          <w:szCs w:val="56"/>
          <w:u w:val="single"/>
          <w:lang w:eastAsia="it-IT"/>
        </w:rPr>
      </w:pPr>
      <w:bookmarkStart w:id="0" w:name="_Hlk46161030"/>
      <w:bookmarkEnd w:id="0"/>
      <w:r w:rsidRPr="00936D22">
        <w:rPr>
          <w:rFonts w:eastAsia="Times New Roman" w:cstheme="minorHAnsi"/>
          <w:b/>
          <w:smallCaps/>
          <w:color w:val="0D0D0D"/>
          <w:sz w:val="56"/>
          <w:szCs w:val="56"/>
          <w:u w:val="single"/>
          <w:lang w:eastAsia="it-IT"/>
        </w:rPr>
        <w:t>Università degli Studi di Salerno</w:t>
      </w:r>
    </w:p>
    <w:p w14:paraId="68567DED" w14:textId="77777777" w:rsidR="00936D22" w:rsidRPr="00936D22" w:rsidRDefault="00936D22" w:rsidP="00936D22">
      <w:pPr>
        <w:jc w:val="center"/>
        <w:rPr>
          <w:rFonts w:cstheme="minorHAnsi"/>
          <w:sz w:val="48"/>
          <w:szCs w:val="48"/>
        </w:rPr>
      </w:pPr>
      <w:r w:rsidRPr="00936D22">
        <w:rPr>
          <w:rFonts w:cstheme="minorHAnsi"/>
          <w:noProof/>
          <w:sz w:val="48"/>
          <w:szCs w:val="48"/>
        </w:rPr>
        <w:drawing>
          <wp:anchor distT="0" distB="0" distL="114300" distR="114300" simplePos="0" relativeHeight="251676672" behindDoc="0" locked="0" layoutInCell="1" allowOverlap="1" wp14:anchorId="23E18A56" wp14:editId="1E84BFFD">
            <wp:simplePos x="0" y="0"/>
            <wp:positionH relativeFrom="margin">
              <wp:align>center</wp:align>
            </wp:positionH>
            <wp:positionV relativeFrom="paragraph">
              <wp:posOffset>161290</wp:posOffset>
            </wp:positionV>
            <wp:extent cx="1524000" cy="1524000"/>
            <wp:effectExtent l="0" t="0" r="0" b="0"/>
            <wp:wrapThrough wrapText="bothSides">
              <wp:wrapPolygon edited="0">
                <wp:start x="8100" y="0"/>
                <wp:lineTo x="6480" y="810"/>
                <wp:lineTo x="1620" y="4320"/>
                <wp:lineTo x="0" y="8910"/>
                <wp:lineTo x="0" y="9720"/>
                <wp:lineTo x="270" y="13500"/>
                <wp:lineTo x="2700" y="18360"/>
                <wp:lineTo x="7560" y="21060"/>
                <wp:lineTo x="8640" y="21330"/>
                <wp:lineTo x="12690" y="21330"/>
                <wp:lineTo x="13770" y="21060"/>
                <wp:lineTo x="18900" y="18360"/>
                <wp:lineTo x="21330" y="13500"/>
                <wp:lineTo x="21330" y="8910"/>
                <wp:lineTo x="19980" y="4320"/>
                <wp:lineTo x="15660" y="1350"/>
                <wp:lineTo x="13500" y="0"/>
                <wp:lineTo x="8100"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anchor>
        </w:drawing>
      </w:r>
    </w:p>
    <w:p w14:paraId="5929CB35" w14:textId="77777777" w:rsidR="00936D22" w:rsidRPr="00936D22" w:rsidRDefault="00936D22" w:rsidP="00936D22">
      <w:pPr>
        <w:jc w:val="center"/>
        <w:rPr>
          <w:rFonts w:cstheme="minorHAnsi"/>
          <w:sz w:val="48"/>
          <w:szCs w:val="48"/>
        </w:rPr>
      </w:pPr>
    </w:p>
    <w:p w14:paraId="33658F7D" w14:textId="77777777" w:rsidR="00936D22" w:rsidRPr="00936D22" w:rsidRDefault="00936D22" w:rsidP="00936D22">
      <w:pPr>
        <w:jc w:val="center"/>
        <w:rPr>
          <w:rFonts w:cstheme="minorHAnsi"/>
          <w:sz w:val="48"/>
          <w:szCs w:val="48"/>
        </w:rPr>
      </w:pPr>
    </w:p>
    <w:p w14:paraId="5A3E8314" w14:textId="77777777" w:rsidR="00936D22" w:rsidRPr="00936D22" w:rsidRDefault="00936D22" w:rsidP="00936D22">
      <w:pPr>
        <w:jc w:val="center"/>
        <w:rPr>
          <w:rFonts w:cstheme="minorHAnsi"/>
          <w:sz w:val="48"/>
          <w:szCs w:val="48"/>
        </w:rPr>
      </w:pPr>
    </w:p>
    <w:p w14:paraId="2B3779D9" w14:textId="77777777" w:rsidR="00936D22" w:rsidRPr="00936D22" w:rsidRDefault="00936D22" w:rsidP="00936D22">
      <w:pPr>
        <w:spacing w:after="0" w:line="480" w:lineRule="atLeast"/>
        <w:jc w:val="center"/>
        <w:rPr>
          <w:rFonts w:eastAsia="Times New Roman" w:cstheme="minorHAnsi"/>
          <w:b/>
          <w:smallCaps/>
          <w:color w:val="0D0D0D"/>
          <w:sz w:val="40"/>
          <w:szCs w:val="20"/>
          <w:lang w:eastAsia="it-IT"/>
        </w:rPr>
      </w:pPr>
      <w:r w:rsidRPr="00936D22">
        <w:rPr>
          <w:rFonts w:eastAsia="Times New Roman" w:cstheme="minorHAnsi"/>
          <w:b/>
          <w:smallCaps/>
          <w:color w:val="0D0D0D"/>
          <w:sz w:val="40"/>
          <w:szCs w:val="20"/>
          <w:lang w:eastAsia="it-IT"/>
        </w:rPr>
        <w:t>Dipartimento di INFORMATICA</w:t>
      </w:r>
    </w:p>
    <w:p w14:paraId="0A4A3CAC" w14:textId="77777777" w:rsidR="00936D22" w:rsidRPr="00936D22" w:rsidRDefault="00936D22" w:rsidP="00936D22">
      <w:pPr>
        <w:widowControl w:val="0"/>
        <w:tabs>
          <w:tab w:val="right" w:pos="4536"/>
        </w:tabs>
        <w:spacing w:after="0" w:line="360" w:lineRule="auto"/>
        <w:jc w:val="center"/>
        <w:rPr>
          <w:rFonts w:eastAsia="Times New Roman" w:cstheme="minorHAnsi"/>
          <w:b/>
          <w:smallCaps/>
          <w:color w:val="0D0D0D"/>
          <w:szCs w:val="20"/>
          <w:lang w:eastAsia="it-IT"/>
        </w:rPr>
      </w:pPr>
    </w:p>
    <w:p w14:paraId="4B41B449" w14:textId="52CFEFAF" w:rsidR="00936D22" w:rsidRPr="00936D22" w:rsidRDefault="00936D22" w:rsidP="00936D22">
      <w:pPr>
        <w:widowControl w:val="0"/>
        <w:tabs>
          <w:tab w:val="right" w:pos="4536"/>
        </w:tabs>
        <w:spacing w:after="0" w:line="600" w:lineRule="atLeast"/>
        <w:jc w:val="center"/>
        <w:rPr>
          <w:rFonts w:eastAsia="Times New Roman" w:cstheme="minorHAnsi"/>
          <w:b/>
          <w:smallCaps/>
          <w:color w:val="0D0D0D"/>
          <w:sz w:val="40"/>
          <w:szCs w:val="40"/>
          <w:lang w:eastAsia="it-IT"/>
        </w:rPr>
      </w:pPr>
      <w:r w:rsidRPr="00936D22">
        <w:rPr>
          <w:rFonts w:eastAsia="Times New Roman" w:cstheme="minorHAnsi"/>
          <w:b/>
          <w:smallCaps/>
          <w:color w:val="0D0D0D"/>
          <w:sz w:val="40"/>
          <w:szCs w:val="40"/>
          <w:lang w:eastAsia="it-IT"/>
        </w:rPr>
        <w:t>Progetto di Statistica e Analisi dei Dati</w:t>
      </w:r>
    </w:p>
    <w:p w14:paraId="1E4C0370" w14:textId="77777777" w:rsidR="00936D22" w:rsidRPr="00936D22" w:rsidRDefault="00936D22" w:rsidP="00936D22">
      <w:pPr>
        <w:widowControl w:val="0"/>
        <w:tabs>
          <w:tab w:val="right" w:pos="4536"/>
        </w:tabs>
        <w:spacing w:after="0" w:line="600" w:lineRule="atLeast"/>
        <w:rPr>
          <w:rFonts w:eastAsia="Times New Roman" w:cstheme="minorHAnsi"/>
          <w:b/>
          <w:smallCaps/>
          <w:color w:val="0D0D0D"/>
          <w:sz w:val="32"/>
          <w:szCs w:val="44"/>
          <w:lang w:eastAsia="it-IT"/>
        </w:rPr>
      </w:pPr>
    </w:p>
    <w:p w14:paraId="31E37EF6" w14:textId="77777777" w:rsidR="00936D22" w:rsidRPr="00936D22" w:rsidRDefault="00936D22" w:rsidP="00936D22">
      <w:pPr>
        <w:widowControl w:val="0"/>
        <w:tabs>
          <w:tab w:val="right" w:pos="4536"/>
        </w:tabs>
        <w:spacing w:after="0" w:line="600" w:lineRule="atLeast"/>
        <w:jc w:val="center"/>
        <w:rPr>
          <w:rFonts w:eastAsia="Times New Roman" w:cstheme="minorHAnsi"/>
          <w:b/>
          <w:i/>
          <w:color w:val="0D0D0D"/>
          <w:sz w:val="48"/>
          <w:szCs w:val="40"/>
          <w:lang w:eastAsia="it-IT"/>
        </w:rPr>
      </w:pPr>
    </w:p>
    <w:p w14:paraId="000EBF20" w14:textId="5CB9BE99" w:rsidR="00936D22" w:rsidRPr="00936D22" w:rsidRDefault="00936D22" w:rsidP="00936D22">
      <w:pPr>
        <w:jc w:val="center"/>
        <w:rPr>
          <w:rFonts w:eastAsia="Times New Roman" w:cstheme="minorHAnsi"/>
          <w:b/>
          <w:i/>
          <w:color w:val="0D0D0D"/>
          <w:sz w:val="36"/>
          <w:szCs w:val="36"/>
          <w:lang w:eastAsia="it-IT"/>
        </w:rPr>
      </w:pPr>
      <w:r w:rsidRPr="00936D22">
        <w:rPr>
          <w:rFonts w:eastAsia="Times New Roman" w:cstheme="minorHAnsi"/>
          <w:b/>
          <w:i/>
          <w:color w:val="0D0D0D"/>
          <w:sz w:val="36"/>
          <w:szCs w:val="36"/>
          <w:lang w:eastAsia="it-IT"/>
        </w:rPr>
        <w:t>Analisi statistica applicata al consumo di Alcol in Italia</w:t>
      </w:r>
    </w:p>
    <w:p w14:paraId="1C997074" w14:textId="79808925" w:rsidR="00936D22" w:rsidRPr="00936D22" w:rsidRDefault="00936D22" w:rsidP="00936D22">
      <w:pPr>
        <w:jc w:val="center"/>
        <w:rPr>
          <w:rFonts w:eastAsia="Times New Roman" w:cstheme="minorHAnsi"/>
          <w:b/>
          <w:i/>
          <w:color w:val="0D0D0D"/>
          <w:sz w:val="32"/>
          <w:szCs w:val="32"/>
          <w:lang w:eastAsia="it-IT"/>
        </w:rPr>
      </w:pPr>
      <w:r>
        <w:rPr>
          <w:rFonts w:eastAsia="Times New Roman" w:cstheme="minorHAnsi"/>
          <w:b/>
          <w:i/>
          <w:color w:val="0D0D0D"/>
          <w:sz w:val="32"/>
          <w:szCs w:val="32"/>
          <w:lang w:eastAsia="it-IT"/>
        </w:rPr>
        <w:t>Rilevazione Istat 2019</w:t>
      </w:r>
    </w:p>
    <w:p w14:paraId="5FC8AF80" w14:textId="576CDFBA" w:rsidR="00936D22" w:rsidRPr="00936D22" w:rsidRDefault="00936D22" w:rsidP="00936D22">
      <w:pPr>
        <w:jc w:val="center"/>
        <w:rPr>
          <w:rFonts w:cstheme="minorHAnsi"/>
          <w:smallCaps/>
          <w:sz w:val="48"/>
          <w:szCs w:val="48"/>
        </w:rPr>
      </w:pPr>
    </w:p>
    <w:p w14:paraId="50C6EFBD" w14:textId="4207DA8B" w:rsidR="00936D22" w:rsidRPr="00936D22" w:rsidRDefault="00936D22" w:rsidP="00936D22">
      <w:pPr>
        <w:rPr>
          <w:rFonts w:cstheme="minorHAnsi"/>
          <w:b/>
          <w:bCs/>
          <w:sz w:val="28"/>
          <w:szCs w:val="28"/>
        </w:rPr>
      </w:pPr>
      <w:r w:rsidRPr="00936D22">
        <w:rPr>
          <w:rFonts w:cstheme="minorHAnsi"/>
          <w:b/>
          <w:bCs/>
          <w:sz w:val="32"/>
          <w:szCs w:val="32"/>
        </w:rPr>
        <w:t xml:space="preserve">        </w:t>
      </w:r>
      <w:r>
        <w:rPr>
          <w:rFonts w:cstheme="minorHAnsi"/>
          <w:b/>
          <w:bCs/>
          <w:sz w:val="32"/>
          <w:szCs w:val="32"/>
        </w:rPr>
        <w:t>Docente</w:t>
      </w:r>
      <w:r w:rsidRPr="00936D22">
        <w:rPr>
          <w:rFonts w:cstheme="minorHAnsi"/>
          <w:b/>
          <w:bCs/>
          <w:sz w:val="32"/>
          <w:szCs w:val="32"/>
        </w:rPr>
        <w:t xml:space="preserve">: </w:t>
      </w:r>
      <w:r w:rsidRPr="00936D22">
        <w:rPr>
          <w:rFonts w:cstheme="minorHAnsi"/>
          <w:b/>
          <w:bCs/>
          <w:sz w:val="32"/>
          <w:szCs w:val="32"/>
        </w:rPr>
        <w:tab/>
        <w:t xml:space="preserve">                                                      </w:t>
      </w:r>
      <w:r>
        <w:rPr>
          <w:rFonts w:cstheme="minorHAnsi"/>
          <w:b/>
          <w:bCs/>
          <w:sz w:val="32"/>
          <w:szCs w:val="32"/>
        </w:rPr>
        <w:t xml:space="preserve">                          </w:t>
      </w:r>
      <w:r w:rsidR="00AC49C8">
        <w:rPr>
          <w:rFonts w:cstheme="minorHAnsi"/>
          <w:b/>
          <w:bCs/>
          <w:sz w:val="32"/>
          <w:szCs w:val="32"/>
        </w:rPr>
        <w:t xml:space="preserve">   Studente</w:t>
      </w:r>
      <w:r w:rsidRPr="00936D22">
        <w:rPr>
          <w:rFonts w:cstheme="minorHAnsi"/>
          <w:b/>
          <w:bCs/>
          <w:sz w:val="32"/>
          <w:szCs w:val="32"/>
        </w:rPr>
        <w:t>:</w:t>
      </w:r>
      <w:r w:rsidRPr="00936D22">
        <w:rPr>
          <w:rFonts w:cstheme="minorHAnsi"/>
          <w:b/>
          <w:bCs/>
          <w:sz w:val="28"/>
          <w:szCs w:val="28"/>
        </w:rPr>
        <w:t xml:space="preserve">    </w:t>
      </w:r>
    </w:p>
    <w:p w14:paraId="7AE7F994" w14:textId="41941F8C" w:rsidR="00936D22" w:rsidRPr="00936D22" w:rsidRDefault="00936D22" w:rsidP="00936D22">
      <w:pPr>
        <w:rPr>
          <w:rFonts w:cstheme="minorHAnsi"/>
          <w:b/>
          <w:bCs/>
          <w:i/>
          <w:iCs/>
          <w:sz w:val="36"/>
          <w:szCs w:val="36"/>
        </w:rPr>
      </w:pPr>
      <w:r w:rsidRPr="00936D22">
        <w:rPr>
          <w:rFonts w:cstheme="minorHAnsi"/>
          <w:b/>
          <w:bCs/>
          <w:i/>
          <w:iCs/>
          <w:sz w:val="36"/>
          <w:szCs w:val="36"/>
        </w:rPr>
        <w:t xml:space="preserve">       Prof.</w:t>
      </w:r>
      <w:r>
        <w:rPr>
          <w:rFonts w:cstheme="minorHAnsi"/>
          <w:b/>
          <w:bCs/>
          <w:i/>
          <w:iCs/>
          <w:sz w:val="36"/>
          <w:szCs w:val="36"/>
        </w:rPr>
        <w:t>ssa.</w:t>
      </w:r>
      <w:r w:rsidRPr="00936D22">
        <w:rPr>
          <w:rFonts w:cstheme="minorHAnsi"/>
          <w:b/>
          <w:bCs/>
          <w:i/>
          <w:iCs/>
          <w:sz w:val="36"/>
          <w:szCs w:val="36"/>
        </w:rPr>
        <w:t xml:space="preserve"> A</w:t>
      </w:r>
      <w:r>
        <w:rPr>
          <w:rFonts w:cstheme="minorHAnsi"/>
          <w:b/>
          <w:bCs/>
          <w:i/>
          <w:iCs/>
          <w:sz w:val="36"/>
          <w:szCs w:val="36"/>
        </w:rPr>
        <w:t>melia</w:t>
      </w:r>
      <w:r w:rsidRPr="00936D22">
        <w:rPr>
          <w:rFonts w:cstheme="minorHAnsi"/>
          <w:b/>
          <w:bCs/>
          <w:i/>
          <w:iCs/>
          <w:sz w:val="36"/>
          <w:szCs w:val="36"/>
        </w:rPr>
        <w:t xml:space="preserve"> </w:t>
      </w:r>
      <w:r>
        <w:rPr>
          <w:rFonts w:cstheme="minorHAnsi"/>
          <w:b/>
          <w:bCs/>
          <w:i/>
          <w:iCs/>
          <w:sz w:val="36"/>
          <w:szCs w:val="36"/>
        </w:rPr>
        <w:t>G</w:t>
      </w:r>
      <w:r w:rsidRPr="00936D22">
        <w:rPr>
          <w:rFonts w:cstheme="minorHAnsi"/>
          <w:b/>
          <w:bCs/>
          <w:i/>
          <w:iCs/>
          <w:sz w:val="36"/>
          <w:szCs w:val="36"/>
        </w:rPr>
        <w:t xml:space="preserve">. </w:t>
      </w:r>
      <w:r>
        <w:rPr>
          <w:rFonts w:cstheme="minorHAnsi"/>
          <w:b/>
          <w:bCs/>
          <w:i/>
          <w:iCs/>
          <w:sz w:val="36"/>
          <w:szCs w:val="36"/>
        </w:rPr>
        <w:t>Nobile</w:t>
      </w:r>
      <w:r w:rsidRPr="00936D22">
        <w:rPr>
          <w:rFonts w:cstheme="minorHAnsi"/>
          <w:i/>
          <w:iCs/>
          <w:sz w:val="28"/>
          <w:szCs w:val="28"/>
        </w:rPr>
        <w:t xml:space="preserve">                  </w:t>
      </w:r>
      <w:r>
        <w:rPr>
          <w:rFonts w:cstheme="minorHAnsi"/>
          <w:i/>
          <w:iCs/>
          <w:sz w:val="28"/>
          <w:szCs w:val="28"/>
        </w:rPr>
        <w:t xml:space="preserve">                           </w:t>
      </w:r>
      <w:r w:rsidRPr="00936D22">
        <w:rPr>
          <w:rFonts w:cstheme="minorHAnsi"/>
          <w:b/>
          <w:bCs/>
          <w:i/>
          <w:iCs/>
          <w:sz w:val="32"/>
          <w:szCs w:val="32"/>
        </w:rPr>
        <w:t>Ferrara Carmine</w:t>
      </w:r>
    </w:p>
    <w:p w14:paraId="7456A10D" w14:textId="75A5D95C" w:rsidR="00936D22" w:rsidRPr="00936D22" w:rsidRDefault="00936D22" w:rsidP="00936D22">
      <w:pPr>
        <w:rPr>
          <w:rFonts w:cstheme="minorHAnsi"/>
          <w:smallCaps/>
          <w:sz w:val="28"/>
          <w:szCs w:val="28"/>
        </w:rPr>
      </w:pPr>
      <w:r w:rsidRPr="00936D22">
        <w:rPr>
          <w:rFonts w:cstheme="minorHAnsi"/>
          <w:i/>
          <w:iCs/>
          <w:sz w:val="28"/>
          <w:szCs w:val="28"/>
        </w:rPr>
        <w:t xml:space="preserve">                                                                                         </w:t>
      </w:r>
      <w:r>
        <w:rPr>
          <w:rFonts w:cstheme="minorHAnsi"/>
          <w:i/>
          <w:iCs/>
          <w:sz w:val="28"/>
          <w:szCs w:val="28"/>
        </w:rPr>
        <w:t xml:space="preserve">                 </w:t>
      </w:r>
      <w:r w:rsidRPr="00936D22">
        <w:rPr>
          <w:rFonts w:cstheme="minorHAnsi"/>
          <w:i/>
          <w:iCs/>
          <w:sz w:val="28"/>
          <w:szCs w:val="28"/>
        </w:rPr>
        <w:t xml:space="preserve"> </w:t>
      </w:r>
      <w:r>
        <w:rPr>
          <w:rFonts w:cstheme="minorHAnsi"/>
          <w:i/>
          <w:iCs/>
          <w:sz w:val="28"/>
          <w:szCs w:val="28"/>
        </w:rPr>
        <w:t xml:space="preserve"> </w:t>
      </w:r>
      <w:r w:rsidRPr="00936D22">
        <w:rPr>
          <w:rFonts w:cstheme="minorHAnsi"/>
          <w:i/>
          <w:iCs/>
          <w:sz w:val="28"/>
          <w:szCs w:val="28"/>
        </w:rPr>
        <w:t xml:space="preserve"> </w:t>
      </w:r>
      <w:r w:rsidRPr="00936D22">
        <w:rPr>
          <w:rFonts w:cstheme="minorHAnsi"/>
          <w:b/>
          <w:bCs/>
          <w:i/>
          <w:iCs/>
          <w:sz w:val="32"/>
          <w:szCs w:val="32"/>
        </w:rPr>
        <w:t>Matr.</w:t>
      </w:r>
      <w:r>
        <w:rPr>
          <w:rFonts w:cstheme="minorHAnsi"/>
          <w:b/>
          <w:bCs/>
          <w:i/>
          <w:iCs/>
          <w:sz w:val="32"/>
          <w:szCs w:val="32"/>
        </w:rPr>
        <w:t>05225</w:t>
      </w:r>
      <w:r w:rsidRPr="00936D22">
        <w:rPr>
          <w:rFonts w:cstheme="minorHAnsi"/>
          <w:b/>
          <w:bCs/>
          <w:i/>
          <w:iCs/>
          <w:sz w:val="32"/>
          <w:szCs w:val="32"/>
        </w:rPr>
        <w:t>/0</w:t>
      </w:r>
      <w:r>
        <w:rPr>
          <w:rFonts w:cstheme="minorHAnsi"/>
          <w:b/>
          <w:bCs/>
          <w:i/>
          <w:iCs/>
          <w:sz w:val="32"/>
          <w:szCs w:val="32"/>
        </w:rPr>
        <w:t>0990</w:t>
      </w:r>
      <w:r w:rsidRPr="00936D22">
        <w:rPr>
          <w:rFonts w:cstheme="minorHAnsi"/>
          <w:i/>
          <w:iCs/>
          <w:smallCaps/>
          <w:sz w:val="28"/>
          <w:szCs w:val="28"/>
        </w:rPr>
        <w:tab/>
      </w:r>
    </w:p>
    <w:p w14:paraId="3A6D5ED8" w14:textId="77777777" w:rsidR="00936D22" w:rsidRPr="00936D22" w:rsidRDefault="00936D22" w:rsidP="00936D22">
      <w:pPr>
        <w:rPr>
          <w:rFonts w:cstheme="minorHAnsi"/>
          <w:i/>
          <w:iCs/>
          <w:smallCaps/>
          <w:sz w:val="28"/>
          <w:szCs w:val="28"/>
        </w:rPr>
      </w:pPr>
    </w:p>
    <w:p w14:paraId="10DC4655" w14:textId="77777777" w:rsidR="00936D22" w:rsidRPr="00936D22" w:rsidRDefault="00936D22" w:rsidP="00936D22">
      <w:pPr>
        <w:rPr>
          <w:rFonts w:cstheme="minorHAnsi"/>
          <w:i/>
          <w:iCs/>
          <w:smallCaps/>
          <w:sz w:val="28"/>
          <w:szCs w:val="28"/>
        </w:rPr>
      </w:pPr>
    </w:p>
    <w:p w14:paraId="6D82F7C1" w14:textId="77777777" w:rsidR="00936D22" w:rsidRPr="00936D22" w:rsidRDefault="00936D22" w:rsidP="00936D22">
      <w:pPr>
        <w:jc w:val="center"/>
        <w:rPr>
          <w:rFonts w:cstheme="minorHAnsi"/>
          <w:smallCaps/>
          <w:sz w:val="40"/>
          <w:szCs w:val="40"/>
        </w:rPr>
      </w:pPr>
    </w:p>
    <w:p w14:paraId="54678EE3" w14:textId="4BE4AA2E" w:rsidR="00936D22" w:rsidRPr="00936D22" w:rsidRDefault="00936D22" w:rsidP="00936D22">
      <w:pPr>
        <w:jc w:val="center"/>
        <w:rPr>
          <w:rFonts w:cstheme="minorHAnsi"/>
          <w:b/>
          <w:bCs/>
          <w:smallCaps/>
          <w:sz w:val="40"/>
          <w:szCs w:val="40"/>
        </w:rPr>
      </w:pPr>
      <w:r w:rsidRPr="00936D22">
        <w:rPr>
          <w:rFonts w:cstheme="minorHAnsi"/>
          <w:b/>
          <w:bCs/>
          <w:smallCaps/>
          <w:sz w:val="40"/>
          <w:szCs w:val="40"/>
        </w:rPr>
        <w:t>ANNO ACCADEMICO 20</w:t>
      </w:r>
      <w:r>
        <w:rPr>
          <w:rFonts w:cstheme="minorHAnsi"/>
          <w:b/>
          <w:bCs/>
          <w:smallCaps/>
          <w:sz w:val="40"/>
          <w:szCs w:val="40"/>
        </w:rPr>
        <w:t>20</w:t>
      </w:r>
      <w:r w:rsidRPr="00936D22">
        <w:rPr>
          <w:rFonts w:cstheme="minorHAnsi"/>
          <w:b/>
          <w:bCs/>
          <w:smallCaps/>
          <w:sz w:val="40"/>
          <w:szCs w:val="40"/>
        </w:rPr>
        <w:t>/202</w:t>
      </w:r>
      <w:r>
        <w:rPr>
          <w:rFonts w:cstheme="minorHAnsi"/>
          <w:b/>
          <w:bCs/>
          <w:smallCaps/>
          <w:sz w:val="40"/>
          <w:szCs w:val="40"/>
        </w:rPr>
        <w:t>1</w:t>
      </w:r>
    </w:p>
    <w:p w14:paraId="73303FD6" w14:textId="77777777" w:rsidR="00936D22" w:rsidRDefault="00936D22" w:rsidP="00936D22"/>
    <w:p w14:paraId="39BD2DA2" w14:textId="77777777" w:rsidR="00936D22" w:rsidRDefault="00936D22" w:rsidP="00936D22"/>
    <w:sdt>
      <w:sdtPr>
        <w:rPr>
          <w:rFonts w:asciiTheme="minorHAnsi" w:eastAsiaTheme="minorEastAsia" w:hAnsiTheme="minorHAnsi" w:cstheme="minorBidi"/>
          <w:color w:val="auto"/>
          <w:sz w:val="22"/>
          <w:szCs w:val="22"/>
        </w:rPr>
        <w:id w:val="1779452330"/>
        <w:docPartObj>
          <w:docPartGallery w:val="Table of Contents"/>
          <w:docPartUnique/>
        </w:docPartObj>
      </w:sdtPr>
      <w:sdtEndPr>
        <w:rPr>
          <w:b/>
          <w:bCs/>
        </w:rPr>
      </w:sdtEndPr>
      <w:sdtContent>
        <w:p w14:paraId="71ADD34F" w14:textId="7D0B69B5" w:rsidR="00936D22" w:rsidRDefault="00936D22">
          <w:pPr>
            <w:pStyle w:val="Titolosommario"/>
          </w:pPr>
          <w:r>
            <w:t>Sommario</w:t>
          </w:r>
        </w:p>
        <w:p w14:paraId="567986D1" w14:textId="103E57DA" w:rsidR="00B97979" w:rsidRDefault="00936D22">
          <w:pPr>
            <w:pStyle w:val="Sommario1"/>
            <w:tabs>
              <w:tab w:val="right" w:leader="dot" w:pos="9628"/>
            </w:tabs>
            <w:rPr>
              <w:noProof/>
              <w:lang w:eastAsia="it-IT"/>
            </w:rPr>
          </w:pPr>
          <w:r>
            <w:fldChar w:fldCharType="begin"/>
          </w:r>
          <w:r>
            <w:instrText xml:space="preserve"> TOC \o "1-3" \h \z \u </w:instrText>
          </w:r>
          <w:r>
            <w:fldChar w:fldCharType="separate"/>
          </w:r>
          <w:hyperlink w:anchor="_Toc54112349" w:history="1">
            <w:r w:rsidR="00B97979" w:rsidRPr="00F33E5C">
              <w:rPr>
                <w:rStyle w:val="Collegamentoipertestuale"/>
                <w:noProof/>
              </w:rPr>
              <w:t>Introduzione</w:t>
            </w:r>
            <w:r w:rsidR="00B97979">
              <w:rPr>
                <w:noProof/>
                <w:webHidden/>
              </w:rPr>
              <w:tab/>
            </w:r>
            <w:r w:rsidR="00B97979">
              <w:rPr>
                <w:noProof/>
                <w:webHidden/>
              </w:rPr>
              <w:fldChar w:fldCharType="begin"/>
            </w:r>
            <w:r w:rsidR="00B97979">
              <w:rPr>
                <w:noProof/>
                <w:webHidden/>
              </w:rPr>
              <w:instrText xml:space="preserve"> PAGEREF _Toc54112349 \h </w:instrText>
            </w:r>
            <w:r w:rsidR="00B97979">
              <w:rPr>
                <w:noProof/>
                <w:webHidden/>
              </w:rPr>
            </w:r>
            <w:r w:rsidR="00B97979">
              <w:rPr>
                <w:noProof/>
                <w:webHidden/>
              </w:rPr>
              <w:fldChar w:fldCharType="separate"/>
            </w:r>
            <w:r w:rsidR="00B97979">
              <w:rPr>
                <w:noProof/>
                <w:webHidden/>
              </w:rPr>
              <w:t>3</w:t>
            </w:r>
            <w:r w:rsidR="00B97979">
              <w:rPr>
                <w:noProof/>
                <w:webHidden/>
              </w:rPr>
              <w:fldChar w:fldCharType="end"/>
            </w:r>
          </w:hyperlink>
        </w:p>
        <w:p w14:paraId="0F35E35C" w14:textId="2F1F4CE5" w:rsidR="00B97979" w:rsidRDefault="00B97979">
          <w:pPr>
            <w:pStyle w:val="Sommario2"/>
            <w:tabs>
              <w:tab w:val="right" w:leader="dot" w:pos="9628"/>
            </w:tabs>
            <w:rPr>
              <w:noProof/>
              <w:lang w:eastAsia="it-IT"/>
            </w:rPr>
          </w:pPr>
          <w:hyperlink w:anchor="_Toc54112350" w:history="1">
            <w:r w:rsidRPr="00F33E5C">
              <w:rPr>
                <w:rStyle w:val="Collegamentoipertestuale"/>
                <w:noProof/>
              </w:rPr>
              <w:t>Dataset Utilizzato ai fini dell’indagine</w:t>
            </w:r>
            <w:r>
              <w:rPr>
                <w:noProof/>
                <w:webHidden/>
              </w:rPr>
              <w:tab/>
            </w:r>
            <w:r>
              <w:rPr>
                <w:noProof/>
                <w:webHidden/>
              </w:rPr>
              <w:fldChar w:fldCharType="begin"/>
            </w:r>
            <w:r>
              <w:rPr>
                <w:noProof/>
                <w:webHidden/>
              </w:rPr>
              <w:instrText xml:space="preserve"> PAGEREF _Toc54112350 \h </w:instrText>
            </w:r>
            <w:r>
              <w:rPr>
                <w:noProof/>
                <w:webHidden/>
              </w:rPr>
            </w:r>
            <w:r>
              <w:rPr>
                <w:noProof/>
                <w:webHidden/>
              </w:rPr>
              <w:fldChar w:fldCharType="separate"/>
            </w:r>
            <w:r>
              <w:rPr>
                <w:noProof/>
                <w:webHidden/>
              </w:rPr>
              <w:t>3</w:t>
            </w:r>
            <w:r>
              <w:rPr>
                <w:noProof/>
                <w:webHidden/>
              </w:rPr>
              <w:fldChar w:fldCharType="end"/>
            </w:r>
          </w:hyperlink>
        </w:p>
        <w:p w14:paraId="215FF553" w14:textId="353CDA9D" w:rsidR="00B97979" w:rsidRDefault="00B97979">
          <w:pPr>
            <w:pStyle w:val="Sommario1"/>
            <w:tabs>
              <w:tab w:val="right" w:leader="dot" w:pos="9628"/>
            </w:tabs>
            <w:rPr>
              <w:noProof/>
              <w:lang w:eastAsia="it-IT"/>
            </w:rPr>
          </w:pPr>
          <w:hyperlink w:anchor="_Toc54112351" w:history="1">
            <w:r w:rsidRPr="00F33E5C">
              <w:rPr>
                <w:rStyle w:val="Collegamentoipertestuale"/>
                <w:noProof/>
              </w:rPr>
              <w:t>Analisi  Univariata – Colonna Binge – Drinking dataset Excel</w:t>
            </w:r>
            <w:r>
              <w:rPr>
                <w:noProof/>
                <w:webHidden/>
              </w:rPr>
              <w:tab/>
            </w:r>
            <w:r>
              <w:rPr>
                <w:noProof/>
                <w:webHidden/>
              </w:rPr>
              <w:fldChar w:fldCharType="begin"/>
            </w:r>
            <w:r>
              <w:rPr>
                <w:noProof/>
                <w:webHidden/>
              </w:rPr>
              <w:instrText xml:space="preserve"> PAGEREF _Toc54112351 \h </w:instrText>
            </w:r>
            <w:r>
              <w:rPr>
                <w:noProof/>
                <w:webHidden/>
              </w:rPr>
            </w:r>
            <w:r>
              <w:rPr>
                <w:noProof/>
                <w:webHidden/>
              </w:rPr>
              <w:fldChar w:fldCharType="separate"/>
            </w:r>
            <w:r>
              <w:rPr>
                <w:noProof/>
                <w:webHidden/>
              </w:rPr>
              <w:t>4</w:t>
            </w:r>
            <w:r>
              <w:rPr>
                <w:noProof/>
                <w:webHidden/>
              </w:rPr>
              <w:fldChar w:fldCharType="end"/>
            </w:r>
          </w:hyperlink>
        </w:p>
        <w:p w14:paraId="79532DC4" w14:textId="3A109C09" w:rsidR="00B97979" w:rsidRDefault="00B97979">
          <w:pPr>
            <w:pStyle w:val="Sommario2"/>
            <w:tabs>
              <w:tab w:val="right" w:leader="dot" w:pos="9628"/>
            </w:tabs>
            <w:rPr>
              <w:noProof/>
              <w:lang w:eastAsia="it-IT"/>
            </w:rPr>
          </w:pPr>
          <w:hyperlink w:anchor="_Toc54112352" w:history="1">
            <w:r w:rsidRPr="00F33E5C">
              <w:rPr>
                <w:rStyle w:val="Collegamentoipertestuale"/>
                <w:noProof/>
              </w:rPr>
              <w:t>Passo 1 – Analisi Univariata – Diagramma di Pareto</w:t>
            </w:r>
            <w:r>
              <w:rPr>
                <w:noProof/>
                <w:webHidden/>
              </w:rPr>
              <w:tab/>
            </w:r>
            <w:r>
              <w:rPr>
                <w:noProof/>
                <w:webHidden/>
              </w:rPr>
              <w:fldChar w:fldCharType="begin"/>
            </w:r>
            <w:r>
              <w:rPr>
                <w:noProof/>
                <w:webHidden/>
              </w:rPr>
              <w:instrText xml:space="preserve"> PAGEREF _Toc54112352 \h </w:instrText>
            </w:r>
            <w:r>
              <w:rPr>
                <w:noProof/>
                <w:webHidden/>
              </w:rPr>
            </w:r>
            <w:r>
              <w:rPr>
                <w:noProof/>
                <w:webHidden/>
              </w:rPr>
              <w:fldChar w:fldCharType="separate"/>
            </w:r>
            <w:r>
              <w:rPr>
                <w:noProof/>
                <w:webHidden/>
              </w:rPr>
              <w:t>4</w:t>
            </w:r>
            <w:r>
              <w:rPr>
                <w:noProof/>
                <w:webHidden/>
              </w:rPr>
              <w:fldChar w:fldCharType="end"/>
            </w:r>
          </w:hyperlink>
        </w:p>
        <w:p w14:paraId="070FB663" w14:textId="20A1C0C9" w:rsidR="00B97979" w:rsidRDefault="00B97979">
          <w:pPr>
            <w:pStyle w:val="Sommario2"/>
            <w:tabs>
              <w:tab w:val="right" w:leader="dot" w:pos="9628"/>
            </w:tabs>
            <w:rPr>
              <w:noProof/>
              <w:lang w:eastAsia="it-IT"/>
            </w:rPr>
          </w:pPr>
          <w:hyperlink w:anchor="_Toc54112353" w:history="1">
            <w:r w:rsidRPr="00F33E5C">
              <w:rPr>
                <w:rStyle w:val="Collegamentoipertestuale"/>
                <w:noProof/>
              </w:rPr>
              <w:t>Passo 2 – Analisi univariata – Instogramma – Box Plot ad intaglio</w:t>
            </w:r>
            <w:r>
              <w:rPr>
                <w:noProof/>
                <w:webHidden/>
              </w:rPr>
              <w:tab/>
            </w:r>
            <w:r>
              <w:rPr>
                <w:noProof/>
                <w:webHidden/>
              </w:rPr>
              <w:fldChar w:fldCharType="begin"/>
            </w:r>
            <w:r>
              <w:rPr>
                <w:noProof/>
                <w:webHidden/>
              </w:rPr>
              <w:instrText xml:space="preserve"> PAGEREF _Toc54112353 \h </w:instrText>
            </w:r>
            <w:r>
              <w:rPr>
                <w:noProof/>
                <w:webHidden/>
              </w:rPr>
            </w:r>
            <w:r>
              <w:rPr>
                <w:noProof/>
                <w:webHidden/>
              </w:rPr>
              <w:fldChar w:fldCharType="separate"/>
            </w:r>
            <w:r>
              <w:rPr>
                <w:noProof/>
                <w:webHidden/>
              </w:rPr>
              <w:t>5</w:t>
            </w:r>
            <w:r>
              <w:rPr>
                <w:noProof/>
                <w:webHidden/>
              </w:rPr>
              <w:fldChar w:fldCharType="end"/>
            </w:r>
          </w:hyperlink>
        </w:p>
        <w:p w14:paraId="00D4A2F3" w14:textId="2781B104" w:rsidR="00B97979" w:rsidRDefault="00B97979">
          <w:pPr>
            <w:pStyle w:val="Sommario2"/>
            <w:tabs>
              <w:tab w:val="right" w:leader="dot" w:pos="9628"/>
            </w:tabs>
            <w:rPr>
              <w:noProof/>
              <w:lang w:eastAsia="it-IT"/>
            </w:rPr>
          </w:pPr>
          <w:hyperlink w:anchor="_Toc54112354" w:history="1">
            <w:r w:rsidRPr="00F33E5C">
              <w:rPr>
                <w:rStyle w:val="Collegamentoipertestuale"/>
                <w:noProof/>
              </w:rPr>
              <w:t>Passo 3 – Indici di centralità rispetto al campione</w:t>
            </w:r>
            <w:r>
              <w:rPr>
                <w:noProof/>
                <w:webHidden/>
              </w:rPr>
              <w:tab/>
            </w:r>
            <w:r>
              <w:rPr>
                <w:noProof/>
                <w:webHidden/>
              </w:rPr>
              <w:fldChar w:fldCharType="begin"/>
            </w:r>
            <w:r>
              <w:rPr>
                <w:noProof/>
                <w:webHidden/>
              </w:rPr>
              <w:instrText xml:space="preserve"> PAGEREF _Toc54112354 \h </w:instrText>
            </w:r>
            <w:r>
              <w:rPr>
                <w:noProof/>
                <w:webHidden/>
              </w:rPr>
            </w:r>
            <w:r>
              <w:rPr>
                <w:noProof/>
                <w:webHidden/>
              </w:rPr>
              <w:fldChar w:fldCharType="separate"/>
            </w:r>
            <w:r>
              <w:rPr>
                <w:noProof/>
                <w:webHidden/>
              </w:rPr>
              <w:t>7</w:t>
            </w:r>
            <w:r>
              <w:rPr>
                <w:noProof/>
                <w:webHidden/>
              </w:rPr>
              <w:fldChar w:fldCharType="end"/>
            </w:r>
          </w:hyperlink>
        </w:p>
        <w:p w14:paraId="787BF37B" w14:textId="3328E1E1" w:rsidR="00B97979" w:rsidRDefault="00B97979">
          <w:pPr>
            <w:pStyle w:val="Sommario2"/>
            <w:tabs>
              <w:tab w:val="right" w:leader="dot" w:pos="9628"/>
            </w:tabs>
            <w:rPr>
              <w:noProof/>
              <w:lang w:eastAsia="it-IT"/>
            </w:rPr>
          </w:pPr>
          <w:hyperlink w:anchor="_Toc54112355" w:history="1">
            <w:r w:rsidRPr="00F33E5C">
              <w:rPr>
                <w:rStyle w:val="Collegamentoipertestuale"/>
                <w:noProof/>
              </w:rPr>
              <w:t>Passo 4 – Indici di dispersione rispetto alla media campionaria</w:t>
            </w:r>
            <w:r>
              <w:rPr>
                <w:noProof/>
                <w:webHidden/>
              </w:rPr>
              <w:tab/>
            </w:r>
            <w:r>
              <w:rPr>
                <w:noProof/>
                <w:webHidden/>
              </w:rPr>
              <w:fldChar w:fldCharType="begin"/>
            </w:r>
            <w:r>
              <w:rPr>
                <w:noProof/>
                <w:webHidden/>
              </w:rPr>
              <w:instrText xml:space="preserve"> PAGEREF _Toc54112355 \h </w:instrText>
            </w:r>
            <w:r>
              <w:rPr>
                <w:noProof/>
                <w:webHidden/>
              </w:rPr>
            </w:r>
            <w:r>
              <w:rPr>
                <w:noProof/>
                <w:webHidden/>
              </w:rPr>
              <w:fldChar w:fldCharType="separate"/>
            </w:r>
            <w:r>
              <w:rPr>
                <w:noProof/>
                <w:webHidden/>
              </w:rPr>
              <w:t>10</w:t>
            </w:r>
            <w:r>
              <w:rPr>
                <w:noProof/>
                <w:webHidden/>
              </w:rPr>
              <w:fldChar w:fldCharType="end"/>
            </w:r>
          </w:hyperlink>
        </w:p>
        <w:p w14:paraId="4638A028" w14:textId="5421C833" w:rsidR="00B97979" w:rsidRDefault="00B97979">
          <w:pPr>
            <w:pStyle w:val="Sommario2"/>
            <w:tabs>
              <w:tab w:val="right" w:leader="dot" w:pos="9628"/>
            </w:tabs>
            <w:rPr>
              <w:noProof/>
              <w:lang w:eastAsia="it-IT"/>
            </w:rPr>
          </w:pPr>
          <w:hyperlink w:anchor="_Toc54112356" w:history="1">
            <w:r w:rsidRPr="00F33E5C">
              <w:rPr>
                <w:rStyle w:val="Collegamentoipertestuale"/>
                <w:noProof/>
              </w:rPr>
              <w:t>Passo 5 – Analisi di simmetrie e concentrazione di dati nel campione</w:t>
            </w:r>
            <w:r>
              <w:rPr>
                <w:noProof/>
                <w:webHidden/>
              </w:rPr>
              <w:tab/>
            </w:r>
            <w:r>
              <w:rPr>
                <w:noProof/>
                <w:webHidden/>
              </w:rPr>
              <w:fldChar w:fldCharType="begin"/>
            </w:r>
            <w:r>
              <w:rPr>
                <w:noProof/>
                <w:webHidden/>
              </w:rPr>
              <w:instrText xml:space="preserve"> PAGEREF _Toc54112356 \h </w:instrText>
            </w:r>
            <w:r>
              <w:rPr>
                <w:noProof/>
                <w:webHidden/>
              </w:rPr>
            </w:r>
            <w:r>
              <w:rPr>
                <w:noProof/>
                <w:webHidden/>
              </w:rPr>
              <w:fldChar w:fldCharType="separate"/>
            </w:r>
            <w:r>
              <w:rPr>
                <w:noProof/>
                <w:webHidden/>
              </w:rPr>
              <w:t>14</w:t>
            </w:r>
            <w:r>
              <w:rPr>
                <w:noProof/>
                <w:webHidden/>
              </w:rPr>
              <w:fldChar w:fldCharType="end"/>
            </w:r>
          </w:hyperlink>
        </w:p>
        <w:p w14:paraId="05650842" w14:textId="2FD51DC6" w:rsidR="00B97979" w:rsidRDefault="00B97979">
          <w:pPr>
            <w:pStyle w:val="Sommario1"/>
            <w:tabs>
              <w:tab w:val="right" w:leader="dot" w:pos="9628"/>
            </w:tabs>
            <w:rPr>
              <w:noProof/>
              <w:lang w:eastAsia="it-IT"/>
            </w:rPr>
          </w:pPr>
          <w:hyperlink w:anchor="_Toc54112357" w:history="1">
            <w:r w:rsidRPr="00F33E5C">
              <w:rPr>
                <w:rStyle w:val="Collegamentoipertestuale"/>
                <w:noProof/>
              </w:rPr>
              <w:t>Analisi Bivariata – Confronti tra diverse colonne</w:t>
            </w:r>
            <w:r>
              <w:rPr>
                <w:noProof/>
                <w:webHidden/>
              </w:rPr>
              <w:tab/>
            </w:r>
            <w:r>
              <w:rPr>
                <w:noProof/>
                <w:webHidden/>
              </w:rPr>
              <w:fldChar w:fldCharType="begin"/>
            </w:r>
            <w:r>
              <w:rPr>
                <w:noProof/>
                <w:webHidden/>
              </w:rPr>
              <w:instrText xml:space="preserve"> PAGEREF _Toc54112357 \h </w:instrText>
            </w:r>
            <w:r>
              <w:rPr>
                <w:noProof/>
                <w:webHidden/>
              </w:rPr>
            </w:r>
            <w:r>
              <w:rPr>
                <w:noProof/>
                <w:webHidden/>
              </w:rPr>
              <w:fldChar w:fldCharType="separate"/>
            </w:r>
            <w:r>
              <w:rPr>
                <w:noProof/>
                <w:webHidden/>
              </w:rPr>
              <w:t>16</w:t>
            </w:r>
            <w:r>
              <w:rPr>
                <w:noProof/>
                <w:webHidden/>
              </w:rPr>
              <w:fldChar w:fldCharType="end"/>
            </w:r>
          </w:hyperlink>
        </w:p>
        <w:p w14:paraId="0FFA8AC5" w14:textId="1AA44591" w:rsidR="00B97979" w:rsidRDefault="00B97979">
          <w:pPr>
            <w:pStyle w:val="Sommario2"/>
            <w:tabs>
              <w:tab w:val="right" w:leader="dot" w:pos="9628"/>
            </w:tabs>
            <w:rPr>
              <w:noProof/>
              <w:lang w:eastAsia="it-IT"/>
            </w:rPr>
          </w:pPr>
          <w:hyperlink w:anchor="_Toc54112358" w:history="1">
            <w:r w:rsidRPr="00F33E5C">
              <w:rPr>
                <w:rStyle w:val="Collegamentoipertestuale"/>
                <w:noProof/>
              </w:rPr>
              <w:t>Passo 1 – confronto tra Consumi Moderati e Binge Drinking</w:t>
            </w:r>
            <w:r>
              <w:rPr>
                <w:noProof/>
                <w:webHidden/>
              </w:rPr>
              <w:tab/>
            </w:r>
            <w:r>
              <w:rPr>
                <w:noProof/>
                <w:webHidden/>
              </w:rPr>
              <w:fldChar w:fldCharType="begin"/>
            </w:r>
            <w:r>
              <w:rPr>
                <w:noProof/>
                <w:webHidden/>
              </w:rPr>
              <w:instrText xml:space="preserve"> PAGEREF _Toc54112358 \h </w:instrText>
            </w:r>
            <w:r>
              <w:rPr>
                <w:noProof/>
                <w:webHidden/>
              </w:rPr>
            </w:r>
            <w:r>
              <w:rPr>
                <w:noProof/>
                <w:webHidden/>
              </w:rPr>
              <w:fldChar w:fldCharType="separate"/>
            </w:r>
            <w:r>
              <w:rPr>
                <w:noProof/>
                <w:webHidden/>
              </w:rPr>
              <w:t>16</w:t>
            </w:r>
            <w:r>
              <w:rPr>
                <w:noProof/>
                <w:webHidden/>
              </w:rPr>
              <w:fldChar w:fldCharType="end"/>
            </w:r>
          </w:hyperlink>
        </w:p>
        <w:p w14:paraId="19AA6349" w14:textId="172A383B" w:rsidR="00B97979" w:rsidRDefault="00B97979">
          <w:pPr>
            <w:pStyle w:val="Sommario2"/>
            <w:tabs>
              <w:tab w:val="right" w:leader="dot" w:pos="9628"/>
            </w:tabs>
            <w:rPr>
              <w:noProof/>
              <w:lang w:eastAsia="it-IT"/>
            </w:rPr>
          </w:pPr>
          <w:hyperlink w:anchor="_Toc54112359" w:history="1">
            <w:r w:rsidRPr="00F33E5C">
              <w:rPr>
                <w:rStyle w:val="Collegamentoipertestuale"/>
                <w:noProof/>
              </w:rPr>
              <w:t>Passo 2 – Regressione lineare semplice</w:t>
            </w:r>
            <w:r>
              <w:rPr>
                <w:noProof/>
                <w:webHidden/>
              </w:rPr>
              <w:tab/>
            </w:r>
            <w:r>
              <w:rPr>
                <w:noProof/>
                <w:webHidden/>
              </w:rPr>
              <w:fldChar w:fldCharType="begin"/>
            </w:r>
            <w:r>
              <w:rPr>
                <w:noProof/>
                <w:webHidden/>
              </w:rPr>
              <w:instrText xml:space="preserve"> PAGEREF _Toc54112359 \h </w:instrText>
            </w:r>
            <w:r>
              <w:rPr>
                <w:noProof/>
                <w:webHidden/>
              </w:rPr>
            </w:r>
            <w:r>
              <w:rPr>
                <w:noProof/>
                <w:webHidden/>
              </w:rPr>
              <w:fldChar w:fldCharType="separate"/>
            </w:r>
            <w:r>
              <w:rPr>
                <w:noProof/>
                <w:webHidden/>
              </w:rPr>
              <w:t>19</w:t>
            </w:r>
            <w:r>
              <w:rPr>
                <w:noProof/>
                <w:webHidden/>
              </w:rPr>
              <w:fldChar w:fldCharType="end"/>
            </w:r>
          </w:hyperlink>
        </w:p>
        <w:p w14:paraId="38AFB871" w14:textId="275866D8" w:rsidR="00B97979" w:rsidRDefault="00B97979">
          <w:pPr>
            <w:pStyle w:val="Sommario2"/>
            <w:tabs>
              <w:tab w:val="right" w:leader="dot" w:pos="9628"/>
            </w:tabs>
            <w:rPr>
              <w:noProof/>
              <w:lang w:eastAsia="it-IT"/>
            </w:rPr>
          </w:pPr>
          <w:hyperlink w:anchor="_Toc54112360" w:history="1">
            <w:r w:rsidRPr="00F33E5C">
              <w:rPr>
                <w:rStyle w:val="Collegamentoipertestuale"/>
                <w:noProof/>
              </w:rPr>
              <w:t>Passo 3 – Analisi dei residui</w:t>
            </w:r>
            <w:r>
              <w:rPr>
                <w:noProof/>
                <w:webHidden/>
              </w:rPr>
              <w:tab/>
            </w:r>
            <w:r>
              <w:rPr>
                <w:noProof/>
                <w:webHidden/>
              </w:rPr>
              <w:fldChar w:fldCharType="begin"/>
            </w:r>
            <w:r>
              <w:rPr>
                <w:noProof/>
                <w:webHidden/>
              </w:rPr>
              <w:instrText xml:space="preserve"> PAGEREF _Toc54112360 \h </w:instrText>
            </w:r>
            <w:r>
              <w:rPr>
                <w:noProof/>
                <w:webHidden/>
              </w:rPr>
            </w:r>
            <w:r>
              <w:rPr>
                <w:noProof/>
                <w:webHidden/>
              </w:rPr>
              <w:fldChar w:fldCharType="separate"/>
            </w:r>
            <w:r>
              <w:rPr>
                <w:noProof/>
                <w:webHidden/>
              </w:rPr>
              <w:t>20</w:t>
            </w:r>
            <w:r>
              <w:rPr>
                <w:noProof/>
                <w:webHidden/>
              </w:rPr>
              <w:fldChar w:fldCharType="end"/>
            </w:r>
          </w:hyperlink>
        </w:p>
        <w:p w14:paraId="349076C9" w14:textId="4843A77C" w:rsidR="00936D22" w:rsidRDefault="00936D22">
          <w:r>
            <w:rPr>
              <w:b/>
              <w:bCs/>
            </w:rPr>
            <w:fldChar w:fldCharType="end"/>
          </w:r>
        </w:p>
      </w:sdtContent>
    </w:sdt>
    <w:p w14:paraId="0B1184E7" w14:textId="77777777" w:rsidR="00936D22" w:rsidRDefault="00936D22" w:rsidP="00936D22"/>
    <w:p w14:paraId="1BBAEE8C" w14:textId="77777777" w:rsidR="00936D22" w:rsidRDefault="00936D22" w:rsidP="00936D22"/>
    <w:p w14:paraId="532E402D" w14:textId="77777777" w:rsidR="00936D22" w:rsidRDefault="00936D22" w:rsidP="00936D22"/>
    <w:p w14:paraId="0F32B106" w14:textId="77777777" w:rsidR="00936D22" w:rsidRDefault="00936D22" w:rsidP="00936D22"/>
    <w:p w14:paraId="61C7645A" w14:textId="77777777" w:rsidR="00936D22" w:rsidRDefault="00936D22" w:rsidP="00936D22"/>
    <w:p w14:paraId="758FBC24" w14:textId="77777777" w:rsidR="00936D22" w:rsidRDefault="00936D22" w:rsidP="00936D22"/>
    <w:p w14:paraId="5B5F696B" w14:textId="77777777" w:rsidR="00936D22" w:rsidRDefault="00936D22" w:rsidP="00936D22"/>
    <w:p w14:paraId="47131B16" w14:textId="77777777" w:rsidR="00936D22" w:rsidRDefault="00936D22" w:rsidP="00936D22"/>
    <w:p w14:paraId="6388A046" w14:textId="77777777" w:rsidR="00936D22" w:rsidRDefault="00936D22" w:rsidP="00936D22"/>
    <w:p w14:paraId="4FDB4CFA" w14:textId="77777777" w:rsidR="00936D22" w:rsidRDefault="00936D22" w:rsidP="00936D22"/>
    <w:p w14:paraId="43109BA3" w14:textId="77777777" w:rsidR="00936D22" w:rsidRDefault="00936D22" w:rsidP="00936D22"/>
    <w:p w14:paraId="0C9A0B6C" w14:textId="77777777" w:rsidR="00936D22" w:rsidRDefault="00936D22" w:rsidP="00936D22"/>
    <w:p w14:paraId="1101E347" w14:textId="77777777" w:rsidR="00936D22" w:rsidRDefault="00936D22" w:rsidP="00936D22"/>
    <w:p w14:paraId="05AABD73" w14:textId="77777777" w:rsidR="00936D22" w:rsidRDefault="00936D22" w:rsidP="00936D22"/>
    <w:p w14:paraId="69894CF9" w14:textId="77777777" w:rsidR="00936D22" w:rsidRDefault="00936D22" w:rsidP="00936D22"/>
    <w:p w14:paraId="60924AF3" w14:textId="77777777" w:rsidR="00936D22" w:rsidRDefault="00936D22" w:rsidP="00936D22"/>
    <w:p w14:paraId="580E21BB" w14:textId="77777777" w:rsidR="00936D22" w:rsidRDefault="00936D22" w:rsidP="00936D22"/>
    <w:p w14:paraId="3AC34767" w14:textId="77777777" w:rsidR="00936D22" w:rsidRDefault="00936D22" w:rsidP="00936D22"/>
    <w:p w14:paraId="6FDF8EE9" w14:textId="77777777" w:rsidR="00936D22" w:rsidRDefault="00936D22" w:rsidP="00936D22"/>
    <w:p w14:paraId="41DF1F9A" w14:textId="1270BFA0" w:rsidR="006065E7" w:rsidRDefault="000F38A6" w:rsidP="000836C6">
      <w:pPr>
        <w:pStyle w:val="Titolo1"/>
      </w:pPr>
      <w:bookmarkStart w:id="1" w:name="_Toc54112349"/>
      <w:r>
        <w:lastRenderedPageBreak/>
        <w:t>Introduzione</w:t>
      </w:r>
      <w:bookmarkEnd w:id="1"/>
    </w:p>
    <w:p w14:paraId="11C36DAD" w14:textId="547F26FA" w:rsidR="006065E7" w:rsidRDefault="006065E7" w:rsidP="00936D22"/>
    <w:p w14:paraId="2D0718AB" w14:textId="7DF499ED" w:rsidR="00936D22" w:rsidRDefault="000F38A6" w:rsidP="000F38A6">
      <w:pPr>
        <w:tabs>
          <w:tab w:val="left" w:pos="7200"/>
        </w:tabs>
        <w:jc w:val="both"/>
      </w:pPr>
      <w:r>
        <w:t>Considerando differenti banche dati disponibili in rete, sicuramente è di grande importanza l’indagine statistica condotta annualmente dall’ISTAT in merito al consumo di alcol in Italia. Annualmente infatti</w:t>
      </w:r>
      <w:r w:rsidR="00A66744">
        <w:t>,</w:t>
      </w:r>
      <w:r>
        <w:t xml:space="preserve"> l’Istituto Nazionale di Statistica rende disponibili al pubblico tavole di dati molto dettagliate, nelle quali sono riportate informazioni </w:t>
      </w:r>
      <w:r w:rsidR="00A66744">
        <w:t xml:space="preserve">molto dettagliate in materia, prendendo in considerazione la popolazione di </w:t>
      </w:r>
      <w:proofErr w:type="gramStart"/>
      <w:r w:rsidR="00A66744">
        <w:t>11</w:t>
      </w:r>
      <w:proofErr w:type="gramEnd"/>
      <w:r w:rsidR="00A66744">
        <w:t xml:space="preserve"> anni e più.</w:t>
      </w:r>
    </w:p>
    <w:p w14:paraId="2BC20F56" w14:textId="4ED321FE" w:rsidR="00A66744" w:rsidRDefault="00A66744" w:rsidP="000F38A6">
      <w:pPr>
        <w:tabs>
          <w:tab w:val="left" w:pos="7200"/>
        </w:tabs>
        <w:jc w:val="both"/>
      </w:pPr>
    </w:p>
    <w:p w14:paraId="14CBFF9E" w14:textId="463D4C7F" w:rsidR="00A66744" w:rsidRDefault="00A66744" w:rsidP="000F38A6">
      <w:pPr>
        <w:tabs>
          <w:tab w:val="left" w:pos="7200"/>
        </w:tabs>
        <w:jc w:val="both"/>
      </w:pPr>
      <w:r>
        <w:t xml:space="preserve">Nella banca dati Excel 2019 fornita dall’ISTAT, sono riportati numerosi tabulati in riferimento a vari indici tra cui il consumo di alcol per: fasce d’età, tipologie di bevande, distinzioni per sesso ecc. Ai fini di quest’analisi è stato scelto di </w:t>
      </w:r>
      <w:r w:rsidR="00980FE7">
        <w:t xml:space="preserve">utilizzare un Dataset che riporta il consumo di alcol secondo una scala di assiduità che va dal consumo moderato all’eccesso spericolato (valore di </w:t>
      </w:r>
      <w:proofErr w:type="spellStart"/>
      <w:r w:rsidR="00980FE7">
        <w:t>Binge</w:t>
      </w:r>
      <w:proofErr w:type="spellEnd"/>
      <w:r w:rsidR="00980FE7">
        <w:t xml:space="preserve"> Drinking) per migliaia di abitanti per ogni regione o provincia autonoma</w:t>
      </w:r>
      <w:r w:rsidR="000836C6">
        <w:t>.</w:t>
      </w:r>
    </w:p>
    <w:tbl>
      <w:tblPr>
        <w:tblpPr w:leftFromText="141" w:rightFromText="141" w:vertAnchor="text" w:horzAnchor="margin" w:tblpXSpec="center" w:tblpY="912"/>
        <w:tblW w:w="10067" w:type="dxa"/>
        <w:tblCellMar>
          <w:left w:w="70" w:type="dxa"/>
          <w:right w:w="70" w:type="dxa"/>
        </w:tblCellMar>
        <w:tblLook w:val="04A0" w:firstRow="1" w:lastRow="0" w:firstColumn="1" w:lastColumn="0" w:noHBand="0" w:noVBand="1"/>
      </w:tblPr>
      <w:tblGrid>
        <w:gridCol w:w="2126"/>
        <w:gridCol w:w="1276"/>
        <w:gridCol w:w="1838"/>
        <w:gridCol w:w="1701"/>
        <w:gridCol w:w="1706"/>
        <w:gridCol w:w="1420"/>
      </w:tblGrid>
      <w:tr w:rsidR="000836C6" w:rsidRPr="000836C6" w14:paraId="4FD092E5" w14:textId="77777777" w:rsidTr="00761E34">
        <w:trPr>
          <w:trHeight w:val="288"/>
        </w:trPr>
        <w:tc>
          <w:tcPr>
            <w:tcW w:w="212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A5E4672" w14:textId="77777777" w:rsidR="000836C6" w:rsidRPr="000836C6" w:rsidRDefault="000836C6" w:rsidP="000836C6">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Regioni</w:t>
            </w:r>
          </w:p>
        </w:tc>
        <w:tc>
          <w:tcPr>
            <w:tcW w:w="1276" w:type="dxa"/>
            <w:tcBorders>
              <w:top w:val="single" w:sz="4" w:space="0" w:color="auto"/>
              <w:left w:val="nil"/>
              <w:bottom w:val="single" w:sz="4" w:space="0" w:color="auto"/>
              <w:right w:val="single" w:sz="4" w:space="0" w:color="auto"/>
            </w:tcBorders>
            <w:shd w:val="clear" w:color="000000" w:fill="FFFF00"/>
            <w:noWrap/>
            <w:vAlign w:val="bottom"/>
            <w:hideMark/>
          </w:tcPr>
          <w:p w14:paraId="6DC16DA9" w14:textId="77777777" w:rsidR="000836C6" w:rsidRPr="000836C6" w:rsidRDefault="000836C6" w:rsidP="000836C6">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Consumo moderato</w:t>
            </w:r>
          </w:p>
        </w:tc>
        <w:tc>
          <w:tcPr>
            <w:tcW w:w="1838" w:type="dxa"/>
            <w:tcBorders>
              <w:top w:val="single" w:sz="4" w:space="0" w:color="auto"/>
              <w:left w:val="nil"/>
              <w:bottom w:val="single" w:sz="4" w:space="0" w:color="auto"/>
              <w:right w:val="single" w:sz="4" w:space="0" w:color="auto"/>
            </w:tcBorders>
            <w:shd w:val="clear" w:color="000000" w:fill="FFFF00"/>
            <w:noWrap/>
            <w:vAlign w:val="bottom"/>
            <w:hideMark/>
          </w:tcPr>
          <w:p w14:paraId="3098DBF7" w14:textId="77777777" w:rsidR="000836C6" w:rsidRPr="000836C6" w:rsidRDefault="000836C6" w:rsidP="000836C6">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Comportamento abitudinario</w:t>
            </w:r>
          </w:p>
        </w:tc>
        <w:tc>
          <w:tcPr>
            <w:tcW w:w="1701" w:type="dxa"/>
            <w:tcBorders>
              <w:top w:val="single" w:sz="4" w:space="0" w:color="auto"/>
              <w:left w:val="nil"/>
              <w:bottom w:val="single" w:sz="4" w:space="0" w:color="auto"/>
              <w:right w:val="single" w:sz="4" w:space="0" w:color="auto"/>
            </w:tcBorders>
            <w:shd w:val="clear" w:color="000000" w:fill="FFFF00"/>
            <w:noWrap/>
            <w:vAlign w:val="bottom"/>
            <w:hideMark/>
          </w:tcPr>
          <w:p w14:paraId="733B5809" w14:textId="77777777" w:rsidR="000836C6" w:rsidRPr="000836C6" w:rsidRDefault="000836C6" w:rsidP="000836C6">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Eccedenza abituale</w:t>
            </w:r>
          </w:p>
        </w:tc>
        <w:tc>
          <w:tcPr>
            <w:tcW w:w="1706" w:type="dxa"/>
            <w:tcBorders>
              <w:top w:val="single" w:sz="4" w:space="0" w:color="auto"/>
              <w:left w:val="nil"/>
              <w:bottom w:val="single" w:sz="4" w:space="0" w:color="auto"/>
              <w:right w:val="single" w:sz="4" w:space="0" w:color="auto"/>
            </w:tcBorders>
            <w:shd w:val="clear" w:color="000000" w:fill="FFFF00"/>
            <w:noWrap/>
            <w:vAlign w:val="bottom"/>
            <w:hideMark/>
          </w:tcPr>
          <w:p w14:paraId="46AD5225" w14:textId="77777777" w:rsidR="000836C6" w:rsidRPr="000836C6" w:rsidRDefault="000836C6" w:rsidP="000836C6">
            <w:pPr>
              <w:spacing w:after="0" w:line="240" w:lineRule="auto"/>
              <w:jc w:val="center"/>
              <w:rPr>
                <w:rFonts w:ascii="Calibri" w:eastAsia="Times New Roman" w:hAnsi="Calibri" w:cs="Times New Roman"/>
                <w:b/>
                <w:bCs/>
                <w:color w:val="000000"/>
                <w:lang w:eastAsia="it-IT"/>
              </w:rPr>
            </w:pPr>
            <w:proofErr w:type="gramStart"/>
            <w:r w:rsidRPr="000836C6">
              <w:rPr>
                <w:rFonts w:ascii="Calibri" w:eastAsia="Times New Roman" w:hAnsi="Calibri" w:cs="Times New Roman"/>
                <w:b/>
                <w:bCs/>
                <w:color w:val="000000"/>
                <w:lang w:eastAsia="it-IT"/>
              </w:rPr>
              <w:t xml:space="preserve">Eccedenza  </w:t>
            </w:r>
            <w:proofErr w:type="spellStart"/>
            <w:r w:rsidRPr="000836C6">
              <w:rPr>
                <w:rFonts w:ascii="Calibri" w:eastAsia="Times New Roman" w:hAnsi="Calibri" w:cs="Times New Roman"/>
                <w:b/>
                <w:bCs/>
                <w:color w:val="000000"/>
                <w:lang w:eastAsia="it-IT"/>
              </w:rPr>
              <w:t>abutuale</w:t>
            </w:r>
            <w:proofErr w:type="spellEnd"/>
            <w:proofErr w:type="gramEnd"/>
            <w:r w:rsidRPr="000836C6">
              <w:rPr>
                <w:rFonts w:ascii="Calibri" w:eastAsia="Times New Roman" w:hAnsi="Calibri" w:cs="Times New Roman"/>
                <w:b/>
                <w:bCs/>
                <w:color w:val="000000"/>
                <w:lang w:eastAsia="it-IT"/>
              </w:rPr>
              <w:t xml:space="preserve"> a pasto</w:t>
            </w:r>
          </w:p>
        </w:tc>
        <w:tc>
          <w:tcPr>
            <w:tcW w:w="1420" w:type="dxa"/>
            <w:tcBorders>
              <w:top w:val="single" w:sz="4" w:space="0" w:color="auto"/>
              <w:left w:val="nil"/>
              <w:bottom w:val="single" w:sz="4" w:space="0" w:color="auto"/>
              <w:right w:val="single" w:sz="4" w:space="0" w:color="auto"/>
            </w:tcBorders>
            <w:shd w:val="clear" w:color="000000" w:fill="FFFF00"/>
            <w:noWrap/>
            <w:vAlign w:val="bottom"/>
            <w:hideMark/>
          </w:tcPr>
          <w:p w14:paraId="02353F78" w14:textId="77777777" w:rsidR="000836C6" w:rsidRPr="000836C6" w:rsidRDefault="000836C6" w:rsidP="000836C6">
            <w:pPr>
              <w:spacing w:after="0" w:line="240" w:lineRule="auto"/>
              <w:jc w:val="center"/>
              <w:rPr>
                <w:rFonts w:ascii="Calibri" w:eastAsia="Times New Roman" w:hAnsi="Calibri" w:cs="Times New Roman"/>
                <w:b/>
                <w:bCs/>
                <w:color w:val="000000"/>
                <w:lang w:eastAsia="it-IT"/>
              </w:rPr>
            </w:pPr>
            <w:proofErr w:type="spellStart"/>
            <w:r w:rsidRPr="000836C6">
              <w:rPr>
                <w:rFonts w:ascii="Calibri" w:eastAsia="Times New Roman" w:hAnsi="Calibri" w:cs="Times New Roman"/>
                <w:b/>
                <w:bCs/>
                <w:color w:val="000000"/>
                <w:lang w:eastAsia="it-IT"/>
              </w:rPr>
              <w:t>Binge</w:t>
            </w:r>
            <w:proofErr w:type="spellEnd"/>
            <w:r w:rsidRPr="000836C6">
              <w:rPr>
                <w:rFonts w:ascii="Calibri" w:eastAsia="Times New Roman" w:hAnsi="Calibri" w:cs="Times New Roman"/>
                <w:b/>
                <w:bCs/>
                <w:color w:val="000000"/>
                <w:lang w:eastAsia="it-IT"/>
              </w:rPr>
              <w:t xml:space="preserve"> drinking</w:t>
            </w:r>
          </w:p>
        </w:tc>
      </w:tr>
      <w:tr w:rsidR="000836C6" w:rsidRPr="000836C6" w14:paraId="3A6E6151"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0FA02CCB"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Piemonte</w:t>
            </w:r>
          </w:p>
        </w:tc>
        <w:tc>
          <w:tcPr>
            <w:tcW w:w="1276" w:type="dxa"/>
            <w:tcBorders>
              <w:top w:val="nil"/>
              <w:left w:val="nil"/>
              <w:bottom w:val="single" w:sz="4" w:space="0" w:color="auto"/>
              <w:right w:val="single" w:sz="4" w:space="0" w:color="auto"/>
            </w:tcBorders>
            <w:shd w:val="clear" w:color="000000" w:fill="C6E0B4"/>
            <w:noWrap/>
            <w:vAlign w:val="center"/>
            <w:hideMark/>
          </w:tcPr>
          <w:p w14:paraId="0EE32ACF"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2.055</w:t>
            </w:r>
          </w:p>
        </w:tc>
        <w:tc>
          <w:tcPr>
            <w:tcW w:w="1838" w:type="dxa"/>
            <w:tcBorders>
              <w:top w:val="nil"/>
              <w:left w:val="nil"/>
              <w:bottom w:val="single" w:sz="4" w:space="0" w:color="auto"/>
              <w:right w:val="single" w:sz="4" w:space="0" w:color="auto"/>
            </w:tcBorders>
            <w:shd w:val="clear" w:color="000000" w:fill="C6E0B4"/>
            <w:noWrap/>
            <w:vAlign w:val="center"/>
            <w:hideMark/>
          </w:tcPr>
          <w:p w14:paraId="3BEE107B"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684</w:t>
            </w:r>
          </w:p>
        </w:tc>
        <w:tc>
          <w:tcPr>
            <w:tcW w:w="1701" w:type="dxa"/>
            <w:tcBorders>
              <w:top w:val="nil"/>
              <w:left w:val="nil"/>
              <w:bottom w:val="single" w:sz="4" w:space="0" w:color="auto"/>
              <w:right w:val="single" w:sz="4" w:space="0" w:color="auto"/>
            </w:tcBorders>
            <w:shd w:val="clear" w:color="000000" w:fill="F4B084"/>
            <w:noWrap/>
            <w:vAlign w:val="center"/>
            <w:hideMark/>
          </w:tcPr>
          <w:p w14:paraId="36FB0AE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463</w:t>
            </w:r>
          </w:p>
        </w:tc>
        <w:tc>
          <w:tcPr>
            <w:tcW w:w="1706" w:type="dxa"/>
            <w:tcBorders>
              <w:top w:val="nil"/>
              <w:left w:val="nil"/>
              <w:bottom w:val="single" w:sz="4" w:space="0" w:color="auto"/>
              <w:right w:val="single" w:sz="4" w:space="0" w:color="auto"/>
            </w:tcBorders>
            <w:shd w:val="clear" w:color="000000" w:fill="F4B084"/>
            <w:noWrap/>
            <w:vAlign w:val="center"/>
            <w:hideMark/>
          </w:tcPr>
          <w:p w14:paraId="57DD75E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222</w:t>
            </w:r>
          </w:p>
        </w:tc>
        <w:tc>
          <w:tcPr>
            <w:tcW w:w="1420" w:type="dxa"/>
            <w:tcBorders>
              <w:top w:val="nil"/>
              <w:left w:val="nil"/>
              <w:bottom w:val="single" w:sz="4" w:space="0" w:color="auto"/>
              <w:right w:val="single" w:sz="4" w:space="0" w:color="auto"/>
            </w:tcBorders>
            <w:shd w:val="clear" w:color="000000" w:fill="FF0000"/>
            <w:noWrap/>
            <w:vAlign w:val="center"/>
            <w:hideMark/>
          </w:tcPr>
          <w:p w14:paraId="660073FB"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311</w:t>
            </w:r>
          </w:p>
        </w:tc>
      </w:tr>
      <w:tr w:rsidR="000836C6" w:rsidRPr="000836C6" w14:paraId="3CF644AE"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379820F1"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Valle d'Aosta</w:t>
            </w:r>
          </w:p>
        </w:tc>
        <w:tc>
          <w:tcPr>
            <w:tcW w:w="1276" w:type="dxa"/>
            <w:tcBorders>
              <w:top w:val="nil"/>
              <w:left w:val="nil"/>
              <w:bottom w:val="single" w:sz="4" w:space="0" w:color="auto"/>
              <w:right w:val="single" w:sz="4" w:space="0" w:color="auto"/>
            </w:tcBorders>
            <w:shd w:val="clear" w:color="000000" w:fill="C6E0B4"/>
            <w:noWrap/>
            <w:vAlign w:val="center"/>
            <w:hideMark/>
          </w:tcPr>
          <w:p w14:paraId="62348016"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54</w:t>
            </w:r>
          </w:p>
        </w:tc>
        <w:tc>
          <w:tcPr>
            <w:tcW w:w="1838" w:type="dxa"/>
            <w:tcBorders>
              <w:top w:val="nil"/>
              <w:left w:val="nil"/>
              <w:bottom w:val="single" w:sz="4" w:space="0" w:color="auto"/>
              <w:right w:val="single" w:sz="4" w:space="0" w:color="auto"/>
            </w:tcBorders>
            <w:shd w:val="clear" w:color="000000" w:fill="C6E0B4"/>
            <w:noWrap/>
            <w:vAlign w:val="center"/>
            <w:hideMark/>
          </w:tcPr>
          <w:p w14:paraId="1322B13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28</w:t>
            </w:r>
          </w:p>
        </w:tc>
        <w:tc>
          <w:tcPr>
            <w:tcW w:w="1701" w:type="dxa"/>
            <w:tcBorders>
              <w:top w:val="nil"/>
              <w:left w:val="nil"/>
              <w:bottom w:val="single" w:sz="4" w:space="0" w:color="auto"/>
              <w:right w:val="single" w:sz="4" w:space="0" w:color="auto"/>
            </w:tcBorders>
            <w:shd w:val="clear" w:color="000000" w:fill="F4B084"/>
            <w:noWrap/>
            <w:vAlign w:val="center"/>
            <w:hideMark/>
          </w:tcPr>
          <w:p w14:paraId="34F59A65"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16</w:t>
            </w:r>
          </w:p>
        </w:tc>
        <w:tc>
          <w:tcPr>
            <w:tcW w:w="1706" w:type="dxa"/>
            <w:tcBorders>
              <w:top w:val="nil"/>
              <w:left w:val="nil"/>
              <w:bottom w:val="single" w:sz="4" w:space="0" w:color="auto"/>
              <w:right w:val="single" w:sz="4" w:space="0" w:color="auto"/>
            </w:tcBorders>
            <w:shd w:val="clear" w:color="000000" w:fill="F4B084"/>
            <w:noWrap/>
            <w:vAlign w:val="center"/>
            <w:hideMark/>
          </w:tcPr>
          <w:p w14:paraId="4D30E17E"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6</w:t>
            </w:r>
          </w:p>
        </w:tc>
        <w:tc>
          <w:tcPr>
            <w:tcW w:w="1420" w:type="dxa"/>
            <w:tcBorders>
              <w:top w:val="nil"/>
              <w:left w:val="nil"/>
              <w:bottom w:val="single" w:sz="4" w:space="0" w:color="auto"/>
              <w:right w:val="single" w:sz="4" w:space="0" w:color="auto"/>
            </w:tcBorders>
            <w:shd w:val="clear" w:color="000000" w:fill="FF0000"/>
            <w:noWrap/>
            <w:vAlign w:val="center"/>
            <w:hideMark/>
          </w:tcPr>
          <w:p w14:paraId="67477F94"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16</w:t>
            </w:r>
          </w:p>
        </w:tc>
      </w:tr>
      <w:tr w:rsidR="000836C6" w:rsidRPr="000836C6" w14:paraId="7B16925B"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4EB5A0F9"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Liguria</w:t>
            </w:r>
          </w:p>
        </w:tc>
        <w:tc>
          <w:tcPr>
            <w:tcW w:w="1276" w:type="dxa"/>
            <w:tcBorders>
              <w:top w:val="nil"/>
              <w:left w:val="nil"/>
              <w:bottom w:val="single" w:sz="4" w:space="0" w:color="auto"/>
              <w:right w:val="single" w:sz="4" w:space="0" w:color="auto"/>
            </w:tcBorders>
            <w:shd w:val="clear" w:color="000000" w:fill="C6E0B4"/>
            <w:noWrap/>
            <w:vAlign w:val="center"/>
            <w:hideMark/>
          </w:tcPr>
          <w:p w14:paraId="28ED6187"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715</w:t>
            </w:r>
          </w:p>
        </w:tc>
        <w:tc>
          <w:tcPr>
            <w:tcW w:w="1838" w:type="dxa"/>
            <w:tcBorders>
              <w:top w:val="nil"/>
              <w:left w:val="nil"/>
              <w:bottom w:val="single" w:sz="4" w:space="0" w:color="auto"/>
              <w:right w:val="single" w:sz="4" w:space="0" w:color="auto"/>
            </w:tcBorders>
            <w:shd w:val="clear" w:color="000000" w:fill="C6E0B4"/>
            <w:noWrap/>
            <w:vAlign w:val="center"/>
            <w:hideMark/>
          </w:tcPr>
          <w:p w14:paraId="35C32F31"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258</w:t>
            </w:r>
          </w:p>
        </w:tc>
        <w:tc>
          <w:tcPr>
            <w:tcW w:w="1701" w:type="dxa"/>
            <w:tcBorders>
              <w:top w:val="nil"/>
              <w:left w:val="nil"/>
              <w:bottom w:val="single" w:sz="4" w:space="0" w:color="auto"/>
              <w:right w:val="single" w:sz="4" w:space="0" w:color="auto"/>
            </w:tcBorders>
            <w:shd w:val="clear" w:color="000000" w:fill="F4B084"/>
            <w:noWrap/>
            <w:vAlign w:val="center"/>
            <w:hideMark/>
          </w:tcPr>
          <w:p w14:paraId="1BF638A7"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182</w:t>
            </w:r>
          </w:p>
        </w:tc>
        <w:tc>
          <w:tcPr>
            <w:tcW w:w="1706" w:type="dxa"/>
            <w:tcBorders>
              <w:top w:val="nil"/>
              <w:left w:val="nil"/>
              <w:bottom w:val="single" w:sz="4" w:space="0" w:color="auto"/>
              <w:right w:val="single" w:sz="4" w:space="0" w:color="auto"/>
            </w:tcBorders>
            <w:shd w:val="clear" w:color="000000" w:fill="F4B084"/>
            <w:noWrap/>
            <w:vAlign w:val="center"/>
            <w:hideMark/>
          </w:tcPr>
          <w:p w14:paraId="4FE82DF1"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95</w:t>
            </w:r>
          </w:p>
        </w:tc>
        <w:tc>
          <w:tcPr>
            <w:tcW w:w="1420" w:type="dxa"/>
            <w:tcBorders>
              <w:top w:val="nil"/>
              <w:left w:val="nil"/>
              <w:bottom w:val="single" w:sz="4" w:space="0" w:color="auto"/>
              <w:right w:val="single" w:sz="4" w:space="0" w:color="auto"/>
            </w:tcBorders>
            <w:shd w:val="clear" w:color="000000" w:fill="FF0000"/>
            <w:noWrap/>
            <w:vAlign w:val="center"/>
            <w:hideMark/>
          </w:tcPr>
          <w:p w14:paraId="19375723"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96</w:t>
            </w:r>
          </w:p>
        </w:tc>
      </w:tr>
      <w:tr w:rsidR="000836C6" w:rsidRPr="000836C6" w14:paraId="4BC229EB"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2BF9B98D"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Lombardia</w:t>
            </w:r>
          </w:p>
        </w:tc>
        <w:tc>
          <w:tcPr>
            <w:tcW w:w="1276" w:type="dxa"/>
            <w:tcBorders>
              <w:top w:val="nil"/>
              <w:left w:val="nil"/>
              <w:bottom w:val="single" w:sz="4" w:space="0" w:color="auto"/>
              <w:right w:val="single" w:sz="4" w:space="0" w:color="auto"/>
            </w:tcBorders>
            <w:shd w:val="clear" w:color="000000" w:fill="C6E0B4"/>
            <w:noWrap/>
            <w:vAlign w:val="center"/>
            <w:hideMark/>
          </w:tcPr>
          <w:p w14:paraId="26501FE1"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4.746</w:t>
            </w:r>
          </w:p>
        </w:tc>
        <w:tc>
          <w:tcPr>
            <w:tcW w:w="1838" w:type="dxa"/>
            <w:tcBorders>
              <w:top w:val="nil"/>
              <w:left w:val="nil"/>
              <w:bottom w:val="single" w:sz="4" w:space="0" w:color="auto"/>
              <w:right w:val="single" w:sz="4" w:space="0" w:color="auto"/>
            </w:tcBorders>
            <w:shd w:val="clear" w:color="000000" w:fill="C6E0B4"/>
            <w:noWrap/>
            <w:vAlign w:val="center"/>
            <w:hideMark/>
          </w:tcPr>
          <w:p w14:paraId="6AE3C36B"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1.405</w:t>
            </w:r>
          </w:p>
        </w:tc>
        <w:tc>
          <w:tcPr>
            <w:tcW w:w="1701" w:type="dxa"/>
            <w:tcBorders>
              <w:top w:val="nil"/>
              <w:left w:val="nil"/>
              <w:bottom w:val="single" w:sz="4" w:space="0" w:color="auto"/>
              <w:right w:val="single" w:sz="4" w:space="0" w:color="auto"/>
            </w:tcBorders>
            <w:shd w:val="clear" w:color="000000" w:fill="F4B084"/>
            <w:noWrap/>
            <w:vAlign w:val="center"/>
            <w:hideMark/>
          </w:tcPr>
          <w:p w14:paraId="3ECCC10E"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857</w:t>
            </w:r>
          </w:p>
        </w:tc>
        <w:tc>
          <w:tcPr>
            <w:tcW w:w="1706" w:type="dxa"/>
            <w:tcBorders>
              <w:top w:val="nil"/>
              <w:left w:val="nil"/>
              <w:bottom w:val="single" w:sz="4" w:space="0" w:color="auto"/>
              <w:right w:val="single" w:sz="4" w:space="0" w:color="auto"/>
            </w:tcBorders>
            <w:shd w:val="clear" w:color="000000" w:fill="F4B084"/>
            <w:noWrap/>
            <w:vAlign w:val="center"/>
            <w:hideMark/>
          </w:tcPr>
          <w:p w14:paraId="50170030"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377</w:t>
            </w:r>
          </w:p>
        </w:tc>
        <w:tc>
          <w:tcPr>
            <w:tcW w:w="1420" w:type="dxa"/>
            <w:tcBorders>
              <w:top w:val="nil"/>
              <w:left w:val="nil"/>
              <w:bottom w:val="single" w:sz="4" w:space="0" w:color="auto"/>
              <w:right w:val="single" w:sz="4" w:space="0" w:color="auto"/>
            </w:tcBorders>
            <w:shd w:val="clear" w:color="000000" w:fill="FF0000"/>
            <w:noWrap/>
            <w:vAlign w:val="center"/>
            <w:hideMark/>
          </w:tcPr>
          <w:p w14:paraId="1D6F23EE"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719</w:t>
            </w:r>
          </w:p>
        </w:tc>
      </w:tr>
      <w:tr w:rsidR="000836C6" w:rsidRPr="000836C6" w14:paraId="7D17EEEE"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72CEE8A5"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Bolzano</w:t>
            </w:r>
          </w:p>
        </w:tc>
        <w:tc>
          <w:tcPr>
            <w:tcW w:w="1276" w:type="dxa"/>
            <w:tcBorders>
              <w:top w:val="nil"/>
              <w:left w:val="nil"/>
              <w:bottom w:val="single" w:sz="4" w:space="0" w:color="auto"/>
              <w:right w:val="single" w:sz="4" w:space="0" w:color="auto"/>
            </w:tcBorders>
            <w:shd w:val="clear" w:color="000000" w:fill="C6E0B4"/>
            <w:noWrap/>
            <w:vAlign w:val="center"/>
            <w:hideMark/>
          </w:tcPr>
          <w:p w14:paraId="06BFFEB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225</w:t>
            </w:r>
          </w:p>
        </w:tc>
        <w:tc>
          <w:tcPr>
            <w:tcW w:w="1838" w:type="dxa"/>
            <w:tcBorders>
              <w:top w:val="nil"/>
              <w:left w:val="nil"/>
              <w:bottom w:val="single" w:sz="4" w:space="0" w:color="auto"/>
              <w:right w:val="single" w:sz="4" w:space="0" w:color="auto"/>
            </w:tcBorders>
            <w:shd w:val="clear" w:color="000000" w:fill="C6E0B4"/>
            <w:noWrap/>
            <w:vAlign w:val="center"/>
            <w:hideMark/>
          </w:tcPr>
          <w:p w14:paraId="0E9ADD24" w14:textId="77777777" w:rsidR="000836C6" w:rsidRPr="000836C6" w:rsidRDefault="000836C6" w:rsidP="000836C6">
            <w:pPr>
              <w:spacing w:after="0" w:line="240" w:lineRule="auto"/>
              <w:jc w:val="center"/>
              <w:rPr>
                <w:rFonts w:ascii="Arial" w:eastAsia="Times New Roman" w:hAnsi="Arial" w:cs="Arial"/>
                <w:b/>
                <w:bCs/>
                <w:i/>
                <w:iCs/>
                <w:sz w:val="18"/>
                <w:szCs w:val="18"/>
                <w:lang w:eastAsia="it-IT"/>
              </w:rPr>
            </w:pPr>
            <w:r w:rsidRPr="000836C6">
              <w:rPr>
                <w:rFonts w:ascii="Arial" w:eastAsia="Times New Roman" w:hAnsi="Arial" w:cs="Arial"/>
                <w:b/>
                <w:bCs/>
                <w:i/>
                <w:iCs/>
                <w:sz w:val="18"/>
                <w:szCs w:val="18"/>
                <w:lang w:eastAsia="it-IT"/>
              </w:rPr>
              <w:t>101</w:t>
            </w:r>
          </w:p>
        </w:tc>
        <w:tc>
          <w:tcPr>
            <w:tcW w:w="1701" w:type="dxa"/>
            <w:tcBorders>
              <w:top w:val="nil"/>
              <w:left w:val="nil"/>
              <w:bottom w:val="single" w:sz="4" w:space="0" w:color="auto"/>
              <w:right w:val="single" w:sz="4" w:space="0" w:color="auto"/>
            </w:tcBorders>
            <w:shd w:val="clear" w:color="000000" w:fill="F4B084"/>
            <w:noWrap/>
            <w:vAlign w:val="center"/>
            <w:hideMark/>
          </w:tcPr>
          <w:p w14:paraId="662265D3" w14:textId="77777777" w:rsidR="000836C6" w:rsidRPr="000836C6" w:rsidRDefault="000836C6" w:rsidP="000836C6">
            <w:pPr>
              <w:spacing w:after="0" w:line="240" w:lineRule="auto"/>
              <w:jc w:val="center"/>
              <w:rPr>
                <w:rFonts w:ascii="Arial" w:eastAsia="Times New Roman" w:hAnsi="Arial" w:cs="Arial"/>
                <w:b/>
                <w:bCs/>
                <w:i/>
                <w:iCs/>
                <w:sz w:val="18"/>
                <w:szCs w:val="18"/>
                <w:lang w:eastAsia="it-IT"/>
              </w:rPr>
            </w:pPr>
            <w:r w:rsidRPr="000836C6">
              <w:rPr>
                <w:rFonts w:ascii="Arial" w:eastAsia="Times New Roman" w:hAnsi="Arial" w:cs="Arial"/>
                <w:b/>
                <w:bCs/>
                <w:i/>
                <w:iCs/>
                <w:sz w:val="18"/>
                <w:szCs w:val="18"/>
                <w:lang w:eastAsia="it-IT"/>
              </w:rPr>
              <w:t>42</w:t>
            </w:r>
          </w:p>
        </w:tc>
        <w:tc>
          <w:tcPr>
            <w:tcW w:w="1706" w:type="dxa"/>
            <w:tcBorders>
              <w:top w:val="nil"/>
              <w:left w:val="nil"/>
              <w:bottom w:val="single" w:sz="4" w:space="0" w:color="auto"/>
              <w:right w:val="single" w:sz="4" w:space="0" w:color="auto"/>
            </w:tcBorders>
            <w:shd w:val="clear" w:color="000000" w:fill="F4B084"/>
            <w:noWrap/>
            <w:vAlign w:val="center"/>
            <w:hideMark/>
          </w:tcPr>
          <w:p w14:paraId="50A92EE3" w14:textId="77777777" w:rsidR="000836C6" w:rsidRPr="000836C6" w:rsidRDefault="000836C6" w:rsidP="000836C6">
            <w:pPr>
              <w:spacing w:after="0" w:line="240" w:lineRule="auto"/>
              <w:jc w:val="center"/>
              <w:rPr>
                <w:rFonts w:ascii="Arial" w:eastAsia="Times New Roman" w:hAnsi="Arial" w:cs="Arial"/>
                <w:b/>
                <w:bCs/>
                <w:i/>
                <w:iCs/>
                <w:sz w:val="18"/>
                <w:szCs w:val="18"/>
                <w:lang w:eastAsia="it-IT"/>
              </w:rPr>
            </w:pPr>
            <w:r w:rsidRPr="000836C6">
              <w:rPr>
                <w:rFonts w:ascii="Arial" w:eastAsia="Times New Roman" w:hAnsi="Arial" w:cs="Arial"/>
                <w:b/>
                <w:bCs/>
                <w:i/>
                <w:iCs/>
                <w:sz w:val="18"/>
                <w:szCs w:val="18"/>
                <w:lang w:eastAsia="it-IT"/>
              </w:rPr>
              <w:t>12</w:t>
            </w:r>
          </w:p>
        </w:tc>
        <w:tc>
          <w:tcPr>
            <w:tcW w:w="1420" w:type="dxa"/>
            <w:tcBorders>
              <w:top w:val="nil"/>
              <w:left w:val="nil"/>
              <w:bottom w:val="single" w:sz="4" w:space="0" w:color="auto"/>
              <w:right w:val="single" w:sz="4" w:space="0" w:color="auto"/>
            </w:tcBorders>
            <w:shd w:val="clear" w:color="000000" w:fill="FF0000"/>
            <w:noWrap/>
            <w:vAlign w:val="center"/>
            <w:hideMark/>
          </w:tcPr>
          <w:p w14:paraId="05788F23" w14:textId="77777777" w:rsidR="000836C6" w:rsidRPr="000836C6" w:rsidRDefault="000836C6" w:rsidP="000836C6">
            <w:pPr>
              <w:spacing w:after="0" w:line="240" w:lineRule="auto"/>
              <w:jc w:val="center"/>
              <w:rPr>
                <w:rFonts w:ascii="Arial" w:eastAsia="Times New Roman" w:hAnsi="Arial" w:cs="Arial"/>
                <w:b/>
                <w:bCs/>
                <w:i/>
                <w:iCs/>
                <w:color w:val="FFFFFF"/>
                <w:sz w:val="18"/>
                <w:szCs w:val="18"/>
                <w:lang w:eastAsia="it-IT"/>
              </w:rPr>
            </w:pPr>
            <w:r w:rsidRPr="000836C6">
              <w:rPr>
                <w:rFonts w:ascii="Arial" w:eastAsia="Times New Roman" w:hAnsi="Arial" w:cs="Arial"/>
                <w:b/>
                <w:bCs/>
                <w:i/>
                <w:iCs/>
                <w:color w:val="FFFFFF"/>
                <w:sz w:val="18"/>
                <w:szCs w:val="18"/>
                <w:lang w:eastAsia="it-IT"/>
              </w:rPr>
              <w:t>73</w:t>
            </w:r>
          </w:p>
        </w:tc>
      </w:tr>
      <w:tr w:rsidR="000836C6" w:rsidRPr="000836C6" w14:paraId="0C15E96F"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1A3609AA"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Trento</w:t>
            </w:r>
          </w:p>
        </w:tc>
        <w:tc>
          <w:tcPr>
            <w:tcW w:w="1276" w:type="dxa"/>
            <w:tcBorders>
              <w:top w:val="nil"/>
              <w:left w:val="nil"/>
              <w:bottom w:val="single" w:sz="4" w:space="0" w:color="auto"/>
              <w:right w:val="single" w:sz="4" w:space="0" w:color="auto"/>
            </w:tcBorders>
            <w:shd w:val="clear" w:color="000000" w:fill="C6E0B4"/>
            <w:noWrap/>
            <w:vAlign w:val="center"/>
            <w:hideMark/>
          </w:tcPr>
          <w:p w14:paraId="261D732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244</w:t>
            </w:r>
          </w:p>
        </w:tc>
        <w:tc>
          <w:tcPr>
            <w:tcW w:w="1838" w:type="dxa"/>
            <w:tcBorders>
              <w:top w:val="nil"/>
              <w:left w:val="nil"/>
              <w:bottom w:val="single" w:sz="4" w:space="0" w:color="auto"/>
              <w:right w:val="single" w:sz="4" w:space="0" w:color="auto"/>
            </w:tcBorders>
            <w:shd w:val="clear" w:color="000000" w:fill="C6E0B4"/>
            <w:noWrap/>
            <w:vAlign w:val="center"/>
            <w:hideMark/>
          </w:tcPr>
          <w:p w14:paraId="52D6B7EA" w14:textId="77777777" w:rsidR="000836C6" w:rsidRPr="000836C6" w:rsidRDefault="000836C6" w:rsidP="000836C6">
            <w:pPr>
              <w:spacing w:after="0" w:line="240" w:lineRule="auto"/>
              <w:jc w:val="center"/>
              <w:rPr>
                <w:rFonts w:ascii="Arial" w:eastAsia="Times New Roman" w:hAnsi="Arial" w:cs="Arial"/>
                <w:b/>
                <w:bCs/>
                <w:i/>
                <w:iCs/>
                <w:sz w:val="18"/>
                <w:szCs w:val="18"/>
                <w:lang w:eastAsia="it-IT"/>
              </w:rPr>
            </w:pPr>
            <w:r w:rsidRPr="000836C6">
              <w:rPr>
                <w:rFonts w:ascii="Arial" w:eastAsia="Times New Roman" w:hAnsi="Arial" w:cs="Arial"/>
                <w:b/>
                <w:bCs/>
                <w:i/>
                <w:iCs/>
                <w:sz w:val="18"/>
                <w:szCs w:val="18"/>
                <w:lang w:eastAsia="it-IT"/>
              </w:rPr>
              <w:t>89</w:t>
            </w:r>
          </w:p>
        </w:tc>
        <w:tc>
          <w:tcPr>
            <w:tcW w:w="1701" w:type="dxa"/>
            <w:tcBorders>
              <w:top w:val="nil"/>
              <w:left w:val="nil"/>
              <w:bottom w:val="single" w:sz="4" w:space="0" w:color="auto"/>
              <w:right w:val="single" w:sz="4" w:space="0" w:color="auto"/>
            </w:tcBorders>
            <w:shd w:val="clear" w:color="000000" w:fill="F4B084"/>
            <w:noWrap/>
            <w:vAlign w:val="center"/>
            <w:hideMark/>
          </w:tcPr>
          <w:p w14:paraId="125A80AD" w14:textId="77777777" w:rsidR="000836C6" w:rsidRPr="000836C6" w:rsidRDefault="000836C6" w:rsidP="000836C6">
            <w:pPr>
              <w:spacing w:after="0" w:line="240" w:lineRule="auto"/>
              <w:jc w:val="center"/>
              <w:rPr>
                <w:rFonts w:ascii="Arial" w:eastAsia="Times New Roman" w:hAnsi="Arial" w:cs="Arial"/>
                <w:b/>
                <w:bCs/>
                <w:i/>
                <w:iCs/>
                <w:sz w:val="18"/>
                <w:szCs w:val="18"/>
                <w:lang w:eastAsia="it-IT"/>
              </w:rPr>
            </w:pPr>
            <w:r w:rsidRPr="000836C6">
              <w:rPr>
                <w:rFonts w:ascii="Arial" w:eastAsia="Times New Roman" w:hAnsi="Arial" w:cs="Arial"/>
                <w:b/>
                <w:bCs/>
                <w:i/>
                <w:iCs/>
                <w:sz w:val="18"/>
                <w:szCs w:val="18"/>
                <w:lang w:eastAsia="it-IT"/>
              </w:rPr>
              <w:t>44</w:t>
            </w:r>
          </w:p>
        </w:tc>
        <w:tc>
          <w:tcPr>
            <w:tcW w:w="1706" w:type="dxa"/>
            <w:tcBorders>
              <w:top w:val="nil"/>
              <w:left w:val="nil"/>
              <w:bottom w:val="single" w:sz="4" w:space="0" w:color="auto"/>
              <w:right w:val="single" w:sz="4" w:space="0" w:color="auto"/>
            </w:tcBorders>
            <w:shd w:val="clear" w:color="000000" w:fill="F4B084"/>
            <w:noWrap/>
            <w:vAlign w:val="center"/>
            <w:hideMark/>
          </w:tcPr>
          <w:p w14:paraId="35071935" w14:textId="77777777" w:rsidR="000836C6" w:rsidRPr="000836C6" w:rsidRDefault="000836C6" w:rsidP="000836C6">
            <w:pPr>
              <w:spacing w:after="0" w:line="240" w:lineRule="auto"/>
              <w:jc w:val="center"/>
              <w:rPr>
                <w:rFonts w:ascii="Arial" w:eastAsia="Times New Roman" w:hAnsi="Arial" w:cs="Arial"/>
                <w:b/>
                <w:bCs/>
                <w:i/>
                <w:iCs/>
                <w:sz w:val="18"/>
                <w:szCs w:val="18"/>
                <w:lang w:eastAsia="it-IT"/>
              </w:rPr>
            </w:pPr>
            <w:r w:rsidRPr="000836C6">
              <w:rPr>
                <w:rFonts w:ascii="Arial" w:eastAsia="Times New Roman" w:hAnsi="Arial" w:cs="Arial"/>
                <w:b/>
                <w:bCs/>
                <w:i/>
                <w:iCs/>
                <w:sz w:val="18"/>
                <w:szCs w:val="18"/>
                <w:lang w:eastAsia="it-IT"/>
              </w:rPr>
              <w:t>12</w:t>
            </w:r>
          </w:p>
        </w:tc>
        <w:tc>
          <w:tcPr>
            <w:tcW w:w="1420" w:type="dxa"/>
            <w:tcBorders>
              <w:top w:val="nil"/>
              <w:left w:val="nil"/>
              <w:bottom w:val="single" w:sz="4" w:space="0" w:color="auto"/>
              <w:right w:val="single" w:sz="4" w:space="0" w:color="auto"/>
            </w:tcBorders>
            <w:shd w:val="clear" w:color="000000" w:fill="FF0000"/>
            <w:noWrap/>
            <w:vAlign w:val="center"/>
            <w:hideMark/>
          </w:tcPr>
          <w:p w14:paraId="6C5ECE1C" w14:textId="77777777" w:rsidR="000836C6" w:rsidRPr="000836C6" w:rsidRDefault="000836C6" w:rsidP="000836C6">
            <w:pPr>
              <w:spacing w:after="0" w:line="240" w:lineRule="auto"/>
              <w:jc w:val="center"/>
              <w:rPr>
                <w:rFonts w:ascii="Arial" w:eastAsia="Times New Roman" w:hAnsi="Arial" w:cs="Arial"/>
                <w:b/>
                <w:bCs/>
                <w:i/>
                <w:iCs/>
                <w:color w:val="FFFFFF"/>
                <w:sz w:val="18"/>
                <w:szCs w:val="18"/>
                <w:lang w:eastAsia="it-IT"/>
              </w:rPr>
            </w:pPr>
            <w:r w:rsidRPr="000836C6">
              <w:rPr>
                <w:rFonts w:ascii="Arial" w:eastAsia="Times New Roman" w:hAnsi="Arial" w:cs="Arial"/>
                <w:b/>
                <w:bCs/>
                <w:i/>
                <w:iCs/>
                <w:color w:val="FFFFFF"/>
                <w:sz w:val="18"/>
                <w:szCs w:val="18"/>
                <w:lang w:eastAsia="it-IT"/>
              </w:rPr>
              <w:t>56</w:t>
            </w:r>
          </w:p>
        </w:tc>
      </w:tr>
      <w:tr w:rsidR="000836C6" w:rsidRPr="000836C6" w14:paraId="1236E439"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3FA8F21C"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Veneto</w:t>
            </w:r>
          </w:p>
        </w:tc>
        <w:tc>
          <w:tcPr>
            <w:tcW w:w="1276" w:type="dxa"/>
            <w:tcBorders>
              <w:top w:val="nil"/>
              <w:left w:val="nil"/>
              <w:bottom w:val="single" w:sz="4" w:space="0" w:color="auto"/>
              <w:right w:val="single" w:sz="4" w:space="0" w:color="auto"/>
            </w:tcBorders>
            <w:shd w:val="clear" w:color="000000" w:fill="C6E0B4"/>
            <w:noWrap/>
            <w:vAlign w:val="center"/>
            <w:hideMark/>
          </w:tcPr>
          <w:p w14:paraId="4F5CEB25"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2.390</w:t>
            </w:r>
          </w:p>
        </w:tc>
        <w:tc>
          <w:tcPr>
            <w:tcW w:w="1838" w:type="dxa"/>
            <w:tcBorders>
              <w:top w:val="nil"/>
              <w:left w:val="nil"/>
              <w:bottom w:val="single" w:sz="4" w:space="0" w:color="auto"/>
              <w:right w:val="single" w:sz="4" w:space="0" w:color="auto"/>
            </w:tcBorders>
            <w:shd w:val="clear" w:color="000000" w:fill="C6E0B4"/>
            <w:noWrap/>
            <w:vAlign w:val="center"/>
            <w:hideMark/>
          </w:tcPr>
          <w:p w14:paraId="3AB5D584"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747</w:t>
            </w:r>
          </w:p>
        </w:tc>
        <w:tc>
          <w:tcPr>
            <w:tcW w:w="1701" w:type="dxa"/>
            <w:tcBorders>
              <w:top w:val="nil"/>
              <w:left w:val="nil"/>
              <w:bottom w:val="single" w:sz="4" w:space="0" w:color="auto"/>
              <w:right w:val="single" w:sz="4" w:space="0" w:color="auto"/>
            </w:tcBorders>
            <w:shd w:val="clear" w:color="000000" w:fill="F4B084"/>
            <w:noWrap/>
            <w:vAlign w:val="center"/>
            <w:hideMark/>
          </w:tcPr>
          <w:p w14:paraId="6CCCF215"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441</w:t>
            </w:r>
          </w:p>
        </w:tc>
        <w:tc>
          <w:tcPr>
            <w:tcW w:w="1706" w:type="dxa"/>
            <w:tcBorders>
              <w:top w:val="nil"/>
              <w:left w:val="nil"/>
              <w:bottom w:val="single" w:sz="4" w:space="0" w:color="auto"/>
              <w:right w:val="single" w:sz="4" w:space="0" w:color="auto"/>
            </w:tcBorders>
            <w:shd w:val="clear" w:color="000000" w:fill="F4B084"/>
            <w:noWrap/>
            <w:vAlign w:val="center"/>
            <w:hideMark/>
          </w:tcPr>
          <w:p w14:paraId="0D6FF44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179</w:t>
            </w:r>
          </w:p>
        </w:tc>
        <w:tc>
          <w:tcPr>
            <w:tcW w:w="1420" w:type="dxa"/>
            <w:tcBorders>
              <w:top w:val="nil"/>
              <w:left w:val="nil"/>
              <w:bottom w:val="single" w:sz="4" w:space="0" w:color="auto"/>
              <w:right w:val="single" w:sz="4" w:space="0" w:color="auto"/>
            </w:tcBorders>
            <w:shd w:val="clear" w:color="000000" w:fill="FF0000"/>
            <w:noWrap/>
            <w:vAlign w:val="center"/>
            <w:hideMark/>
          </w:tcPr>
          <w:p w14:paraId="1AFA5FB8"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394</w:t>
            </w:r>
          </w:p>
        </w:tc>
      </w:tr>
      <w:tr w:rsidR="000836C6" w:rsidRPr="000836C6" w14:paraId="4E8A7E87"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5EDE1208"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Friuli-Venezia Giulia</w:t>
            </w:r>
          </w:p>
        </w:tc>
        <w:tc>
          <w:tcPr>
            <w:tcW w:w="1276" w:type="dxa"/>
            <w:tcBorders>
              <w:top w:val="nil"/>
              <w:left w:val="nil"/>
              <w:bottom w:val="single" w:sz="4" w:space="0" w:color="auto"/>
              <w:right w:val="single" w:sz="4" w:space="0" w:color="auto"/>
            </w:tcBorders>
            <w:shd w:val="clear" w:color="000000" w:fill="C6E0B4"/>
            <w:noWrap/>
            <w:vAlign w:val="center"/>
            <w:hideMark/>
          </w:tcPr>
          <w:p w14:paraId="0866A70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578</w:t>
            </w:r>
          </w:p>
        </w:tc>
        <w:tc>
          <w:tcPr>
            <w:tcW w:w="1838" w:type="dxa"/>
            <w:tcBorders>
              <w:top w:val="nil"/>
              <w:left w:val="nil"/>
              <w:bottom w:val="single" w:sz="4" w:space="0" w:color="auto"/>
              <w:right w:val="single" w:sz="4" w:space="0" w:color="auto"/>
            </w:tcBorders>
            <w:shd w:val="clear" w:color="000000" w:fill="C6E0B4"/>
            <w:noWrap/>
            <w:vAlign w:val="center"/>
            <w:hideMark/>
          </w:tcPr>
          <w:p w14:paraId="6521B2FE"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200</w:t>
            </w:r>
          </w:p>
        </w:tc>
        <w:tc>
          <w:tcPr>
            <w:tcW w:w="1701" w:type="dxa"/>
            <w:tcBorders>
              <w:top w:val="nil"/>
              <w:left w:val="nil"/>
              <w:bottom w:val="single" w:sz="4" w:space="0" w:color="auto"/>
              <w:right w:val="single" w:sz="4" w:space="0" w:color="auto"/>
            </w:tcBorders>
            <w:shd w:val="clear" w:color="000000" w:fill="F4B084"/>
            <w:noWrap/>
            <w:vAlign w:val="center"/>
            <w:hideMark/>
          </w:tcPr>
          <w:p w14:paraId="58DCAE1D"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122</w:t>
            </w:r>
          </w:p>
        </w:tc>
        <w:tc>
          <w:tcPr>
            <w:tcW w:w="1706" w:type="dxa"/>
            <w:tcBorders>
              <w:top w:val="nil"/>
              <w:left w:val="nil"/>
              <w:bottom w:val="single" w:sz="4" w:space="0" w:color="auto"/>
              <w:right w:val="single" w:sz="4" w:space="0" w:color="auto"/>
            </w:tcBorders>
            <w:shd w:val="clear" w:color="000000" w:fill="F4B084"/>
            <w:noWrap/>
            <w:vAlign w:val="center"/>
            <w:hideMark/>
          </w:tcPr>
          <w:p w14:paraId="25106155"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36</w:t>
            </w:r>
          </w:p>
        </w:tc>
        <w:tc>
          <w:tcPr>
            <w:tcW w:w="1420" w:type="dxa"/>
            <w:tcBorders>
              <w:top w:val="nil"/>
              <w:left w:val="nil"/>
              <w:bottom w:val="single" w:sz="4" w:space="0" w:color="auto"/>
              <w:right w:val="single" w:sz="4" w:space="0" w:color="auto"/>
            </w:tcBorders>
            <w:shd w:val="clear" w:color="000000" w:fill="FF0000"/>
            <w:noWrap/>
            <w:vAlign w:val="center"/>
            <w:hideMark/>
          </w:tcPr>
          <w:p w14:paraId="0072C8B5"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110</w:t>
            </w:r>
          </w:p>
        </w:tc>
      </w:tr>
      <w:tr w:rsidR="000836C6" w:rsidRPr="000836C6" w14:paraId="43A333B3"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3224D26B"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Emilia-Romagna</w:t>
            </w:r>
          </w:p>
        </w:tc>
        <w:tc>
          <w:tcPr>
            <w:tcW w:w="1276" w:type="dxa"/>
            <w:tcBorders>
              <w:top w:val="nil"/>
              <w:left w:val="nil"/>
              <w:bottom w:val="single" w:sz="4" w:space="0" w:color="auto"/>
              <w:right w:val="single" w:sz="4" w:space="0" w:color="auto"/>
            </w:tcBorders>
            <w:shd w:val="clear" w:color="000000" w:fill="C6E0B4"/>
            <w:noWrap/>
            <w:vAlign w:val="center"/>
            <w:hideMark/>
          </w:tcPr>
          <w:p w14:paraId="49A91BDA"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2.091</w:t>
            </w:r>
          </w:p>
        </w:tc>
        <w:tc>
          <w:tcPr>
            <w:tcW w:w="1838" w:type="dxa"/>
            <w:tcBorders>
              <w:top w:val="nil"/>
              <w:left w:val="nil"/>
              <w:bottom w:val="single" w:sz="4" w:space="0" w:color="auto"/>
              <w:right w:val="single" w:sz="4" w:space="0" w:color="auto"/>
            </w:tcBorders>
            <w:shd w:val="clear" w:color="000000" w:fill="C6E0B4"/>
            <w:noWrap/>
            <w:vAlign w:val="center"/>
            <w:hideMark/>
          </w:tcPr>
          <w:p w14:paraId="779E50E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715</w:t>
            </w:r>
          </w:p>
        </w:tc>
        <w:tc>
          <w:tcPr>
            <w:tcW w:w="1701" w:type="dxa"/>
            <w:tcBorders>
              <w:top w:val="nil"/>
              <w:left w:val="nil"/>
              <w:bottom w:val="single" w:sz="4" w:space="0" w:color="auto"/>
              <w:right w:val="single" w:sz="4" w:space="0" w:color="auto"/>
            </w:tcBorders>
            <w:shd w:val="clear" w:color="000000" w:fill="F4B084"/>
            <w:noWrap/>
            <w:vAlign w:val="center"/>
            <w:hideMark/>
          </w:tcPr>
          <w:p w14:paraId="0F91F460"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471</w:t>
            </w:r>
          </w:p>
        </w:tc>
        <w:tc>
          <w:tcPr>
            <w:tcW w:w="1706" w:type="dxa"/>
            <w:tcBorders>
              <w:top w:val="nil"/>
              <w:left w:val="nil"/>
              <w:bottom w:val="single" w:sz="4" w:space="0" w:color="auto"/>
              <w:right w:val="single" w:sz="4" w:space="0" w:color="auto"/>
            </w:tcBorders>
            <w:shd w:val="clear" w:color="000000" w:fill="F4B084"/>
            <w:noWrap/>
            <w:vAlign w:val="center"/>
            <w:hideMark/>
          </w:tcPr>
          <w:p w14:paraId="6D58CD88"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237</w:t>
            </w:r>
          </w:p>
        </w:tc>
        <w:tc>
          <w:tcPr>
            <w:tcW w:w="1420" w:type="dxa"/>
            <w:tcBorders>
              <w:top w:val="nil"/>
              <w:left w:val="nil"/>
              <w:bottom w:val="single" w:sz="4" w:space="0" w:color="auto"/>
              <w:right w:val="single" w:sz="4" w:space="0" w:color="auto"/>
            </w:tcBorders>
            <w:shd w:val="clear" w:color="000000" w:fill="FF0000"/>
            <w:noWrap/>
            <w:vAlign w:val="center"/>
            <w:hideMark/>
          </w:tcPr>
          <w:p w14:paraId="02D1BF44"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316</w:t>
            </w:r>
          </w:p>
        </w:tc>
      </w:tr>
      <w:tr w:rsidR="000836C6" w:rsidRPr="000836C6" w14:paraId="584F22A7"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67032302"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Toscana</w:t>
            </w:r>
          </w:p>
        </w:tc>
        <w:tc>
          <w:tcPr>
            <w:tcW w:w="1276" w:type="dxa"/>
            <w:tcBorders>
              <w:top w:val="nil"/>
              <w:left w:val="nil"/>
              <w:bottom w:val="single" w:sz="4" w:space="0" w:color="auto"/>
              <w:right w:val="single" w:sz="4" w:space="0" w:color="auto"/>
            </w:tcBorders>
            <w:shd w:val="clear" w:color="000000" w:fill="C6E0B4"/>
            <w:noWrap/>
            <w:vAlign w:val="center"/>
            <w:hideMark/>
          </w:tcPr>
          <w:p w14:paraId="7E62F16B"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1.769</w:t>
            </w:r>
          </w:p>
        </w:tc>
        <w:tc>
          <w:tcPr>
            <w:tcW w:w="1838" w:type="dxa"/>
            <w:tcBorders>
              <w:top w:val="nil"/>
              <w:left w:val="nil"/>
              <w:bottom w:val="single" w:sz="4" w:space="0" w:color="auto"/>
              <w:right w:val="single" w:sz="4" w:space="0" w:color="auto"/>
            </w:tcBorders>
            <w:shd w:val="clear" w:color="000000" w:fill="C6E0B4"/>
            <w:noWrap/>
            <w:vAlign w:val="center"/>
            <w:hideMark/>
          </w:tcPr>
          <w:p w14:paraId="34D49314"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587</w:t>
            </w:r>
          </w:p>
        </w:tc>
        <w:tc>
          <w:tcPr>
            <w:tcW w:w="1701" w:type="dxa"/>
            <w:tcBorders>
              <w:top w:val="nil"/>
              <w:left w:val="nil"/>
              <w:bottom w:val="single" w:sz="4" w:space="0" w:color="auto"/>
              <w:right w:val="single" w:sz="4" w:space="0" w:color="auto"/>
            </w:tcBorders>
            <w:shd w:val="clear" w:color="000000" w:fill="F4B084"/>
            <w:noWrap/>
            <w:vAlign w:val="center"/>
            <w:hideMark/>
          </w:tcPr>
          <w:p w14:paraId="5A1B2DD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407</w:t>
            </w:r>
          </w:p>
        </w:tc>
        <w:tc>
          <w:tcPr>
            <w:tcW w:w="1706" w:type="dxa"/>
            <w:tcBorders>
              <w:top w:val="nil"/>
              <w:left w:val="nil"/>
              <w:bottom w:val="single" w:sz="4" w:space="0" w:color="auto"/>
              <w:right w:val="single" w:sz="4" w:space="0" w:color="auto"/>
            </w:tcBorders>
            <w:shd w:val="clear" w:color="000000" w:fill="F4B084"/>
            <w:noWrap/>
            <w:vAlign w:val="center"/>
            <w:hideMark/>
          </w:tcPr>
          <w:p w14:paraId="5FB9BD0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218</w:t>
            </w:r>
          </w:p>
        </w:tc>
        <w:tc>
          <w:tcPr>
            <w:tcW w:w="1420" w:type="dxa"/>
            <w:tcBorders>
              <w:top w:val="nil"/>
              <w:left w:val="nil"/>
              <w:bottom w:val="single" w:sz="4" w:space="0" w:color="auto"/>
              <w:right w:val="single" w:sz="4" w:space="0" w:color="auto"/>
            </w:tcBorders>
            <w:shd w:val="clear" w:color="000000" w:fill="FF0000"/>
            <w:noWrap/>
            <w:vAlign w:val="center"/>
            <w:hideMark/>
          </w:tcPr>
          <w:p w14:paraId="7395E3C0"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223</w:t>
            </w:r>
          </w:p>
        </w:tc>
      </w:tr>
      <w:tr w:rsidR="000836C6" w:rsidRPr="000836C6" w14:paraId="3D05F005"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6EF13BB4"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Umbria</w:t>
            </w:r>
          </w:p>
        </w:tc>
        <w:tc>
          <w:tcPr>
            <w:tcW w:w="1276" w:type="dxa"/>
            <w:tcBorders>
              <w:top w:val="nil"/>
              <w:left w:val="nil"/>
              <w:bottom w:val="single" w:sz="4" w:space="0" w:color="auto"/>
              <w:right w:val="single" w:sz="4" w:space="0" w:color="auto"/>
            </w:tcBorders>
            <w:shd w:val="clear" w:color="000000" w:fill="C6E0B4"/>
            <w:noWrap/>
            <w:vAlign w:val="center"/>
            <w:hideMark/>
          </w:tcPr>
          <w:p w14:paraId="378C5CD4"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418</w:t>
            </w:r>
          </w:p>
        </w:tc>
        <w:tc>
          <w:tcPr>
            <w:tcW w:w="1838" w:type="dxa"/>
            <w:tcBorders>
              <w:top w:val="nil"/>
              <w:left w:val="nil"/>
              <w:bottom w:val="single" w:sz="4" w:space="0" w:color="auto"/>
              <w:right w:val="single" w:sz="4" w:space="0" w:color="auto"/>
            </w:tcBorders>
            <w:shd w:val="clear" w:color="000000" w:fill="C6E0B4"/>
            <w:noWrap/>
            <w:vAlign w:val="center"/>
            <w:hideMark/>
          </w:tcPr>
          <w:p w14:paraId="1ED2155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126</w:t>
            </w:r>
          </w:p>
        </w:tc>
        <w:tc>
          <w:tcPr>
            <w:tcW w:w="1701" w:type="dxa"/>
            <w:tcBorders>
              <w:top w:val="nil"/>
              <w:left w:val="nil"/>
              <w:bottom w:val="single" w:sz="4" w:space="0" w:color="auto"/>
              <w:right w:val="single" w:sz="4" w:space="0" w:color="auto"/>
            </w:tcBorders>
            <w:shd w:val="clear" w:color="000000" w:fill="F4B084"/>
            <w:noWrap/>
            <w:vAlign w:val="center"/>
            <w:hideMark/>
          </w:tcPr>
          <w:p w14:paraId="7C89B31F"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85</w:t>
            </w:r>
          </w:p>
        </w:tc>
        <w:tc>
          <w:tcPr>
            <w:tcW w:w="1706" w:type="dxa"/>
            <w:tcBorders>
              <w:top w:val="nil"/>
              <w:left w:val="nil"/>
              <w:bottom w:val="single" w:sz="4" w:space="0" w:color="auto"/>
              <w:right w:val="single" w:sz="4" w:space="0" w:color="auto"/>
            </w:tcBorders>
            <w:shd w:val="clear" w:color="000000" w:fill="F4B084"/>
            <w:noWrap/>
            <w:vAlign w:val="center"/>
            <w:hideMark/>
          </w:tcPr>
          <w:p w14:paraId="49A9AA84"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42</w:t>
            </w:r>
          </w:p>
        </w:tc>
        <w:tc>
          <w:tcPr>
            <w:tcW w:w="1420" w:type="dxa"/>
            <w:tcBorders>
              <w:top w:val="nil"/>
              <w:left w:val="nil"/>
              <w:bottom w:val="single" w:sz="4" w:space="0" w:color="auto"/>
              <w:right w:val="single" w:sz="4" w:space="0" w:color="auto"/>
            </w:tcBorders>
            <w:shd w:val="clear" w:color="000000" w:fill="FF0000"/>
            <w:noWrap/>
            <w:vAlign w:val="center"/>
            <w:hideMark/>
          </w:tcPr>
          <w:p w14:paraId="0CFF6658"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53</w:t>
            </w:r>
          </w:p>
        </w:tc>
      </w:tr>
      <w:tr w:rsidR="000836C6" w:rsidRPr="000836C6" w14:paraId="19C83417"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27D5D68B"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Marche</w:t>
            </w:r>
          </w:p>
        </w:tc>
        <w:tc>
          <w:tcPr>
            <w:tcW w:w="1276" w:type="dxa"/>
            <w:tcBorders>
              <w:top w:val="nil"/>
              <w:left w:val="nil"/>
              <w:bottom w:val="single" w:sz="4" w:space="0" w:color="auto"/>
              <w:right w:val="single" w:sz="4" w:space="0" w:color="auto"/>
            </w:tcBorders>
            <w:shd w:val="clear" w:color="000000" w:fill="C6E0B4"/>
            <w:noWrap/>
            <w:vAlign w:val="center"/>
            <w:hideMark/>
          </w:tcPr>
          <w:p w14:paraId="51946D75"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708</w:t>
            </w:r>
          </w:p>
        </w:tc>
        <w:tc>
          <w:tcPr>
            <w:tcW w:w="1838" w:type="dxa"/>
            <w:tcBorders>
              <w:top w:val="nil"/>
              <w:left w:val="nil"/>
              <w:bottom w:val="single" w:sz="4" w:space="0" w:color="auto"/>
              <w:right w:val="single" w:sz="4" w:space="0" w:color="auto"/>
            </w:tcBorders>
            <w:shd w:val="clear" w:color="000000" w:fill="C6E0B4"/>
            <w:noWrap/>
            <w:vAlign w:val="center"/>
            <w:hideMark/>
          </w:tcPr>
          <w:p w14:paraId="46380EF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207</w:t>
            </w:r>
          </w:p>
        </w:tc>
        <w:tc>
          <w:tcPr>
            <w:tcW w:w="1701" w:type="dxa"/>
            <w:tcBorders>
              <w:top w:val="nil"/>
              <w:left w:val="nil"/>
              <w:bottom w:val="single" w:sz="4" w:space="0" w:color="auto"/>
              <w:right w:val="single" w:sz="4" w:space="0" w:color="auto"/>
            </w:tcBorders>
            <w:shd w:val="clear" w:color="000000" w:fill="F4B084"/>
            <w:noWrap/>
            <w:vAlign w:val="center"/>
            <w:hideMark/>
          </w:tcPr>
          <w:p w14:paraId="6FA34EC1"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140</w:t>
            </w:r>
          </w:p>
        </w:tc>
        <w:tc>
          <w:tcPr>
            <w:tcW w:w="1706" w:type="dxa"/>
            <w:tcBorders>
              <w:top w:val="nil"/>
              <w:left w:val="nil"/>
              <w:bottom w:val="single" w:sz="4" w:space="0" w:color="auto"/>
              <w:right w:val="single" w:sz="4" w:space="0" w:color="auto"/>
            </w:tcBorders>
            <w:shd w:val="clear" w:color="000000" w:fill="F4B084"/>
            <w:noWrap/>
            <w:vAlign w:val="center"/>
            <w:hideMark/>
          </w:tcPr>
          <w:p w14:paraId="67113C5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81</w:t>
            </w:r>
          </w:p>
        </w:tc>
        <w:tc>
          <w:tcPr>
            <w:tcW w:w="1420" w:type="dxa"/>
            <w:tcBorders>
              <w:top w:val="nil"/>
              <w:left w:val="nil"/>
              <w:bottom w:val="single" w:sz="4" w:space="0" w:color="auto"/>
              <w:right w:val="single" w:sz="4" w:space="0" w:color="auto"/>
            </w:tcBorders>
            <w:shd w:val="clear" w:color="000000" w:fill="FF0000"/>
            <w:noWrap/>
            <w:vAlign w:val="center"/>
            <w:hideMark/>
          </w:tcPr>
          <w:p w14:paraId="1B43F985"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83</w:t>
            </w:r>
          </w:p>
        </w:tc>
      </w:tr>
      <w:tr w:rsidR="000836C6" w:rsidRPr="000836C6" w14:paraId="2060A1C6"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308328DA"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Lazio</w:t>
            </w:r>
          </w:p>
        </w:tc>
        <w:tc>
          <w:tcPr>
            <w:tcW w:w="1276" w:type="dxa"/>
            <w:tcBorders>
              <w:top w:val="nil"/>
              <w:left w:val="nil"/>
              <w:bottom w:val="single" w:sz="4" w:space="0" w:color="auto"/>
              <w:right w:val="single" w:sz="4" w:space="0" w:color="auto"/>
            </w:tcBorders>
            <w:shd w:val="clear" w:color="000000" w:fill="C6E0B4"/>
            <w:noWrap/>
            <w:vAlign w:val="center"/>
            <w:hideMark/>
          </w:tcPr>
          <w:p w14:paraId="32C30C8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2.847</w:t>
            </w:r>
          </w:p>
        </w:tc>
        <w:tc>
          <w:tcPr>
            <w:tcW w:w="1838" w:type="dxa"/>
            <w:tcBorders>
              <w:top w:val="nil"/>
              <w:left w:val="nil"/>
              <w:bottom w:val="single" w:sz="4" w:space="0" w:color="auto"/>
              <w:right w:val="single" w:sz="4" w:space="0" w:color="auto"/>
            </w:tcBorders>
            <w:shd w:val="clear" w:color="000000" w:fill="C6E0B4"/>
            <w:noWrap/>
            <w:vAlign w:val="center"/>
            <w:hideMark/>
          </w:tcPr>
          <w:p w14:paraId="7FC3C4D8"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685</w:t>
            </w:r>
          </w:p>
        </w:tc>
        <w:tc>
          <w:tcPr>
            <w:tcW w:w="1701" w:type="dxa"/>
            <w:tcBorders>
              <w:top w:val="nil"/>
              <w:left w:val="nil"/>
              <w:bottom w:val="single" w:sz="4" w:space="0" w:color="auto"/>
              <w:right w:val="single" w:sz="4" w:space="0" w:color="auto"/>
            </w:tcBorders>
            <w:shd w:val="clear" w:color="000000" w:fill="F4B084"/>
            <w:noWrap/>
            <w:vAlign w:val="center"/>
            <w:hideMark/>
          </w:tcPr>
          <w:p w14:paraId="146388B5"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448</w:t>
            </w:r>
          </w:p>
        </w:tc>
        <w:tc>
          <w:tcPr>
            <w:tcW w:w="1706" w:type="dxa"/>
            <w:tcBorders>
              <w:top w:val="nil"/>
              <w:left w:val="nil"/>
              <w:bottom w:val="single" w:sz="4" w:space="0" w:color="auto"/>
              <w:right w:val="single" w:sz="4" w:space="0" w:color="auto"/>
            </w:tcBorders>
            <w:shd w:val="clear" w:color="000000" w:fill="F4B084"/>
            <w:noWrap/>
            <w:vAlign w:val="center"/>
            <w:hideMark/>
          </w:tcPr>
          <w:p w14:paraId="4980538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226</w:t>
            </w:r>
          </w:p>
        </w:tc>
        <w:tc>
          <w:tcPr>
            <w:tcW w:w="1420" w:type="dxa"/>
            <w:tcBorders>
              <w:top w:val="nil"/>
              <w:left w:val="nil"/>
              <w:bottom w:val="single" w:sz="4" w:space="0" w:color="auto"/>
              <w:right w:val="single" w:sz="4" w:space="0" w:color="auto"/>
            </w:tcBorders>
            <w:shd w:val="clear" w:color="000000" w:fill="FF0000"/>
            <w:noWrap/>
            <w:vAlign w:val="center"/>
            <w:hideMark/>
          </w:tcPr>
          <w:p w14:paraId="5B106E34"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310</w:t>
            </w:r>
          </w:p>
        </w:tc>
      </w:tr>
      <w:tr w:rsidR="000836C6" w:rsidRPr="000836C6" w14:paraId="20247C69"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362AFD73"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Abruzzo</w:t>
            </w:r>
          </w:p>
        </w:tc>
        <w:tc>
          <w:tcPr>
            <w:tcW w:w="1276" w:type="dxa"/>
            <w:tcBorders>
              <w:top w:val="nil"/>
              <w:left w:val="nil"/>
              <w:bottom w:val="single" w:sz="4" w:space="0" w:color="auto"/>
              <w:right w:val="single" w:sz="4" w:space="0" w:color="auto"/>
            </w:tcBorders>
            <w:shd w:val="clear" w:color="000000" w:fill="C6E0B4"/>
            <w:noWrap/>
            <w:vAlign w:val="center"/>
            <w:hideMark/>
          </w:tcPr>
          <w:p w14:paraId="2A49FA6C"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596</w:t>
            </w:r>
          </w:p>
        </w:tc>
        <w:tc>
          <w:tcPr>
            <w:tcW w:w="1838" w:type="dxa"/>
            <w:tcBorders>
              <w:top w:val="nil"/>
              <w:left w:val="nil"/>
              <w:bottom w:val="single" w:sz="4" w:space="0" w:color="auto"/>
              <w:right w:val="single" w:sz="4" w:space="0" w:color="auto"/>
            </w:tcBorders>
            <w:shd w:val="clear" w:color="000000" w:fill="C6E0B4"/>
            <w:noWrap/>
            <w:vAlign w:val="center"/>
            <w:hideMark/>
          </w:tcPr>
          <w:p w14:paraId="7318CC4F"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191</w:t>
            </w:r>
          </w:p>
        </w:tc>
        <w:tc>
          <w:tcPr>
            <w:tcW w:w="1701" w:type="dxa"/>
            <w:tcBorders>
              <w:top w:val="nil"/>
              <w:left w:val="nil"/>
              <w:bottom w:val="single" w:sz="4" w:space="0" w:color="auto"/>
              <w:right w:val="single" w:sz="4" w:space="0" w:color="auto"/>
            </w:tcBorders>
            <w:shd w:val="clear" w:color="000000" w:fill="F4B084"/>
            <w:noWrap/>
            <w:vAlign w:val="center"/>
            <w:hideMark/>
          </w:tcPr>
          <w:p w14:paraId="1962F30E"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106</w:t>
            </w:r>
          </w:p>
        </w:tc>
        <w:tc>
          <w:tcPr>
            <w:tcW w:w="1706" w:type="dxa"/>
            <w:tcBorders>
              <w:top w:val="nil"/>
              <w:left w:val="nil"/>
              <w:bottom w:val="single" w:sz="4" w:space="0" w:color="auto"/>
              <w:right w:val="single" w:sz="4" w:space="0" w:color="auto"/>
            </w:tcBorders>
            <w:shd w:val="clear" w:color="000000" w:fill="F4B084"/>
            <w:noWrap/>
            <w:vAlign w:val="center"/>
            <w:hideMark/>
          </w:tcPr>
          <w:p w14:paraId="0413196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39</w:t>
            </w:r>
          </w:p>
        </w:tc>
        <w:tc>
          <w:tcPr>
            <w:tcW w:w="1420" w:type="dxa"/>
            <w:tcBorders>
              <w:top w:val="nil"/>
              <w:left w:val="nil"/>
              <w:bottom w:val="single" w:sz="4" w:space="0" w:color="auto"/>
              <w:right w:val="single" w:sz="4" w:space="0" w:color="auto"/>
            </w:tcBorders>
            <w:shd w:val="clear" w:color="000000" w:fill="FF0000"/>
            <w:noWrap/>
            <w:vAlign w:val="center"/>
            <w:hideMark/>
          </w:tcPr>
          <w:p w14:paraId="6BC282E5"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110</w:t>
            </w:r>
          </w:p>
        </w:tc>
      </w:tr>
      <w:tr w:rsidR="000836C6" w:rsidRPr="000836C6" w14:paraId="7A4C4F18"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32C58D4E"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Molise</w:t>
            </w:r>
          </w:p>
        </w:tc>
        <w:tc>
          <w:tcPr>
            <w:tcW w:w="1276" w:type="dxa"/>
            <w:tcBorders>
              <w:top w:val="nil"/>
              <w:left w:val="nil"/>
              <w:bottom w:val="single" w:sz="4" w:space="0" w:color="auto"/>
              <w:right w:val="single" w:sz="4" w:space="0" w:color="auto"/>
            </w:tcBorders>
            <w:shd w:val="clear" w:color="000000" w:fill="C6E0B4"/>
            <w:noWrap/>
            <w:vAlign w:val="center"/>
            <w:hideMark/>
          </w:tcPr>
          <w:p w14:paraId="5FCAB5E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138</w:t>
            </w:r>
          </w:p>
        </w:tc>
        <w:tc>
          <w:tcPr>
            <w:tcW w:w="1838" w:type="dxa"/>
            <w:tcBorders>
              <w:top w:val="nil"/>
              <w:left w:val="nil"/>
              <w:bottom w:val="single" w:sz="4" w:space="0" w:color="auto"/>
              <w:right w:val="single" w:sz="4" w:space="0" w:color="auto"/>
            </w:tcBorders>
            <w:shd w:val="clear" w:color="000000" w:fill="C6E0B4"/>
            <w:noWrap/>
            <w:vAlign w:val="center"/>
            <w:hideMark/>
          </w:tcPr>
          <w:p w14:paraId="7EB19DE8"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47</w:t>
            </w:r>
          </w:p>
        </w:tc>
        <w:tc>
          <w:tcPr>
            <w:tcW w:w="1701" w:type="dxa"/>
            <w:tcBorders>
              <w:top w:val="nil"/>
              <w:left w:val="nil"/>
              <w:bottom w:val="single" w:sz="4" w:space="0" w:color="auto"/>
              <w:right w:val="single" w:sz="4" w:space="0" w:color="auto"/>
            </w:tcBorders>
            <w:shd w:val="clear" w:color="000000" w:fill="F4B084"/>
            <w:noWrap/>
            <w:vAlign w:val="center"/>
            <w:hideMark/>
          </w:tcPr>
          <w:p w14:paraId="7F03CD8E"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33</w:t>
            </w:r>
          </w:p>
        </w:tc>
        <w:tc>
          <w:tcPr>
            <w:tcW w:w="1706" w:type="dxa"/>
            <w:tcBorders>
              <w:top w:val="nil"/>
              <w:left w:val="nil"/>
              <w:bottom w:val="single" w:sz="4" w:space="0" w:color="auto"/>
              <w:right w:val="single" w:sz="4" w:space="0" w:color="auto"/>
            </w:tcBorders>
            <w:shd w:val="clear" w:color="000000" w:fill="F4B084"/>
            <w:noWrap/>
            <w:vAlign w:val="center"/>
            <w:hideMark/>
          </w:tcPr>
          <w:p w14:paraId="4FF1BF97"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13</w:t>
            </w:r>
          </w:p>
        </w:tc>
        <w:tc>
          <w:tcPr>
            <w:tcW w:w="1420" w:type="dxa"/>
            <w:tcBorders>
              <w:top w:val="nil"/>
              <w:left w:val="nil"/>
              <w:bottom w:val="single" w:sz="4" w:space="0" w:color="auto"/>
              <w:right w:val="single" w:sz="4" w:space="0" w:color="auto"/>
            </w:tcBorders>
            <w:shd w:val="clear" w:color="000000" w:fill="FF0000"/>
            <w:noWrap/>
            <w:vAlign w:val="center"/>
            <w:hideMark/>
          </w:tcPr>
          <w:p w14:paraId="084FD934"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25</w:t>
            </w:r>
          </w:p>
        </w:tc>
      </w:tr>
      <w:tr w:rsidR="000836C6" w:rsidRPr="000836C6" w14:paraId="3ED5C868"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5C833631"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Campania</w:t>
            </w:r>
          </w:p>
        </w:tc>
        <w:tc>
          <w:tcPr>
            <w:tcW w:w="1276" w:type="dxa"/>
            <w:tcBorders>
              <w:top w:val="nil"/>
              <w:left w:val="nil"/>
              <w:bottom w:val="single" w:sz="4" w:space="0" w:color="auto"/>
              <w:right w:val="single" w:sz="4" w:space="0" w:color="auto"/>
            </w:tcBorders>
            <w:shd w:val="clear" w:color="000000" w:fill="C6E0B4"/>
            <w:noWrap/>
            <w:vAlign w:val="center"/>
            <w:hideMark/>
          </w:tcPr>
          <w:p w14:paraId="30C2D3FD"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2.565</w:t>
            </w:r>
          </w:p>
        </w:tc>
        <w:tc>
          <w:tcPr>
            <w:tcW w:w="1838" w:type="dxa"/>
            <w:tcBorders>
              <w:top w:val="nil"/>
              <w:left w:val="nil"/>
              <w:bottom w:val="single" w:sz="4" w:space="0" w:color="auto"/>
              <w:right w:val="single" w:sz="4" w:space="0" w:color="auto"/>
            </w:tcBorders>
            <w:shd w:val="clear" w:color="000000" w:fill="C6E0B4"/>
            <w:noWrap/>
            <w:vAlign w:val="center"/>
            <w:hideMark/>
          </w:tcPr>
          <w:p w14:paraId="3D4B50C0"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528</w:t>
            </w:r>
          </w:p>
        </w:tc>
        <w:tc>
          <w:tcPr>
            <w:tcW w:w="1701" w:type="dxa"/>
            <w:tcBorders>
              <w:top w:val="nil"/>
              <w:left w:val="nil"/>
              <w:bottom w:val="single" w:sz="4" w:space="0" w:color="auto"/>
              <w:right w:val="single" w:sz="4" w:space="0" w:color="auto"/>
            </w:tcBorders>
            <w:shd w:val="clear" w:color="000000" w:fill="F4B084"/>
            <w:noWrap/>
            <w:vAlign w:val="center"/>
            <w:hideMark/>
          </w:tcPr>
          <w:p w14:paraId="0D65A64D"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407</w:t>
            </w:r>
          </w:p>
        </w:tc>
        <w:tc>
          <w:tcPr>
            <w:tcW w:w="1706" w:type="dxa"/>
            <w:tcBorders>
              <w:top w:val="nil"/>
              <w:left w:val="nil"/>
              <w:bottom w:val="single" w:sz="4" w:space="0" w:color="auto"/>
              <w:right w:val="single" w:sz="4" w:space="0" w:color="auto"/>
            </w:tcBorders>
            <w:shd w:val="clear" w:color="000000" w:fill="F4B084"/>
            <w:noWrap/>
            <w:vAlign w:val="center"/>
            <w:hideMark/>
          </w:tcPr>
          <w:p w14:paraId="0FA99591"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211</w:t>
            </w:r>
          </w:p>
        </w:tc>
        <w:tc>
          <w:tcPr>
            <w:tcW w:w="1420" w:type="dxa"/>
            <w:tcBorders>
              <w:top w:val="nil"/>
              <w:left w:val="nil"/>
              <w:bottom w:val="single" w:sz="4" w:space="0" w:color="auto"/>
              <w:right w:val="single" w:sz="4" w:space="0" w:color="auto"/>
            </w:tcBorders>
            <w:shd w:val="clear" w:color="000000" w:fill="FF0000"/>
            <w:noWrap/>
            <w:vAlign w:val="center"/>
            <w:hideMark/>
          </w:tcPr>
          <w:p w14:paraId="77DB9AFD"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197</w:t>
            </w:r>
          </w:p>
        </w:tc>
      </w:tr>
      <w:tr w:rsidR="000836C6" w:rsidRPr="000836C6" w14:paraId="16D067E2"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2A761839"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Puglia</w:t>
            </w:r>
          </w:p>
        </w:tc>
        <w:tc>
          <w:tcPr>
            <w:tcW w:w="1276" w:type="dxa"/>
            <w:tcBorders>
              <w:top w:val="nil"/>
              <w:left w:val="nil"/>
              <w:bottom w:val="single" w:sz="4" w:space="0" w:color="auto"/>
              <w:right w:val="single" w:sz="4" w:space="0" w:color="auto"/>
            </w:tcBorders>
            <w:shd w:val="clear" w:color="000000" w:fill="C6E0B4"/>
            <w:noWrap/>
            <w:vAlign w:val="center"/>
            <w:hideMark/>
          </w:tcPr>
          <w:p w14:paraId="0F8BFF67"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1.869</w:t>
            </w:r>
          </w:p>
        </w:tc>
        <w:tc>
          <w:tcPr>
            <w:tcW w:w="1838" w:type="dxa"/>
            <w:tcBorders>
              <w:top w:val="nil"/>
              <w:left w:val="nil"/>
              <w:bottom w:val="single" w:sz="4" w:space="0" w:color="auto"/>
              <w:right w:val="single" w:sz="4" w:space="0" w:color="auto"/>
            </w:tcBorders>
            <w:shd w:val="clear" w:color="000000" w:fill="C6E0B4"/>
            <w:noWrap/>
            <w:vAlign w:val="center"/>
            <w:hideMark/>
          </w:tcPr>
          <w:p w14:paraId="08D1CAD8"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507</w:t>
            </w:r>
          </w:p>
        </w:tc>
        <w:tc>
          <w:tcPr>
            <w:tcW w:w="1701" w:type="dxa"/>
            <w:tcBorders>
              <w:top w:val="nil"/>
              <w:left w:val="nil"/>
              <w:bottom w:val="single" w:sz="4" w:space="0" w:color="auto"/>
              <w:right w:val="single" w:sz="4" w:space="0" w:color="auto"/>
            </w:tcBorders>
            <w:shd w:val="clear" w:color="000000" w:fill="F4B084"/>
            <w:noWrap/>
            <w:vAlign w:val="center"/>
            <w:hideMark/>
          </w:tcPr>
          <w:p w14:paraId="735F6B5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372</w:t>
            </w:r>
          </w:p>
        </w:tc>
        <w:tc>
          <w:tcPr>
            <w:tcW w:w="1706" w:type="dxa"/>
            <w:tcBorders>
              <w:top w:val="nil"/>
              <w:left w:val="nil"/>
              <w:bottom w:val="single" w:sz="4" w:space="0" w:color="auto"/>
              <w:right w:val="single" w:sz="4" w:space="0" w:color="auto"/>
            </w:tcBorders>
            <w:shd w:val="clear" w:color="000000" w:fill="F4B084"/>
            <w:noWrap/>
            <w:vAlign w:val="center"/>
            <w:hideMark/>
          </w:tcPr>
          <w:p w14:paraId="2EA54B76"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222</w:t>
            </w:r>
          </w:p>
        </w:tc>
        <w:tc>
          <w:tcPr>
            <w:tcW w:w="1420" w:type="dxa"/>
            <w:tcBorders>
              <w:top w:val="nil"/>
              <w:left w:val="nil"/>
              <w:bottom w:val="single" w:sz="4" w:space="0" w:color="auto"/>
              <w:right w:val="single" w:sz="4" w:space="0" w:color="auto"/>
            </w:tcBorders>
            <w:shd w:val="clear" w:color="000000" w:fill="FF0000"/>
            <w:noWrap/>
            <w:vAlign w:val="center"/>
            <w:hideMark/>
          </w:tcPr>
          <w:p w14:paraId="164CAE88"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197</w:t>
            </w:r>
          </w:p>
        </w:tc>
      </w:tr>
      <w:tr w:rsidR="000836C6" w:rsidRPr="000836C6" w14:paraId="1BD47930"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542DFFB9"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Basilicata</w:t>
            </w:r>
          </w:p>
        </w:tc>
        <w:tc>
          <w:tcPr>
            <w:tcW w:w="1276" w:type="dxa"/>
            <w:tcBorders>
              <w:top w:val="nil"/>
              <w:left w:val="nil"/>
              <w:bottom w:val="single" w:sz="4" w:space="0" w:color="auto"/>
              <w:right w:val="single" w:sz="4" w:space="0" w:color="auto"/>
            </w:tcBorders>
            <w:shd w:val="clear" w:color="000000" w:fill="C6E0B4"/>
            <w:noWrap/>
            <w:vAlign w:val="center"/>
            <w:hideMark/>
          </w:tcPr>
          <w:p w14:paraId="03B8460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264</w:t>
            </w:r>
          </w:p>
        </w:tc>
        <w:tc>
          <w:tcPr>
            <w:tcW w:w="1838" w:type="dxa"/>
            <w:tcBorders>
              <w:top w:val="nil"/>
              <w:left w:val="nil"/>
              <w:bottom w:val="single" w:sz="4" w:space="0" w:color="auto"/>
              <w:right w:val="single" w:sz="4" w:space="0" w:color="auto"/>
            </w:tcBorders>
            <w:shd w:val="clear" w:color="000000" w:fill="C6E0B4"/>
            <w:noWrap/>
            <w:vAlign w:val="center"/>
            <w:hideMark/>
          </w:tcPr>
          <w:p w14:paraId="4F62807C"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82</w:t>
            </w:r>
          </w:p>
        </w:tc>
        <w:tc>
          <w:tcPr>
            <w:tcW w:w="1701" w:type="dxa"/>
            <w:tcBorders>
              <w:top w:val="nil"/>
              <w:left w:val="nil"/>
              <w:bottom w:val="single" w:sz="4" w:space="0" w:color="auto"/>
              <w:right w:val="single" w:sz="4" w:space="0" w:color="auto"/>
            </w:tcBorders>
            <w:shd w:val="clear" w:color="000000" w:fill="F4B084"/>
            <w:noWrap/>
            <w:vAlign w:val="center"/>
            <w:hideMark/>
          </w:tcPr>
          <w:p w14:paraId="10E7F30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56</w:t>
            </w:r>
          </w:p>
        </w:tc>
        <w:tc>
          <w:tcPr>
            <w:tcW w:w="1706" w:type="dxa"/>
            <w:tcBorders>
              <w:top w:val="nil"/>
              <w:left w:val="nil"/>
              <w:bottom w:val="single" w:sz="4" w:space="0" w:color="auto"/>
              <w:right w:val="single" w:sz="4" w:space="0" w:color="auto"/>
            </w:tcBorders>
            <w:shd w:val="clear" w:color="000000" w:fill="F4B084"/>
            <w:noWrap/>
            <w:vAlign w:val="center"/>
            <w:hideMark/>
          </w:tcPr>
          <w:p w14:paraId="2D626506"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27</w:t>
            </w:r>
          </w:p>
        </w:tc>
        <w:tc>
          <w:tcPr>
            <w:tcW w:w="1420" w:type="dxa"/>
            <w:tcBorders>
              <w:top w:val="nil"/>
              <w:left w:val="nil"/>
              <w:bottom w:val="single" w:sz="4" w:space="0" w:color="auto"/>
              <w:right w:val="single" w:sz="4" w:space="0" w:color="auto"/>
            </w:tcBorders>
            <w:shd w:val="clear" w:color="000000" w:fill="FF0000"/>
            <w:noWrap/>
            <w:vAlign w:val="center"/>
            <w:hideMark/>
          </w:tcPr>
          <w:p w14:paraId="32CA7418"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41</w:t>
            </w:r>
          </w:p>
        </w:tc>
      </w:tr>
      <w:tr w:rsidR="000836C6" w:rsidRPr="000836C6" w14:paraId="7B55DE47"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4139F051"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Calabria</w:t>
            </w:r>
          </w:p>
        </w:tc>
        <w:tc>
          <w:tcPr>
            <w:tcW w:w="1276" w:type="dxa"/>
            <w:tcBorders>
              <w:top w:val="nil"/>
              <w:left w:val="nil"/>
              <w:bottom w:val="single" w:sz="4" w:space="0" w:color="auto"/>
              <w:right w:val="single" w:sz="4" w:space="0" w:color="auto"/>
            </w:tcBorders>
            <w:shd w:val="clear" w:color="000000" w:fill="C6E0B4"/>
            <w:noWrap/>
            <w:vAlign w:val="center"/>
            <w:hideMark/>
          </w:tcPr>
          <w:p w14:paraId="66C5310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903</w:t>
            </w:r>
          </w:p>
        </w:tc>
        <w:tc>
          <w:tcPr>
            <w:tcW w:w="1838" w:type="dxa"/>
            <w:tcBorders>
              <w:top w:val="nil"/>
              <w:left w:val="nil"/>
              <w:bottom w:val="single" w:sz="4" w:space="0" w:color="auto"/>
              <w:right w:val="single" w:sz="4" w:space="0" w:color="auto"/>
            </w:tcBorders>
            <w:shd w:val="clear" w:color="000000" w:fill="C6E0B4"/>
            <w:noWrap/>
            <w:vAlign w:val="center"/>
            <w:hideMark/>
          </w:tcPr>
          <w:p w14:paraId="35F614E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234</w:t>
            </w:r>
          </w:p>
        </w:tc>
        <w:tc>
          <w:tcPr>
            <w:tcW w:w="1701" w:type="dxa"/>
            <w:tcBorders>
              <w:top w:val="nil"/>
              <w:left w:val="nil"/>
              <w:bottom w:val="single" w:sz="4" w:space="0" w:color="auto"/>
              <w:right w:val="single" w:sz="4" w:space="0" w:color="auto"/>
            </w:tcBorders>
            <w:shd w:val="clear" w:color="000000" w:fill="F4B084"/>
            <w:noWrap/>
            <w:vAlign w:val="center"/>
            <w:hideMark/>
          </w:tcPr>
          <w:p w14:paraId="3C8CF9CC"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152</w:t>
            </w:r>
          </w:p>
        </w:tc>
        <w:tc>
          <w:tcPr>
            <w:tcW w:w="1706" w:type="dxa"/>
            <w:tcBorders>
              <w:top w:val="nil"/>
              <w:left w:val="nil"/>
              <w:bottom w:val="single" w:sz="4" w:space="0" w:color="auto"/>
              <w:right w:val="single" w:sz="4" w:space="0" w:color="auto"/>
            </w:tcBorders>
            <w:shd w:val="clear" w:color="000000" w:fill="F4B084"/>
            <w:noWrap/>
            <w:vAlign w:val="center"/>
            <w:hideMark/>
          </w:tcPr>
          <w:p w14:paraId="0757E81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73</w:t>
            </w:r>
          </w:p>
        </w:tc>
        <w:tc>
          <w:tcPr>
            <w:tcW w:w="1420" w:type="dxa"/>
            <w:tcBorders>
              <w:top w:val="nil"/>
              <w:left w:val="nil"/>
              <w:bottom w:val="single" w:sz="4" w:space="0" w:color="auto"/>
              <w:right w:val="single" w:sz="4" w:space="0" w:color="auto"/>
            </w:tcBorders>
            <w:shd w:val="clear" w:color="000000" w:fill="FF0000"/>
            <w:noWrap/>
            <w:vAlign w:val="center"/>
            <w:hideMark/>
          </w:tcPr>
          <w:p w14:paraId="526EAFAA"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122</w:t>
            </w:r>
          </w:p>
        </w:tc>
      </w:tr>
      <w:tr w:rsidR="000836C6" w:rsidRPr="000836C6" w14:paraId="043F9767"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283D3B9C"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Sicilia</w:t>
            </w:r>
          </w:p>
        </w:tc>
        <w:tc>
          <w:tcPr>
            <w:tcW w:w="1276" w:type="dxa"/>
            <w:tcBorders>
              <w:top w:val="nil"/>
              <w:left w:val="nil"/>
              <w:bottom w:val="single" w:sz="4" w:space="0" w:color="auto"/>
              <w:right w:val="single" w:sz="4" w:space="0" w:color="auto"/>
            </w:tcBorders>
            <w:shd w:val="clear" w:color="000000" w:fill="C6E0B4"/>
            <w:noWrap/>
            <w:vAlign w:val="center"/>
            <w:hideMark/>
          </w:tcPr>
          <w:p w14:paraId="5024A637"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2.330</w:t>
            </w:r>
          </w:p>
        </w:tc>
        <w:tc>
          <w:tcPr>
            <w:tcW w:w="1838" w:type="dxa"/>
            <w:tcBorders>
              <w:top w:val="nil"/>
              <w:left w:val="nil"/>
              <w:bottom w:val="single" w:sz="4" w:space="0" w:color="auto"/>
              <w:right w:val="single" w:sz="4" w:space="0" w:color="auto"/>
            </w:tcBorders>
            <w:shd w:val="clear" w:color="000000" w:fill="C6E0B4"/>
            <w:noWrap/>
            <w:vAlign w:val="center"/>
            <w:hideMark/>
          </w:tcPr>
          <w:p w14:paraId="29095DF4"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469</w:t>
            </w:r>
          </w:p>
        </w:tc>
        <w:tc>
          <w:tcPr>
            <w:tcW w:w="1701" w:type="dxa"/>
            <w:tcBorders>
              <w:top w:val="nil"/>
              <w:left w:val="nil"/>
              <w:bottom w:val="single" w:sz="4" w:space="0" w:color="auto"/>
              <w:right w:val="single" w:sz="4" w:space="0" w:color="auto"/>
            </w:tcBorders>
            <w:shd w:val="clear" w:color="000000" w:fill="F4B084"/>
            <w:noWrap/>
            <w:vAlign w:val="center"/>
            <w:hideMark/>
          </w:tcPr>
          <w:p w14:paraId="6766288A"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290</w:t>
            </w:r>
          </w:p>
        </w:tc>
        <w:tc>
          <w:tcPr>
            <w:tcW w:w="1706" w:type="dxa"/>
            <w:tcBorders>
              <w:top w:val="nil"/>
              <w:left w:val="nil"/>
              <w:bottom w:val="single" w:sz="4" w:space="0" w:color="auto"/>
              <w:right w:val="single" w:sz="4" w:space="0" w:color="auto"/>
            </w:tcBorders>
            <w:shd w:val="clear" w:color="000000" w:fill="F4B084"/>
            <w:noWrap/>
            <w:vAlign w:val="center"/>
            <w:hideMark/>
          </w:tcPr>
          <w:p w14:paraId="552E1A3C"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174</w:t>
            </w:r>
          </w:p>
        </w:tc>
        <w:tc>
          <w:tcPr>
            <w:tcW w:w="1420" w:type="dxa"/>
            <w:tcBorders>
              <w:top w:val="nil"/>
              <w:left w:val="nil"/>
              <w:bottom w:val="single" w:sz="4" w:space="0" w:color="auto"/>
              <w:right w:val="single" w:sz="4" w:space="0" w:color="auto"/>
            </w:tcBorders>
            <w:shd w:val="clear" w:color="000000" w:fill="FF0000"/>
            <w:noWrap/>
            <w:vAlign w:val="center"/>
            <w:hideMark/>
          </w:tcPr>
          <w:p w14:paraId="64B16369"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211</w:t>
            </w:r>
          </w:p>
        </w:tc>
      </w:tr>
      <w:tr w:rsidR="000836C6" w:rsidRPr="000836C6" w14:paraId="6B2B71E3"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169FFF3F"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Sardegna</w:t>
            </w:r>
          </w:p>
        </w:tc>
        <w:tc>
          <w:tcPr>
            <w:tcW w:w="1276" w:type="dxa"/>
            <w:tcBorders>
              <w:top w:val="nil"/>
              <w:left w:val="nil"/>
              <w:bottom w:val="single" w:sz="4" w:space="0" w:color="auto"/>
              <w:right w:val="single" w:sz="4" w:space="0" w:color="auto"/>
            </w:tcBorders>
            <w:shd w:val="clear" w:color="000000" w:fill="C6E0B4"/>
            <w:noWrap/>
            <w:vAlign w:val="center"/>
            <w:hideMark/>
          </w:tcPr>
          <w:p w14:paraId="130FC98A"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683</w:t>
            </w:r>
          </w:p>
        </w:tc>
        <w:tc>
          <w:tcPr>
            <w:tcW w:w="1838" w:type="dxa"/>
            <w:tcBorders>
              <w:top w:val="nil"/>
              <w:left w:val="nil"/>
              <w:bottom w:val="single" w:sz="4" w:space="0" w:color="auto"/>
              <w:right w:val="single" w:sz="4" w:space="0" w:color="auto"/>
            </w:tcBorders>
            <w:shd w:val="clear" w:color="000000" w:fill="C6E0B4"/>
            <w:noWrap/>
            <w:vAlign w:val="center"/>
            <w:hideMark/>
          </w:tcPr>
          <w:p w14:paraId="5FB368B4"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267</w:t>
            </w:r>
          </w:p>
        </w:tc>
        <w:tc>
          <w:tcPr>
            <w:tcW w:w="1701" w:type="dxa"/>
            <w:tcBorders>
              <w:top w:val="nil"/>
              <w:left w:val="nil"/>
              <w:bottom w:val="single" w:sz="4" w:space="0" w:color="auto"/>
              <w:right w:val="single" w:sz="4" w:space="0" w:color="auto"/>
            </w:tcBorders>
            <w:shd w:val="clear" w:color="000000" w:fill="F4B084"/>
            <w:noWrap/>
            <w:vAlign w:val="center"/>
            <w:hideMark/>
          </w:tcPr>
          <w:p w14:paraId="00C4BCBA"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132</w:t>
            </w:r>
          </w:p>
        </w:tc>
        <w:tc>
          <w:tcPr>
            <w:tcW w:w="1706" w:type="dxa"/>
            <w:tcBorders>
              <w:top w:val="nil"/>
              <w:left w:val="nil"/>
              <w:bottom w:val="single" w:sz="4" w:space="0" w:color="auto"/>
              <w:right w:val="single" w:sz="4" w:space="0" w:color="auto"/>
            </w:tcBorders>
            <w:shd w:val="clear" w:color="000000" w:fill="F4B084"/>
            <w:noWrap/>
            <w:vAlign w:val="center"/>
            <w:hideMark/>
          </w:tcPr>
          <w:p w14:paraId="1688DE4D"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54</w:t>
            </w:r>
          </w:p>
        </w:tc>
        <w:tc>
          <w:tcPr>
            <w:tcW w:w="1420" w:type="dxa"/>
            <w:tcBorders>
              <w:top w:val="nil"/>
              <w:left w:val="nil"/>
              <w:bottom w:val="single" w:sz="4" w:space="0" w:color="auto"/>
              <w:right w:val="single" w:sz="4" w:space="0" w:color="auto"/>
            </w:tcBorders>
            <w:shd w:val="clear" w:color="000000" w:fill="FF0000"/>
            <w:noWrap/>
            <w:vAlign w:val="center"/>
            <w:hideMark/>
          </w:tcPr>
          <w:p w14:paraId="1BC4E254"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167</w:t>
            </w:r>
          </w:p>
        </w:tc>
      </w:tr>
    </w:tbl>
    <w:p w14:paraId="29244D50" w14:textId="38AC6D31" w:rsidR="00936D22" w:rsidRDefault="00936D22" w:rsidP="00936D22"/>
    <w:p w14:paraId="49E5CE76" w14:textId="34058B21" w:rsidR="000836C6" w:rsidRDefault="000836C6" w:rsidP="000836C6">
      <w:pPr>
        <w:pStyle w:val="Titolo2"/>
      </w:pPr>
      <w:bookmarkStart w:id="2" w:name="_Toc54112350"/>
      <w:r>
        <w:t>Dataset Utilizzato ai fini dell’indagine</w:t>
      </w:r>
      <w:bookmarkEnd w:id="2"/>
    </w:p>
    <w:p w14:paraId="2FD70827" w14:textId="5E579088" w:rsidR="00936D22" w:rsidRDefault="00936D22" w:rsidP="00936D22"/>
    <w:p w14:paraId="60509270" w14:textId="08473D20" w:rsidR="000A132C" w:rsidRDefault="000A132C" w:rsidP="00936D22"/>
    <w:p w14:paraId="3000A8DA" w14:textId="77777777" w:rsidR="00761E34" w:rsidRDefault="00761E34" w:rsidP="00936D22"/>
    <w:p w14:paraId="42AC9B2B" w14:textId="7D949529" w:rsidR="006065E7" w:rsidRPr="006065E7" w:rsidRDefault="006065E7" w:rsidP="000836C6">
      <w:pPr>
        <w:pStyle w:val="Titolo1"/>
      </w:pPr>
      <w:bookmarkStart w:id="3" w:name="_Toc54112351"/>
      <w:proofErr w:type="gramStart"/>
      <w:r>
        <w:lastRenderedPageBreak/>
        <w:t xml:space="preserve">Analisi  </w:t>
      </w:r>
      <w:proofErr w:type="spellStart"/>
      <w:r w:rsidR="000836C6">
        <w:t>Univariata</w:t>
      </w:r>
      <w:proofErr w:type="spellEnd"/>
      <w:proofErr w:type="gramEnd"/>
      <w:r w:rsidR="000836C6">
        <w:t xml:space="preserve"> </w:t>
      </w:r>
      <w:r>
        <w:t xml:space="preserve">– Colonna </w:t>
      </w:r>
      <w:proofErr w:type="spellStart"/>
      <w:r>
        <w:t>Binge</w:t>
      </w:r>
      <w:proofErr w:type="spellEnd"/>
      <w:r>
        <w:t xml:space="preserve"> – Drinking dataset Excel</w:t>
      </w:r>
      <w:bookmarkEnd w:id="3"/>
      <w:r>
        <w:t xml:space="preserve"> </w:t>
      </w:r>
    </w:p>
    <w:p w14:paraId="1DCF582B" w14:textId="77777777" w:rsidR="000836C6" w:rsidRDefault="000836C6"/>
    <w:p w14:paraId="29920237" w14:textId="14AAEC22" w:rsidR="0075665B" w:rsidRDefault="006065E7" w:rsidP="000836C6">
      <w:pPr>
        <w:pStyle w:val="Titolo2"/>
      </w:pPr>
      <w:bookmarkStart w:id="4" w:name="_Toc54112352"/>
      <w:r>
        <w:t xml:space="preserve">Passo 1 – Analisi </w:t>
      </w:r>
      <w:proofErr w:type="spellStart"/>
      <w:r w:rsidR="00764272">
        <w:t>Univariata</w:t>
      </w:r>
      <w:proofErr w:type="spellEnd"/>
      <w:r>
        <w:t xml:space="preserve"> – </w:t>
      </w:r>
      <w:r w:rsidR="00764272">
        <w:t xml:space="preserve">Diagramma di </w:t>
      </w:r>
      <w:r>
        <w:t>Pareto</w:t>
      </w:r>
      <w:bookmarkEnd w:id="4"/>
    </w:p>
    <w:tbl>
      <w:tblPr>
        <w:tblpPr w:leftFromText="141" w:rightFromText="141" w:vertAnchor="text" w:horzAnchor="margin" w:tblpY="647"/>
        <w:tblOverlap w:val="never"/>
        <w:tblW w:w="3298" w:type="dxa"/>
        <w:tblCellMar>
          <w:left w:w="70" w:type="dxa"/>
          <w:right w:w="70" w:type="dxa"/>
        </w:tblCellMar>
        <w:tblLook w:val="04A0" w:firstRow="1" w:lastRow="0" w:firstColumn="1" w:lastColumn="0" w:noHBand="0" w:noVBand="1"/>
      </w:tblPr>
      <w:tblGrid>
        <w:gridCol w:w="1675"/>
        <w:gridCol w:w="1623"/>
      </w:tblGrid>
      <w:tr w:rsidR="00764272" w:rsidRPr="000836C6" w14:paraId="7A91227A" w14:textId="77777777" w:rsidTr="00764272">
        <w:trPr>
          <w:trHeight w:val="288"/>
        </w:trPr>
        <w:tc>
          <w:tcPr>
            <w:tcW w:w="167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0A04DA3" w14:textId="77777777" w:rsidR="00764272" w:rsidRPr="000836C6" w:rsidRDefault="00764272" w:rsidP="00764272">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Regioni</w:t>
            </w:r>
          </w:p>
        </w:tc>
        <w:tc>
          <w:tcPr>
            <w:tcW w:w="1623" w:type="dxa"/>
            <w:tcBorders>
              <w:top w:val="single" w:sz="4" w:space="0" w:color="auto"/>
              <w:left w:val="nil"/>
              <w:bottom w:val="single" w:sz="4" w:space="0" w:color="auto"/>
              <w:right w:val="single" w:sz="4" w:space="0" w:color="auto"/>
            </w:tcBorders>
            <w:shd w:val="clear" w:color="000000" w:fill="FFFF00"/>
            <w:noWrap/>
            <w:vAlign w:val="bottom"/>
            <w:hideMark/>
          </w:tcPr>
          <w:p w14:paraId="10CF44DA" w14:textId="77777777" w:rsidR="00764272" w:rsidRPr="000836C6" w:rsidRDefault="00764272" w:rsidP="00764272">
            <w:pPr>
              <w:spacing w:after="0" w:line="240" w:lineRule="auto"/>
              <w:jc w:val="center"/>
              <w:rPr>
                <w:rFonts w:ascii="Calibri" w:eastAsia="Times New Roman" w:hAnsi="Calibri" w:cs="Times New Roman"/>
                <w:b/>
                <w:bCs/>
                <w:color w:val="000000"/>
                <w:lang w:eastAsia="it-IT"/>
              </w:rPr>
            </w:pPr>
            <w:proofErr w:type="spellStart"/>
            <w:r w:rsidRPr="000836C6">
              <w:rPr>
                <w:rFonts w:ascii="Calibri" w:eastAsia="Times New Roman" w:hAnsi="Calibri" w:cs="Times New Roman"/>
                <w:b/>
                <w:bCs/>
                <w:color w:val="000000"/>
                <w:lang w:eastAsia="it-IT"/>
              </w:rPr>
              <w:t>Binge</w:t>
            </w:r>
            <w:proofErr w:type="spellEnd"/>
            <w:r w:rsidRPr="000836C6">
              <w:rPr>
                <w:rFonts w:ascii="Calibri" w:eastAsia="Times New Roman" w:hAnsi="Calibri" w:cs="Times New Roman"/>
                <w:b/>
                <w:bCs/>
                <w:color w:val="000000"/>
                <w:lang w:eastAsia="it-IT"/>
              </w:rPr>
              <w:t xml:space="preserve"> drinking</w:t>
            </w:r>
          </w:p>
        </w:tc>
      </w:tr>
      <w:tr w:rsidR="00764272" w:rsidRPr="000836C6" w14:paraId="3D45F39D"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2CE4A6DF"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Piemonte</w:t>
            </w:r>
          </w:p>
        </w:tc>
        <w:tc>
          <w:tcPr>
            <w:tcW w:w="1623" w:type="dxa"/>
            <w:tcBorders>
              <w:top w:val="nil"/>
              <w:left w:val="nil"/>
              <w:bottom w:val="single" w:sz="4" w:space="0" w:color="auto"/>
              <w:right w:val="single" w:sz="4" w:space="0" w:color="auto"/>
            </w:tcBorders>
            <w:shd w:val="clear" w:color="000000" w:fill="FF0000"/>
            <w:noWrap/>
            <w:vAlign w:val="center"/>
            <w:hideMark/>
          </w:tcPr>
          <w:p w14:paraId="5AE278ED"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311</w:t>
            </w:r>
          </w:p>
        </w:tc>
      </w:tr>
      <w:tr w:rsidR="00764272" w:rsidRPr="000836C6" w14:paraId="3F40D301"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3F9FADDE"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Valle d'Aosta</w:t>
            </w:r>
          </w:p>
        </w:tc>
        <w:tc>
          <w:tcPr>
            <w:tcW w:w="1623" w:type="dxa"/>
            <w:tcBorders>
              <w:top w:val="nil"/>
              <w:left w:val="nil"/>
              <w:bottom w:val="single" w:sz="4" w:space="0" w:color="auto"/>
              <w:right w:val="single" w:sz="4" w:space="0" w:color="auto"/>
            </w:tcBorders>
            <w:shd w:val="clear" w:color="000000" w:fill="FF0000"/>
            <w:noWrap/>
            <w:vAlign w:val="center"/>
            <w:hideMark/>
          </w:tcPr>
          <w:p w14:paraId="6BDE03B3"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16</w:t>
            </w:r>
          </w:p>
        </w:tc>
      </w:tr>
      <w:tr w:rsidR="00764272" w:rsidRPr="000836C6" w14:paraId="0BEE31CA"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34EB9346"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Liguria</w:t>
            </w:r>
          </w:p>
        </w:tc>
        <w:tc>
          <w:tcPr>
            <w:tcW w:w="1623" w:type="dxa"/>
            <w:tcBorders>
              <w:top w:val="nil"/>
              <w:left w:val="nil"/>
              <w:bottom w:val="single" w:sz="4" w:space="0" w:color="auto"/>
              <w:right w:val="single" w:sz="4" w:space="0" w:color="auto"/>
            </w:tcBorders>
            <w:shd w:val="clear" w:color="000000" w:fill="FF0000"/>
            <w:noWrap/>
            <w:vAlign w:val="center"/>
            <w:hideMark/>
          </w:tcPr>
          <w:p w14:paraId="4C7DA9F6"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96</w:t>
            </w:r>
          </w:p>
        </w:tc>
      </w:tr>
      <w:tr w:rsidR="00764272" w:rsidRPr="000836C6" w14:paraId="09666B09"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4BF8C9AE"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Lombardia</w:t>
            </w:r>
          </w:p>
        </w:tc>
        <w:tc>
          <w:tcPr>
            <w:tcW w:w="1623" w:type="dxa"/>
            <w:tcBorders>
              <w:top w:val="nil"/>
              <w:left w:val="nil"/>
              <w:bottom w:val="single" w:sz="4" w:space="0" w:color="auto"/>
              <w:right w:val="single" w:sz="4" w:space="0" w:color="auto"/>
            </w:tcBorders>
            <w:shd w:val="clear" w:color="000000" w:fill="FF0000"/>
            <w:noWrap/>
            <w:vAlign w:val="center"/>
            <w:hideMark/>
          </w:tcPr>
          <w:p w14:paraId="225DF400"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719</w:t>
            </w:r>
          </w:p>
        </w:tc>
      </w:tr>
      <w:tr w:rsidR="00764272" w:rsidRPr="000836C6" w14:paraId="27E005E8"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3924F33D"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Bolzano</w:t>
            </w:r>
          </w:p>
        </w:tc>
        <w:tc>
          <w:tcPr>
            <w:tcW w:w="1623" w:type="dxa"/>
            <w:tcBorders>
              <w:top w:val="nil"/>
              <w:left w:val="nil"/>
              <w:bottom w:val="single" w:sz="4" w:space="0" w:color="auto"/>
              <w:right w:val="single" w:sz="4" w:space="0" w:color="auto"/>
            </w:tcBorders>
            <w:shd w:val="clear" w:color="000000" w:fill="FF0000"/>
            <w:noWrap/>
            <w:vAlign w:val="center"/>
            <w:hideMark/>
          </w:tcPr>
          <w:p w14:paraId="59944320" w14:textId="77777777" w:rsidR="00764272" w:rsidRPr="000836C6" w:rsidRDefault="00764272" w:rsidP="00764272">
            <w:pPr>
              <w:spacing w:after="0" w:line="240" w:lineRule="auto"/>
              <w:jc w:val="center"/>
              <w:rPr>
                <w:rFonts w:ascii="Arial" w:eastAsia="Times New Roman" w:hAnsi="Arial" w:cs="Arial"/>
                <w:b/>
                <w:bCs/>
                <w:i/>
                <w:iCs/>
                <w:color w:val="FFFFFF"/>
                <w:sz w:val="18"/>
                <w:szCs w:val="18"/>
                <w:lang w:eastAsia="it-IT"/>
              </w:rPr>
            </w:pPr>
            <w:r w:rsidRPr="000836C6">
              <w:rPr>
                <w:rFonts w:ascii="Arial" w:eastAsia="Times New Roman" w:hAnsi="Arial" w:cs="Arial"/>
                <w:b/>
                <w:bCs/>
                <w:i/>
                <w:iCs/>
                <w:color w:val="FFFFFF"/>
                <w:sz w:val="18"/>
                <w:szCs w:val="18"/>
                <w:lang w:eastAsia="it-IT"/>
              </w:rPr>
              <w:t>73</w:t>
            </w:r>
          </w:p>
        </w:tc>
      </w:tr>
      <w:tr w:rsidR="00764272" w:rsidRPr="000836C6" w14:paraId="646E9B79"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584F629B"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Trento</w:t>
            </w:r>
          </w:p>
        </w:tc>
        <w:tc>
          <w:tcPr>
            <w:tcW w:w="1623" w:type="dxa"/>
            <w:tcBorders>
              <w:top w:val="nil"/>
              <w:left w:val="nil"/>
              <w:bottom w:val="single" w:sz="4" w:space="0" w:color="auto"/>
              <w:right w:val="single" w:sz="4" w:space="0" w:color="auto"/>
            </w:tcBorders>
            <w:shd w:val="clear" w:color="000000" w:fill="FF0000"/>
            <w:noWrap/>
            <w:vAlign w:val="center"/>
            <w:hideMark/>
          </w:tcPr>
          <w:p w14:paraId="7886BF87" w14:textId="77777777" w:rsidR="00764272" w:rsidRPr="000836C6" w:rsidRDefault="00764272" w:rsidP="00764272">
            <w:pPr>
              <w:spacing w:after="0" w:line="240" w:lineRule="auto"/>
              <w:jc w:val="center"/>
              <w:rPr>
                <w:rFonts w:ascii="Arial" w:eastAsia="Times New Roman" w:hAnsi="Arial" w:cs="Arial"/>
                <w:b/>
                <w:bCs/>
                <w:i/>
                <w:iCs/>
                <w:color w:val="FFFFFF"/>
                <w:sz w:val="18"/>
                <w:szCs w:val="18"/>
                <w:lang w:eastAsia="it-IT"/>
              </w:rPr>
            </w:pPr>
            <w:r w:rsidRPr="000836C6">
              <w:rPr>
                <w:rFonts w:ascii="Arial" w:eastAsia="Times New Roman" w:hAnsi="Arial" w:cs="Arial"/>
                <w:b/>
                <w:bCs/>
                <w:i/>
                <w:iCs/>
                <w:color w:val="FFFFFF"/>
                <w:sz w:val="18"/>
                <w:szCs w:val="18"/>
                <w:lang w:eastAsia="it-IT"/>
              </w:rPr>
              <w:t>56</w:t>
            </w:r>
          </w:p>
        </w:tc>
      </w:tr>
      <w:tr w:rsidR="00764272" w:rsidRPr="000836C6" w14:paraId="7C69C71C"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024F4D7F"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Veneto</w:t>
            </w:r>
          </w:p>
        </w:tc>
        <w:tc>
          <w:tcPr>
            <w:tcW w:w="1623" w:type="dxa"/>
            <w:tcBorders>
              <w:top w:val="nil"/>
              <w:left w:val="nil"/>
              <w:bottom w:val="single" w:sz="4" w:space="0" w:color="auto"/>
              <w:right w:val="single" w:sz="4" w:space="0" w:color="auto"/>
            </w:tcBorders>
            <w:shd w:val="clear" w:color="000000" w:fill="FF0000"/>
            <w:noWrap/>
            <w:vAlign w:val="center"/>
            <w:hideMark/>
          </w:tcPr>
          <w:p w14:paraId="375CC120"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394</w:t>
            </w:r>
          </w:p>
        </w:tc>
      </w:tr>
      <w:tr w:rsidR="00764272" w:rsidRPr="000836C6" w14:paraId="4B2F48CD"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01086FE4"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Friuli-Venezia Giulia</w:t>
            </w:r>
          </w:p>
        </w:tc>
        <w:tc>
          <w:tcPr>
            <w:tcW w:w="1623" w:type="dxa"/>
            <w:tcBorders>
              <w:top w:val="nil"/>
              <w:left w:val="nil"/>
              <w:bottom w:val="single" w:sz="4" w:space="0" w:color="auto"/>
              <w:right w:val="single" w:sz="4" w:space="0" w:color="auto"/>
            </w:tcBorders>
            <w:shd w:val="clear" w:color="000000" w:fill="FF0000"/>
            <w:noWrap/>
            <w:vAlign w:val="center"/>
            <w:hideMark/>
          </w:tcPr>
          <w:p w14:paraId="3BB934E7"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110</w:t>
            </w:r>
          </w:p>
        </w:tc>
      </w:tr>
      <w:tr w:rsidR="00764272" w:rsidRPr="000836C6" w14:paraId="2C599C70"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7008BF54"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Emilia-Romagna</w:t>
            </w:r>
          </w:p>
        </w:tc>
        <w:tc>
          <w:tcPr>
            <w:tcW w:w="1623" w:type="dxa"/>
            <w:tcBorders>
              <w:top w:val="nil"/>
              <w:left w:val="nil"/>
              <w:bottom w:val="single" w:sz="4" w:space="0" w:color="auto"/>
              <w:right w:val="single" w:sz="4" w:space="0" w:color="auto"/>
            </w:tcBorders>
            <w:shd w:val="clear" w:color="000000" w:fill="FF0000"/>
            <w:noWrap/>
            <w:vAlign w:val="center"/>
            <w:hideMark/>
          </w:tcPr>
          <w:p w14:paraId="1AA0F812"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316</w:t>
            </w:r>
          </w:p>
        </w:tc>
      </w:tr>
      <w:tr w:rsidR="00764272" w:rsidRPr="000836C6" w14:paraId="66B30400"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04D33C9F"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Toscana</w:t>
            </w:r>
          </w:p>
        </w:tc>
        <w:tc>
          <w:tcPr>
            <w:tcW w:w="1623" w:type="dxa"/>
            <w:tcBorders>
              <w:top w:val="nil"/>
              <w:left w:val="nil"/>
              <w:bottom w:val="single" w:sz="4" w:space="0" w:color="auto"/>
              <w:right w:val="single" w:sz="4" w:space="0" w:color="auto"/>
            </w:tcBorders>
            <w:shd w:val="clear" w:color="000000" w:fill="FF0000"/>
            <w:noWrap/>
            <w:vAlign w:val="center"/>
            <w:hideMark/>
          </w:tcPr>
          <w:p w14:paraId="36C961A0"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223</w:t>
            </w:r>
          </w:p>
        </w:tc>
      </w:tr>
      <w:tr w:rsidR="00764272" w:rsidRPr="000836C6" w14:paraId="11F05559"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7CAD5BC6"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Umbria</w:t>
            </w:r>
          </w:p>
        </w:tc>
        <w:tc>
          <w:tcPr>
            <w:tcW w:w="1623" w:type="dxa"/>
            <w:tcBorders>
              <w:top w:val="nil"/>
              <w:left w:val="nil"/>
              <w:bottom w:val="single" w:sz="4" w:space="0" w:color="auto"/>
              <w:right w:val="single" w:sz="4" w:space="0" w:color="auto"/>
            </w:tcBorders>
            <w:shd w:val="clear" w:color="000000" w:fill="FF0000"/>
            <w:noWrap/>
            <w:vAlign w:val="center"/>
            <w:hideMark/>
          </w:tcPr>
          <w:p w14:paraId="21A6AABA"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53</w:t>
            </w:r>
          </w:p>
        </w:tc>
      </w:tr>
      <w:tr w:rsidR="00764272" w:rsidRPr="000836C6" w14:paraId="286585A6"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4C06FE83"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Marche</w:t>
            </w:r>
          </w:p>
        </w:tc>
        <w:tc>
          <w:tcPr>
            <w:tcW w:w="1623" w:type="dxa"/>
            <w:tcBorders>
              <w:top w:val="nil"/>
              <w:left w:val="nil"/>
              <w:bottom w:val="single" w:sz="4" w:space="0" w:color="auto"/>
              <w:right w:val="single" w:sz="4" w:space="0" w:color="auto"/>
            </w:tcBorders>
            <w:shd w:val="clear" w:color="000000" w:fill="FF0000"/>
            <w:noWrap/>
            <w:vAlign w:val="center"/>
            <w:hideMark/>
          </w:tcPr>
          <w:p w14:paraId="435ED6DC" w14:textId="042D7916"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83</w:t>
            </w:r>
          </w:p>
        </w:tc>
      </w:tr>
      <w:tr w:rsidR="00764272" w:rsidRPr="000836C6" w14:paraId="5CF41709"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59C4EEF8"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Lazio</w:t>
            </w:r>
          </w:p>
        </w:tc>
        <w:tc>
          <w:tcPr>
            <w:tcW w:w="1623" w:type="dxa"/>
            <w:tcBorders>
              <w:top w:val="nil"/>
              <w:left w:val="nil"/>
              <w:bottom w:val="single" w:sz="4" w:space="0" w:color="auto"/>
              <w:right w:val="single" w:sz="4" w:space="0" w:color="auto"/>
            </w:tcBorders>
            <w:shd w:val="clear" w:color="000000" w:fill="FF0000"/>
            <w:noWrap/>
            <w:vAlign w:val="center"/>
            <w:hideMark/>
          </w:tcPr>
          <w:p w14:paraId="73108CBD" w14:textId="084B3DA5"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310</w:t>
            </w:r>
          </w:p>
        </w:tc>
      </w:tr>
      <w:tr w:rsidR="00764272" w:rsidRPr="000836C6" w14:paraId="3D309754"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1B248F29"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Abruzzo</w:t>
            </w:r>
          </w:p>
        </w:tc>
        <w:tc>
          <w:tcPr>
            <w:tcW w:w="1623" w:type="dxa"/>
            <w:tcBorders>
              <w:top w:val="nil"/>
              <w:left w:val="nil"/>
              <w:bottom w:val="single" w:sz="4" w:space="0" w:color="auto"/>
              <w:right w:val="single" w:sz="4" w:space="0" w:color="auto"/>
            </w:tcBorders>
            <w:shd w:val="clear" w:color="000000" w:fill="FF0000"/>
            <w:noWrap/>
            <w:vAlign w:val="center"/>
            <w:hideMark/>
          </w:tcPr>
          <w:p w14:paraId="6494D808" w14:textId="482AAD0A"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110</w:t>
            </w:r>
          </w:p>
        </w:tc>
      </w:tr>
      <w:tr w:rsidR="00764272" w:rsidRPr="000836C6" w14:paraId="7F2FBD9D"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0C2A44FD"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Molise</w:t>
            </w:r>
          </w:p>
        </w:tc>
        <w:tc>
          <w:tcPr>
            <w:tcW w:w="1623" w:type="dxa"/>
            <w:tcBorders>
              <w:top w:val="nil"/>
              <w:left w:val="nil"/>
              <w:bottom w:val="single" w:sz="4" w:space="0" w:color="auto"/>
              <w:right w:val="single" w:sz="4" w:space="0" w:color="auto"/>
            </w:tcBorders>
            <w:shd w:val="clear" w:color="000000" w:fill="FF0000"/>
            <w:noWrap/>
            <w:vAlign w:val="center"/>
            <w:hideMark/>
          </w:tcPr>
          <w:p w14:paraId="4CA55EB9" w14:textId="76BA22A3"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25</w:t>
            </w:r>
          </w:p>
        </w:tc>
      </w:tr>
      <w:tr w:rsidR="00764272" w:rsidRPr="000836C6" w14:paraId="78C33512"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658A2B24"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Campania</w:t>
            </w:r>
          </w:p>
        </w:tc>
        <w:tc>
          <w:tcPr>
            <w:tcW w:w="1623" w:type="dxa"/>
            <w:tcBorders>
              <w:top w:val="nil"/>
              <w:left w:val="nil"/>
              <w:bottom w:val="single" w:sz="4" w:space="0" w:color="auto"/>
              <w:right w:val="single" w:sz="4" w:space="0" w:color="auto"/>
            </w:tcBorders>
            <w:shd w:val="clear" w:color="000000" w:fill="FF0000"/>
            <w:noWrap/>
            <w:vAlign w:val="center"/>
            <w:hideMark/>
          </w:tcPr>
          <w:p w14:paraId="00A5EEB5"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197</w:t>
            </w:r>
          </w:p>
        </w:tc>
      </w:tr>
      <w:tr w:rsidR="00764272" w:rsidRPr="000836C6" w14:paraId="6D62073C"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73D7F0E4"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Puglia</w:t>
            </w:r>
          </w:p>
        </w:tc>
        <w:tc>
          <w:tcPr>
            <w:tcW w:w="1623" w:type="dxa"/>
            <w:tcBorders>
              <w:top w:val="nil"/>
              <w:left w:val="nil"/>
              <w:bottom w:val="single" w:sz="4" w:space="0" w:color="auto"/>
              <w:right w:val="single" w:sz="4" w:space="0" w:color="auto"/>
            </w:tcBorders>
            <w:shd w:val="clear" w:color="000000" w:fill="FF0000"/>
            <w:noWrap/>
            <w:vAlign w:val="center"/>
            <w:hideMark/>
          </w:tcPr>
          <w:p w14:paraId="3E416239" w14:textId="405737CE"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197</w:t>
            </w:r>
          </w:p>
        </w:tc>
      </w:tr>
      <w:tr w:rsidR="00764272" w:rsidRPr="000836C6" w14:paraId="63F2AB98"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64BC8387"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Basilicata</w:t>
            </w:r>
          </w:p>
        </w:tc>
        <w:tc>
          <w:tcPr>
            <w:tcW w:w="1623" w:type="dxa"/>
            <w:tcBorders>
              <w:top w:val="nil"/>
              <w:left w:val="nil"/>
              <w:bottom w:val="single" w:sz="4" w:space="0" w:color="auto"/>
              <w:right w:val="single" w:sz="4" w:space="0" w:color="auto"/>
            </w:tcBorders>
            <w:shd w:val="clear" w:color="000000" w:fill="FF0000"/>
            <w:noWrap/>
            <w:vAlign w:val="center"/>
            <w:hideMark/>
          </w:tcPr>
          <w:p w14:paraId="2F0EC044"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41</w:t>
            </w:r>
          </w:p>
        </w:tc>
      </w:tr>
      <w:tr w:rsidR="00764272" w:rsidRPr="000836C6" w14:paraId="1A9B6493"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6FADDD94"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Calabria</w:t>
            </w:r>
          </w:p>
        </w:tc>
        <w:tc>
          <w:tcPr>
            <w:tcW w:w="1623" w:type="dxa"/>
            <w:tcBorders>
              <w:top w:val="nil"/>
              <w:left w:val="nil"/>
              <w:bottom w:val="single" w:sz="4" w:space="0" w:color="auto"/>
              <w:right w:val="single" w:sz="4" w:space="0" w:color="auto"/>
            </w:tcBorders>
            <w:shd w:val="clear" w:color="000000" w:fill="FF0000"/>
            <w:noWrap/>
            <w:vAlign w:val="center"/>
            <w:hideMark/>
          </w:tcPr>
          <w:p w14:paraId="7C1A5E2A"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122</w:t>
            </w:r>
          </w:p>
        </w:tc>
      </w:tr>
      <w:tr w:rsidR="00764272" w:rsidRPr="000836C6" w14:paraId="0F1D29EC"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566E23DB"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Sicilia</w:t>
            </w:r>
          </w:p>
        </w:tc>
        <w:tc>
          <w:tcPr>
            <w:tcW w:w="1623" w:type="dxa"/>
            <w:tcBorders>
              <w:top w:val="nil"/>
              <w:left w:val="nil"/>
              <w:bottom w:val="single" w:sz="4" w:space="0" w:color="auto"/>
              <w:right w:val="single" w:sz="4" w:space="0" w:color="auto"/>
            </w:tcBorders>
            <w:shd w:val="clear" w:color="000000" w:fill="FF0000"/>
            <w:noWrap/>
            <w:vAlign w:val="center"/>
            <w:hideMark/>
          </w:tcPr>
          <w:p w14:paraId="5A627B33"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211</w:t>
            </w:r>
          </w:p>
        </w:tc>
      </w:tr>
      <w:tr w:rsidR="00764272" w:rsidRPr="000836C6" w14:paraId="21F42530"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6CDE06C4" w14:textId="477D2FC8"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Sardegna</w:t>
            </w:r>
          </w:p>
        </w:tc>
        <w:tc>
          <w:tcPr>
            <w:tcW w:w="1623" w:type="dxa"/>
            <w:tcBorders>
              <w:top w:val="nil"/>
              <w:left w:val="nil"/>
              <w:bottom w:val="single" w:sz="4" w:space="0" w:color="auto"/>
              <w:right w:val="single" w:sz="4" w:space="0" w:color="auto"/>
            </w:tcBorders>
            <w:shd w:val="clear" w:color="000000" w:fill="FF0000"/>
            <w:noWrap/>
            <w:vAlign w:val="center"/>
            <w:hideMark/>
          </w:tcPr>
          <w:p w14:paraId="1CB68AB6" w14:textId="6FFCD31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167</w:t>
            </w:r>
          </w:p>
        </w:tc>
      </w:tr>
    </w:tbl>
    <w:p w14:paraId="501F3973" w14:textId="24A2F2A1" w:rsidR="006065E7" w:rsidRDefault="00764272">
      <w:r>
        <w:rPr>
          <w:rFonts w:ascii="Calibri" w:eastAsia="Times New Roman" w:hAnsi="Calibri" w:cs="Calibri"/>
          <w:noProof/>
          <w:color w:val="000000"/>
          <w:lang w:eastAsia="it-IT"/>
        </w:rPr>
        <w:drawing>
          <wp:anchor distT="0" distB="0" distL="114300" distR="114300" simplePos="0" relativeHeight="251677696" behindDoc="0" locked="0" layoutInCell="1" allowOverlap="1" wp14:anchorId="02D37E85" wp14:editId="73FC28F3">
            <wp:simplePos x="0" y="0"/>
            <wp:positionH relativeFrom="margin">
              <wp:posOffset>2294255</wp:posOffset>
            </wp:positionH>
            <wp:positionV relativeFrom="paragraph">
              <wp:posOffset>418465</wp:posOffset>
            </wp:positionV>
            <wp:extent cx="3773170" cy="2861310"/>
            <wp:effectExtent l="0" t="0" r="0" b="0"/>
            <wp:wrapThrough wrapText="bothSides">
              <wp:wrapPolygon edited="0">
                <wp:start x="0" y="0"/>
                <wp:lineTo x="0" y="21427"/>
                <wp:lineTo x="21484" y="21427"/>
                <wp:lineTo x="21484" y="0"/>
                <wp:lineTo x="0" y="0"/>
              </wp:wrapPolygon>
            </wp:wrapThrough>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3170" cy="286131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4111" w:type="dxa"/>
        <w:tblCellMar>
          <w:left w:w="70" w:type="dxa"/>
          <w:right w:w="70" w:type="dxa"/>
        </w:tblCellMar>
        <w:tblLook w:val="04A0" w:firstRow="1" w:lastRow="0" w:firstColumn="1" w:lastColumn="0" w:noHBand="0" w:noVBand="1"/>
      </w:tblPr>
      <w:tblGrid>
        <w:gridCol w:w="2660"/>
        <w:gridCol w:w="1451"/>
      </w:tblGrid>
      <w:tr w:rsidR="006065E7" w:rsidRPr="006065E7" w14:paraId="787080AF" w14:textId="77777777" w:rsidTr="000836C6">
        <w:trPr>
          <w:trHeight w:val="288"/>
        </w:trPr>
        <w:tc>
          <w:tcPr>
            <w:tcW w:w="2660" w:type="dxa"/>
            <w:tcBorders>
              <w:top w:val="nil"/>
              <w:left w:val="nil"/>
              <w:bottom w:val="nil"/>
              <w:right w:val="nil"/>
            </w:tcBorders>
            <w:shd w:val="clear" w:color="auto" w:fill="auto"/>
            <w:noWrap/>
            <w:vAlign w:val="bottom"/>
          </w:tcPr>
          <w:p w14:paraId="2CFD2AF8" w14:textId="756D93C9" w:rsidR="006065E7" w:rsidRPr="006065E7" w:rsidRDefault="006065E7" w:rsidP="006065E7">
            <w:pPr>
              <w:spacing w:after="0" w:line="240" w:lineRule="auto"/>
              <w:ind w:right="607"/>
              <w:rPr>
                <w:rFonts w:ascii="Calibri" w:eastAsia="Times New Roman" w:hAnsi="Calibri" w:cs="Calibri"/>
                <w:color w:val="000000"/>
                <w:lang w:eastAsia="it-IT"/>
              </w:rPr>
            </w:pPr>
          </w:p>
        </w:tc>
        <w:tc>
          <w:tcPr>
            <w:tcW w:w="1451" w:type="dxa"/>
            <w:tcBorders>
              <w:top w:val="nil"/>
              <w:left w:val="nil"/>
              <w:bottom w:val="nil"/>
              <w:right w:val="nil"/>
            </w:tcBorders>
            <w:shd w:val="clear" w:color="auto" w:fill="auto"/>
            <w:noWrap/>
            <w:vAlign w:val="bottom"/>
          </w:tcPr>
          <w:p w14:paraId="07663E4B" w14:textId="630A498A" w:rsidR="006065E7" w:rsidRPr="006065E7" w:rsidRDefault="006065E7" w:rsidP="006065E7">
            <w:pPr>
              <w:spacing w:after="0" w:line="240" w:lineRule="auto"/>
              <w:rPr>
                <w:rFonts w:ascii="Calibri" w:eastAsia="Times New Roman" w:hAnsi="Calibri" w:cs="Calibri"/>
                <w:color w:val="000000"/>
                <w:lang w:eastAsia="it-IT"/>
              </w:rPr>
            </w:pPr>
          </w:p>
        </w:tc>
      </w:tr>
    </w:tbl>
    <w:p w14:paraId="1FD2BB9C" w14:textId="0F81D7DC" w:rsidR="006065E7" w:rsidRDefault="006065E7" w:rsidP="006065E7">
      <w:r>
        <w:t xml:space="preserve">Dall’analisi del diagramma di Pareto realizzato con il dataset riportato (variabile </w:t>
      </w:r>
      <w:proofErr w:type="spellStart"/>
      <w:r>
        <w:t>Binge_Drinking</w:t>
      </w:r>
      <w:proofErr w:type="spellEnd"/>
      <w:r>
        <w:t xml:space="preserve"> – per valori in termini relativi (ogni valore è stato diviso per la somma totale dei valori in tabella)) si evince che come il tasso alcolemico di pericolosità massima</w:t>
      </w:r>
    </w:p>
    <w:p w14:paraId="7274119B" w14:textId="520C9A0A" w:rsidR="006065E7" w:rsidRDefault="006065E7" w:rsidP="006065E7">
      <w:r>
        <w:t>è incentrato in meno della metà delle regioni ital</w:t>
      </w:r>
      <w:r w:rsidR="00764272">
        <w:t>i</w:t>
      </w:r>
      <w:r>
        <w:t>ane o province autonome osservate, in particolare</w:t>
      </w:r>
    </w:p>
    <w:p w14:paraId="62721FF3" w14:textId="4F40AAB5" w:rsidR="00764272" w:rsidRDefault="00764272" w:rsidP="006065E7"/>
    <w:p w14:paraId="0C11E908" w14:textId="77777777" w:rsidR="00764272" w:rsidRDefault="00764272" w:rsidP="006065E7"/>
    <w:p w14:paraId="69D46184" w14:textId="57B9EC22" w:rsidR="006065E7" w:rsidRDefault="006065E7" w:rsidP="006065E7">
      <w:r>
        <w:t xml:space="preserve">la maggior affluenza di dati in termini relativi è visibile in </w:t>
      </w:r>
      <w:proofErr w:type="gramStart"/>
      <w:r>
        <w:t>5</w:t>
      </w:r>
      <w:proofErr w:type="gramEnd"/>
      <w:r>
        <w:t xml:space="preserve"> regioni di maggior rilievo</w:t>
      </w:r>
    </w:p>
    <w:p w14:paraId="13ADE8B0" w14:textId="2EEA8346" w:rsidR="006065E7" w:rsidRDefault="006065E7" w:rsidP="006065E7">
      <w:r>
        <w:t xml:space="preserve"> - Lombardia Picco Massimo</w:t>
      </w:r>
    </w:p>
    <w:p w14:paraId="11C4525A" w14:textId="77777777" w:rsidR="006065E7" w:rsidRDefault="006065E7" w:rsidP="006065E7">
      <w:r>
        <w:t xml:space="preserve"> - Veneto Secondo punto </w:t>
      </w:r>
    </w:p>
    <w:p w14:paraId="61C4CF89" w14:textId="12A4CA97" w:rsidR="006065E7" w:rsidRDefault="006065E7" w:rsidP="006065E7">
      <w:r>
        <w:t xml:space="preserve"> - </w:t>
      </w:r>
      <w:proofErr w:type="gramStart"/>
      <w:r>
        <w:t>Emilia Romagna</w:t>
      </w:r>
      <w:proofErr w:type="gramEnd"/>
      <w:r>
        <w:t xml:space="preserve"> / Piemonte e Lazio dati molto simili </w:t>
      </w:r>
    </w:p>
    <w:p w14:paraId="56FCCE75" w14:textId="13C24879" w:rsidR="006065E7" w:rsidRDefault="006065E7" w:rsidP="006065E7"/>
    <w:p w14:paraId="1F630EF8" w14:textId="3641FEBC" w:rsidR="001D3303" w:rsidRDefault="001D3303" w:rsidP="006065E7"/>
    <w:p w14:paraId="1CD64672" w14:textId="63593637" w:rsidR="001D3303" w:rsidRDefault="001D3303" w:rsidP="006065E7"/>
    <w:p w14:paraId="7081BBA9" w14:textId="3C0940E0" w:rsidR="001D3303" w:rsidRDefault="001D3303" w:rsidP="006065E7"/>
    <w:p w14:paraId="4A0A9C3A" w14:textId="14184885" w:rsidR="001D3303" w:rsidRDefault="001D3303" w:rsidP="006065E7"/>
    <w:p w14:paraId="52B8A11D" w14:textId="72ADBA47" w:rsidR="006065E7" w:rsidRDefault="006065E7" w:rsidP="00764272">
      <w:pPr>
        <w:pStyle w:val="Titolo2"/>
      </w:pPr>
      <w:bookmarkStart w:id="5" w:name="_Toc54112353"/>
      <w:r>
        <w:lastRenderedPageBreak/>
        <w:t>Passo 2 – Analis</w:t>
      </w:r>
      <w:r w:rsidR="00B73993">
        <w:t xml:space="preserve">i </w:t>
      </w:r>
      <w:proofErr w:type="spellStart"/>
      <w:r w:rsidR="00B73993">
        <w:t>univ</w:t>
      </w:r>
      <w:r>
        <w:t>ariata</w:t>
      </w:r>
      <w:proofErr w:type="spellEnd"/>
      <w:r>
        <w:t xml:space="preserve"> – </w:t>
      </w:r>
      <w:proofErr w:type="spellStart"/>
      <w:r>
        <w:t>Instogramma</w:t>
      </w:r>
      <w:proofErr w:type="spellEnd"/>
      <w:r w:rsidR="00287AC2">
        <w:t xml:space="preserve"> – Box Plot ad intaglio</w:t>
      </w:r>
      <w:bookmarkEnd w:id="5"/>
    </w:p>
    <w:p w14:paraId="0DD029F0" w14:textId="77777777" w:rsidR="00764272" w:rsidRPr="00764272" w:rsidRDefault="00764272" w:rsidP="00764272"/>
    <w:p w14:paraId="26608527" w14:textId="0B6DFAB8" w:rsidR="006065E7" w:rsidRDefault="006065E7" w:rsidP="006065E7">
      <w:r>
        <w:t>Dal dataset precedente è stato realizzato poi un istogramma in frequenze assolute, (</w:t>
      </w:r>
      <w:r w:rsidR="00054358">
        <w:t xml:space="preserve">ogni classe considera un intervallo di </w:t>
      </w:r>
      <w:proofErr w:type="gramStart"/>
      <w:r w:rsidR="00054358">
        <w:t>100</w:t>
      </w:r>
      <w:proofErr w:type="gramEnd"/>
      <w:r w:rsidR="00054358">
        <w:t xml:space="preserve"> unità).</w:t>
      </w:r>
    </w:p>
    <w:p w14:paraId="465B1BC6" w14:textId="361AB16E" w:rsidR="00054358" w:rsidRDefault="00764272" w:rsidP="006065E7">
      <w:r>
        <w:rPr>
          <w:noProof/>
        </w:rPr>
        <w:drawing>
          <wp:inline distT="0" distB="0" distL="0" distR="0" wp14:anchorId="7588B0F7" wp14:editId="4F4F73CF">
            <wp:extent cx="6115050" cy="4203700"/>
            <wp:effectExtent l="0" t="0" r="0" b="635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4203700"/>
                    </a:xfrm>
                    <a:prstGeom prst="rect">
                      <a:avLst/>
                    </a:prstGeom>
                    <a:noFill/>
                    <a:ln>
                      <a:noFill/>
                    </a:ln>
                  </pic:spPr>
                </pic:pic>
              </a:graphicData>
            </a:graphic>
          </wp:inline>
        </w:drawing>
      </w:r>
    </w:p>
    <w:p w14:paraId="6D9B6934" w14:textId="6169B482" w:rsidR="00054358" w:rsidRDefault="00054358" w:rsidP="006065E7">
      <w:r w:rsidRPr="00054358">
        <w:rPr>
          <w:noProof/>
        </w:rPr>
        <w:t xml:space="preserve"> </w:t>
      </w:r>
      <w:r w:rsidR="00764272">
        <w:rPr>
          <w:noProof/>
        </w:rPr>
        <w:drawing>
          <wp:inline distT="0" distB="0" distL="0" distR="0" wp14:anchorId="2F3EBBC4" wp14:editId="14B60E32">
            <wp:extent cx="4905375" cy="11715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5375" cy="1171575"/>
                    </a:xfrm>
                    <a:prstGeom prst="rect">
                      <a:avLst/>
                    </a:prstGeom>
                  </pic:spPr>
                </pic:pic>
              </a:graphicData>
            </a:graphic>
          </wp:inline>
        </w:drawing>
      </w:r>
    </w:p>
    <w:p w14:paraId="303732C9" w14:textId="703DC843" w:rsidR="006065E7" w:rsidRDefault="00054358" w:rsidP="006065E7">
      <w:r>
        <w:t xml:space="preserve">Parametri estratti dall’istogramma (classi, </w:t>
      </w:r>
      <w:proofErr w:type="spellStart"/>
      <w:r>
        <w:t>Counts</w:t>
      </w:r>
      <w:proofErr w:type="spellEnd"/>
      <w:r>
        <w:t xml:space="preserve"> – frequenze assolute, densità e valore medio di ogni classe)</w:t>
      </w:r>
    </w:p>
    <w:p w14:paraId="0D38A2F6" w14:textId="76CCD3B5" w:rsidR="00054358" w:rsidRDefault="00764272" w:rsidP="006065E7">
      <w:r>
        <w:rPr>
          <w:noProof/>
        </w:rPr>
        <w:drawing>
          <wp:inline distT="0" distB="0" distL="0" distR="0" wp14:anchorId="2AE2CF80" wp14:editId="4E8C5AAF">
            <wp:extent cx="6120130" cy="372110"/>
            <wp:effectExtent l="0" t="0" r="0" b="889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2110"/>
                    </a:xfrm>
                    <a:prstGeom prst="rect">
                      <a:avLst/>
                    </a:prstGeom>
                  </pic:spPr>
                </pic:pic>
              </a:graphicData>
            </a:graphic>
          </wp:inline>
        </w:drawing>
      </w:r>
    </w:p>
    <w:p w14:paraId="66AB319F" w14:textId="24E05ABC" w:rsidR="00054358" w:rsidRDefault="00054358" w:rsidP="006065E7">
      <w:r>
        <w:t xml:space="preserve">Frequenze relative delle </w:t>
      </w:r>
      <w:proofErr w:type="gramStart"/>
      <w:r>
        <w:t>8</w:t>
      </w:r>
      <w:proofErr w:type="gramEnd"/>
      <w:r>
        <w:t xml:space="preserve"> classi calcolate in base alla densità di ogni classe nell’istogramma.</w:t>
      </w:r>
    </w:p>
    <w:p w14:paraId="4E059452" w14:textId="4717E634" w:rsidR="00054358" w:rsidRDefault="00054358" w:rsidP="006065E7"/>
    <w:p w14:paraId="52273D95" w14:textId="77777777" w:rsidR="00054358" w:rsidRDefault="00054358" w:rsidP="006065E7">
      <w:r>
        <w:t>Prime deduzioni:</w:t>
      </w:r>
    </w:p>
    <w:p w14:paraId="0BAF60CC" w14:textId="628F1D47" w:rsidR="00054358" w:rsidRDefault="00054358" w:rsidP="00054358">
      <w:pPr>
        <w:pStyle w:val="Paragrafoelenco"/>
        <w:numPr>
          <w:ilvl w:val="0"/>
          <w:numId w:val="1"/>
        </w:numPr>
      </w:pPr>
      <w:r>
        <w:t>Centralità dei dati presente in una buona classe quantitativa delle classi selezionate, (molte regioni sono collocate in un contesto meno pericoloso, permettendo maggior controllo tale indice su base nazionale).</w:t>
      </w:r>
    </w:p>
    <w:p w14:paraId="1C6D5D5D" w14:textId="7860AD1D" w:rsidR="00054358" w:rsidRDefault="00054358" w:rsidP="00473AF5">
      <w:pPr>
        <w:pStyle w:val="Paragrafoelenco"/>
        <w:numPr>
          <w:ilvl w:val="0"/>
          <w:numId w:val="1"/>
        </w:numPr>
      </w:pPr>
      <w:r>
        <w:lastRenderedPageBreak/>
        <w:t>Presenza di un singolo valore troppo elevato (Lombardia), il quale potrebbe risultare anomalo…</w:t>
      </w:r>
    </w:p>
    <w:p w14:paraId="2FDE1770" w14:textId="61EC690B" w:rsidR="00054358" w:rsidRDefault="00054358" w:rsidP="00054358"/>
    <w:p w14:paraId="4586C7E7" w14:textId="6C6A7DDD" w:rsidR="00E14CCF" w:rsidRDefault="00E14CCF" w:rsidP="00054358">
      <w:r>
        <w:t>Per approfondire l’aspetto sugli indici di centralità del campione e sulla presenza effettiva di valori anomali nel campione effettuato, è interessante considerare quantitativamente gli indicatori di moda, media, mediana campionaria e soprattutto lo studio di un eventuale box plot in termini di frequenze riportate.</w:t>
      </w:r>
    </w:p>
    <w:p w14:paraId="69F52983" w14:textId="7D466E10" w:rsidR="00E14CCF" w:rsidRDefault="00E14CCF" w:rsidP="00054358"/>
    <w:p w14:paraId="11F95619" w14:textId="6B6F9B7C" w:rsidR="00E14CCF" w:rsidRDefault="001D3303" w:rsidP="00154CC2">
      <w:pPr>
        <w:jc w:val="both"/>
      </w:pPr>
      <w:r>
        <w:rPr>
          <w:noProof/>
        </w:rPr>
        <w:drawing>
          <wp:anchor distT="0" distB="0" distL="114300" distR="114300" simplePos="0" relativeHeight="251678720" behindDoc="0" locked="0" layoutInCell="1" allowOverlap="1" wp14:anchorId="3C5815BB" wp14:editId="2C29FEBA">
            <wp:simplePos x="0" y="0"/>
            <wp:positionH relativeFrom="column">
              <wp:posOffset>-2540</wp:posOffset>
            </wp:positionH>
            <wp:positionV relativeFrom="paragraph">
              <wp:posOffset>1270</wp:posOffset>
            </wp:positionV>
            <wp:extent cx="3467100" cy="2382147"/>
            <wp:effectExtent l="0" t="0" r="0" b="0"/>
            <wp:wrapThrough wrapText="bothSides">
              <wp:wrapPolygon edited="0">
                <wp:start x="0" y="0"/>
                <wp:lineTo x="0" y="21421"/>
                <wp:lineTo x="21481" y="21421"/>
                <wp:lineTo x="21481" y="0"/>
                <wp:lineTo x="0" y="0"/>
              </wp:wrapPolygon>
            </wp:wrapThrough>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100" cy="2382147"/>
                    </a:xfrm>
                    <a:prstGeom prst="rect">
                      <a:avLst/>
                    </a:prstGeom>
                    <a:noFill/>
                    <a:ln>
                      <a:noFill/>
                    </a:ln>
                  </pic:spPr>
                </pic:pic>
              </a:graphicData>
            </a:graphic>
          </wp:anchor>
        </w:drawing>
      </w:r>
      <w:r w:rsidR="00E14CCF">
        <w:t xml:space="preserve">Dal box plot realizzato (considerando tutti i dati del campione), si possono già confermare già alcune deduzioni fatte dall’istogramma e dal diagramma di </w:t>
      </w:r>
      <w:r w:rsidR="00154CC2">
        <w:t>Pareto, per questa variabile considerata infatti la metà dei dati del campione si concentra su valori molto bassi, ed inoltre effettivamente il valore dato dalla singola regione Lombardia è anomalo rispetto al resto dei dati del campione, venendo riportato esplicitamente al di fuori dei baffi di copertura del diagramma.</w:t>
      </w:r>
    </w:p>
    <w:p w14:paraId="725BA043" w14:textId="40201257" w:rsidR="00154CC2" w:rsidRDefault="00154CC2" w:rsidP="00154CC2">
      <w:pPr>
        <w:jc w:val="both"/>
      </w:pPr>
    </w:p>
    <w:p w14:paraId="296C71F1" w14:textId="68244C5A" w:rsidR="00154CC2" w:rsidRDefault="00154CC2" w:rsidP="00154CC2">
      <w:pPr>
        <w:jc w:val="both"/>
      </w:pPr>
      <w:proofErr w:type="spellStart"/>
      <w:r>
        <w:t>Cio</w:t>
      </w:r>
      <w:proofErr w:type="spellEnd"/>
      <w:r>
        <w:t xml:space="preserve"> è riscontrabile anche matematicamente considerando </w:t>
      </w:r>
      <w:proofErr w:type="spellStart"/>
      <w:r>
        <w:t>da prima</w:t>
      </w:r>
      <w:proofErr w:type="spellEnd"/>
      <w:r>
        <w:t xml:space="preserve"> una prima analisi dei quartili riportati dal diagramma di </w:t>
      </w:r>
      <w:proofErr w:type="spellStart"/>
      <w:r>
        <w:t>pareto</w:t>
      </w:r>
      <w:proofErr w:type="spellEnd"/>
      <w:r>
        <w:t>.</w:t>
      </w:r>
      <w:r w:rsidRPr="00154CC2">
        <w:rPr>
          <w:noProof/>
        </w:rPr>
        <w:t xml:space="preserve"> </w:t>
      </w:r>
    </w:p>
    <w:p w14:paraId="1745B6FF" w14:textId="7BA4E997" w:rsidR="00154CC2" w:rsidRDefault="00251DFB" w:rsidP="00154CC2">
      <w:pPr>
        <w:jc w:val="both"/>
      </w:pPr>
      <w:r>
        <w:rPr>
          <w:noProof/>
        </w:rPr>
        <w:drawing>
          <wp:anchor distT="0" distB="0" distL="114300" distR="114300" simplePos="0" relativeHeight="251679744" behindDoc="0" locked="0" layoutInCell="1" allowOverlap="1" wp14:anchorId="7B2AD9B4" wp14:editId="0B08E273">
            <wp:simplePos x="0" y="0"/>
            <wp:positionH relativeFrom="column">
              <wp:posOffset>-2540</wp:posOffset>
            </wp:positionH>
            <wp:positionV relativeFrom="paragraph">
              <wp:posOffset>-3175</wp:posOffset>
            </wp:positionV>
            <wp:extent cx="2543175" cy="476250"/>
            <wp:effectExtent l="0" t="0" r="9525" b="0"/>
            <wp:wrapThrough wrapText="bothSides">
              <wp:wrapPolygon edited="0">
                <wp:start x="0" y="0"/>
                <wp:lineTo x="0" y="20736"/>
                <wp:lineTo x="21519" y="20736"/>
                <wp:lineTo x="21519" y="0"/>
                <wp:lineTo x="0" y="0"/>
              </wp:wrapPolygon>
            </wp:wrapThrough>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43175" cy="476250"/>
                    </a:xfrm>
                    <a:prstGeom prst="rect">
                      <a:avLst/>
                    </a:prstGeom>
                  </pic:spPr>
                </pic:pic>
              </a:graphicData>
            </a:graphic>
          </wp:anchor>
        </w:drawing>
      </w:r>
      <w:r w:rsidR="00154CC2">
        <w:t xml:space="preserve">Considerando i dati del campione </w:t>
      </w:r>
      <w:r w:rsidR="00484C21">
        <w:t xml:space="preserve">ordinati in ordine crescente </w:t>
      </w:r>
      <w:r w:rsidR="00154CC2">
        <w:t xml:space="preserve">e i quantili calcolati dal diagramma, abbiamo che </w:t>
      </w:r>
    </w:p>
    <w:p w14:paraId="3C676E7A" w14:textId="31D6AD47" w:rsidR="00484C21" w:rsidRDefault="00484C21" w:rsidP="00154CC2">
      <w:pPr>
        <w:jc w:val="both"/>
      </w:pPr>
    </w:p>
    <w:p w14:paraId="3B754A6F" w14:textId="4EB97CDF" w:rsidR="00154CC2" w:rsidRDefault="00154CC2" w:rsidP="00154CC2">
      <w:pPr>
        <w:jc w:val="both"/>
      </w:pPr>
      <w:r>
        <w:t>Il baffo inferiore sarà posizionato</w:t>
      </w:r>
      <w:r w:rsidR="00484C21">
        <w:t xml:space="preserve"> nella prima posizione maggiore rispetto al calcolo:</w:t>
      </w:r>
    </w:p>
    <w:p w14:paraId="79BB3CB0" w14:textId="2B74A0BF" w:rsidR="00484C21" w:rsidRDefault="00484C21" w:rsidP="00154CC2">
      <w:pPr>
        <w:jc w:val="both"/>
        <w:rPr>
          <w:rStyle w:val="fontstyle41"/>
        </w:rPr>
      </w:pPr>
      <w:r>
        <w:t xml:space="preserve"> </w:t>
      </w:r>
      <w:r>
        <w:rPr>
          <w:rStyle w:val="fontstyle01"/>
        </w:rPr>
        <w:t>Q</w:t>
      </w:r>
      <w:r>
        <w:rPr>
          <w:rStyle w:val="fontstyle11"/>
        </w:rPr>
        <w:t xml:space="preserve">1 </w:t>
      </w:r>
      <w:r>
        <w:rPr>
          <w:rStyle w:val="fontstyle31"/>
        </w:rPr>
        <w:t>-</w:t>
      </w:r>
      <w:r>
        <w:rPr>
          <w:rStyle w:val="fontstyle41"/>
        </w:rPr>
        <w:t>1</w:t>
      </w:r>
      <w:r>
        <w:rPr>
          <w:rStyle w:val="fontstyle01"/>
        </w:rPr>
        <w:t>.</w:t>
      </w:r>
      <w:r>
        <w:rPr>
          <w:rStyle w:val="fontstyle41"/>
        </w:rPr>
        <w:t>5</w:t>
      </w:r>
      <w:r>
        <w:rPr>
          <w:rStyle w:val="fontstyle31"/>
        </w:rPr>
        <w:t>·</w:t>
      </w:r>
      <w:r>
        <w:rPr>
          <w:rStyle w:val="fontstyle41"/>
        </w:rPr>
        <w:t>(</w:t>
      </w:r>
      <w:r>
        <w:rPr>
          <w:rStyle w:val="fontstyle01"/>
        </w:rPr>
        <w:t>Q</w:t>
      </w:r>
      <w:r>
        <w:rPr>
          <w:rStyle w:val="fontstyle11"/>
        </w:rPr>
        <w:t>3</w:t>
      </w:r>
      <w:r>
        <w:rPr>
          <w:rStyle w:val="fontstyle31"/>
        </w:rPr>
        <w:t>-</w:t>
      </w:r>
      <w:r>
        <w:rPr>
          <w:rStyle w:val="fontstyle01"/>
        </w:rPr>
        <w:t>Q</w:t>
      </w:r>
      <w:r>
        <w:rPr>
          <w:rStyle w:val="fontstyle11"/>
        </w:rPr>
        <w:t>1</w:t>
      </w:r>
      <w:r>
        <w:rPr>
          <w:rStyle w:val="fontstyle41"/>
        </w:rPr>
        <w:t xml:space="preserve">) </w:t>
      </w:r>
      <w:proofErr w:type="gramStart"/>
      <w:r>
        <w:rPr>
          <w:rStyle w:val="fontstyle41"/>
        </w:rPr>
        <w:t>=  7</w:t>
      </w:r>
      <w:r w:rsidR="00251DFB">
        <w:rPr>
          <w:rStyle w:val="fontstyle41"/>
        </w:rPr>
        <w:t>3</w:t>
      </w:r>
      <w:proofErr w:type="gramEnd"/>
      <w:r>
        <w:rPr>
          <w:rStyle w:val="fontstyle41"/>
        </w:rPr>
        <w:t xml:space="preserve"> – 1.5 (22</w:t>
      </w:r>
      <w:r w:rsidR="00251DFB">
        <w:rPr>
          <w:rStyle w:val="fontstyle41"/>
        </w:rPr>
        <w:t>3</w:t>
      </w:r>
      <w:r>
        <w:rPr>
          <w:rStyle w:val="fontstyle41"/>
        </w:rPr>
        <w:t xml:space="preserve"> – 7</w:t>
      </w:r>
      <w:r w:rsidR="00251DFB">
        <w:rPr>
          <w:rStyle w:val="fontstyle41"/>
        </w:rPr>
        <w:t>3)</w:t>
      </w:r>
      <w:r>
        <w:rPr>
          <w:rStyle w:val="fontstyle41"/>
        </w:rPr>
        <w:t xml:space="preserve"> = -</w:t>
      </w:r>
      <w:r w:rsidR="00251DFB">
        <w:rPr>
          <w:rStyle w:val="fontstyle41"/>
        </w:rPr>
        <w:t>152</w:t>
      </w:r>
    </w:p>
    <w:p w14:paraId="33114353" w14:textId="08094447" w:rsidR="00484C21" w:rsidRDefault="00484C21" w:rsidP="00154CC2">
      <w:pPr>
        <w:jc w:val="both"/>
      </w:pPr>
    </w:p>
    <w:p w14:paraId="21F6B17A" w14:textId="1477579B" w:rsidR="00154CC2" w:rsidRDefault="00484C21" w:rsidP="00154CC2">
      <w:pPr>
        <w:jc w:val="both"/>
      </w:pPr>
      <w:r>
        <w:t>Quindi esattamente 0 (</w:t>
      </w:r>
      <w:r w:rsidR="00CA4BA5">
        <w:t>primo valore superiore</w:t>
      </w:r>
      <w:r>
        <w:t xml:space="preserve"> al risultato del calcolo) //Non esistono dati anomali, nell’estremo inferiore del campione in analisi.</w:t>
      </w:r>
    </w:p>
    <w:p w14:paraId="417ACCF5" w14:textId="1F15BD8E" w:rsidR="00484C21" w:rsidRDefault="00484C21" w:rsidP="00154CC2">
      <w:pPr>
        <w:jc w:val="both"/>
      </w:pPr>
    </w:p>
    <w:p w14:paraId="2015AF4E" w14:textId="3CC4FCFB" w:rsidR="00484C21" w:rsidRDefault="00484C21" w:rsidP="00154CC2">
      <w:pPr>
        <w:jc w:val="both"/>
      </w:pPr>
      <w:r>
        <w:t xml:space="preserve">Mentre per il baffo superiore: </w:t>
      </w:r>
    </w:p>
    <w:p w14:paraId="0A04D27B" w14:textId="62E0B8FF" w:rsidR="00484C21" w:rsidRDefault="00484C21" w:rsidP="00154CC2">
      <w:pPr>
        <w:jc w:val="both"/>
      </w:pPr>
      <w:r>
        <w:t>Q3 + (1.5 * (Q3 – Q1)) = 22</w:t>
      </w:r>
      <w:r w:rsidR="00251DFB">
        <w:t>3</w:t>
      </w:r>
      <w:r>
        <w:t xml:space="preserve"> + 1.5(2</w:t>
      </w:r>
      <w:r w:rsidR="00251DFB">
        <w:t>23 - 73</w:t>
      </w:r>
      <w:proofErr w:type="gramStart"/>
      <w:r>
        <w:t>)  =</w:t>
      </w:r>
      <w:proofErr w:type="gramEnd"/>
      <w:r>
        <w:t xml:space="preserve"> </w:t>
      </w:r>
      <w:r w:rsidR="00251DFB">
        <w:t>448</w:t>
      </w:r>
    </w:p>
    <w:p w14:paraId="75980BA0" w14:textId="7321D657" w:rsidR="00484C21" w:rsidRDefault="00484C21" w:rsidP="00154CC2">
      <w:pPr>
        <w:jc w:val="both"/>
      </w:pPr>
      <w:r>
        <w:t>Posizione = 394 – Veneto</w:t>
      </w:r>
    </w:p>
    <w:p w14:paraId="1C636B1B" w14:textId="7DDEAF67" w:rsidR="00484C21" w:rsidRDefault="00484C21" w:rsidP="00154CC2">
      <w:pPr>
        <w:jc w:val="both"/>
      </w:pPr>
      <w:r>
        <w:t>(primo valore inferiore al risultato del calcolo)</w:t>
      </w:r>
    </w:p>
    <w:p w14:paraId="62FBEE17" w14:textId="5F38C914" w:rsidR="00484C21" w:rsidRDefault="00CA4BA5" w:rsidP="00154CC2">
      <w:pPr>
        <w:jc w:val="both"/>
      </w:pPr>
      <w:r>
        <w:t>Matematicamente si dimostra che per il box plot il valore della Lombardia effettivamente è anomalo, e potrebbe provocare dispersione dei dati nel campione in analisi.</w:t>
      </w:r>
    </w:p>
    <w:p w14:paraId="2086E79F" w14:textId="7270930E" w:rsidR="00CA4BA5" w:rsidRDefault="00CA4BA5" w:rsidP="00154CC2">
      <w:pPr>
        <w:jc w:val="both"/>
      </w:pPr>
    </w:p>
    <w:p w14:paraId="63C6672F" w14:textId="66EF187A" w:rsidR="00CA4BA5" w:rsidRDefault="00CA4BA5" w:rsidP="00154CC2">
      <w:pPr>
        <w:jc w:val="both"/>
        <w:rPr>
          <w:noProof/>
        </w:rPr>
      </w:pPr>
    </w:p>
    <w:p w14:paraId="511737A1" w14:textId="5339AB52" w:rsidR="00251DFB" w:rsidRDefault="00251DFB" w:rsidP="00154CC2">
      <w:pPr>
        <w:jc w:val="both"/>
      </w:pPr>
      <w:r>
        <w:rPr>
          <w:noProof/>
        </w:rPr>
        <w:lastRenderedPageBreak/>
        <w:drawing>
          <wp:inline distT="0" distB="0" distL="0" distR="0" wp14:anchorId="666E5522" wp14:editId="6D64C01E">
            <wp:extent cx="6120130" cy="704850"/>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704850"/>
                    </a:xfrm>
                    <a:prstGeom prst="rect">
                      <a:avLst/>
                    </a:prstGeom>
                  </pic:spPr>
                </pic:pic>
              </a:graphicData>
            </a:graphic>
          </wp:inline>
        </w:drawing>
      </w:r>
    </w:p>
    <w:p w14:paraId="044A0872" w14:textId="43E7789B" w:rsidR="00CA4BA5" w:rsidRDefault="00CA4BA5" w:rsidP="00154CC2">
      <w:pPr>
        <w:jc w:val="both"/>
      </w:pPr>
    </w:p>
    <w:p w14:paraId="220AB6A4" w14:textId="60AB7034" w:rsidR="00CA4BA5" w:rsidRDefault="00CA4BA5" w:rsidP="00154CC2">
      <w:pPr>
        <w:jc w:val="both"/>
      </w:pPr>
      <w:r>
        <w:t>Dal box plot analizzato si può evincere anche che la mediana campionaria è posta intorno al valore 125.5, considerando anche l’intaglio riportato (Indice di fiducia posto con alfa = 1.5)</w:t>
      </w:r>
      <w:r w:rsidR="00287AC2">
        <w:t xml:space="preserve"> si ha che appunto questo valore può variare da 7</w:t>
      </w:r>
      <w:r w:rsidR="00251DFB">
        <w:t>0</w:t>
      </w:r>
      <w:r w:rsidR="00287AC2">
        <w:t>.</w:t>
      </w:r>
      <w:r w:rsidR="00251DFB">
        <w:t>61</w:t>
      </w:r>
      <w:r w:rsidR="00287AC2">
        <w:t xml:space="preserve"> a 173.</w:t>
      </w:r>
      <w:r w:rsidR="00251DFB">
        <w:t>39</w:t>
      </w:r>
      <w:r w:rsidR="00287AC2">
        <w:t xml:space="preserve"> come intervallo di confidenza.</w:t>
      </w:r>
    </w:p>
    <w:p w14:paraId="707CDA03" w14:textId="00C49410" w:rsidR="00287AC2" w:rsidRDefault="00287AC2" w:rsidP="00154CC2">
      <w:pPr>
        <w:jc w:val="both"/>
      </w:pPr>
    </w:p>
    <w:p w14:paraId="4427DF0A" w14:textId="526EF667" w:rsidR="00287AC2" w:rsidRDefault="00287AC2" w:rsidP="00703CF4">
      <w:pPr>
        <w:pStyle w:val="Titolo2"/>
      </w:pPr>
      <w:bookmarkStart w:id="6" w:name="_Toc54112354"/>
      <w:r>
        <w:t>Passo 3 – Indici di centralità rispetto al campione</w:t>
      </w:r>
      <w:bookmarkEnd w:id="6"/>
    </w:p>
    <w:p w14:paraId="19817E99" w14:textId="780E0D5B" w:rsidR="00251DFB" w:rsidRDefault="00251DFB" w:rsidP="00993D1A">
      <w:r>
        <w:rPr>
          <w:noProof/>
        </w:rPr>
        <w:drawing>
          <wp:inline distT="0" distB="0" distL="0" distR="0" wp14:anchorId="601261B0" wp14:editId="4886623D">
            <wp:extent cx="6120130" cy="4204970"/>
            <wp:effectExtent l="0" t="0" r="0" b="508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4204970"/>
                    </a:xfrm>
                    <a:prstGeom prst="rect">
                      <a:avLst/>
                    </a:prstGeom>
                    <a:noFill/>
                    <a:ln>
                      <a:noFill/>
                    </a:ln>
                  </pic:spPr>
                </pic:pic>
              </a:graphicData>
            </a:graphic>
          </wp:inline>
        </w:drawing>
      </w:r>
    </w:p>
    <w:p w14:paraId="7D5562D8" w14:textId="43BA1F62" w:rsidR="00CA0C47" w:rsidRDefault="00CA0C47" w:rsidP="00154CC2">
      <w:pPr>
        <w:jc w:val="both"/>
      </w:pPr>
      <w:r>
        <w:t xml:space="preserve">Media </w:t>
      </w:r>
      <w:r w:rsidR="0071052E">
        <w:t xml:space="preserve">e moda </w:t>
      </w:r>
      <w:r>
        <w:t>campionaria</w:t>
      </w:r>
    </w:p>
    <w:p w14:paraId="6B4883B0" w14:textId="4D66A2F8" w:rsidR="00CA0C47" w:rsidRDefault="00CA0C47" w:rsidP="00154CC2">
      <w:pPr>
        <w:jc w:val="both"/>
      </w:pPr>
      <w:r>
        <w:t>Tenendo in considerazione tutti i dati del campione, abbiamo che la media campionaria assume valore:</w:t>
      </w:r>
    </w:p>
    <w:p w14:paraId="7586D577" w14:textId="44FF1080" w:rsidR="00CA0C47" w:rsidRDefault="00CA0C47" w:rsidP="00154CC2">
      <w:pPr>
        <w:jc w:val="both"/>
      </w:pPr>
      <w:r>
        <w:rPr>
          <w:noProof/>
        </w:rPr>
        <w:drawing>
          <wp:inline distT="0" distB="0" distL="0" distR="0" wp14:anchorId="32A9D08E" wp14:editId="618EE739">
            <wp:extent cx="1600200" cy="66675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0200" cy="666750"/>
                    </a:xfrm>
                    <a:prstGeom prst="rect">
                      <a:avLst/>
                    </a:prstGeom>
                  </pic:spPr>
                </pic:pic>
              </a:graphicData>
            </a:graphic>
          </wp:inline>
        </w:drawing>
      </w:r>
      <w:r w:rsidR="00703CF4" w:rsidRPr="00703CF4">
        <w:rPr>
          <w:noProof/>
        </w:rPr>
        <w:t xml:space="preserve"> </w:t>
      </w:r>
      <w:r w:rsidR="00703CF4">
        <w:rPr>
          <w:noProof/>
        </w:rPr>
        <w:drawing>
          <wp:inline distT="0" distB="0" distL="0" distR="0" wp14:anchorId="50A14330" wp14:editId="559B61AD">
            <wp:extent cx="2733675" cy="714375"/>
            <wp:effectExtent l="0" t="0" r="9525" b="9525"/>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3675" cy="714375"/>
                    </a:xfrm>
                    <a:prstGeom prst="rect">
                      <a:avLst/>
                    </a:prstGeom>
                  </pic:spPr>
                </pic:pic>
              </a:graphicData>
            </a:graphic>
          </wp:inline>
        </w:drawing>
      </w:r>
    </w:p>
    <w:p w14:paraId="4C336977" w14:textId="0F22070A" w:rsidR="00CA0C47" w:rsidRDefault="00CA0C47" w:rsidP="00154CC2">
      <w:pPr>
        <w:jc w:val="both"/>
      </w:pPr>
      <w:r>
        <w:t>Notando tale valore, quindi una stima di centralità che tiene conto di tutti i dati del campione (anche il più estremo anomalo), abbiamo che la media risulta più grande della mediana campionaria calcolata fino ad adesso.</w:t>
      </w:r>
    </w:p>
    <w:p w14:paraId="2774BAF7" w14:textId="216A1B69" w:rsidR="00CA0C47" w:rsidRDefault="00CA0C47" w:rsidP="00154CC2">
      <w:pPr>
        <w:jc w:val="both"/>
      </w:pPr>
      <w:r>
        <w:t xml:space="preserve">Osservazione: dal dato di media campionaria riportato abbiamo che il valore per la regione Lombardia ha uno scarto molto elevato dalla media campionaria </w:t>
      </w:r>
    </w:p>
    <w:p w14:paraId="486F9CC4" w14:textId="59D7F5B7" w:rsidR="00CA0C47" w:rsidRDefault="00703CF4" w:rsidP="00154CC2">
      <w:pPr>
        <w:jc w:val="both"/>
      </w:pPr>
      <w:r>
        <w:rPr>
          <w:noProof/>
        </w:rPr>
        <w:lastRenderedPageBreak/>
        <w:drawing>
          <wp:anchor distT="0" distB="0" distL="114300" distR="114300" simplePos="0" relativeHeight="251680768" behindDoc="0" locked="0" layoutInCell="1" allowOverlap="1" wp14:anchorId="2FD0D9E4" wp14:editId="68A9F2C5">
            <wp:simplePos x="0" y="0"/>
            <wp:positionH relativeFrom="column">
              <wp:posOffset>1299210</wp:posOffset>
            </wp:positionH>
            <wp:positionV relativeFrom="paragraph">
              <wp:posOffset>40005</wp:posOffset>
            </wp:positionV>
            <wp:extent cx="2352675" cy="295275"/>
            <wp:effectExtent l="0" t="0" r="9525" b="9525"/>
            <wp:wrapThrough wrapText="bothSides">
              <wp:wrapPolygon edited="0">
                <wp:start x="0" y="0"/>
                <wp:lineTo x="0" y="20903"/>
                <wp:lineTo x="21513" y="20903"/>
                <wp:lineTo x="21513" y="0"/>
                <wp:lineTo x="0" y="0"/>
              </wp:wrapPolygon>
            </wp:wrapThrough>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52675" cy="295275"/>
                    </a:xfrm>
                    <a:prstGeom prst="rect">
                      <a:avLst/>
                    </a:prstGeom>
                  </pic:spPr>
                </pic:pic>
              </a:graphicData>
            </a:graphic>
          </wp:anchor>
        </w:drawing>
      </w:r>
      <w:r w:rsidR="00CA0C47">
        <w:t>S</w:t>
      </w:r>
      <w:r w:rsidR="00993D1A">
        <w:t xml:space="preserve">carto </w:t>
      </w:r>
      <w:r w:rsidR="00CA0C47">
        <w:t xml:space="preserve">Lombardia = </w:t>
      </w:r>
    </w:p>
    <w:p w14:paraId="43000DF0" w14:textId="1F15C7EF" w:rsidR="00993D1A" w:rsidRDefault="00993D1A" w:rsidP="00154CC2">
      <w:pPr>
        <w:jc w:val="both"/>
      </w:pPr>
    </w:p>
    <w:p w14:paraId="312E7D2A" w14:textId="184A7E59" w:rsidR="00993D1A" w:rsidRDefault="00993D1A" w:rsidP="00154CC2">
      <w:pPr>
        <w:jc w:val="both"/>
      </w:pPr>
      <w:r>
        <w:t>Confermando ancora una volta il distacco di questo dato rispetto alla centralità del campione.</w:t>
      </w:r>
    </w:p>
    <w:p w14:paraId="1C46362F" w14:textId="4C99688A" w:rsidR="00993D1A" w:rsidRDefault="00993D1A" w:rsidP="00154CC2">
      <w:pPr>
        <w:jc w:val="both"/>
      </w:pPr>
    </w:p>
    <w:p w14:paraId="344C55B4" w14:textId="7C831805" w:rsidR="00993D1A" w:rsidRDefault="00993D1A" w:rsidP="00154CC2">
      <w:pPr>
        <w:jc w:val="both"/>
      </w:pPr>
      <w:r>
        <w:t xml:space="preserve">Considerando quindi questo forte scarto, si può presumere che il campione abbia un forte sbilanciamento verso destra, se si considerano i </w:t>
      </w:r>
      <w:r w:rsidR="00F70861">
        <w:t>dati ordinati in modo crescente (come nel bar plot riportato).</w:t>
      </w:r>
    </w:p>
    <w:p w14:paraId="77FDA9D3" w14:textId="4C67182A" w:rsidR="00F70861" w:rsidRDefault="00F70861" w:rsidP="00154CC2">
      <w:pPr>
        <w:jc w:val="both"/>
      </w:pPr>
    </w:p>
    <w:p w14:paraId="2F6D38B4" w14:textId="56B03340" w:rsidR="00F70861" w:rsidRDefault="00F70861" w:rsidP="00154CC2">
      <w:pPr>
        <w:jc w:val="both"/>
      </w:pPr>
      <w:r>
        <w:t>Per provare a confermare ciò è di rilevanza anche il calcolo della mediana campionaria (tenendo quindi conto solo dei valori centrali del campione in analisi).</w:t>
      </w:r>
    </w:p>
    <w:p w14:paraId="6D484246" w14:textId="21A3DC7D" w:rsidR="00F70861" w:rsidRPr="0071052E" w:rsidRDefault="00260464" w:rsidP="00154CC2">
      <w:pPr>
        <w:jc w:val="both"/>
      </w:pPr>
      <w:r>
        <w:rPr>
          <w:noProof/>
        </w:rPr>
        <w:drawing>
          <wp:anchor distT="0" distB="0" distL="114300" distR="114300" simplePos="0" relativeHeight="251681792" behindDoc="0" locked="0" layoutInCell="1" allowOverlap="1" wp14:anchorId="1750D743" wp14:editId="535BD752">
            <wp:simplePos x="0" y="0"/>
            <wp:positionH relativeFrom="margin">
              <wp:align>left</wp:align>
            </wp:positionH>
            <wp:positionV relativeFrom="paragraph">
              <wp:posOffset>365125</wp:posOffset>
            </wp:positionV>
            <wp:extent cx="2780805" cy="3879850"/>
            <wp:effectExtent l="0" t="0" r="635" b="6350"/>
            <wp:wrapThrough wrapText="bothSides">
              <wp:wrapPolygon edited="0">
                <wp:start x="0" y="0"/>
                <wp:lineTo x="0" y="21529"/>
                <wp:lineTo x="21457" y="21529"/>
                <wp:lineTo x="21457" y="0"/>
                <wp:lineTo x="0" y="0"/>
              </wp:wrapPolygon>
            </wp:wrapThrough>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80805" cy="3879850"/>
                    </a:xfrm>
                    <a:prstGeom prst="rect">
                      <a:avLst/>
                    </a:prstGeom>
                  </pic:spPr>
                </pic:pic>
              </a:graphicData>
            </a:graphic>
          </wp:anchor>
        </w:drawing>
      </w:r>
      <w:r w:rsidR="00F70861">
        <w:t xml:space="preserve"> #dati = 2</w:t>
      </w:r>
      <w:r w:rsidR="00703CF4">
        <w:t>1</w:t>
      </w:r>
      <w:r w:rsidR="00F70861">
        <w:t xml:space="preserve"> (</w:t>
      </w:r>
      <w:r w:rsidR="00703CF4">
        <w:t>dispari</w:t>
      </w:r>
      <w:r w:rsidR="00F70861">
        <w:t xml:space="preserve">) – per il calcolo della mediana campionaria -&gt; </w:t>
      </w:r>
      <m:oMath>
        <m:r>
          <w:rPr>
            <w:rFonts w:ascii="Cambria Math" w:hAnsi="Cambria Math"/>
          </w:rPr>
          <m:t>Median=C</m:t>
        </m:r>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r>
                  <w:rPr>
                    <w:rFonts w:ascii="Cambria Math" w:hAnsi="Cambria Math"/>
                  </w:rPr>
                  <m:t>2</m:t>
                </m:r>
              </m:den>
            </m:f>
          </m:e>
        </m:d>
        <m:r>
          <w:rPr>
            <w:rFonts w:ascii="Cambria Math" w:hAnsi="Cambria Math"/>
          </w:rPr>
          <m:t>=122</m:t>
        </m:r>
      </m:oMath>
      <w:r w:rsidR="00F70861">
        <w:t xml:space="preserve"> </w:t>
      </w:r>
    </w:p>
    <w:p w14:paraId="1984FE5E" w14:textId="3909AFDF" w:rsidR="00F70861" w:rsidRPr="00F70861" w:rsidRDefault="00F70861" w:rsidP="00154CC2">
      <w:pPr>
        <w:jc w:val="both"/>
      </w:pPr>
    </w:p>
    <w:p w14:paraId="2B632BD5" w14:textId="76F4314A" w:rsidR="00F70861" w:rsidRDefault="00F70861" w:rsidP="00154CC2">
      <w:pPr>
        <w:jc w:val="both"/>
      </w:pPr>
    </w:p>
    <w:p w14:paraId="1113D088" w14:textId="74B36BC1" w:rsidR="0071052E" w:rsidRDefault="0071052E" w:rsidP="00154CC2">
      <w:pPr>
        <w:jc w:val="both"/>
      </w:pPr>
    </w:p>
    <w:p w14:paraId="2239BD88" w14:textId="1C28CBF9" w:rsidR="0071052E" w:rsidRDefault="0071052E" w:rsidP="00154CC2">
      <w:pPr>
        <w:jc w:val="both"/>
      </w:pPr>
    </w:p>
    <w:p w14:paraId="6425C075" w14:textId="175540C4" w:rsidR="0071052E" w:rsidRDefault="0071052E" w:rsidP="00154CC2">
      <w:pPr>
        <w:jc w:val="both"/>
      </w:pPr>
    </w:p>
    <w:p w14:paraId="3CA26723" w14:textId="3D5B6B94" w:rsidR="0071052E" w:rsidRDefault="0071052E" w:rsidP="00154CC2">
      <w:pPr>
        <w:jc w:val="both"/>
      </w:pPr>
    </w:p>
    <w:p w14:paraId="773AD9A4" w14:textId="343E3641" w:rsidR="0071052E" w:rsidRDefault="00703CF4" w:rsidP="00154CC2">
      <w:pPr>
        <w:jc w:val="both"/>
      </w:pPr>
      <w:r>
        <w:rPr>
          <w:noProof/>
        </w:rPr>
        <w:drawing>
          <wp:anchor distT="0" distB="0" distL="114300" distR="114300" simplePos="0" relativeHeight="251682816" behindDoc="0" locked="0" layoutInCell="1" allowOverlap="1" wp14:anchorId="51B429EA" wp14:editId="6CE1173A">
            <wp:simplePos x="0" y="0"/>
            <wp:positionH relativeFrom="margin">
              <wp:align>right</wp:align>
            </wp:positionH>
            <wp:positionV relativeFrom="paragraph">
              <wp:posOffset>191770</wp:posOffset>
            </wp:positionV>
            <wp:extent cx="2457450" cy="266700"/>
            <wp:effectExtent l="0" t="0" r="0" b="0"/>
            <wp:wrapThrough wrapText="bothSides">
              <wp:wrapPolygon edited="0">
                <wp:start x="0" y="0"/>
                <wp:lineTo x="0" y="20057"/>
                <wp:lineTo x="21433" y="20057"/>
                <wp:lineTo x="21433" y="0"/>
                <wp:lineTo x="0" y="0"/>
              </wp:wrapPolygon>
            </wp:wrapThrough>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57450" cy="266700"/>
                    </a:xfrm>
                    <a:prstGeom prst="rect">
                      <a:avLst/>
                    </a:prstGeom>
                  </pic:spPr>
                </pic:pic>
              </a:graphicData>
            </a:graphic>
          </wp:anchor>
        </w:drawing>
      </w:r>
      <w:r>
        <w:rPr>
          <w:noProof/>
        </w:rPr>
        <mc:AlternateContent>
          <mc:Choice Requires="wps">
            <w:drawing>
              <wp:anchor distT="0" distB="0" distL="114300" distR="114300" simplePos="0" relativeHeight="251670528" behindDoc="0" locked="0" layoutInCell="1" allowOverlap="1" wp14:anchorId="0A44E30D" wp14:editId="3AD33A79">
                <wp:simplePos x="0" y="0"/>
                <wp:positionH relativeFrom="column">
                  <wp:posOffset>2837180</wp:posOffset>
                </wp:positionH>
                <wp:positionV relativeFrom="paragraph">
                  <wp:posOffset>203835</wp:posOffset>
                </wp:positionV>
                <wp:extent cx="716280" cy="224790"/>
                <wp:effectExtent l="19050" t="19050" r="26670" b="41910"/>
                <wp:wrapNone/>
                <wp:docPr id="21" name="Freccia a destra 21"/>
                <wp:cNvGraphicFramePr/>
                <a:graphic xmlns:a="http://schemas.openxmlformats.org/drawingml/2006/main">
                  <a:graphicData uri="http://schemas.microsoft.com/office/word/2010/wordprocessingShape">
                    <wps:wsp>
                      <wps:cNvSpPr/>
                      <wps:spPr>
                        <a:xfrm flipH="1">
                          <a:off x="0" y="0"/>
                          <a:ext cx="716280" cy="2247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10185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21" o:spid="_x0000_s1026" type="#_x0000_t13" style="position:absolute;margin-left:223.4pt;margin-top:16.05pt;width:56.4pt;height:17.7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NDXgwIAAFEFAAAOAAAAZHJzL2Uyb0RvYy54bWysVEtv2zAMvg/YfxB0X50Y6SuoUwQtug0o&#10;2mDt0DMrS7EAWdIoJU7260fJjlu0xQ7DfDBEkfz4+qiLy11r2FZi0M5WfHo04Uxa4Wpt1xX/+Xjz&#10;5YyzEMHWYJyVFd/LwC8Xnz9ddH4uS9c4U0tkBGLDvPMVb2L086IIopEthCPnpSWlcthCJBHXRY3Q&#10;EXprinIyOSk6h7VHJ2QIdHvdK/ki4yslRbxXKsjITMUpt5j/mP/P6V8sLmC+RvCNFkMa8A9ZtKAt&#10;BR2hriEC26B+B9VqgS44FY+EawunlBYy10DVTCdvqnlowMtcCzUn+LFN4f/BirvtCpmuK15OObPQ&#10;0oxuUAqhgQGrZYgIjFTUp86HOZk/+BUOUqBjKnqnsGXKaP+NKJDbQIWxXe7yfuyy3EUm6PJ0elKe&#10;0SwEqcpydnqep1D0MAnOY4hfpWtZOlQc9bqJS0TXZWjY3oZICZDDwZCElFyfTj7FvZEJytgfUlF5&#10;FLbM3plY8sog2wJRAoSQNvY5hwZq2V8fT+hLNVOQ0SNLGTAhK23MiD0AJNK+x+5hBvvkKjMvR+fJ&#10;3xLrnUePHNnZODq32jr8CMBQVUPk3v7QpL41qUvPrt7T8NH1WxG8uNHU8VsIcQVIa0BDotWO9/RT&#10;xnUVd8OJs8bh74/ukz2xk7ScdbRWFQ+/NoCSM/PdEm/Pp7NZ2sMszI5PSxLwteb5tcZu2itHYyJq&#10;Unb5mOyjORwVuvaJXoBlikoqsIJiV1xEPAhXsV93ekOEXC6zGe2eh3hrH7w4MDZx6XH3BOgH2kXi&#10;6507rCDM3/Cut03zsG65iU7pTMqXvg79pr3NxBnemPQwvJaz1ctLuPgDAAD//wMAUEsDBBQABgAI&#10;AAAAIQCcgXPl3wAAAAkBAAAPAAAAZHJzL2Rvd25yZXYueG1sTI/BTsMwEETvSPyDtUjcqNPSpG2I&#10;UyEkJCTogRLum3ibhMbryHbb8PeYExxHM5p5U2wnM4gzOd9bVjCfJSCIG6t7bhVUH893axA+IGsc&#10;LJOCb/KwLa+vCsy1vfA7nfehFbGEfY4KuhDGXErfdGTQz+xIHL2DdQZDlK6V2uEllptBLpIkkwZ7&#10;jgsdjvTUUXPcn4yC1eebmfCr2rm0ql/Ny3GtW9codXszPT6ACDSFvzD84kd0KCNTbU+svRgULJdZ&#10;RA8K7hdzEDGQppsMRK0gW6Ugy0L+f1D+AAAA//8DAFBLAQItABQABgAIAAAAIQC2gziS/gAAAOEB&#10;AAATAAAAAAAAAAAAAAAAAAAAAABbQ29udGVudF9UeXBlc10ueG1sUEsBAi0AFAAGAAgAAAAhADj9&#10;If/WAAAAlAEAAAsAAAAAAAAAAAAAAAAALwEAAF9yZWxzLy5yZWxzUEsBAi0AFAAGAAgAAAAhAIpc&#10;0NeDAgAAUQUAAA4AAAAAAAAAAAAAAAAALgIAAGRycy9lMm9Eb2MueG1sUEsBAi0AFAAGAAgAAAAh&#10;AJyBc+XfAAAACQEAAA8AAAAAAAAAAAAAAAAA3QQAAGRycy9kb3ducmV2LnhtbFBLBQYAAAAABAAE&#10;APMAAADpBQAAAAA=&#10;" adj="18211" fillcolor="#4472c4 [3204]" strokecolor="#1f3763 [1604]" strokeweight="1pt"/>
            </w:pict>
          </mc:Fallback>
        </mc:AlternateContent>
      </w:r>
    </w:p>
    <w:p w14:paraId="46A7CF4C" w14:textId="749694B8" w:rsidR="0071052E" w:rsidRDefault="0071052E" w:rsidP="00154CC2">
      <w:pPr>
        <w:jc w:val="both"/>
      </w:pPr>
    </w:p>
    <w:p w14:paraId="58137A07" w14:textId="12450502" w:rsidR="0071052E" w:rsidRDefault="0071052E" w:rsidP="00154CC2">
      <w:pPr>
        <w:jc w:val="both"/>
      </w:pPr>
    </w:p>
    <w:p w14:paraId="7CF0B540" w14:textId="11195C3A" w:rsidR="0071052E" w:rsidRPr="0071052E" w:rsidRDefault="0071052E" w:rsidP="0071052E"/>
    <w:p w14:paraId="14F3DF9C" w14:textId="425BFDDF" w:rsidR="0071052E" w:rsidRDefault="0071052E" w:rsidP="0071052E"/>
    <w:p w14:paraId="5E2726E2" w14:textId="1F0B81E6" w:rsidR="00703CF4" w:rsidRDefault="00703CF4" w:rsidP="0071052E"/>
    <w:p w14:paraId="17830736" w14:textId="18B84E01" w:rsidR="00703CF4" w:rsidRDefault="00703CF4" w:rsidP="0071052E"/>
    <w:p w14:paraId="7195365B" w14:textId="04533188" w:rsidR="00703CF4" w:rsidRDefault="00703CF4" w:rsidP="0071052E"/>
    <w:p w14:paraId="069FD440" w14:textId="77777777" w:rsidR="00703CF4" w:rsidRDefault="00703CF4" w:rsidP="0071052E"/>
    <w:p w14:paraId="0CEFCAEF" w14:textId="77777777" w:rsidR="006E2824" w:rsidRDefault="0071052E" w:rsidP="006E2824">
      <w:pPr>
        <w:jc w:val="both"/>
      </w:pPr>
      <w:r>
        <w:t>Come prima considerato, essendo la media &gt; della mediana campionaria, si deduce che il campione ordinato è fortemente sbilanciato verso destra.</w:t>
      </w:r>
    </w:p>
    <w:p w14:paraId="686820A4" w14:textId="65B286F1" w:rsidR="0071052E" w:rsidRDefault="0071052E" w:rsidP="006E2824">
      <w:pPr>
        <w:jc w:val="both"/>
      </w:pPr>
      <w:r>
        <w:t xml:space="preserve">Considerando nuovamente la divisone in classi dell’istogramma precedentemente realizzato </w:t>
      </w:r>
    </w:p>
    <w:p w14:paraId="0BA4D129" w14:textId="552021D6" w:rsidR="0071052E" w:rsidRDefault="00703CF4" w:rsidP="0071052E">
      <w:pPr>
        <w:rPr>
          <w:noProof/>
        </w:rPr>
      </w:pPr>
      <w:r>
        <w:rPr>
          <w:noProof/>
        </w:rPr>
        <w:drawing>
          <wp:inline distT="0" distB="0" distL="0" distR="0" wp14:anchorId="5B63E487" wp14:editId="5451DDC3">
            <wp:extent cx="3924300" cy="939800"/>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939800"/>
                    </a:xfrm>
                    <a:prstGeom prst="rect">
                      <a:avLst/>
                    </a:prstGeom>
                    <a:noFill/>
                    <a:ln>
                      <a:noFill/>
                    </a:ln>
                  </pic:spPr>
                </pic:pic>
              </a:graphicData>
            </a:graphic>
          </wp:inline>
        </w:drawing>
      </w:r>
    </w:p>
    <w:p w14:paraId="3A701B03" w14:textId="4CBEF1DF" w:rsidR="0071052E" w:rsidRPr="0071052E" w:rsidRDefault="00703CF4" w:rsidP="0071052E">
      <w:r>
        <w:rPr>
          <w:noProof/>
        </w:rPr>
        <w:lastRenderedPageBreak/>
        <w:drawing>
          <wp:anchor distT="0" distB="0" distL="114300" distR="114300" simplePos="0" relativeHeight="251683840" behindDoc="0" locked="0" layoutInCell="1" allowOverlap="1" wp14:anchorId="28BBE7FD" wp14:editId="6761CA33">
            <wp:simplePos x="0" y="0"/>
            <wp:positionH relativeFrom="column">
              <wp:posOffset>619760</wp:posOffset>
            </wp:positionH>
            <wp:positionV relativeFrom="paragraph">
              <wp:posOffset>7620</wp:posOffset>
            </wp:positionV>
            <wp:extent cx="4837430" cy="3323663"/>
            <wp:effectExtent l="0" t="0" r="1270" b="0"/>
            <wp:wrapThrough wrapText="bothSides">
              <wp:wrapPolygon edited="0">
                <wp:start x="0" y="0"/>
                <wp:lineTo x="0" y="21418"/>
                <wp:lineTo x="21521" y="21418"/>
                <wp:lineTo x="21521" y="0"/>
                <wp:lineTo x="0" y="0"/>
              </wp:wrapPolygon>
            </wp:wrapThrough>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7430" cy="3323663"/>
                    </a:xfrm>
                    <a:prstGeom prst="rect">
                      <a:avLst/>
                    </a:prstGeom>
                    <a:noFill/>
                    <a:ln>
                      <a:noFill/>
                    </a:ln>
                  </pic:spPr>
                </pic:pic>
              </a:graphicData>
            </a:graphic>
          </wp:anchor>
        </w:drawing>
      </w:r>
    </w:p>
    <w:p w14:paraId="22D40E52" w14:textId="4AFE0100" w:rsidR="0071052E" w:rsidRPr="0071052E" w:rsidRDefault="0071052E" w:rsidP="0071052E"/>
    <w:p w14:paraId="053F9ED5" w14:textId="4CA6BEAD" w:rsidR="0071052E" w:rsidRPr="0071052E" w:rsidRDefault="0071052E" w:rsidP="0071052E"/>
    <w:p w14:paraId="1067CEA4" w14:textId="36F8433E" w:rsidR="0071052E" w:rsidRPr="0071052E" w:rsidRDefault="0071052E" w:rsidP="0071052E"/>
    <w:p w14:paraId="3938970C" w14:textId="69416840" w:rsidR="0071052E" w:rsidRPr="0071052E" w:rsidRDefault="0071052E" w:rsidP="0071052E"/>
    <w:p w14:paraId="7AC349E2" w14:textId="05E75D82" w:rsidR="0071052E" w:rsidRPr="0071052E" w:rsidRDefault="0071052E" w:rsidP="0071052E"/>
    <w:p w14:paraId="78C22844" w14:textId="08802A89" w:rsidR="0071052E" w:rsidRPr="0071052E" w:rsidRDefault="0071052E" w:rsidP="0071052E"/>
    <w:p w14:paraId="64E3405F" w14:textId="52EFD27E" w:rsidR="0071052E" w:rsidRPr="0071052E" w:rsidRDefault="0071052E" w:rsidP="0071052E"/>
    <w:p w14:paraId="39F5FD6C" w14:textId="5F6968C3" w:rsidR="0071052E" w:rsidRPr="0071052E" w:rsidRDefault="0071052E" w:rsidP="0071052E"/>
    <w:p w14:paraId="24D8D4D6" w14:textId="50A05793" w:rsidR="0071052E" w:rsidRPr="0071052E" w:rsidRDefault="0071052E" w:rsidP="0071052E"/>
    <w:p w14:paraId="4F842D91" w14:textId="2D96EA42" w:rsidR="0071052E" w:rsidRDefault="0071052E" w:rsidP="0071052E">
      <w:pPr>
        <w:rPr>
          <w:noProof/>
        </w:rPr>
      </w:pPr>
    </w:p>
    <w:p w14:paraId="11A5B6C1" w14:textId="116D33AE" w:rsidR="00703CF4" w:rsidRDefault="00703CF4" w:rsidP="0071052E">
      <w:pPr>
        <w:rPr>
          <w:noProof/>
        </w:rPr>
      </w:pPr>
    </w:p>
    <w:p w14:paraId="256465D1" w14:textId="77777777" w:rsidR="00703CF4" w:rsidRDefault="00703CF4" w:rsidP="0071052E">
      <w:pPr>
        <w:rPr>
          <w:noProof/>
        </w:rPr>
      </w:pPr>
    </w:p>
    <w:p w14:paraId="2E9A7EC8" w14:textId="1F0DC20D" w:rsidR="0071052E" w:rsidRDefault="0071052E" w:rsidP="0071052E">
      <w:pPr>
        <w:tabs>
          <w:tab w:val="left" w:pos="5832"/>
        </w:tabs>
      </w:pPr>
      <w:r>
        <w:t>E le frequenze relative precedentemente calcolate in funzione di tale suddivisione in classi</w:t>
      </w:r>
    </w:p>
    <w:p w14:paraId="468B305F" w14:textId="22A5C689" w:rsidR="0071052E" w:rsidRDefault="00703CF4" w:rsidP="0071052E">
      <w:pPr>
        <w:tabs>
          <w:tab w:val="left" w:pos="5832"/>
        </w:tabs>
      </w:pPr>
      <w:r>
        <w:rPr>
          <w:noProof/>
        </w:rPr>
        <w:drawing>
          <wp:inline distT="0" distB="0" distL="0" distR="0" wp14:anchorId="10E98C73" wp14:editId="33FFABC2">
            <wp:extent cx="6120130" cy="372110"/>
            <wp:effectExtent l="0" t="0" r="0" b="889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2110"/>
                    </a:xfrm>
                    <a:prstGeom prst="rect">
                      <a:avLst/>
                    </a:prstGeom>
                  </pic:spPr>
                </pic:pic>
              </a:graphicData>
            </a:graphic>
          </wp:inline>
        </w:drawing>
      </w:r>
    </w:p>
    <w:p w14:paraId="0B21B55C" w14:textId="4CBE39BB" w:rsidR="0071052E" w:rsidRDefault="00703CF4" w:rsidP="002339EB">
      <w:pPr>
        <w:tabs>
          <w:tab w:val="left" w:pos="5832"/>
        </w:tabs>
        <w:jc w:val="both"/>
      </w:pPr>
      <w:r>
        <w:rPr>
          <w:noProof/>
        </w:rPr>
        <w:drawing>
          <wp:anchor distT="0" distB="0" distL="114300" distR="114300" simplePos="0" relativeHeight="251684864" behindDoc="0" locked="0" layoutInCell="1" allowOverlap="1" wp14:anchorId="4393F416" wp14:editId="2B0CC3C3">
            <wp:simplePos x="0" y="0"/>
            <wp:positionH relativeFrom="column">
              <wp:posOffset>-116840</wp:posOffset>
            </wp:positionH>
            <wp:positionV relativeFrom="paragraph">
              <wp:posOffset>128905</wp:posOffset>
            </wp:positionV>
            <wp:extent cx="1884567" cy="2241550"/>
            <wp:effectExtent l="0" t="0" r="1905" b="6350"/>
            <wp:wrapThrough wrapText="bothSides">
              <wp:wrapPolygon edited="0">
                <wp:start x="0" y="0"/>
                <wp:lineTo x="0" y="21478"/>
                <wp:lineTo x="21403" y="21478"/>
                <wp:lineTo x="21403" y="0"/>
                <wp:lineTo x="0" y="0"/>
              </wp:wrapPolygon>
            </wp:wrapThrough>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84567" cy="2241550"/>
                    </a:xfrm>
                    <a:prstGeom prst="rect">
                      <a:avLst/>
                    </a:prstGeom>
                  </pic:spPr>
                </pic:pic>
              </a:graphicData>
            </a:graphic>
            <wp14:sizeRelH relativeFrom="page">
              <wp14:pctWidth>0</wp14:pctWidth>
            </wp14:sizeRelH>
            <wp14:sizeRelV relativeFrom="page">
              <wp14:pctHeight>0</wp14:pctHeight>
            </wp14:sizeRelV>
          </wp:anchor>
        </w:drawing>
      </w:r>
      <w:r w:rsidR="0071052E">
        <w:t xml:space="preserve">Possiamo </w:t>
      </w:r>
      <w:r w:rsidR="000366BB">
        <w:t xml:space="preserve">anche dedurre come per il campione in analisi, il dato di densità riportato è particolarmente </w:t>
      </w:r>
      <w:r w:rsidR="002339EB">
        <w:t>interessante</w:t>
      </w:r>
      <w:r w:rsidR="000366BB">
        <w:t xml:space="preserve"> in termini della tematica osservata, infatti la </w:t>
      </w:r>
      <w:r w:rsidR="002339EB">
        <w:t xml:space="preserve">prima </w:t>
      </w:r>
      <w:r w:rsidR="000366BB">
        <w:t xml:space="preserve">classe d’intervallo [0:100), risulta avere </w:t>
      </w:r>
      <w:r w:rsidR="002339EB">
        <w:t>una frequenza sia assoluta che relativa maggiore rispetto agli altri dati del campione (più un terzo del totale ragionando in termini nazionali, 36%).</w:t>
      </w:r>
    </w:p>
    <w:p w14:paraId="6B8DD292" w14:textId="3AD42ADE" w:rsidR="002339EB" w:rsidRDefault="002339EB" w:rsidP="0071052E">
      <w:pPr>
        <w:tabs>
          <w:tab w:val="left" w:pos="5832"/>
        </w:tabs>
      </w:pPr>
    </w:p>
    <w:p w14:paraId="787D5BFD" w14:textId="6E3780E1" w:rsidR="002339EB" w:rsidRDefault="002339EB" w:rsidP="004E188D">
      <w:pPr>
        <w:tabs>
          <w:tab w:val="left" w:pos="5832"/>
        </w:tabs>
        <w:jc w:val="both"/>
      </w:pPr>
      <w:r>
        <w:t>Tale intervallo secondo le stime riportate, indica che la classe modale del campione in analisi è proprio la classe [0:100), quindi quella con maggior concentrazione di dati rispetto all’intero campione.</w:t>
      </w:r>
    </w:p>
    <w:p w14:paraId="77597048" w14:textId="77777777" w:rsidR="004E188D" w:rsidRDefault="002339EB" w:rsidP="004E188D">
      <w:pPr>
        <w:tabs>
          <w:tab w:val="left" w:pos="5832"/>
        </w:tabs>
        <w:jc w:val="both"/>
      </w:pPr>
      <w:r>
        <w:t xml:space="preserve">Considerando tale indice di stima, con il resto dell’analisi </w:t>
      </w:r>
      <w:r w:rsidR="004E188D">
        <w:t xml:space="preserve">fin ora condotta (valore anomalo riportato dal box-plot per la regione Lombardia), si può facilmente supporre come il consumo di alcol in </w:t>
      </w:r>
    </w:p>
    <w:p w14:paraId="17603437" w14:textId="65C456B3" w:rsidR="002339EB" w:rsidRDefault="004E188D" w:rsidP="004E188D">
      <w:pPr>
        <w:tabs>
          <w:tab w:val="left" w:pos="5832"/>
        </w:tabs>
        <w:jc w:val="both"/>
      </w:pPr>
      <w:r>
        <w:t>maniera eccessivamente pericolosa nel 2019, sia stato uniformemente stabile per un terzo della nazione su valori bassi (o per più del 60% se si considera anche la seconda classe d’intervallo), ma comunque sono presenti regioni di rilevanza critica, da risultare addirittura anomale rispetto alla centralità dei dati riportati.</w:t>
      </w:r>
    </w:p>
    <w:p w14:paraId="3C0D886D" w14:textId="5E6F99A3" w:rsidR="002339EB" w:rsidRDefault="005A5B3F" w:rsidP="0071052E">
      <w:pPr>
        <w:tabs>
          <w:tab w:val="left" w:pos="5832"/>
        </w:tabs>
      </w:pPr>
      <w:r>
        <w:t>Considerando nuovamente il campione diviso in classi, allo stesso modo dell’istogramma,</w:t>
      </w:r>
    </w:p>
    <w:p w14:paraId="7A65DC80" w14:textId="094E8827" w:rsidR="005A5B3F" w:rsidRDefault="00C646F7" w:rsidP="0071052E">
      <w:pPr>
        <w:tabs>
          <w:tab w:val="left" w:pos="5832"/>
        </w:tabs>
      </w:pPr>
      <w:r>
        <w:rPr>
          <w:noProof/>
        </w:rPr>
        <w:drawing>
          <wp:inline distT="0" distB="0" distL="0" distR="0" wp14:anchorId="41BF678D" wp14:editId="5D044EC3">
            <wp:extent cx="6120130" cy="521970"/>
            <wp:effectExtent l="0" t="0" r="0"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521970"/>
                    </a:xfrm>
                    <a:prstGeom prst="rect">
                      <a:avLst/>
                    </a:prstGeom>
                  </pic:spPr>
                </pic:pic>
              </a:graphicData>
            </a:graphic>
          </wp:inline>
        </w:drawing>
      </w:r>
    </w:p>
    <w:p w14:paraId="4B0A4033" w14:textId="29A7B084" w:rsidR="005A5B3F" w:rsidRDefault="005A5B3F" w:rsidP="0071052E">
      <w:pPr>
        <w:tabs>
          <w:tab w:val="left" w:pos="5832"/>
        </w:tabs>
      </w:pPr>
      <w:r>
        <w:t>E considerandone la distribuzione di frequenza relativa cumulata.</w:t>
      </w:r>
    </w:p>
    <w:p w14:paraId="212B8462" w14:textId="4A4FAB45" w:rsidR="005A5B3F" w:rsidRDefault="00C646F7" w:rsidP="0071052E">
      <w:pPr>
        <w:tabs>
          <w:tab w:val="left" w:pos="5832"/>
        </w:tabs>
      </w:pPr>
      <w:r>
        <w:rPr>
          <w:noProof/>
        </w:rPr>
        <w:lastRenderedPageBreak/>
        <w:drawing>
          <wp:inline distT="0" distB="0" distL="0" distR="0" wp14:anchorId="6D6A4723" wp14:editId="5209DED2">
            <wp:extent cx="6120130" cy="405130"/>
            <wp:effectExtent l="0" t="0" r="0" b="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405130"/>
                    </a:xfrm>
                    <a:prstGeom prst="rect">
                      <a:avLst/>
                    </a:prstGeom>
                  </pic:spPr>
                </pic:pic>
              </a:graphicData>
            </a:graphic>
          </wp:inline>
        </w:drawing>
      </w:r>
    </w:p>
    <w:p w14:paraId="2DE5D9D5" w14:textId="0B3F5ABB" w:rsidR="005A5B3F" w:rsidRDefault="005A5B3F" w:rsidP="0071052E">
      <w:pPr>
        <w:tabs>
          <w:tab w:val="left" w:pos="5832"/>
        </w:tabs>
      </w:pPr>
    </w:p>
    <w:p w14:paraId="72A9C232" w14:textId="222B7C65" w:rsidR="005A5B3F" w:rsidRDefault="005A5B3F" w:rsidP="0071052E">
      <w:pPr>
        <w:tabs>
          <w:tab w:val="left" w:pos="5832"/>
        </w:tabs>
      </w:pPr>
      <w:r>
        <w:t xml:space="preserve">Possiamo osservare come la </w:t>
      </w:r>
      <w:r w:rsidR="00A93D16">
        <w:t>modalità data classe (100, 200] sia la mediana per frequenze, della nostra analisi.</w:t>
      </w:r>
    </w:p>
    <w:p w14:paraId="79500515" w14:textId="0DDFE108" w:rsidR="006E2824" w:rsidRDefault="006E2824" w:rsidP="0071052E">
      <w:pPr>
        <w:tabs>
          <w:tab w:val="left" w:pos="5832"/>
        </w:tabs>
      </w:pPr>
    </w:p>
    <w:p w14:paraId="60C8A0AF" w14:textId="0BC93CEF" w:rsidR="006E2824" w:rsidRDefault="006E2824" w:rsidP="0071052E">
      <w:pPr>
        <w:tabs>
          <w:tab w:val="left" w:pos="5832"/>
        </w:tabs>
      </w:pPr>
    </w:p>
    <w:p w14:paraId="42334AC1" w14:textId="44C7B537" w:rsidR="006E2824" w:rsidRDefault="006E2824" w:rsidP="0071052E">
      <w:pPr>
        <w:tabs>
          <w:tab w:val="left" w:pos="5832"/>
        </w:tabs>
      </w:pPr>
    </w:p>
    <w:p w14:paraId="3C7FD66C" w14:textId="77777777" w:rsidR="006E2824" w:rsidRDefault="006E2824" w:rsidP="0071052E">
      <w:pPr>
        <w:tabs>
          <w:tab w:val="left" w:pos="5832"/>
        </w:tabs>
      </w:pPr>
    </w:p>
    <w:p w14:paraId="35BED101" w14:textId="695727BB" w:rsidR="00344145" w:rsidRDefault="00344145" w:rsidP="0071052E">
      <w:pPr>
        <w:tabs>
          <w:tab w:val="left" w:pos="5832"/>
        </w:tabs>
      </w:pPr>
    </w:p>
    <w:p w14:paraId="15CD198F" w14:textId="1E406EFB" w:rsidR="000A132C" w:rsidRDefault="00296CB6" w:rsidP="000A132C">
      <w:pPr>
        <w:pStyle w:val="Titolo2"/>
      </w:pPr>
      <w:bookmarkStart w:id="7" w:name="_Hlk53684027"/>
      <w:bookmarkStart w:id="8" w:name="_Toc54112355"/>
      <w:r>
        <w:rPr>
          <w:noProof/>
        </w:rPr>
        <w:drawing>
          <wp:anchor distT="0" distB="0" distL="114300" distR="114300" simplePos="0" relativeHeight="251686912" behindDoc="0" locked="0" layoutInCell="1" allowOverlap="1" wp14:anchorId="2878FC9C" wp14:editId="054DE283">
            <wp:simplePos x="0" y="0"/>
            <wp:positionH relativeFrom="margin">
              <wp:posOffset>-345196</wp:posOffset>
            </wp:positionH>
            <wp:positionV relativeFrom="paragraph">
              <wp:posOffset>294542</wp:posOffset>
            </wp:positionV>
            <wp:extent cx="3467100" cy="2382147"/>
            <wp:effectExtent l="0" t="0" r="0" b="0"/>
            <wp:wrapThrough wrapText="bothSides">
              <wp:wrapPolygon edited="0">
                <wp:start x="0" y="0"/>
                <wp:lineTo x="0" y="21421"/>
                <wp:lineTo x="21481" y="21421"/>
                <wp:lineTo x="21481" y="0"/>
                <wp:lineTo x="0" y="0"/>
              </wp:wrapPolygon>
            </wp:wrapThrough>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100" cy="2382147"/>
                    </a:xfrm>
                    <a:prstGeom prst="rect">
                      <a:avLst/>
                    </a:prstGeom>
                    <a:noFill/>
                    <a:ln>
                      <a:noFill/>
                    </a:ln>
                  </pic:spPr>
                </pic:pic>
              </a:graphicData>
            </a:graphic>
          </wp:anchor>
        </w:drawing>
      </w:r>
      <w:r w:rsidR="000A132C">
        <w:t>Passo 4 – Indici di dispersione rispetto alla media campionaria</w:t>
      </w:r>
      <w:bookmarkEnd w:id="8"/>
    </w:p>
    <w:p w14:paraId="388F4C7E" w14:textId="0CD3390D" w:rsidR="00260464" w:rsidRDefault="00260464" w:rsidP="00260464">
      <w:pPr>
        <w:tabs>
          <w:tab w:val="left" w:pos="5832"/>
        </w:tabs>
        <w:jc w:val="both"/>
      </w:pPr>
    </w:p>
    <w:p w14:paraId="4F9C144A" w14:textId="5505416D" w:rsidR="00344145" w:rsidRDefault="00260464" w:rsidP="00260464">
      <w:pPr>
        <w:tabs>
          <w:tab w:val="left" w:pos="5832"/>
        </w:tabs>
        <w:jc w:val="both"/>
      </w:pPr>
      <w:r>
        <w:rPr>
          <w:noProof/>
        </w:rPr>
        <w:drawing>
          <wp:anchor distT="0" distB="0" distL="114300" distR="114300" simplePos="0" relativeHeight="251687936" behindDoc="0" locked="0" layoutInCell="1" allowOverlap="1" wp14:anchorId="4A781A5B" wp14:editId="200FF6F0">
            <wp:simplePos x="0" y="0"/>
            <wp:positionH relativeFrom="margin">
              <wp:posOffset>3162593</wp:posOffset>
            </wp:positionH>
            <wp:positionV relativeFrom="paragraph">
              <wp:posOffset>1315232</wp:posOffset>
            </wp:positionV>
            <wp:extent cx="3491230" cy="443865"/>
            <wp:effectExtent l="0" t="0" r="0" b="0"/>
            <wp:wrapThrough wrapText="bothSides">
              <wp:wrapPolygon edited="0">
                <wp:start x="0" y="0"/>
                <wp:lineTo x="0" y="20395"/>
                <wp:lineTo x="21451" y="20395"/>
                <wp:lineTo x="21451"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491230" cy="443865"/>
                    </a:xfrm>
                    <a:prstGeom prst="rect">
                      <a:avLst/>
                    </a:prstGeom>
                  </pic:spPr>
                </pic:pic>
              </a:graphicData>
            </a:graphic>
            <wp14:sizeRelH relativeFrom="margin">
              <wp14:pctWidth>0</wp14:pctWidth>
            </wp14:sizeRelH>
          </wp:anchor>
        </w:drawing>
      </w:r>
      <w:r>
        <w:t xml:space="preserve">Se si considera il </w:t>
      </w:r>
      <w:proofErr w:type="spellStart"/>
      <w:r>
        <w:t>boxplot</w:t>
      </w:r>
      <w:proofErr w:type="spellEnd"/>
      <w:r>
        <w:t xml:space="preserve"> precedentemente realizzato, si nota che effettivamente ha senso per il campione analizzato, considerare anche gl’indici di dispersione. In quanto si nota facilmente che alcuni dati del campione si distaccano di molto dalla mediana, ma anche dal precedente valore di media campionaria precedentemente calcolato.</w:t>
      </w:r>
    </w:p>
    <w:p w14:paraId="27D8DC83" w14:textId="2CEA0CE5" w:rsidR="00260464" w:rsidRDefault="00260464" w:rsidP="00260464">
      <w:pPr>
        <w:tabs>
          <w:tab w:val="left" w:pos="5832"/>
        </w:tabs>
        <w:jc w:val="both"/>
      </w:pPr>
    </w:p>
    <w:p w14:paraId="0BAE71AA" w14:textId="4F3FD80A" w:rsidR="002C6BF1" w:rsidRDefault="002C6BF1" w:rsidP="00260464">
      <w:pPr>
        <w:tabs>
          <w:tab w:val="left" w:pos="5832"/>
        </w:tabs>
        <w:jc w:val="both"/>
      </w:pPr>
      <w:r>
        <w:t xml:space="preserve">Osservando attentamente il </w:t>
      </w:r>
      <w:proofErr w:type="spellStart"/>
      <w:r>
        <w:t>summary</w:t>
      </w:r>
      <w:proofErr w:type="spellEnd"/>
      <w:r>
        <w:t xml:space="preserve"> del campione analizzato, tale sospetto acquista ancora più fondamento, in quanto il 75% dei dati del campione si attesta al di sotto del valore 223 (terzo quartile).</w:t>
      </w:r>
    </w:p>
    <w:p w14:paraId="66ACC57A" w14:textId="04B13BBD" w:rsidR="002C6BF1" w:rsidRPr="002C6BF1" w:rsidRDefault="002C6BF1" w:rsidP="00260464">
      <w:pPr>
        <w:tabs>
          <w:tab w:val="left" w:pos="5832"/>
        </w:tabs>
        <w:jc w:val="both"/>
        <w:rPr>
          <w:i/>
          <w:iCs/>
        </w:rPr>
      </w:pPr>
      <w:r w:rsidRPr="002C6BF1">
        <w:rPr>
          <w:i/>
          <w:iCs/>
        </w:rPr>
        <w:t>Ma effettivamente è davvero importante considerare la dispersione dei dati rispetto alla media campionaria?</w:t>
      </w:r>
    </w:p>
    <w:p w14:paraId="5D1A8900" w14:textId="1481779D" w:rsidR="00296CB6" w:rsidRDefault="002C6BF1" w:rsidP="00260464">
      <w:pPr>
        <w:tabs>
          <w:tab w:val="left" w:pos="5832"/>
        </w:tabs>
        <w:jc w:val="both"/>
      </w:pPr>
      <w:r>
        <w:t xml:space="preserve">Essendo che la variabile </w:t>
      </w:r>
      <w:proofErr w:type="spellStart"/>
      <w:r>
        <w:t>Binge_Drinking</w:t>
      </w:r>
      <w:proofErr w:type="spellEnd"/>
      <w:r>
        <w:t xml:space="preserve"> considerata, indica la pericolosità massima per il consumo di alcol in Italia, sarebbe davvero utile capire effettivamente quali regioni necessitano di maggior attenzione.</w:t>
      </w:r>
    </w:p>
    <w:p w14:paraId="45D68C24" w14:textId="52CB0D34" w:rsidR="006E2824" w:rsidRDefault="006E2824" w:rsidP="00260464">
      <w:pPr>
        <w:tabs>
          <w:tab w:val="left" w:pos="5832"/>
        </w:tabs>
        <w:jc w:val="both"/>
      </w:pPr>
    </w:p>
    <w:p w14:paraId="52C672B5" w14:textId="77777777" w:rsidR="006E2824" w:rsidRPr="006E2824" w:rsidRDefault="006E2824" w:rsidP="00260464">
      <w:pPr>
        <w:tabs>
          <w:tab w:val="left" w:pos="5832"/>
        </w:tabs>
        <w:jc w:val="both"/>
      </w:pPr>
    </w:p>
    <w:p w14:paraId="42FF2220" w14:textId="77777777" w:rsidR="00296CB6" w:rsidRDefault="00296CB6" w:rsidP="00260464">
      <w:pPr>
        <w:tabs>
          <w:tab w:val="left" w:pos="5832"/>
        </w:tabs>
        <w:jc w:val="both"/>
        <w:rPr>
          <w:i/>
          <w:iCs/>
        </w:rPr>
      </w:pPr>
    </w:p>
    <w:p w14:paraId="198CF280" w14:textId="11AC38EC" w:rsidR="002C6BF1" w:rsidRPr="00473AF5" w:rsidRDefault="002C6BF1" w:rsidP="00260464">
      <w:pPr>
        <w:tabs>
          <w:tab w:val="left" w:pos="5832"/>
        </w:tabs>
        <w:jc w:val="both"/>
        <w:rPr>
          <w:i/>
          <w:iCs/>
          <w:color w:val="44546A" w:themeColor="text2"/>
        </w:rPr>
      </w:pPr>
      <w:r w:rsidRPr="00473AF5">
        <w:rPr>
          <w:i/>
          <w:iCs/>
          <w:color w:val="44546A" w:themeColor="text2"/>
        </w:rPr>
        <w:t xml:space="preserve">Ma se la media campionaria è a </w:t>
      </w:r>
      <w:r w:rsidR="002F54C8" w:rsidRPr="00473AF5">
        <w:rPr>
          <w:i/>
          <w:iCs/>
          <w:color w:val="44546A" w:themeColor="text2"/>
        </w:rPr>
        <w:t>182.4</w:t>
      </w:r>
      <w:r w:rsidRPr="00473AF5">
        <w:rPr>
          <w:i/>
          <w:iCs/>
          <w:color w:val="44546A" w:themeColor="text2"/>
        </w:rPr>
        <w:t>, significa che il dato nazionale si mantiene abbastanza stabile, perché procedere con ulteriori analisi?</w:t>
      </w:r>
    </w:p>
    <w:p w14:paraId="71AED437" w14:textId="66CCABFD" w:rsidR="00296CB6" w:rsidRDefault="00296CB6" w:rsidP="00260464">
      <w:pPr>
        <w:tabs>
          <w:tab w:val="left" w:pos="5832"/>
        </w:tabs>
        <w:jc w:val="both"/>
      </w:pPr>
      <w:r>
        <w:t>Osservando il grafico, abbiamo che la media campionaria, non permette di identificare con esattezza quali regioni godono di maggior criticità. Quindi effettivamente è senz’altro doveroso capire in quali regioni è necessario intervenire al fine di ridurre ulteriormente la pericolosità del consumo eccessivo di alcol.</w:t>
      </w:r>
    </w:p>
    <w:p w14:paraId="282C3C4D" w14:textId="77777777" w:rsidR="007318AE" w:rsidRDefault="007318AE" w:rsidP="00260464">
      <w:pPr>
        <w:tabs>
          <w:tab w:val="left" w:pos="5832"/>
        </w:tabs>
        <w:jc w:val="both"/>
        <w:rPr>
          <w:i/>
          <w:iCs/>
        </w:rPr>
      </w:pPr>
    </w:p>
    <w:p w14:paraId="1954DBFF" w14:textId="714CBE44" w:rsidR="00296CB6" w:rsidRPr="00473AF5" w:rsidRDefault="00296CB6" w:rsidP="00260464">
      <w:pPr>
        <w:tabs>
          <w:tab w:val="left" w:pos="5832"/>
        </w:tabs>
        <w:jc w:val="both"/>
        <w:rPr>
          <w:i/>
          <w:iCs/>
          <w:color w:val="44546A" w:themeColor="text2"/>
        </w:rPr>
      </w:pPr>
      <w:r w:rsidRPr="00473AF5">
        <w:rPr>
          <w:i/>
          <w:iCs/>
          <w:color w:val="44546A" w:themeColor="text2"/>
        </w:rPr>
        <w:lastRenderedPageBreak/>
        <w:t>Come è possibile fare ciò?</w:t>
      </w:r>
    </w:p>
    <w:p w14:paraId="7476D8DE" w14:textId="5ECE3C8E" w:rsidR="002F54C8" w:rsidRDefault="00296CB6" w:rsidP="00260464">
      <w:pPr>
        <w:tabs>
          <w:tab w:val="left" w:pos="5832"/>
        </w:tabs>
        <w:jc w:val="both"/>
      </w:pPr>
      <w:r>
        <w:t>Considerando la media campionaria (media nazionale)</w:t>
      </w:r>
      <w:r w:rsidR="002F54C8">
        <w:t>, è possibile delimitare in che modo i dati si discostino da essa.</w:t>
      </w:r>
    </w:p>
    <w:p w14:paraId="18B69515" w14:textId="22434FE9" w:rsidR="00655034" w:rsidRDefault="00655034" w:rsidP="00260464">
      <w:pPr>
        <w:tabs>
          <w:tab w:val="left" w:pos="5832"/>
        </w:tabs>
        <w:jc w:val="both"/>
      </w:pPr>
    </w:p>
    <w:p w14:paraId="06B5B0D4" w14:textId="2EA0A301" w:rsidR="00655034" w:rsidRDefault="00655034" w:rsidP="00655034">
      <w:r>
        <w:rPr>
          <w:noProof/>
        </w:rPr>
        <mc:AlternateContent>
          <mc:Choice Requires="wps">
            <w:drawing>
              <wp:anchor distT="45720" distB="45720" distL="114300" distR="114300" simplePos="0" relativeHeight="251695104" behindDoc="0" locked="0" layoutInCell="1" allowOverlap="1" wp14:anchorId="17D69107" wp14:editId="55A3B2BA">
                <wp:simplePos x="0" y="0"/>
                <wp:positionH relativeFrom="column">
                  <wp:posOffset>4039724</wp:posOffset>
                </wp:positionH>
                <wp:positionV relativeFrom="paragraph">
                  <wp:posOffset>2574388</wp:posOffset>
                </wp:positionV>
                <wp:extent cx="2360930" cy="1404620"/>
                <wp:effectExtent l="0" t="0" r="22860" b="1143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A189D02" w14:textId="2F79F913" w:rsidR="005259A0" w:rsidRDefault="005259A0">
                            <w:r>
                              <w:t>Dati che si discostano per più di 100.000 persone dalla media nazionale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7D69107" id="_x0000_t202" coordsize="21600,21600" o:spt="202" path="m,l,21600r21600,l21600,xe">
                <v:stroke joinstyle="miter"/>
                <v:path gradientshapeok="t" o:connecttype="rect"/>
              </v:shapetype>
              <v:shape id="Casella di testo 2" o:spid="_x0000_s1026" type="#_x0000_t202" style="position:absolute;margin-left:318.1pt;margin-top:202.7pt;width:185.9pt;height:110.6pt;z-index:2516951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3i+LAIAAE8EAAAOAAAAZHJzL2Uyb0RvYy54bWysVNtu2zAMfR+wfxD0vthxk7Yx4hRdugwD&#10;ugvQ7QMYWY6FyaImKbG7ry8lp1nQbS/D/CCIInVEnkN6eTN0mh2k8wpNxaeTnDNpBNbK7Cr+7evm&#10;zTVnPoCpQaORFX+Unt+sXr9a9raUBbaoa+kYgRhf9rbibQi2zDIvWtmBn6CVhpwNug4CmW6X1Q56&#10;Qu90VuT5Zdajq61DIb2n07vRyVcJv2mkCJ+bxsvAdMUpt5BWl9ZtXLPVEsqdA9sqcUwD/iGLDpSh&#10;R09QdxCA7Z36DapTwqHHJkwEdhk2jRIy1UDVTPMX1Ty0YGWqhcjx9kST/3+w4tPhi2OqrngxveLM&#10;QEcircFLrYHVigXpA7Ii8tRbX1L4g6ULYXiLA+mdavb2HsV3zwyuWzA7eesc9q2EmvKcxpvZ2dUR&#10;x0eQbf8Ra3oO9gET0NC4LpJItDBCJ70eTxrJITBBh8XFZb64IJcg33SWzy6LpGIG5fN163x4L7Fj&#10;cVNxR02Q4OFw70NMB8rnkPiaR63qjdI6GW63XWvHDkANs0lfquBFmDasr/hiXsxHBv4KkafvTxCd&#10;CtT5WnUVvz4FQRl5e2fq1JcBlB73lLI2RyIjdyOLYdgOR2G2WD8SpQ7HDqeJpE2L7idnPXV3xf2P&#10;PTjJmf5gSJbFdDaL45CM2fyKOGTu3LM994ARBFXxwNm4XYc0Qokwe0vybVQiNuo8ZnLMlbo28X2c&#10;sDgW53aK+vUfWD0BAAD//wMAUEsDBBQABgAIAAAAIQC/z1fj3gAAAAwBAAAPAAAAZHJzL2Rvd25y&#10;ZXYueG1sTI/LTsMwEEX3SPyDNUjsqE0IVhXiVFUE20p9SGyn8ZAE/Aixk4a/x13BcnSP7pxbbhZr&#10;2Exj6L1T8LgSwMg1XveuVXA6vj2sgYWITqPxjhT8UIBNdXtTYqH9xe1pPsSWpRIXClTQxTgUnIem&#10;I4th5QdyKfvwo8WYzrHlesRLKreGZ0JIbrF36UOHA9UdNV+HySqYjvV23tfZ5/u80/lOvqJF863U&#10;/d2yfQEWaYl/MFz1kzpUyensJ6cDMwrkk8wSqiAXzzmwKyHEOs07pyyTEnhV8v8jql8AAAD//wMA&#10;UEsBAi0AFAAGAAgAAAAhALaDOJL+AAAA4QEAABMAAAAAAAAAAAAAAAAAAAAAAFtDb250ZW50X1R5&#10;cGVzXS54bWxQSwECLQAUAAYACAAAACEAOP0h/9YAAACUAQAACwAAAAAAAAAAAAAAAAAvAQAAX3Jl&#10;bHMvLnJlbHNQSwECLQAUAAYACAAAACEAAwd4viwCAABPBAAADgAAAAAAAAAAAAAAAAAuAgAAZHJz&#10;L2Uyb0RvYy54bWxQSwECLQAUAAYACAAAACEAv89X494AAAAMAQAADwAAAAAAAAAAAAAAAACGBAAA&#10;ZHJzL2Rvd25yZXYueG1sUEsFBgAAAAAEAAQA8wAAAJEFAAAAAA==&#10;">
                <v:textbox style="mso-fit-shape-to-text:t">
                  <w:txbxContent>
                    <w:p w14:paraId="4A189D02" w14:textId="2F79F913" w:rsidR="005259A0" w:rsidRDefault="005259A0">
                      <w:r>
                        <w:t>Dati che si discostano per più di 100.000 persone dalla media nazionale</w:t>
                      </w:r>
                    </w:p>
                  </w:txbxContent>
                </v:textbox>
                <w10:wrap type="square"/>
              </v:shape>
            </w:pict>
          </mc:Fallback>
        </mc:AlternateContent>
      </w:r>
      <w:r>
        <w:rPr>
          <w:noProof/>
        </w:rPr>
        <mc:AlternateContent>
          <mc:Choice Requires="wps">
            <w:drawing>
              <wp:anchor distT="0" distB="0" distL="114300" distR="114300" simplePos="0" relativeHeight="251693056" behindDoc="0" locked="0" layoutInCell="1" allowOverlap="1" wp14:anchorId="5B1E5B14" wp14:editId="0E933F32">
                <wp:simplePos x="0" y="0"/>
                <wp:positionH relativeFrom="column">
                  <wp:posOffset>3529525</wp:posOffset>
                </wp:positionH>
                <wp:positionV relativeFrom="paragraph">
                  <wp:posOffset>2473178</wp:posOffset>
                </wp:positionV>
                <wp:extent cx="351693" cy="703385"/>
                <wp:effectExtent l="0" t="0" r="29845" b="20955"/>
                <wp:wrapNone/>
                <wp:docPr id="9" name="Parentesi graffa chiusa 9"/>
                <wp:cNvGraphicFramePr/>
                <a:graphic xmlns:a="http://schemas.openxmlformats.org/drawingml/2006/main">
                  <a:graphicData uri="http://schemas.microsoft.com/office/word/2010/wordprocessingShape">
                    <wps:wsp>
                      <wps:cNvSpPr/>
                      <wps:spPr>
                        <a:xfrm>
                          <a:off x="0" y="0"/>
                          <a:ext cx="351693" cy="703385"/>
                        </a:xfrm>
                        <a:prstGeom prst="rightBrace">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9FA24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Parentesi graffa chiusa 9" o:spid="_x0000_s1026" type="#_x0000_t88" style="position:absolute;margin-left:277.9pt;margin-top:194.75pt;width:27.7pt;height:55.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HzagIAACkFAAAOAAAAZHJzL2Uyb0RvYy54bWysVNtu2zAMfR+wfxD0vjqX3hLUKbIWHQYU&#10;bbB26LMqS7EAS9QoJU729aNkxy3WAgWGvciiyUORR4e6uNzZhm0VBgOu5OOjEWfKSaiMW5f85+PN&#10;l3POQhSuEg04VfK9Cvxy8fnTRevnagI1NJVCRklcmLe+5HWMfl4UQdbKinAEXjlyakArIpm4LioU&#10;LWW3TTEZjU6LFrDyCFKFQH+vOydf5PxaKxnvtQ4qsqbkVFvMK+b1Oa3F4kLM1yh8bWRfhviHKqww&#10;jg4dUl2LKNgGzZtU1kiEADoeSbAFaG2kyj1QN+PRX9081MKr3AuRE/xAU/h/aeXddoXMVCWfceaE&#10;pStaCVQuqmAY8aK1YLI2myDYLJHV+jAnzINfYW8F2qbOdxpt+lJPbJcJ3g8Eq11kkn5OT8ansyln&#10;klxno+n0/CTlLF7AHkP8psCytCk5mnUdv6KQiQUxF9vbEDvAIZDQqaSuiLyL+0al4Mb9UJo6S8dm&#10;dNaUumqQbQWpQUhJbY77AnJ0gmnTNANw9DGwj09QlfU2gCcfgwdEPhlcHMDWOMD3EsTdoWTdxR8Y&#10;6PpOFDxDtadLRejUHry8MUTnrQiR7pbkTYNAIxvvadENtCWHfsdZDfj7vf8pnlRHXs5aGpeSh18b&#10;EgpnzXdHepyNj4/TfGXj+ORsQga+9jy/9riNvQK6gzE9Dl7mbYqPzWGrEewTTfYynUou4SSdXXIZ&#10;8WBcxW6M6W2QarnMYTRTXsRb9+BlSp5YTUJ53D0J9L2mIonxDg6j9UZUXWxCOlhuImiTFffCa883&#10;zWNWbv92pIF/beeolxdu8QcAAP//AwBQSwMEFAAGAAgAAAAhAC3MLuPhAAAACwEAAA8AAABkcnMv&#10;ZG93bnJldi54bWxMj0FPwkAUhO8m/ofNM/EmuwULWLslhgS8kVgN0dvSfbSN3bdNd4Hy732e9DiZ&#10;ycw3+Wp0nTjjEFpPGpKJAoFUedtSreHjffOwBBGiIWs6T6jhigFWxe1NbjLrL/SG5zLWgksoZEZD&#10;E2OfSRmqBp0JE98jsXf0gzOR5VBLO5gLl7tOTpWaS2da4oXG9LhusPouT07DLuyObbr/xG25sF9h&#10;s70+9q9rre/vxpdnEBHH+BeGX3xGh4KZDv5ENohOQ5qmjB41zJZPKQhOzJNkCuLAllIzkEUu/38o&#10;fgAAAP//AwBQSwECLQAUAAYACAAAACEAtoM4kv4AAADhAQAAEwAAAAAAAAAAAAAAAAAAAAAAW0Nv&#10;bnRlbnRfVHlwZXNdLnhtbFBLAQItABQABgAIAAAAIQA4/SH/1gAAAJQBAAALAAAAAAAAAAAAAAAA&#10;AC8BAABfcmVscy8ucmVsc1BLAQItABQABgAIAAAAIQBJ+AHzagIAACkFAAAOAAAAAAAAAAAAAAAA&#10;AC4CAABkcnMvZTJvRG9jLnhtbFBLAQItABQABgAIAAAAIQAtzC7j4QAAAAsBAAAPAAAAAAAAAAAA&#10;AAAAAMQEAABkcnMvZG93bnJldi54bWxQSwUGAAAAAAQABADzAAAA0gUAAAAA&#10;" adj="900" strokecolor="#4472c4 [3204]" strokeweight="1.5pt">
                <v:stroke joinstyle="miter"/>
              </v:shape>
            </w:pict>
          </mc:Fallback>
        </mc:AlternateContent>
      </w:r>
      <w:r>
        <w:rPr>
          <w:noProof/>
        </w:rPr>
        <w:drawing>
          <wp:inline distT="0" distB="0" distL="0" distR="0" wp14:anchorId="7CDC2F80" wp14:editId="7436364E">
            <wp:extent cx="3511230" cy="32004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23644" cy="3211715"/>
                    </a:xfrm>
                    <a:prstGeom prst="rect">
                      <a:avLst/>
                    </a:prstGeom>
                  </pic:spPr>
                </pic:pic>
              </a:graphicData>
            </a:graphic>
          </wp:inline>
        </w:drawing>
      </w:r>
      <w:r>
        <w:tab/>
      </w:r>
    </w:p>
    <w:p w14:paraId="59355E2B" w14:textId="6F07FF42" w:rsidR="002F54C8" w:rsidRDefault="00655034" w:rsidP="00655034">
      <w:pPr>
        <w:tabs>
          <w:tab w:val="left" w:pos="6323"/>
        </w:tabs>
        <w:jc w:val="both"/>
      </w:pPr>
      <w:r>
        <w:t>Se si considera la media nazionale come valore di guardia (quindi in Italia, la soglia eccessiva per consumo smisurato di alcol in Italia è di 182.400 persone l’anno in media). Dal calcolo degli scarti dalla media campionaria è facile evincere che le 5 regioni (rilevanti dal diagramma di Pareto iniziale) segnalate in rosso possono rappresentare fattore di rischio molto più elevato rispetto al resto della nazione.</w:t>
      </w:r>
    </w:p>
    <w:p w14:paraId="0024E13E" w14:textId="74CAF4B1" w:rsidR="006E2824" w:rsidRDefault="00A973D4" w:rsidP="00655034">
      <w:pPr>
        <w:tabs>
          <w:tab w:val="left" w:pos="6323"/>
        </w:tabs>
        <w:jc w:val="both"/>
      </w:pPr>
      <w:r>
        <w:t>Infatti</w:t>
      </w:r>
      <w:r w:rsidR="006E2824">
        <w:t>,</w:t>
      </w:r>
      <w:r>
        <w:t xml:space="preserve"> considerando</w:t>
      </w:r>
      <w:r w:rsidR="006E2824">
        <w:t xml:space="preserve"> nuovamente i dati del campione in un </w:t>
      </w:r>
      <w:proofErr w:type="spellStart"/>
      <w:r w:rsidR="006E2824">
        <w:t>barplot</w:t>
      </w:r>
      <w:proofErr w:type="spellEnd"/>
      <w:r w:rsidR="006E2824">
        <w:t xml:space="preserve"> ordinato e posizionando anche i valori di media campionaria e di media campionaria + 100 unità.</w:t>
      </w:r>
    </w:p>
    <w:p w14:paraId="20D8683C" w14:textId="51A8F95F" w:rsidR="00655034" w:rsidRDefault="006E2824" w:rsidP="00655034">
      <w:pPr>
        <w:tabs>
          <w:tab w:val="left" w:pos="6323"/>
        </w:tabs>
        <w:jc w:val="both"/>
      </w:pPr>
      <w:r>
        <w:rPr>
          <w:noProof/>
        </w:rPr>
        <w:drawing>
          <wp:anchor distT="0" distB="0" distL="114300" distR="114300" simplePos="0" relativeHeight="251697152" behindDoc="0" locked="0" layoutInCell="1" allowOverlap="1" wp14:anchorId="229ED3D9" wp14:editId="2420C688">
            <wp:simplePos x="0" y="0"/>
            <wp:positionH relativeFrom="column">
              <wp:posOffset>979170</wp:posOffset>
            </wp:positionH>
            <wp:positionV relativeFrom="paragraph">
              <wp:posOffset>5080</wp:posOffset>
            </wp:positionV>
            <wp:extent cx="4648200" cy="3271520"/>
            <wp:effectExtent l="0" t="0" r="0" b="5080"/>
            <wp:wrapThrough wrapText="bothSides">
              <wp:wrapPolygon edited="0">
                <wp:start x="0" y="0"/>
                <wp:lineTo x="0" y="21508"/>
                <wp:lineTo x="21511" y="21508"/>
                <wp:lineTo x="21511" y="0"/>
                <wp:lineTo x="0" y="0"/>
              </wp:wrapPolygon>
            </wp:wrapThrough>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48200" cy="3271520"/>
                    </a:xfrm>
                    <a:prstGeom prst="rect">
                      <a:avLst/>
                    </a:prstGeom>
                    <a:noFill/>
                    <a:ln>
                      <a:noFill/>
                    </a:ln>
                  </pic:spPr>
                </pic:pic>
              </a:graphicData>
            </a:graphic>
          </wp:anchor>
        </w:drawing>
      </w:r>
      <w:r>
        <w:t xml:space="preserve"> </w:t>
      </w:r>
    </w:p>
    <w:p w14:paraId="5A739D8F" w14:textId="48A6B7D7" w:rsidR="006E2824" w:rsidRDefault="006E2824" w:rsidP="00655034">
      <w:pPr>
        <w:tabs>
          <w:tab w:val="left" w:pos="6323"/>
        </w:tabs>
        <w:jc w:val="both"/>
      </w:pPr>
    </w:p>
    <w:p w14:paraId="3EE79197" w14:textId="54C92991" w:rsidR="006E2824" w:rsidRDefault="006E2824" w:rsidP="00655034">
      <w:pPr>
        <w:tabs>
          <w:tab w:val="left" w:pos="6323"/>
        </w:tabs>
        <w:jc w:val="both"/>
      </w:pPr>
    </w:p>
    <w:p w14:paraId="444C861A" w14:textId="46C178E6" w:rsidR="006E2824" w:rsidRDefault="006E2824" w:rsidP="00655034">
      <w:pPr>
        <w:tabs>
          <w:tab w:val="left" w:pos="6323"/>
        </w:tabs>
        <w:jc w:val="both"/>
      </w:pPr>
    </w:p>
    <w:p w14:paraId="0747E726" w14:textId="6C7B5D3E" w:rsidR="006E2824" w:rsidRDefault="006E2824" w:rsidP="00655034">
      <w:pPr>
        <w:tabs>
          <w:tab w:val="left" w:pos="6323"/>
        </w:tabs>
        <w:jc w:val="both"/>
      </w:pPr>
    </w:p>
    <w:p w14:paraId="53B4F574" w14:textId="60394C90" w:rsidR="006E2824" w:rsidRDefault="006E2824" w:rsidP="00655034">
      <w:pPr>
        <w:tabs>
          <w:tab w:val="left" w:pos="6323"/>
        </w:tabs>
        <w:jc w:val="both"/>
      </w:pPr>
    </w:p>
    <w:p w14:paraId="113B1FF5" w14:textId="2445C635" w:rsidR="006E2824" w:rsidRDefault="006E2824" w:rsidP="00655034">
      <w:pPr>
        <w:tabs>
          <w:tab w:val="left" w:pos="6323"/>
        </w:tabs>
        <w:jc w:val="both"/>
      </w:pPr>
    </w:p>
    <w:p w14:paraId="23D1AEAE" w14:textId="3E27115E" w:rsidR="006E2824" w:rsidRDefault="006E2824" w:rsidP="00655034">
      <w:pPr>
        <w:tabs>
          <w:tab w:val="left" w:pos="6323"/>
        </w:tabs>
        <w:jc w:val="both"/>
      </w:pPr>
    </w:p>
    <w:p w14:paraId="7BD219E9" w14:textId="46390CE2" w:rsidR="006E2824" w:rsidRDefault="006E2824" w:rsidP="00655034">
      <w:pPr>
        <w:tabs>
          <w:tab w:val="left" w:pos="6323"/>
        </w:tabs>
        <w:jc w:val="both"/>
      </w:pPr>
    </w:p>
    <w:p w14:paraId="15B02314" w14:textId="213E7C1A" w:rsidR="006E2824" w:rsidRDefault="006E2824" w:rsidP="00655034">
      <w:pPr>
        <w:tabs>
          <w:tab w:val="left" w:pos="6323"/>
        </w:tabs>
        <w:jc w:val="both"/>
      </w:pPr>
    </w:p>
    <w:p w14:paraId="752BB002" w14:textId="280C3045" w:rsidR="006E2824" w:rsidRDefault="006E2824" w:rsidP="00655034">
      <w:pPr>
        <w:tabs>
          <w:tab w:val="left" w:pos="6323"/>
        </w:tabs>
        <w:jc w:val="both"/>
      </w:pPr>
    </w:p>
    <w:p w14:paraId="76A47E23" w14:textId="77777777" w:rsidR="006E2824" w:rsidRDefault="006E2824" w:rsidP="00655034">
      <w:pPr>
        <w:tabs>
          <w:tab w:val="left" w:pos="6323"/>
        </w:tabs>
        <w:jc w:val="both"/>
      </w:pPr>
    </w:p>
    <w:p w14:paraId="6C311DA3" w14:textId="77777777" w:rsidR="006E2824" w:rsidRDefault="006E2824" w:rsidP="00655034">
      <w:pPr>
        <w:tabs>
          <w:tab w:val="left" w:pos="6323"/>
        </w:tabs>
        <w:jc w:val="both"/>
      </w:pPr>
      <w:r>
        <w:lastRenderedPageBreak/>
        <w:t>Osserviamo che i dati riportati in rosso</w:t>
      </w:r>
      <w:r w:rsidR="00655034" w:rsidRPr="00473AF5">
        <w:t>, sicuramente innalzano di molto la soglia di rischio che nel 2019 è stata rilevata in Italia.</w:t>
      </w:r>
      <w:r w:rsidR="00473AF5">
        <w:t xml:space="preserve"> </w:t>
      </w:r>
    </w:p>
    <w:p w14:paraId="5D2FC060" w14:textId="77777777" w:rsidR="006E2824" w:rsidRDefault="006E2824" w:rsidP="00655034">
      <w:pPr>
        <w:tabs>
          <w:tab w:val="left" w:pos="6323"/>
        </w:tabs>
        <w:jc w:val="both"/>
      </w:pPr>
    </w:p>
    <w:p w14:paraId="556290E3" w14:textId="3E475D04" w:rsidR="00655034" w:rsidRDefault="00473AF5" w:rsidP="00655034">
      <w:pPr>
        <w:tabs>
          <w:tab w:val="left" w:pos="6323"/>
        </w:tabs>
        <w:jc w:val="both"/>
      </w:pPr>
      <w:r>
        <w:t xml:space="preserve">Quindi sicuramente, </w:t>
      </w:r>
      <w:r w:rsidR="006E2824">
        <w:t>una normalizzazione degli stessi “in vicinanza al valore medio” potrebbe diminuire la dispersione di dati</w:t>
      </w:r>
      <w:r>
        <w:t>.</w:t>
      </w:r>
    </w:p>
    <w:p w14:paraId="15BE76D5" w14:textId="5EBF2E21" w:rsidR="00473AF5" w:rsidRPr="00473AF5" w:rsidRDefault="00473AF5" w:rsidP="00655034">
      <w:pPr>
        <w:tabs>
          <w:tab w:val="left" w:pos="6323"/>
        </w:tabs>
        <w:jc w:val="both"/>
        <w:rPr>
          <w:i/>
          <w:iCs/>
          <w:color w:val="44546A" w:themeColor="text2"/>
        </w:rPr>
      </w:pPr>
      <w:r w:rsidRPr="00473AF5">
        <w:rPr>
          <w:i/>
          <w:iCs/>
          <w:color w:val="44546A" w:themeColor="text2"/>
        </w:rPr>
        <w:t>Ma in che modo?</w:t>
      </w:r>
    </w:p>
    <w:p w14:paraId="74CACCC2" w14:textId="5F328488" w:rsidR="00296CB6" w:rsidRDefault="00473AF5" w:rsidP="00260464">
      <w:pPr>
        <w:tabs>
          <w:tab w:val="left" w:pos="5832"/>
        </w:tabs>
        <w:jc w:val="both"/>
      </w:pPr>
      <w:r>
        <w:t xml:space="preserve">Capire effettivamente quali dati debbano variare, al fine di rendere meno elevato il valore di dispersione della media campionaria, è un qualcosa che non si può fare solo con i dati a disposizione in questo momento. A tale scopo, prima di formulare ipotesi si procede a </w:t>
      </w:r>
      <w:r w:rsidR="00296CB6">
        <w:t>calcolare la varianza e la deviazione standard rispetto al campione.</w:t>
      </w:r>
    </w:p>
    <w:p w14:paraId="30134041" w14:textId="77777777" w:rsidR="00473AF5" w:rsidRDefault="00473AF5" w:rsidP="00260464">
      <w:pPr>
        <w:tabs>
          <w:tab w:val="left" w:pos="5832"/>
        </w:tabs>
        <w:jc w:val="both"/>
      </w:pPr>
    </w:p>
    <w:p w14:paraId="0B510CC8" w14:textId="56C04516" w:rsidR="0070177E" w:rsidRPr="0070177E" w:rsidRDefault="0070177E" w:rsidP="00260464">
      <w:pPr>
        <w:tabs>
          <w:tab w:val="left" w:pos="5832"/>
        </w:tabs>
        <w:jc w:val="both"/>
      </w:pPr>
      <w:r>
        <w:rPr>
          <w:noProof/>
        </w:rPr>
        <w:drawing>
          <wp:anchor distT="0" distB="0" distL="114300" distR="114300" simplePos="0" relativeHeight="251689984" behindDoc="0" locked="0" layoutInCell="1" allowOverlap="1" wp14:anchorId="61505B53" wp14:editId="6C1092A4">
            <wp:simplePos x="0" y="0"/>
            <wp:positionH relativeFrom="column">
              <wp:posOffset>-233436</wp:posOffset>
            </wp:positionH>
            <wp:positionV relativeFrom="paragraph">
              <wp:posOffset>208817</wp:posOffset>
            </wp:positionV>
            <wp:extent cx="4086225" cy="800100"/>
            <wp:effectExtent l="0" t="0" r="9525" b="0"/>
            <wp:wrapThrough wrapText="bothSides">
              <wp:wrapPolygon edited="0">
                <wp:start x="0" y="0"/>
                <wp:lineTo x="0" y="21086"/>
                <wp:lineTo x="21550" y="21086"/>
                <wp:lineTo x="21550" y="0"/>
                <wp:lineTo x="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086225" cy="800100"/>
                    </a:xfrm>
                    <a:prstGeom prst="rect">
                      <a:avLst/>
                    </a:prstGeom>
                  </pic:spPr>
                </pic:pic>
              </a:graphicData>
            </a:graphic>
          </wp:anchor>
        </w:drawing>
      </w:r>
      <w:r w:rsidR="00296CB6">
        <w:t>Va</w:t>
      </w:r>
      <w:r w:rsidR="00296CB6" w:rsidRPr="00473AF5">
        <w:t>r</w:t>
      </w:r>
      <w:r w:rsidRPr="00473AF5">
        <w:t>ia</w:t>
      </w:r>
      <w:r>
        <w:t>nza campionaria</w:t>
      </w:r>
    </w:p>
    <w:p w14:paraId="6166EB4D" w14:textId="72FFC36D" w:rsidR="00296CB6" w:rsidRDefault="0070177E" w:rsidP="0070177E">
      <w:pPr>
        <w:tabs>
          <w:tab w:val="left" w:pos="5832"/>
        </w:tabs>
        <w:jc w:val="both"/>
      </w:pPr>
      <w:r>
        <w:rPr>
          <w:noProof/>
        </w:rPr>
        <w:drawing>
          <wp:anchor distT="0" distB="0" distL="114300" distR="114300" simplePos="0" relativeHeight="251688960" behindDoc="0" locked="0" layoutInCell="1" allowOverlap="1" wp14:anchorId="13096AF2" wp14:editId="58F92049">
            <wp:simplePos x="0" y="0"/>
            <wp:positionH relativeFrom="margin">
              <wp:align>right</wp:align>
            </wp:positionH>
            <wp:positionV relativeFrom="paragraph">
              <wp:posOffset>209697</wp:posOffset>
            </wp:positionV>
            <wp:extent cx="2190750" cy="342900"/>
            <wp:effectExtent l="0" t="0" r="0" b="0"/>
            <wp:wrapThrough wrapText="bothSides">
              <wp:wrapPolygon edited="0">
                <wp:start x="0" y="0"/>
                <wp:lineTo x="0" y="20400"/>
                <wp:lineTo x="21412" y="20400"/>
                <wp:lineTo x="21412" y="0"/>
                <wp:lineTo x="0" y="0"/>
              </wp:wrapPolygon>
            </wp:wrapThrough>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190750" cy="342900"/>
                    </a:xfrm>
                    <a:prstGeom prst="rect">
                      <a:avLst/>
                    </a:prstGeom>
                  </pic:spPr>
                </pic:pic>
              </a:graphicData>
            </a:graphic>
          </wp:anchor>
        </w:drawing>
      </w:r>
    </w:p>
    <w:p w14:paraId="67FF32E5" w14:textId="77777777" w:rsidR="00473AF5" w:rsidRDefault="00473AF5" w:rsidP="0070177E">
      <w:pPr>
        <w:tabs>
          <w:tab w:val="left" w:pos="5832"/>
        </w:tabs>
        <w:jc w:val="both"/>
      </w:pPr>
    </w:p>
    <w:p w14:paraId="3737162B" w14:textId="4B04364A" w:rsidR="0070177E" w:rsidRDefault="0070177E" w:rsidP="0070177E">
      <w:pPr>
        <w:tabs>
          <w:tab w:val="left" w:pos="5832"/>
        </w:tabs>
        <w:jc w:val="both"/>
      </w:pPr>
      <w:r>
        <w:t>Deviazione Standard</w:t>
      </w:r>
      <w:r w:rsidR="00090860">
        <w:t xml:space="preserve"> campionaria</w:t>
      </w:r>
    </w:p>
    <w:p w14:paraId="428ABF46" w14:textId="11F6AEE6" w:rsidR="0070177E" w:rsidRDefault="0070177E" w:rsidP="0070177E">
      <w:pPr>
        <w:tabs>
          <w:tab w:val="left" w:pos="5832"/>
        </w:tabs>
        <w:jc w:val="both"/>
      </w:pPr>
      <w:r>
        <w:rPr>
          <w:noProof/>
        </w:rPr>
        <w:drawing>
          <wp:anchor distT="0" distB="0" distL="114300" distR="114300" simplePos="0" relativeHeight="251692032" behindDoc="0" locked="0" layoutInCell="1" allowOverlap="1" wp14:anchorId="6766D1AE" wp14:editId="2FC45CDD">
            <wp:simplePos x="0" y="0"/>
            <wp:positionH relativeFrom="column">
              <wp:posOffset>4050958</wp:posOffset>
            </wp:positionH>
            <wp:positionV relativeFrom="paragraph">
              <wp:posOffset>319210</wp:posOffset>
            </wp:positionV>
            <wp:extent cx="2190750" cy="295275"/>
            <wp:effectExtent l="0" t="0" r="0" b="9525"/>
            <wp:wrapThrough wrapText="bothSides">
              <wp:wrapPolygon edited="0">
                <wp:start x="0" y="0"/>
                <wp:lineTo x="0" y="20903"/>
                <wp:lineTo x="21412" y="20903"/>
                <wp:lineTo x="21412"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190750" cy="2952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0" locked="0" layoutInCell="1" allowOverlap="1" wp14:anchorId="08F509E7" wp14:editId="59B1C70F">
            <wp:simplePos x="0" y="0"/>
            <wp:positionH relativeFrom="column">
              <wp:posOffset>879</wp:posOffset>
            </wp:positionH>
            <wp:positionV relativeFrom="paragraph">
              <wp:posOffset>-2882</wp:posOffset>
            </wp:positionV>
            <wp:extent cx="3981450" cy="895350"/>
            <wp:effectExtent l="0" t="0" r="0" b="0"/>
            <wp:wrapThrough wrapText="bothSides">
              <wp:wrapPolygon edited="0">
                <wp:start x="0" y="0"/>
                <wp:lineTo x="0" y="21140"/>
                <wp:lineTo x="21497" y="21140"/>
                <wp:lineTo x="21497"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981450" cy="895350"/>
                    </a:xfrm>
                    <a:prstGeom prst="rect">
                      <a:avLst/>
                    </a:prstGeom>
                  </pic:spPr>
                </pic:pic>
              </a:graphicData>
            </a:graphic>
            <wp14:sizeRelH relativeFrom="page">
              <wp14:pctWidth>0</wp14:pctWidth>
            </wp14:sizeRelH>
            <wp14:sizeRelV relativeFrom="page">
              <wp14:pctHeight>0</wp14:pctHeight>
            </wp14:sizeRelV>
          </wp:anchor>
        </w:drawing>
      </w:r>
    </w:p>
    <w:p w14:paraId="3FA05FD5" w14:textId="068943A7" w:rsidR="00473AF5" w:rsidRDefault="00473AF5" w:rsidP="0070177E">
      <w:pPr>
        <w:tabs>
          <w:tab w:val="left" w:pos="5832"/>
        </w:tabs>
        <w:jc w:val="both"/>
      </w:pPr>
    </w:p>
    <w:p w14:paraId="5AF505E7" w14:textId="0F51C61A" w:rsidR="00473AF5" w:rsidRDefault="00473AF5" w:rsidP="0070177E">
      <w:pPr>
        <w:tabs>
          <w:tab w:val="left" w:pos="5832"/>
        </w:tabs>
        <w:jc w:val="both"/>
      </w:pPr>
      <w:r>
        <w:t>In termini teorici questi dati (in particolare la deviazione standard, confrontabile con la media, dato lo stesso ordine di grandezza) indicano effettivamente il grado di dispersione dei dati rispetto alla media.</w:t>
      </w:r>
    </w:p>
    <w:p w14:paraId="712313CC" w14:textId="2D7B19A1" w:rsidR="00473AF5" w:rsidRDefault="00473AF5" w:rsidP="0070177E">
      <w:pPr>
        <w:tabs>
          <w:tab w:val="left" w:pos="5832"/>
        </w:tabs>
        <w:jc w:val="both"/>
      </w:pPr>
      <w:r>
        <w:t>Effettivamente nell’analisi riportata, la deviazione standard, raggiunge un valore di 163.57, indice effettivo di una forte dispersione di dati all’interno del campione.</w:t>
      </w:r>
      <w:r w:rsidR="006E2824">
        <w:t xml:space="preserve"> Considerando anche il coefficiente di variazione rispetto alla media:</w:t>
      </w:r>
      <w:r w:rsidR="006E2824" w:rsidRPr="006E2824">
        <w:rPr>
          <w:noProof/>
        </w:rPr>
        <w:t xml:space="preserve"> </w:t>
      </w:r>
    </w:p>
    <w:p w14:paraId="59CF1000" w14:textId="58BDF9FE" w:rsidR="006E2824" w:rsidRDefault="006E2824" w:rsidP="0070177E">
      <w:pPr>
        <w:tabs>
          <w:tab w:val="left" w:pos="5832"/>
        </w:tabs>
        <w:jc w:val="both"/>
      </w:pPr>
      <w:r>
        <w:rPr>
          <w:noProof/>
        </w:rPr>
        <w:drawing>
          <wp:inline distT="0" distB="0" distL="0" distR="0" wp14:anchorId="7554AB0D" wp14:editId="4C32FE4B">
            <wp:extent cx="1114425" cy="4953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14425" cy="495300"/>
                    </a:xfrm>
                    <a:prstGeom prst="rect">
                      <a:avLst/>
                    </a:prstGeom>
                  </pic:spPr>
                </pic:pic>
              </a:graphicData>
            </a:graphic>
          </wp:inline>
        </w:drawing>
      </w:r>
      <w:r>
        <w:rPr>
          <w:noProof/>
        </w:rPr>
        <w:drawing>
          <wp:inline distT="0" distB="0" distL="0" distR="0" wp14:anchorId="0B2C57FF" wp14:editId="3F38997E">
            <wp:extent cx="2133600" cy="28575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33600" cy="285750"/>
                    </a:xfrm>
                    <a:prstGeom prst="rect">
                      <a:avLst/>
                    </a:prstGeom>
                  </pic:spPr>
                </pic:pic>
              </a:graphicData>
            </a:graphic>
          </wp:inline>
        </w:drawing>
      </w:r>
    </w:p>
    <w:p w14:paraId="35DF999F" w14:textId="7CBF6DC1" w:rsidR="006E2824" w:rsidRDefault="006E2824" w:rsidP="0070177E">
      <w:pPr>
        <w:tabs>
          <w:tab w:val="left" w:pos="5832"/>
        </w:tabs>
        <w:jc w:val="both"/>
      </w:pPr>
      <w:r>
        <w:t>Abbiamo un valore minore di 1,</w:t>
      </w:r>
      <w:r w:rsidR="00CA10D8">
        <w:t xml:space="preserve"> che </w:t>
      </w:r>
      <w:r>
        <w:t xml:space="preserve">in termini </w:t>
      </w:r>
      <w:r w:rsidR="00CA10D8">
        <w:t>statistici, indica che la media campionaria, è un buon indice di valutazione per il campione analizzato, permettendoci quindi di dare ulteriore supporto alle cose dedotte fino a questo punto.</w:t>
      </w:r>
    </w:p>
    <w:p w14:paraId="1136C73C" w14:textId="11A953B8" w:rsidR="00CA10D8" w:rsidRDefault="00090860" w:rsidP="0070177E">
      <w:pPr>
        <w:tabs>
          <w:tab w:val="left" w:pos="5832"/>
        </w:tabs>
        <w:jc w:val="both"/>
      </w:pPr>
      <w:r>
        <w:t>Effettivamente, si è dimostrato utilizzare la media come valore di riferimento, potrebbe diminuire il tasso di pericolosità che si cela dietro al campione in esame, e soprattutto è possibile affermare che i dati più distanti dalla media (meglio evidenziati nel diagramma a barre), devono essere “tenuti sotto controllo”</w:t>
      </w:r>
      <w:r w:rsidR="00697784">
        <w:t>, al fine di migliorare l’andamento complessivo della media nazionale.</w:t>
      </w:r>
    </w:p>
    <w:p w14:paraId="1C142E19" w14:textId="3C0F4891" w:rsidR="00CA10D8" w:rsidRDefault="00CA10D8" w:rsidP="0070177E">
      <w:pPr>
        <w:tabs>
          <w:tab w:val="left" w:pos="5832"/>
        </w:tabs>
        <w:jc w:val="both"/>
      </w:pPr>
    </w:p>
    <w:p w14:paraId="315FB493" w14:textId="77777777" w:rsidR="00090860" w:rsidRDefault="00090860" w:rsidP="0070177E">
      <w:pPr>
        <w:tabs>
          <w:tab w:val="left" w:pos="5832"/>
        </w:tabs>
        <w:jc w:val="both"/>
      </w:pPr>
    </w:p>
    <w:p w14:paraId="1C67FAF0" w14:textId="5C1283A1" w:rsidR="00473AF5" w:rsidRDefault="00473AF5" w:rsidP="0070177E">
      <w:pPr>
        <w:tabs>
          <w:tab w:val="left" w:pos="5832"/>
        </w:tabs>
        <w:jc w:val="both"/>
      </w:pPr>
    </w:p>
    <w:p w14:paraId="3D5C33CC" w14:textId="78716561" w:rsidR="00473AF5" w:rsidRPr="00090860" w:rsidRDefault="00473AF5" w:rsidP="0070177E">
      <w:pPr>
        <w:tabs>
          <w:tab w:val="left" w:pos="5832"/>
        </w:tabs>
        <w:jc w:val="both"/>
        <w:rPr>
          <w:i/>
          <w:iCs/>
          <w:color w:val="44546A" w:themeColor="text2"/>
        </w:rPr>
      </w:pPr>
      <w:r w:rsidRPr="00473AF5">
        <w:rPr>
          <w:i/>
          <w:iCs/>
          <w:color w:val="44546A" w:themeColor="text2"/>
        </w:rPr>
        <w:lastRenderedPageBreak/>
        <w:t>Essendo che gli scarti dalla media contribuiscono in primo luogo al calcolo degli indicatori di dispersione, questi valori diminuiscono se i valori critici prima individuati, assumessero valori più simili alla media attuale?</w:t>
      </w:r>
    </w:p>
    <w:p w14:paraId="34F8C793" w14:textId="7E4CB0E4" w:rsidR="00473AF5" w:rsidRDefault="00473AF5" w:rsidP="0070177E">
      <w:pPr>
        <w:tabs>
          <w:tab w:val="left" w:pos="5832"/>
        </w:tabs>
        <w:jc w:val="both"/>
      </w:pPr>
      <w:r>
        <w:t xml:space="preserve">Supponendo di sostituire i valori critici delle </w:t>
      </w:r>
      <w:proofErr w:type="gramStart"/>
      <w:r>
        <w:t>5</w:t>
      </w:r>
      <w:proofErr w:type="gramEnd"/>
      <w:r>
        <w:t xml:space="preserve"> regioni </w:t>
      </w:r>
      <w:r w:rsidR="003B73E2">
        <w:t>con il valore medio (valore effettivo – scarto dalla media), il campione assumerebbe una forma del tipo:</w:t>
      </w:r>
    </w:p>
    <w:p w14:paraId="209662CE" w14:textId="70929C49" w:rsidR="003B73E2" w:rsidRDefault="003B73E2" w:rsidP="0070177E">
      <w:pPr>
        <w:tabs>
          <w:tab w:val="left" w:pos="5832"/>
        </w:tabs>
        <w:jc w:val="both"/>
      </w:pPr>
      <w:r>
        <w:rPr>
          <w:noProof/>
        </w:rPr>
        <w:drawing>
          <wp:inline distT="0" distB="0" distL="0" distR="0" wp14:anchorId="29460C65" wp14:editId="5BD7BB58">
            <wp:extent cx="5372100" cy="3000974"/>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90483" cy="3011243"/>
                    </a:xfrm>
                    <a:prstGeom prst="rect">
                      <a:avLst/>
                    </a:prstGeom>
                  </pic:spPr>
                </pic:pic>
              </a:graphicData>
            </a:graphic>
          </wp:inline>
        </w:drawing>
      </w:r>
    </w:p>
    <w:p w14:paraId="705722E6" w14:textId="71B070CA" w:rsidR="003B73E2" w:rsidRDefault="003B73E2" w:rsidP="0070177E">
      <w:pPr>
        <w:tabs>
          <w:tab w:val="left" w:pos="5832"/>
        </w:tabs>
        <w:jc w:val="both"/>
      </w:pPr>
      <w:r>
        <w:t>Se ora si ricalcolano nuovamente i valori di media campionaria, varianza e deviazione standard su quello che è stato definito Vettore Ideale.</w:t>
      </w:r>
    </w:p>
    <w:p w14:paraId="18E3EE52" w14:textId="5A038F31" w:rsidR="003B73E2" w:rsidRDefault="006A27F6" w:rsidP="0070177E">
      <w:pPr>
        <w:tabs>
          <w:tab w:val="left" w:pos="5832"/>
        </w:tabs>
        <w:jc w:val="both"/>
      </w:pPr>
      <w:r>
        <w:rPr>
          <w:noProof/>
        </w:rPr>
        <w:drawing>
          <wp:inline distT="0" distB="0" distL="0" distR="0" wp14:anchorId="2EC14E4A" wp14:editId="55452E06">
            <wp:extent cx="6120130" cy="109029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1090295"/>
                    </a:xfrm>
                    <a:prstGeom prst="rect">
                      <a:avLst/>
                    </a:prstGeom>
                  </pic:spPr>
                </pic:pic>
              </a:graphicData>
            </a:graphic>
          </wp:inline>
        </w:drawing>
      </w:r>
    </w:p>
    <w:p w14:paraId="03140A5B" w14:textId="39E25CCF" w:rsidR="003B73E2" w:rsidRDefault="00090860" w:rsidP="0070177E">
      <w:pPr>
        <w:tabs>
          <w:tab w:val="left" w:pos="5832"/>
        </w:tabs>
        <w:jc w:val="both"/>
      </w:pPr>
      <w:r>
        <w:rPr>
          <w:noProof/>
        </w:rPr>
        <w:drawing>
          <wp:anchor distT="0" distB="0" distL="114300" distR="114300" simplePos="0" relativeHeight="251696128" behindDoc="0" locked="0" layoutInCell="1" allowOverlap="1" wp14:anchorId="1AB59B47" wp14:editId="66F98E0D">
            <wp:simplePos x="0" y="0"/>
            <wp:positionH relativeFrom="column">
              <wp:posOffset>-167005</wp:posOffset>
            </wp:positionH>
            <wp:positionV relativeFrom="paragraph">
              <wp:posOffset>787400</wp:posOffset>
            </wp:positionV>
            <wp:extent cx="3330003" cy="2344615"/>
            <wp:effectExtent l="0" t="0" r="3810" b="0"/>
            <wp:wrapThrough wrapText="bothSides">
              <wp:wrapPolygon edited="0">
                <wp:start x="0" y="0"/>
                <wp:lineTo x="0" y="21413"/>
                <wp:lineTo x="21501" y="21413"/>
                <wp:lineTo x="21501" y="0"/>
                <wp:lineTo x="0" y="0"/>
              </wp:wrapPolygon>
            </wp:wrapThrough>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30003" cy="2344615"/>
                    </a:xfrm>
                    <a:prstGeom prst="rect">
                      <a:avLst/>
                    </a:prstGeom>
                    <a:noFill/>
                    <a:ln>
                      <a:noFill/>
                    </a:ln>
                  </pic:spPr>
                </pic:pic>
              </a:graphicData>
            </a:graphic>
            <wp14:sizeRelH relativeFrom="page">
              <wp14:pctWidth>0</wp14:pctWidth>
            </wp14:sizeRelH>
            <wp14:sizeRelV relativeFrom="page">
              <wp14:pctHeight>0</wp14:pctHeight>
            </wp14:sizeRelV>
          </wp:anchor>
        </w:drawing>
      </w:r>
      <w:r w:rsidR="003B73E2">
        <w:t>Si ottiene che il valore di media effettivamente</w:t>
      </w:r>
      <w:r w:rsidR="006A27F6">
        <w:t xml:space="preserve"> varia addirittura diminuendo</w:t>
      </w:r>
      <w:r w:rsidR="00A50459">
        <w:t xml:space="preserve">, ma cosa più importante è la diminuzione dei valori di varianza e deviazione standard, i quali rispetto al caso reale </w:t>
      </w:r>
      <w:r w:rsidR="006A27F6">
        <w:t>hanno subito una forte diminuzione</w:t>
      </w:r>
      <w:r w:rsidR="00A50459">
        <w:t xml:space="preserve">. Quindi nel complesso per il campione “Ideale”, si crea meno dispersione di dati, </w:t>
      </w:r>
      <w:r w:rsidR="006A27F6">
        <w:t>portando il fattore di pericolo in una situazione migliore rispetto a quella analizzata dai dati ISTAT.</w:t>
      </w:r>
    </w:p>
    <w:p w14:paraId="43DC1365" w14:textId="378AE489" w:rsidR="006A27F6" w:rsidRDefault="006A27F6" w:rsidP="0070177E">
      <w:pPr>
        <w:tabs>
          <w:tab w:val="left" w:pos="5832"/>
        </w:tabs>
        <w:jc w:val="both"/>
      </w:pPr>
    </w:p>
    <w:p w14:paraId="0A494CCC" w14:textId="48D1F64A" w:rsidR="006A27F6" w:rsidRDefault="006A27F6" w:rsidP="0070177E">
      <w:pPr>
        <w:tabs>
          <w:tab w:val="left" w:pos="5832"/>
        </w:tabs>
        <w:jc w:val="both"/>
      </w:pPr>
      <w:r>
        <w:t xml:space="preserve">Considerando anche il box plot realizzato con i valori del vettore ideale, si nota ancora di più come la dispersione dei dati sia diminuita rispetto al caso ideale, </w:t>
      </w:r>
      <w:r w:rsidR="00CA31CC">
        <w:t>addirittura non segnalando la presenza di valori anomali, al suo interno.</w:t>
      </w:r>
      <w:bookmarkEnd w:id="7"/>
    </w:p>
    <w:p w14:paraId="2C0174E9" w14:textId="3CD8800D" w:rsidR="00A973D4" w:rsidRDefault="00A973D4" w:rsidP="0070177E">
      <w:pPr>
        <w:tabs>
          <w:tab w:val="left" w:pos="5832"/>
        </w:tabs>
        <w:jc w:val="both"/>
      </w:pPr>
    </w:p>
    <w:p w14:paraId="58B534E2" w14:textId="3ABAAADA" w:rsidR="00A973D4" w:rsidRDefault="00A973D4" w:rsidP="0070177E">
      <w:pPr>
        <w:tabs>
          <w:tab w:val="left" w:pos="5832"/>
        </w:tabs>
        <w:jc w:val="both"/>
      </w:pPr>
    </w:p>
    <w:p w14:paraId="2639447D" w14:textId="61194B69" w:rsidR="00A973D4" w:rsidRDefault="00A973D4" w:rsidP="0070177E">
      <w:pPr>
        <w:tabs>
          <w:tab w:val="left" w:pos="5832"/>
        </w:tabs>
        <w:jc w:val="both"/>
      </w:pPr>
    </w:p>
    <w:p w14:paraId="226EE459" w14:textId="133ADEB6" w:rsidR="00725369" w:rsidRDefault="00725369" w:rsidP="0070177E">
      <w:pPr>
        <w:tabs>
          <w:tab w:val="left" w:pos="5832"/>
        </w:tabs>
        <w:jc w:val="both"/>
      </w:pPr>
    </w:p>
    <w:p w14:paraId="547E9E51" w14:textId="5E625C10" w:rsidR="00725369" w:rsidRPr="002D71B5" w:rsidRDefault="00725369" w:rsidP="005259A0">
      <w:pPr>
        <w:pStyle w:val="Titolo2"/>
      </w:pPr>
      <w:bookmarkStart w:id="9" w:name="_Toc54112356"/>
      <w:r w:rsidRPr="002D71B5">
        <w:lastRenderedPageBreak/>
        <w:t>Passo 5 – Analisi di simmetrie e concentrazione</w:t>
      </w:r>
      <w:r w:rsidR="002D71B5" w:rsidRPr="002D71B5">
        <w:t xml:space="preserve"> di dati nel campione</w:t>
      </w:r>
      <w:bookmarkEnd w:id="9"/>
    </w:p>
    <w:p w14:paraId="52478DB2" w14:textId="62112C2F" w:rsidR="00725369" w:rsidRDefault="002D71B5" w:rsidP="002D71B5">
      <w:pPr>
        <w:jc w:val="both"/>
      </w:pPr>
      <w:r>
        <w:t xml:space="preserve">Come ultimo passo di studio nell’analisi </w:t>
      </w:r>
      <w:proofErr w:type="spellStart"/>
      <w:r>
        <w:t>univariata</w:t>
      </w:r>
      <w:proofErr w:type="spellEnd"/>
      <w:r>
        <w:t xml:space="preserve"> rispetto al dato </w:t>
      </w:r>
      <w:proofErr w:type="spellStart"/>
      <w:r>
        <w:t>Binge</w:t>
      </w:r>
      <w:proofErr w:type="spellEnd"/>
      <w:r>
        <w:t xml:space="preserve"> Drinking considerato fino a questo momento, è senz’altro molto utile fare anche qualche considerazione aggiuntiva sulla forma che i dati assumono quando vengono disposti all’interno di un grafico, quindi in qualche modo andare ad analizzare le caratteristiche della loro distribuzione ordinata.</w:t>
      </w:r>
    </w:p>
    <w:p w14:paraId="64E6A48B" w14:textId="151DC3B4" w:rsidR="002D71B5" w:rsidRDefault="002D71B5" w:rsidP="002D71B5">
      <w:pPr>
        <w:jc w:val="both"/>
      </w:pPr>
    </w:p>
    <w:p w14:paraId="52F89E8B" w14:textId="49ACDE69" w:rsidR="002D71B5" w:rsidRDefault="002D71B5" w:rsidP="002D71B5">
      <w:pPr>
        <w:jc w:val="both"/>
      </w:pPr>
      <w:r>
        <w:t xml:space="preserve">Se si considera l’istogramma precedentemente realizzato, si può notare che i dati (per la presenza di valori molto elevati), hanno una forte asimmetria verso destra, </w:t>
      </w:r>
      <w:r w:rsidR="0007235F">
        <w:t>fattore</w:t>
      </w:r>
      <w:r>
        <w:t xml:space="preserve"> che è stato anche confermato</w:t>
      </w:r>
      <w:r w:rsidR="0007235F">
        <w:t xml:space="preserve"> in precedenza considerando il confronto tra media e mediana campionaria.</w:t>
      </w:r>
    </w:p>
    <w:p w14:paraId="7A166630" w14:textId="31E97F86" w:rsidR="0007235F" w:rsidRDefault="0007235F" w:rsidP="002D71B5">
      <w:pPr>
        <w:jc w:val="both"/>
      </w:pPr>
      <w:r>
        <w:rPr>
          <w:noProof/>
        </w:rPr>
        <w:drawing>
          <wp:anchor distT="0" distB="0" distL="114300" distR="114300" simplePos="0" relativeHeight="251698176" behindDoc="0" locked="0" layoutInCell="1" allowOverlap="1" wp14:anchorId="020CF114" wp14:editId="12BB993A">
            <wp:simplePos x="0" y="0"/>
            <wp:positionH relativeFrom="column">
              <wp:posOffset>781050</wp:posOffset>
            </wp:positionH>
            <wp:positionV relativeFrom="paragraph">
              <wp:posOffset>6350</wp:posOffset>
            </wp:positionV>
            <wp:extent cx="4499610" cy="3089910"/>
            <wp:effectExtent l="0" t="0" r="0" b="0"/>
            <wp:wrapThrough wrapText="bothSides">
              <wp:wrapPolygon edited="0">
                <wp:start x="0" y="0"/>
                <wp:lineTo x="0" y="21440"/>
                <wp:lineTo x="21490" y="21440"/>
                <wp:lineTo x="21490" y="0"/>
                <wp:lineTo x="0" y="0"/>
              </wp:wrapPolygon>
            </wp:wrapThrough>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9610" cy="3089910"/>
                    </a:xfrm>
                    <a:prstGeom prst="rect">
                      <a:avLst/>
                    </a:prstGeom>
                    <a:noFill/>
                    <a:ln>
                      <a:noFill/>
                    </a:ln>
                  </pic:spPr>
                </pic:pic>
              </a:graphicData>
            </a:graphic>
          </wp:anchor>
        </w:drawing>
      </w:r>
    </w:p>
    <w:p w14:paraId="6F82C9E0" w14:textId="77777777" w:rsidR="0007235F" w:rsidRDefault="0007235F" w:rsidP="002D71B5">
      <w:pPr>
        <w:jc w:val="both"/>
      </w:pPr>
    </w:p>
    <w:p w14:paraId="3E9B240F" w14:textId="2292D4EC" w:rsidR="002D71B5" w:rsidRDefault="002D71B5" w:rsidP="002D71B5">
      <w:pPr>
        <w:jc w:val="both"/>
      </w:pPr>
    </w:p>
    <w:p w14:paraId="75FF2099" w14:textId="2F3161E6" w:rsidR="002D71B5" w:rsidRPr="002D71B5" w:rsidRDefault="002D71B5" w:rsidP="002D71B5">
      <w:pPr>
        <w:jc w:val="both"/>
      </w:pPr>
    </w:p>
    <w:p w14:paraId="07F98406" w14:textId="77777777" w:rsidR="002D71B5" w:rsidRPr="00725369" w:rsidRDefault="002D71B5" w:rsidP="00725369"/>
    <w:p w14:paraId="3CF2315F" w14:textId="41F20F80" w:rsidR="00A973D4" w:rsidRDefault="00A973D4" w:rsidP="0070177E">
      <w:pPr>
        <w:tabs>
          <w:tab w:val="left" w:pos="5832"/>
        </w:tabs>
        <w:jc w:val="both"/>
      </w:pPr>
    </w:p>
    <w:p w14:paraId="7E497BA3" w14:textId="641909C2" w:rsidR="0007235F" w:rsidRDefault="0007235F" w:rsidP="0070177E">
      <w:pPr>
        <w:tabs>
          <w:tab w:val="left" w:pos="5832"/>
        </w:tabs>
        <w:jc w:val="both"/>
      </w:pPr>
    </w:p>
    <w:p w14:paraId="2F9846E5" w14:textId="7FE49CD9" w:rsidR="0007235F" w:rsidRDefault="0007235F" w:rsidP="0070177E">
      <w:pPr>
        <w:tabs>
          <w:tab w:val="left" w:pos="5832"/>
        </w:tabs>
        <w:jc w:val="both"/>
      </w:pPr>
    </w:p>
    <w:p w14:paraId="006232FD" w14:textId="524AB4A7" w:rsidR="0007235F" w:rsidRDefault="0007235F" w:rsidP="0070177E">
      <w:pPr>
        <w:tabs>
          <w:tab w:val="left" w:pos="5832"/>
        </w:tabs>
        <w:jc w:val="both"/>
      </w:pPr>
    </w:p>
    <w:p w14:paraId="170152F9" w14:textId="28D8D654" w:rsidR="0007235F" w:rsidRDefault="0007235F" w:rsidP="0070177E">
      <w:pPr>
        <w:tabs>
          <w:tab w:val="left" w:pos="5832"/>
        </w:tabs>
        <w:jc w:val="both"/>
      </w:pPr>
    </w:p>
    <w:p w14:paraId="21A30D04" w14:textId="07370449" w:rsidR="0007235F" w:rsidRDefault="0007235F" w:rsidP="0070177E">
      <w:pPr>
        <w:tabs>
          <w:tab w:val="left" w:pos="5832"/>
        </w:tabs>
        <w:jc w:val="both"/>
      </w:pPr>
    </w:p>
    <w:p w14:paraId="64AC0FFA" w14:textId="37EDD126" w:rsidR="0007235F" w:rsidRDefault="0007235F" w:rsidP="0070177E">
      <w:pPr>
        <w:tabs>
          <w:tab w:val="left" w:pos="5832"/>
        </w:tabs>
        <w:jc w:val="both"/>
      </w:pPr>
    </w:p>
    <w:p w14:paraId="7A8A5D2F" w14:textId="6023C082" w:rsidR="0007235F" w:rsidRDefault="0007235F" w:rsidP="0070177E">
      <w:pPr>
        <w:tabs>
          <w:tab w:val="left" w:pos="5832"/>
        </w:tabs>
        <w:jc w:val="both"/>
      </w:pPr>
      <w:r>
        <w:t xml:space="preserve">Ma effettivamente di quanto questa asimmetria è forte nel campione in analisi. A tale scopo, è senz’altro doveroso calcolare il valore di </w:t>
      </w:r>
      <w:proofErr w:type="spellStart"/>
      <w:r w:rsidRPr="0007235F">
        <w:t>skewness</w:t>
      </w:r>
      <w:proofErr w:type="spellEnd"/>
      <w:r>
        <w:t xml:space="preserve"> campionaria per il vettore, quantizzando effettivamente quanto la dispersione dei dati verso destra è forte (e quindi di quanto i dati estremi, creano dispersione rispetto alla centralità del campione).</w:t>
      </w:r>
    </w:p>
    <w:p w14:paraId="2CE7F59B" w14:textId="043BAD7B" w:rsidR="0007235F" w:rsidRDefault="0007235F" w:rsidP="0070177E">
      <w:pPr>
        <w:tabs>
          <w:tab w:val="left" w:pos="5832"/>
        </w:tabs>
        <w:jc w:val="both"/>
      </w:pPr>
    </w:p>
    <w:p w14:paraId="1A71BAAB" w14:textId="2692EDE7" w:rsidR="0007235F" w:rsidRDefault="0007235F" w:rsidP="0070177E">
      <w:pPr>
        <w:tabs>
          <w:tab w:val="left" w:pos="5832"/>
        </w:tabs>
        <w:jc w:val="both"/>
      </w:pPr>
      <w:r>
        <w:rPr>
          <w:noProof/>
        </w:rPr>
        <w:drawing>
          <wp:anchor distT="0" distB="0" distL="114300" distR="114300" simplePos="0" relativeHeight="251700224" behindDoc="0" locked="0" layoutInCell="1" allowOverlap="1" wp14:anchorId="2A4BF73E" wp14:editId="320D5DAB">
            <wp:simplePos x="0" y="0"/>
            <wp:positionH relativeFrom="margin">
              <wp:align>left</wp:align>
            </wp:positionH>
            <wp:positionV relativeFrom="paragraph">
              <wp:posOffset>4445</wp:posOffset>
            </wp:positionV>
            <wp:extent cx="1104900" cy="647700"/>
            <wp:effectExtent l="0" t="0" r="0" b="0"/>
            <wp:wrapThrough wrapText="bothSides">
              <wp:wrapPolygon edited="0">
                <wp:start x="0" y="0"/>
                <wp:lineTo x="0" y="20965"/>
                <wp:lineTo x="21228" y="20965"/>
                <wp:lineTo x="21228" y="0"/>
                <wp:lineTo x="0" y="0"/>
              </wp:wrapPolygon>
            </wp:wrapThrough>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104900" cy="647700"/>
                    </a:xfrm>
                    <a:prstGeom prst="rect">
                      <a:avLst/>
                    </a:prstGeom>
                  </pic:spPr>
                </pic:pic>
              </a:graphicData>
            </a:graphic>
          </wp:anchor>
        </w:drawing>
      </w:r>
      <w:r>
        <w:t xml:space="preserve">Dall’analisi della </w:t>
      </w:r>
      <w:proofErr w:type="spellStart"/>
      <w:r>
        <w:t>skewness</w:t>
      </w:r>
      <w:proofErr w:type="spellEnd"/>
      <w:r>
        <w:t xml:space="preserve"> campionaria, quindi dal confronto dei momenti centrali di secondo e di terzo ordine:</w:t>
      </w:r>
    </w:p>
    <w:p w14:paraId="6BFEBD85" w14:textId="6DBD7DF3" w:rsidR="0007235F" w:rsidRDefault="003645F6" w:rsidP="0070177E">
      <w:pPr>
        <w:tabs>
          <w:tab w:val="left" w:pos="5832"/>
        </w:tabs>
        <w:jc w:val="both"/>
        <w:rPr>
          <w:noProof/>
        </w:rPr>
      </w:pPr>
      <w:r>
        <w:rPr>
          <w:noProof/>
        </w:rPr>
        <w:drawing>
          <wp:anchor distT="0" distB="0" distL="114300" distR="114300" simplePos="0" relativeHeight="251701248" behindDoc="0" locked="0" layoutInCell="1" allowOverlap="1" wp14:anchorId="12C52804" wp14:editId="39B27125">
            <wp:simplePos x="0" y="0"/>
            <wp:positionH relativeFrom="column">
              <wp:posOffset>3288030</wp:posOffset>
            </wp:positionH>
            <wp:positionV relativeFrom="paragraph">
              <wp:posOffset>654685</wp:posOffset>
            </wp:positionV>
            <wp:extent cx="2219325" cy="342900"/>
            <wp:effectExtent l="0" t="0" r="9525" b="0"/>
            <wp:wrapThrough wrapText="bothSides">
              <wp:wrapPolygon edited="0">
                <wp:start x="0" y="0"/>
                <wp:lineTo x="0" y="20400"/>
                <wp:lineTo x="21507" y="20400"/>
                <wp:lineTo x="21507" y="0"/>
                <wp:lineTo x="0" y="0"/>
              </wp:wrapPolygon>
            </wp:wrapThrough>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219325" cy="342900"/>
                    </a:xfrm>
                    <a:prstGeom prst="rect">
                      <a:avLst/>
                    </a:prstGeom>
                  </pic:spPr>
                </pic:pic>
              </a:graphicData>
            </a:graphic>
          </wp:anchor>
        </w:drawing>
      </w:r>
      <w:r w:rsidR="0007235F">
        <w:rPr>
          <w:noProof/>
        </w:rPr>
        <w:drawing>
          <wp:anchor distT="0" distB="0" distL="114300" distR="114300" simplePos="0" relativeHeight="251699200" behindDoc="0" locked="0" layoutInCell="1" allowOverlap="1" wp14:anchorId="1028AD98" wp14:editId="2E828A14">
            <wp:simplePos x="0" y="0"/>
            <wp:positionH relativeFrom="column">
              <wp:posOffset>95250</wp:posOffset>
            </wp:positionH>
            <wp:positionV relativeFrom="paragraph">
              <wp:posOffset>448945</wp:posOffset>
            </wp:positionV>
            <wp:extent cx="2895600" cy="1190625"/>
            <wp:effectExtent l="0" t="0" r="0" b="9525"/>
            <wp:wrapThrough wrapText="bothSides">
              <wp:wrapPolygon edited="0">
                <wp:start x="0" y="0"/>
                <wp:lineTo x="0" y="21427"/>
                <wp:lineTo x="21458" y="21427"/>
                <wp:lineTo x="21458" y="0"/>
                <wp:lineTo x="0" y="0"/>
              </wp:wrapPolygon>
            </wp:wrapThrough>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895600" cy="1190625"/>
                    </a:xfrm>
                    <a:prstGeom prst="rect">
                      <a:avLst/>
                    </a:prstGeom>
                  </pic:spPr>
                </pic:pic>
              </a:graphicData>
            </a:graphic>
          </wp:anchor>
        </w:drawing>
      </w:r>
      <w:r w:rsidR="0007235F" w:rsidRPr="0007235F">
        <w:rPr>
          <w:noProof/>
        </w:rPr>
        <w:t xml:space="preserve"> </w:t>
      </w:r>
    </w:p>
    <w:p w14:paraId="1995B49D" w14:textId="1F3E9CB7" w:rsidR="003645F6" w:rsidRDefault="003645F6" w:rsidP="0070177E">
      <w:pPr>
        <w:tabs>
          <w:tab w:val="left" w:pos="5832"/>
        </w:tabs>
        <w:jc w:val="both"/>
        <w:rPr>
          <w:noProof/>
        </w:rPr>
      </w:pPr>
    </w:p>
    <w:p w14:paraId="400EDC5E" w14:textId="1528CB5B" w:rsidR="003645F6" w:rsidRDefault="003645F6" w:rsidP="0070177E">
      <w:pPr>
        <w:tabs>
          <w:tab w:val="left" w:pos="5832"/>
        </w:tabs>
        <w:jc w:val="both"/>
        <w:rPr>
          <w:noProof/>
        </w:rPr>
      </w:pPr>
    </w:p>
    <w:p w14:paraId="590E274B" w14:textId="0F063BCB" w:rsidR="003645F6" w:rsidRDefault="003645F6" w:rsidP="0070177E">
      <w:pPr>
        <w:tabs>
          <w:tab w:val="left" w:pos="5832"/>
        </w:tabs>
        <w:jc w:val="both"/>
        <w:rPr>
          <w:noProof/>
        </w:rPr>
      </w:pPr>
    </w:p>
    <w:p w14:paraId="7D30A286" w14:textId="4DD7EF55" w:rsidR="003645F6" w:rsidRDefault="003645F6" w:rsidP="0070177E">
      <w:pPr>
        <w:tabs>
          <w:tab w:val="left" w:pos="5832"/>
        </w:tabs>
        <w:jc w:val="both"/>
        <w:rPr>
          <w:noProof/>
        </w:rPr>
      </w:pPr>
    </w:p>
    <w:p w14:paraId="70056512" w14:textId="1A035189" w:rsidR="003645F6" w:rsidRDefault="003645F6" w:rsidP="0070177E">
      <w:pPr>
        <w:tabs>
          <w:tab w:val="left" w:pos="5832"/>
        </w:tabs>
        <w:jc w:val="both"/>
        <w:rPr>
          <w:noProof/>
        </w:rPr>
      </w:pPr>
    </w:p>
    <w:p w14:paraId="0C5BC120" w14:textId="370C9FA0" w:rsidR="003645F6" w:rsidRDefault="003645F6" w:rsidP="0070177E">
      <w:pPr>
        <w:tabs>
          <w:tab w:val="left" w:pos="5832"/>
        </w:tabs>
        <w:jc w:val="both"/>
        <w:rPr>
          <w:noProof/>
        </w:rPr>
      </w:pPr>
    </w:p>
    <w:p w14:paraId="7A547D09" w14:textId="1619D478" w:rsidR="003645F6" w:rsidRDefault="00DB1A03" w:rsidP="0070177E">
      <w:pPr>
        <w:tabs>
          <w:tab w:val="left" w:pos="5832"/>
        </w:tabs>
        <w:jc w:val="both"/>
        <w:rPr>
          <w:noProof/>
        </w:rPr>
      </w:pPr>
      <w:r>
        <w:rPr>
          <w:noProof/>
        </w:rPr>
        <w:lastRenderedPageBreak/>
        <w:t>Si ottiene un valore di molto superiore ad uno, che non solo dimostra formalmente che il campione ha un’asimmetria verso destra, ma soprattutto essa è anche molto forte, quindi i dati superiore alla media campionaria, ed in particolar modo i 5 rilementi critici, analizzati nella fase precedente, creano una forte dispersione di dati verso l’alto (Ulteriore prova della loro pericolosità ai fini dell’analisi condotta).</w:t>
      </w:r>
    </w:p>
    <w:p w14:paraId="77F8BEC1" w14:textId="1CBAF70A" w:rsidR="00DB1A03" w:rsidRDefault="00DB1A03" w:rsidP="0070177E">
      <w:pPr>
        <w:tabs>
          <w:tab w:val="left" w:pos="5832"/>
        </w:tabs>
        <w:jc w:val="both"/>
        <w:rPr>
          <w:noProof/>
        </w:rPr>
      </w:pPr>
    </w:p>
    <w:p w14:paraId="51A4C7EB" w14:textId="77777777" w:rsidR="00DB1A03" w:rsidRDefault="00DB1A03" w:rsidP="0070177E">
      <w:pPr>
        <w:tabs>
          <w:tab w:val="left" w:pos="5832"/>
        </w:tabs>
        <w:jc w:val="both"/>
        <w:rPr>
          <w:noProof/>
        </w:rPr>
      </w:pPr>
      <w:r>
        <w:rPr>
          <w:noProof/>
        </w:rPr>
        <w:t>Mettendo poi a confronto i momenti di secondo e quarto ordine del campione in analisi, è possibile anche considerare se ci sono picchi elevati di dati rispetto alla norma.</w:t>
      </w:r>
    </w:p>
    <w:p w14:paraId="6E5BF3A8" w14:textId="77777777" w:rsidR="00733FFD" w:rsidRDefault="00DB1A03" w:rsidP="0070177E">
      <w:pPr>
        <w:tabs>
          <w:tab w:val="left" w:pos="5832"/>
        </w:tabs>
        <w:jc w:val="both"/>
        <w:rPr>
          <w:noProof/>
        </w:rPr>
      </w:pPr>
      <w:r>
        <w:rPr>
          <w:noProof/>
        </w:rPr>
        <w:t xml:space="preserve">In particolare avendo come metro di </w:t>
      </w:r>
      <w:r w:rsidR="00733FFD">
        <w:rPr>
          <w:noProof/>
        </w:rPr>
        <w:t>riferimento la curva di distribuzione Normale che in statistica è un ottimo indice di simmetricità, è possibile calcolare quello che viene definito come valore di curtosi campionaria:</w:t>
      </w:r>
    </w:p>
    <w:p w14:paraId="77749C8A" w14:textId="77777777" w:rsidR="00733FFD" w:rsidRDefault="00733FFD" w:rsidP="0070177E">
      <w:pPr>
        <w:tabs>
          <w:tab w:val="left" w:pos="5832"/>
        </w:tabs>
        <w:jc w:val="both"/>
        <w:rPr>
          <w:noProof/>
        </w:rPr>
      </w:pPr>
    </w:p>
    <w:p w14:paraId="4BA3F719" w14:textId="4B188F51" w:rsidR="00DB1A03" w:rsidRDefault="00733FFD" w:rsidP="0070177E">
      <w:pPr>
        <w:tabs>
          <w:tab w:val="left" w:pos="5832"/>
        </w:tabs>
        <w:jc w:val="both"/>
        <w:rPr>
          <w:noProof/>
        </w:rPr>
      </w:pPr>
      <w:r>
        <w:rPr>
          <w:noProof/>
        </w:rPr>
        <w:drawing>
          <wp:anchor distT="0" distB="0" distL="114300" distR="114300" simplePos="0" relativeHeight="251703296" behindDoc="0" locked="0" layoutInCell="1" allowOverlap="1" wp14:anchorId="5D79BB37" wp14:editId="66CC3CC7">
            <wp:simplePos x="0" y="0"/>
            <wp:positionH relativeFrom="column">
              <wp:posOffset>2792730</wp:posOffset>
            </wp:positionH>
            <wp:positionV relativeFrom="paragraph">
              <wp:posOffset>4445</wp:posOffset>
            </wp:positionV>
            <wp:extent cx="3086100" cy="1057275"/>
            <wp:effectExtent l="0" t="0" r="0" b="9525"/>
            <wp:wrapNone/>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086100" cy="1057275"/>
                    </a:xfrm>
                    <a:prstGeom prst="rect">
                      <a:avLst/>
                    </a:prstGeom>
                  </pic:spPr>
                </pic:pic>
              </a:graphicData>
            </a:graphic>
          </wp:anchor>
        </w:drawing>
      </w:r>
      <w:r>
        <w:rPr>
          <w:noProof/>
        </w:rPr>
        <w:drawing>
          <wp:anchor distT="0" distB="0" distL="114300" distR="114300" simplePos="0" relativeHeight="251702272" behindDoc="0" locked="0" layoutInCell="1" allowOverlap="1" wp14:anchorId="71AFCF47" wp14:editId="5DB08686">
            <wp:simplePos x="0" y="0"/>
            <wp:positionH relativeFrom="column">
              <wp:posOffset>-11430</wp:posOffset>
            </wp:positionH>
            <wp:positionV relativeFrom="paragraph">
              <wp:posOffset>1429385</wp:posOffset>
            </wp:positionV>
            <wp:extent cx="2343150" cy="323850"/>
            <wp:effectExtent l="0" t="0" r="0" b="0"/>
            <wp:wrapThrough wrapText="bothSides">
              <wp:wrapPolygon edited="0">
                <wp:start x="0" y="0"/>
                <wp:lineTo x="0" y="20329"/>
                <wp:lineTo x="21424" y="20329"/>
                <wp:lineTo x="21424" y="0"/>
                <wp:lineTo x="0" y="0"/>
              </wp:wrapPolygon>
            </wp:wrapThrough>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343150" cy="323850"/>
                    </a:xfrm>
                    <a:prstGeom prst="rect">
                      <a:avLst/>
                    </a:prstGeom>
                  </pic:spPr>
                </pic:pic>
              </a:graphicData>
            </a:graphic>
          </wp:anchor>
        </w:drawing>
      </w:r>
      <w:r>
        <w:rPr>
          <w:noProof/>
        </w:rPr>
        <w:drawing>
          <wp:inline distT="0" distB="0" distL="0" distR="0" wp14:anchorId="34454ADC" wp14:editId="6155B6AE">
            <wp:extent cx="1304925" cy="1019175"/>
            <wp:effectExtent l="0" t="0" r="9525" b="952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304925" cy="1019175"/>
                    </a:xfrm>
                    <a:prstGeom prst="rect">
                      <a:avLst/>
                    </a:prstGeom>
                  </pic:spPr>
                </pic:pic>
              </a:graphicData>
            </a:graphic>
          </wp:inline>
        </w:drawing>
      </w:r>
      <w:r w:rsidRPr="00733FFD">
        <w:rPr>
          <w:noProof/>
        </w:rPr>
        <w:t xml:space="preserve"> </w:t>
      </w:r>
      <w:r w:rsidR="00DB1A03">
        <w:rPr>
          <w:noProof/>
        </w:rPr>
        <w:t xml:space="preserve"> </w:t>
      </w:r>
    </w:p>
    <w:p w14:paraId="083EE2C8" w14:textId="0FCD43AB" w:rsidR="00733FFD" w:rsidRDefault="00733FFD" w:rsidP="0070177E">
      <w:pPr>
        <w:tabs>
          <w:tab w:val="left" w:pos="5832"/>
        </w:tabs>
        <w:jc w:val="both"/>
        <w:rPr>
          <w:noProof/>
        </w:rPr>
      </w:pPr>
    </w:p>
    <w:p w14:paraId="50A9B2B0" w14:textId="1938F34A" w:rsidR="00733FFD" w:rsidRDefault="00733FFD" w:rsidP="0070177E">
      <w:pPr>
        <w:tabs>
          <w:tab w:val="left" w:pos="5832"/>
        </w:tabs>
        <w:jc w:val="both"/>
        <w:rPr>
          <w:noProof/>
        </w:rPr>
      </w:pPr>
    </w:p>
    <w:p w14:paraId="38DA2032" w14:textId="2311EE7D" w:rsidR="00733FFD" w:rsidRDefault="00733FFD" w:rsidP="0070177E">
      <w:pPr>
        <w:tabs>
          <w:tab w:val="left" w:pos="5832"/>
        </w:tabs>
        <w:jc w:val="both"/>
        <w:rPr>
          <w:noProof/>
        </w:rPr>
      </w:pPr>
    </w:p>
    <w:p w14:paraId="01F70077" w14:textId="7A522E0F" w:rsidR="00733FFD" w:rsidRDefault="00733FFD" w:rsidP="0070177E">
      <w:pPr>
        <w:tabs>
          <w:tab w:val="left" w:pos="5832"/>
        </w:tabs>
        <w:jc w:val="both"/>
        <w:rPr>
          <w:noProof/>
        </w:rPr>
      </w:pPr>
      <w:r>
        <w:rPr>
          <w:noProof/>
        </w:rPr>
        <w:t xml:space="preserve">che si attesta ad un valore molto superiore allo 0 per il campione in analisi, quindi effettivamente è presente una forte piccatezza dei dati nel campione in analisi, il che è senz’altro da riattribuire al valore anomalo </w:t>
      </w:r>
      <w:r w:rsidR="00071297">
        <w:rPr>
          <w:noProof/>
        </w:rPr>
        <w:t>Lombardo, che non solo supera la media, ma come già considerato più volte ha uno scarto dalla media campioanaria molto elevato rispetto al resto del campione.</w:t>
      </w:r>
    </w:p>
    <w:p w14:paraId="3DBDFE58" w14:textId="3CD34A6A" w:rsidR="005259A0" w:rsidRDefault="005259A0" w:rsidP="0070177E">
      <w:pPr>
        <w:tabs>
          <w:tab w:val="left" w:pos="5832"/>
        </w:tabs>
        <w:jc w:val="both"/>
        <w:rPr>
          <w:noProof/>
        </w:rPr>
      </w:pPr>
    </w:p>
    <w:p w14:paraId="10DA9330" w14:textId="2C4D4146" w:rsidR="005259A0" w:rsidRDefault="005259A0" w:rsidP="0070177E">
      <w:pPr>
        <w:tabs>
          <w:tab w:val="left" w:pos="5832"/>
        </w:tabs>
        <w:jc w:val="both"/>
        <w:rPr>
          <w:noProof/>
        </w:rPr>
      </w:pPr>
    </w:p>
    <w:p w14:paraId="2ACDF40C" w14:textId="3A182D20" w:rsidR="005259A0" w:rsidRDefault="005259A0" w:rsidP="0070177E">
      <w:pPr>
        <w:tabs>
          <w:tab w:val="left" w:pos="5832"/>
        </w:tabs>
        <w:jc w:val="both"/>
        <w:rPr>
          <w:noProof/>
        </w:rPr>
      </w:pPr>
    </w:p>
    <w:p w14:paraId="4C880A61" w14:textId="1A02F858" w:rsidR="005259A0" w:rsidRDefault="005259A0" w:rsidP="0070177E">
      <w:pPr>
        <w:tabs>
          <w:tab w:val="left" w:pos="5832"/>
        </w:tabs>
        <w:jc w:val="both"/>
        <w:rPr>
          <w:noProof/>
        </w:rPr>
      </w:pPr>
    </w:p>
    <w:p w14:paraId="7EFDF7EB" w14:textId="701CFC29" w:rsidR="005259A0" w:rsidRDefault="005259A0" w:rsidP="0070177E">
      <w:pPr>
        <w:tabs>
          <w:tab w:val="left" w:pos="5832"/>
        </w:tabs>
        <w:jc w:val="both"/>
        <w:rPr>
          <w:noProof/>
        </w:rPr>
      </w:pPr>
    </w:p>
    <w:p w14:paraId="2302B299" w14:textId="398A5B3E" w:rsidR="005259A0" w:rsidRDefault="005259A0" w:rsidP="0070177E">
      <w:pPr>
        <w:tabs>
          <w:tab w:val="left" w:pos="5832"/>
        </w:tabs>
        <w:jc w:val="both"/>
        <w:rPr>
          <w:noProof/>
        </w:rPr>
      </w:pPr>
    </w:p>
    <w:p w14:paraId="0BDB3431" w14:textId="736DE708" w:rsidR="005259A0" w:rsidRDefault="005259A0" w:rsidP="0070177E">
      <w:pPr>
        <w:tabs>
          <w:tab w:val="left" w:pos="5832"/>
        </w:tabs>
        <w:jc w:val="both"/>
        <w:rPr>
          <w:noProof/>
        </w:rPr>
      </w:pPr>
    </w:p>
    <w:p w14:paraId="5A4516B0" w14:textId="278456A6" w:rsidR="005259A0" w:rsidRDefault="005259A0" w:rsidP="0070177E">
      <w:pPr>
        <w:tabs>
          <w:tab w:val="left" w:pos="5832"/>
        </w:tabs>
        <w:jc w:val="both"/>
        <w:rPr>
          <w:noProof/>
        </w:rPr>
      </w:pPr>
    </w:p>
    <w:p w14:paraId="1AFCE9AF" w14:textId="739DAE12" w:rsidR="005259A0" w:rsidRDefault="005259A0" w:rsidP="0070177E">
      <w:pPr>
        <w:tabs>
          <w:tab w:val="left" w:pos="5832"/>
        </w:tabs>
        <w:jc w:val="both"/>
        <w:rPr>
          <w:noProof/>
        </w:rPr>
      </w:pPr>
    </w:p>
    <w:p w14:paraId="032BDE08" w14:textId="44F18530" w:rsidR="005259A0" w:rsidRDefault="005259A0" w:rsidP="0070177E">
      <w:pPr>
        <w:tabs>
          <w:tab w:val="left" w:pos="5832"/>
        </w:tabs>
        <w:jc w:val="both"/>
        <w:rPr>
          <w:noProof/>
        </w:rPr>
      </w:pPr>
    </w:p>
    <w:p w14:paraId="008F69B2" w14:textId="18D68152" w:rsidR="005259A0" w:rsidRDefault="005259A0" w:rsidP="0070177E">
      <w:pPr>
        <w:tabs>
          <w:tab w:val="left" w:pos="5832"/>
        </w:tabs>
        <w:jc w:val="both"/>
        <w:rPr>
          <w:noProof/>
        </w:rPr>
      </w:pPr>
    </w:p>
    <w:p w14:paraId="782BEE58" w14:textId="48639D38" w:rsidR="005259A0" w:rsidRDefault="005259A0" w:rsidP="0070177E">
      <w:pPr>
        <w:tabs>
          <w:tab w:val="left" w:pos="5832"/>
        </w:tabs>
        <w:jc w:val="both"/>
        <w:rPr>
          <w:noProof/>
        </w:rPr>
      </w:pPr>
    </w:p>
    <w:p w14:paraId="30933726" w14:textId="1AB7836D" w:rsidR="005259A0" w:rsidRDefault="005259A0" w:rsidP="0070177E">
      <w:pPr>
        <w:tabs>
          <w:tab w:val="left" w:pos="5832"/>
        </w:tabs>
        <w:jc w:val="both"/>
        <w:rPr>
          <w:noProof/>
        </w:rPr>
      </w:pPr>
    </w:p>
    <w:p w14:paraId="0D399F2D" w14:textId="0AEEE7C7" w:rsidR="005259A0" w:rsidRDefault="005259A0" w:rsidP="005259A0">
      <w:pPr>
        <w:pStyle w:val="Titolo1"/>
      </w:pPr>
      <w:bookmarkStart w:id="10" w:name="_Toc54112357"/>
      <w:r>
        <w:lastRenderedPageBreak/>
        <w:t xml:space="preserve">Analisi </w:t>
      </w:r>
      <w:proofErr w:type="spellStart"/>
      <w:r>
        <w:t>Bivariata</w:t>
      </w:r>
      <w:proofErr w:type="spellEnd"/>
      <w:r>
        <w:t xml:space="preserve"> – Confronti tra diverse colonne</w:t>
      </w:r>
      <w:bookmarkEnd w:id="10"/>
    </w:p>
    <w:p w14:paraId="3B221CC4" w14:textId="26B64CD8" w:rsidR="005259A0" w:rsidRDefault="005259A0" w:rsidP="005259A0"/>
    <w:p w14:paraId="3AAEB271" w14:textId="6658910D" w:rsidR="005259A0" w:rsidRDefault="005259A0" w:rsidP="005259A0">
      <w:pPr>
        <w:jc w:val="both"/>
      </w:pPr>
      <w:r>
        <w:t>Dopo aver condotto una prima analisi statistica su un singolo parametro del dataset di riferimento, è senz’altro interessante procedere con lo studio combinato del dataset, per capire se tra le colonne del dataset fornito dall’ISTAT, ci sono una o più relazioni di dipendenza. Mettere a confronto colonne differenti del dataset in esame, può essere molto utile per capire in ogni regione, come si rapportano tra di loro differenti categorie di consumatori di bevande alcoliche in Italia.</w:t>
      </w:r>
    </w:p>
    <w:p w14:paraId="0F355CA1" w14:textId="0D2F50E7" w:rsidR="005259A0" w:rsidRDefault="005259A0" w:rsidP="005259A0">
      <w:pPr>
        <w:jc w:val="both"/>
      </w:pPr>
    </w:p>
    <w:p w14:paraId="6B3F5B2C" w14:textId="28403DCB" w:rsidR="005259A0" w:rsidRDefault="005259A0" w:rsidP="005259A0">
      <w:pPr>
        <w:pStyle w:val="Titolo2"/>
      </w:pPr>
      <w:bookmarkStart w:id="11" w:name="_Toc54112358"/>
      <w:r>
        <w:t xml:space="preserve">Passo 1 – confronto tra Consumi Moderati e </w:t>
      </w:r>
      <w:proofErr w:type="spellStart"/>
      <w:r>
        <w:t>Binge</w:t>
      </w:r>
      <w:proofErr w:type="spellEnd"/>
      <w:r>
        <w:t xml:space="preserve"> Drinking</w:t>
      </w:r>
      <w:bookmarkEnd w:id="11"/>
    </w:p>
    <w:p w14:paraId="438F5496" w14:textId="6CACCF0A" w:rsidR="005259A0" w:rsidRDefault="005259A0" w:rsidP="005259A0"/>
    <w:p w14:paraId="3C8F9696" w14:textId="7BA63CB1" w:rsidR="005259A0" w:rsidRDefault="005259A0" w:rsidP="005259A0">
      <w:pPr>
        <w:jc w:val="both"/>
      </w:pPr>
      <w:r>
        <w:t>Come primo esempio è molto interessante osservare le colonne di consumi moderati e di consumatori pericolosamente eccessivi del dataset iniziale.</w:t>
      </w:r>
    </w:p>
    <w:p w14:paraId="33734D42" w14:textId="07C79B51" w:rsidR="005259A0" w:rsidRDefault="005259A0" w:rsidP="005259A0">
      <w:pPr>
        <w:jc w:val="both"/>
      </w:pPr>
      <w:r>
        <w:t>Considerando queste due colonne</w:t>
      </w:r>
      <w:r w:rsidR="00736AF2">
        <w:t xml:space="preserve">, risulta facilmente osservabile, come (per la maggioranza dei dati) i dati ordinati, rispetto all’indice di consumo moderato, rispettino pressoché lo stesso ordine anche per la colonna di </w:t>
      </w:r>
      <w:proofErr w:type="spellStart"/>
      <w:r w:rsidR="00736AF2">
        <w:t>Binge</w:t>
      </w:r>
      <w:proofErr w:type="spellEnd"/>
      <w:r w:rsidR="00736AF2">
        <w:t xml:space="preserve"> drinking (a meno di alcuni valori in controtendenza). </w:t>
      </w:r>
    </w:p>
    <w:p w14:paraId="416CCF34" w14:textId="60A1B441" w:rsidR="00736AF2" w:rsidRDefault="00736AF2" w:rsidP="005259A0">
      <w:pPr>
        <w:jc w:val="both"/>
      </w:pPr>
    </w:p>
    <w:p w14:paraId="28139DA8" w14:textId="13E39FBE" w:rsidR="00736AF2" w:rsidRDefault="00736AF2" w:rsidP="005259A0">
      <w:pPr>
        <w:jc w:val="both"/>
      </w:pPr>
      <w:r>
        <w:rPr>
          <w:noProof/>
        </w:rPr>
        <w:drawing>
          <wp:anchor distT="0" distB="0" distL="114300" distR="114300" simplePos="0" relativeHeight="251704320" behindDoc="0" locked="0" layoutInCell="1" allowOverlap="1" wp14:anchorId="06B056A2" wp14:editId="1E73EA68">
            <wp:simplePos x="0" y="0"/>
            <wp:positionH relativeFrom="margin">
              <wp:align>center</wp:align>
            </wp:positionH>
            <wp:positionV relativeFrom="paragraph">
              <wp:posOffset>83917</wp:posOffset>
            </wp:positionV>
            <wp:extent cx="3288013" cy="3458308"/>
            <wp:effectExtent l="0" t="0" r="8255" b="8890"/>
            <wp:wrapThrough wrapText="bothSides">
              <wp:wrapPolygon edited="0">
                <wp:start x="0" y="0"/>
                <wp:lineTo x="0" y="21537"/>
                <wp:lineTo x="21529" y="21537"/>
                <wp:lineTo x="21529" y="0"/>
                <wp:lineTo x="0" y="0"/>
              </wp:wrapPolygon>
            </wp:wrapThrough>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288013" cy="3458308"/>
                    </a:xfrm>
                    <a:prstGeom prst="rect">
                      <a:avLst/>
                    </a:prstGeom>
                  </pic:spPr>
                </pic:pic>
              </a:graphicData>
            </a:graphic>
          </wp:anchor>
        </w:drawing>
      </w:r>
    </w:p>
    <w:p w14:paraId="2FD04B1A" w14:textId="64DDF524" w:rsidR="00736AF2" w:rsidRDefault="00736AF2" w:rsidP="005259A0">
      <w:pPr>
        <w:jc w:val="both"/>
      </w:pPr>
    </w:p>
    <w:p w14:paraId="321257F8" w14:textId="04C5A289" w:rsidR="00736AF2" w:rsidRDefault="00736AF2" w:rsidP="005259A0">
      <w:pPr>
        <w:jc w:val="both"/>
      </w:pPr>
    </w:p>
    <w:p w14:paraId="2CF9024A" w14:textId="67D9A447" w:rsidR="00736AF2" w:rsidRDefault="00736AF2" w:rsidP="005259A0">
      <w:pPr>
        <w:jc w:val="both"/>
      </w:pPr>
    </w:p>
    <w:p w14:paraId="23801801" w14:textId="04259A89" w:rsidR="00736AF2" w:rsidRDefault="00736AF2" w:rsidP="005259A0">
      <w:pPr>
        <w:jc w:val="both"/>
      </w:pPr>
    </w:p>
    <w:p w14:paraId="31A627C7" w14:textId="4E50C500" w:rsidR="00736AF2" w:rsidRDefault="00736AF2" w:rsidP="005259A0">
      <w:pPr>
        <w:jc w:val="both"/>
      </w:pPr>
    </w:p>
    <w:p w14:paraId="0BA26453" w14:textId="6FEF7707" w:rsidR="00736AF2" w:rsidRDefault="00736AF2" w:rsidP="005259A0">
      <w:pPr>
        <w:jc w:val="both"/>
      </w:pPr>
    </w:p>
    <w:p w14:paraId="50B62E32" w14:textId="7817084E" w:rsidR="00736AF2" w:rsidRDefault="00736AF2" w:rsidP="005259A0">
      <w:pPr>
        <w:jc w:val="both"/>
      </w:pPr>
    </w:p>
    <w:p w14:paraId="26A697DE" w14:textId="601CD91E" w:rsidR="00736AF2" w:rsidRDefault="00736AF2" w:rsidP="005259A0">
      <w:pPr>
        <w:jc w:val="both"/>
      </w:pPr>
    </w:p>
    <w:p w14:paraId="4DC239F3" w14:textId="2F360841" w:rsidR="00736AF2" w:rsidRDefault="00736AF2" w:rsidP="005259A0">
      <w:pPr>
        <w:jc w:val="both"/>
      </w:pPr>
    </w:p>
    <w:p w14:paraId="46E76B72" w14:textId="3711D958" w:rsidR="00736AF2" w:rsidRDefault="00736AF2" w:rsidP="005259A0">
      <w:pPr>
        <w:jc w:val="both"/>
      </w:pPr>
    </w:p>
    <w:p w14:paraId="42CBD225" w14:textId="2D0A9695" w:rsidR="00736AF2" w:rsidRDefault="00736AF2" w:rsidP="005259A0">
      <w:pPr>
        <w:jc w:val="both"/>
      </w:pPr>
    </w:p>
    <w:p w14:paraId="0A3FB018" w14:textId="485333A7" w:rsidR="00736AF2" w:rsidRDefault="00736AF2" w:rsidP="005259A0">
      <w:pPr>
        <w:jc w:val="both"/>
      </w:pPr>
    </w:p>
    <w:p w14:paraId="3AF16A94" w14:textId="77777777" w:rsidR="00736AF2" w:rsidRDefault="00736AF2" w:rsidP="005259A0">
      <w:pPr>
        <w:jc w:val="both"/>
      </w:pPr>
    </w:p>
    <w:p w14:paraId="74461994" w14:textId="77777777" w:rsidR="00736AF2" w:rsidRDefault="00736AF2" w:rsidP="005259A0">
      <w:pPr>
        <w:jc w:val="both"/>
      </w:pPr>
      <w:r>
        <w:t xml:space="preserve">Data questa osservazione, è facile chiedersi se tra di loro effettivamente possa esistere un qualche tipo di correlazione lineare crescente. </w:t>
      </w:r>
    </w:p>
    <w:p w14:paraId="36A74F8F" w14:textId="087C9CAF" w:rsidR="00736AF2" w:rsidRDefault="00736AF2" w:rsidP="00736AF2">
      <w:pPr>
        <w:pStyle w:val="Paragrafoelenco"/>
        <w:numPr>
          <w:ilvl w:val="0"/>
          <w:numId w:val="3"/>
        </w:numPr>
        <w:jc w:val="both"/>
      </w:pPr>
      <w:r>
        <w:t>Ma in che misura potrebbe essere veritiera questa deduzione?</w:t>
      </w:r>
    </w:p>
    <w:p w14:paraId="749D88FB" w14:textId="2F9392C2" w:rsidR="00736AF2" w:rsidRDefault="00736AF2" w:rsidP="00736AF2">
      <w:pPr>
        <w:pStyle w:val="Paragrafoelenco"/>
        <w:numPr>
          <w:ilvl w:val="0"/>
          <w:numId w:val="3"/>
        </w:numPr>
        <w:jc w:val="both"/>
      </w:pPr>
      <w:r>
        <w:t>Che informazioni si potrebbero dedurre da un confronto tra le due colonne?</w:t>
      </w:r>
    </w:p>
    <w:p w14:paraId="4B71E442" w14:textId="70316422" w:rsidR="00736AF2" w:rsidRDefault="00736AF2" w:rsidP="00736AF2">
      <w:pPr>
        <w:tabs>
          <w:tab w:val="left" w:pos="7560"/>
        </w:tabs>
        <w:jc w:val="both"/>
      </w:pPr>
      <w:r>
        <w:tab/>
      </w:r>
    </w:p>
    <w:p w14:paraId="31DB59AC" w14:textId="16F2832C" w:rsidR="00736AF2" w:rsidRDefault="00736AF2" w:rsidP="00736AF2">
      <w:pPr>
        <w:tabs>
          <w:tab w:val="left" w:pos="7560"/>
        </w:tabs>
        <w:jc w:val="both"/>
      </w:pPr>
      <w:r>
        <w:lastRenderedPageBreak/>
        <w:t xml:space="preserve">Al fine di verificare quest’osservazione, è senz’altro utile visualizzare i dati in maniera diversa, ad esempio tramite il meccanismo del </w:t>
      </w:r>
      <w:proofErr w:type="spellStart"/>
      <w:r>
        <w:t>Barplot</w:t>
      </w:r>
      <w:proofErr w:type="spellEnd"/>
      <w:r>
        <w:t xml:space="preserve"> che si è rilevato molto utile all’interno dell’analisi </w:t>
      </w:r>
      <w:proofErr w:type="spellStart"/>
      <w:r>
        <w:t>univariata</w:t>
      </w:r>
      <w:proofErr w:type="spellEnd"/>
      <w:r>
        <w:t>.</w:t>
      </w:r>
    </w:p>
    <w:p w14:paraId="49929C72" w14:textId="1888AED0" w:rsidR="00736AF2" w:rsidRDefault="00736AF2" w:rsidP="00736AF2">
      <w:pPr>
        <w:tabs>
          <w:tab w:val="left" w:pos="7560"/>
        </w:tabs>
        <w:jc w:val="both"/>
      </w:pPr>
    </w:p>
    <w:p w14:paraId="4EA71C88" w14:textId="77777777" w:rsidR="00736AF2" w:rsidRDefault="00736AF2" w:rsidP="00736AF2">
      <w:pPr>
        <w:tabs>
          <w:tab w:val="left" w:pos="7560"/>
        </w:tabs>
        <w:jc w:val="both"/>
      </w:pPr>
    </w:p>
    <w:p w14:paraId="4068E8DE" w14:textId="4DD9ADA4" w:rsidR="00736AF2" w:rsidRDefault="00736AF2" w:rsidP="00736AF2">
      <w:pPr>
        <w:jc w:val="both"/>
      </w:pPr>
      <w:r>
        <w:rPr>
          <w:noProof/>
        </w:rPr>
        <w:drawing>
          <wp:inline distT="0" distB="0" distL="0" distR="0" wp14:anchorId="77278999" wp14:editId="6600F591">
            <wp:extent cx="6120130" cy="4234815"/>
            <wp:effectExtent l="0" t="0" r="0" b="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20130" cy="4234815"/>
                    </a:xfrm>
                    <a:prstGeom prst="rect">
                      <a:avLst/>
                    </a:prstGeom>
                    <a:noFill/>
                    <a:ln>
                      <a:noFill/>
                    </a:ln>
                  </pic:spPr>
                </pic:pic>
              </a:graphicData>
            </a:graphic>
          </wp:inline>
        </w:drawing>
      </w:r>
    </w:p>
    <w:p w14:paraId="30BC5869" w14:textId="77777777" w:rsidR="000C005E" w:rsidRDefault="00736AF2" w:rsidP="00736AF2">
      <w:pPr>
        <w:jc w:val="both"/>
      </w:pPr>
      <w:r>
        <w:t xml:space="preserve">Da questo diagramma di confronto (anche se in modo molto tenue, data l’enorme differenza di dati tra </w:t>
      </w:r>
      <w:r w:rsidR="000C005E">
        <w:t xml:space="preserve">il consumo moderato e il </w:t>
      </w:r>
      <w:proofErr w:type="spellStart"/>
      <w:r w:rsidR="000C005E">
        <w:t>binge</w:t>
      </w:r>
      <w:proofErr w:type="spellEnd"/>
      <w:r w:rsidR="000C005E">
        <w:t xml:space="preserve"> drinking), si può già dedurre come nel 2019 in Italia, in numero di consumatori di bevande alcoliche in modo eccessivamente pericoloso siano progressivamente di più in quelle regioni dove il numero di consumatori moderati è contestualmente più elevato, a meno di alcune piccole differenze dove appunto è il dato è in controtendenza. </w:t>
      </w:r>
    </w:p>
    <w:p w14:paraId="383D4EF4" w14:textId="4F15FB6B" w:rsidR="00736AF2" w:rsidRDefault="000C005E" w:rsidP="00736AF2">
      <w:pPr>
        <w:jc w:val="both"/>
      </w:pPr>
      <w:r>
        <w:t xml:space="preserve"> </w:t>
      </w:r>
      <w:r w:rsidR="006E1933">
        <w:t>Se si osserva il diagramma a barre si nota come alcune regioni di spicco siano particolarmente interessanti, come ad esempio la Lombardia, che sembra avere il tasso di crescita più alto rispetto al resto delle regioni italiane, mentre la Campania invece si pone quasi all’estremo opposto, avendo sì un</w:t>
      </w:r>
      <w:r w:rsidR="00FD4832">
        <w:t>o dei valori più alti per consumo moderato, ma in proporzione a questo valore, il dato di consumo eccessivo sembra essere quello più basso.</w:t>
      </w:r>
    </w:p>
    <w:p w14:paraId="195B0B1E" w14:textId="54C6502B" w:rsidR="00FD4832" w:rsidRDefault="00FD4832" w:rsidP="00736AF2">
      <w:pPr>
        <w:jc w:val="both"/>
      </w:pPr>
    </w:p>
    <w:p w14:paraId="5243F5D0" w14:textId="738458C1" w:rsidR="00FD4832" w:rsidRDefault="00FD4832" w:rsidP="00736AF2">
      <w:pPr>
        <w:jc w:val="both"/>
      </w:pPr>
      <w:r>
        <w:t xml:space="preserve">Al fine di avere le idee un pochino più chiare rispetto a questa considerazione, è senz’altro interessante creare uno </w:t>
      </w:r>
      <w:proofErr w:type="spellStart"/>
      <w:r>
        <w:t>Scatter</w:t>
      </w:r>
      <w:proofErr w:type="spellEnd"/>
      <w:r>
        <w:t xml:space="preserve"> Plot dove la variabile indipendente in questo caso è il consumo moderato di alcol, e di conseguenza verificare se e come il consumo eccessivo dipenda da esso.</w:t>
      </w:r>
    </w:p>
    <w:p w14:paraId="374DE238" w14:textId="41EC4CCB" w:rsidR="00FD4832" w:rsidRDefault="00FD4832" w:rsidP="00736AF2">
      <w:pPr>
        <w:jc w:val="both"/>
      </w:pPr>
    </w:p>
    <w:p w14:paraId="214AE868" w14:textId="55BB2DD3" w:rsidR="00FD4832" w:rsidRDefault="00FD4832" w:rsidP="00736AF2">
      <w:pPr>
        <w:jc w:val="both"/>
      </w:pPr>
      <w:r>
        <w:rPr>
          <w:noProof/>
        </w:rPr>
        <w:lastRenderedPageBreak/>
        <w:drawing>
          <wp:inline distT="0" distB="0" distL="0" distR="0" wp14:anchorId="582662BC" wp14:editId="27FDCA97">
            <wp:extent cx="6120130" cy="4229735"/>
            <wp:effectExtent l="0" t="0" r="0"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20130" cy="4229735"/>
                    </a:xfrm>
                    <a:prstGeom prst="rect">
                      <a:avLst/>
                    </a:prstGeom>
                    <a:noFill/>
                    <a:ln>
                      <a:noFill/>
                    </a:ln>
                  </pic:spPr>
                </pic:pic>
              </a:graphicData>
            </a:graphic>
          </wp:inline>
        </w:drawing>
      </w:r>
    </w:p>
    <w:p w14:paraId="0C64FDE3" w14:textId="0DE28D8D" w:rsidR="002B1EFC" w:rsidRDefault="002B1EFC" w:rsidP="00736AF2">
      <w:pPr>
        <w:jc w:val="both"/>
      </w:pPr>
      <w:r>
        <w:t xml:space="preserve">Già da questo primo e semplice </w:t>
      </w:r>
      <w:proofErr w:type="spellStart"/>
      <w:r>
        <w:t>scatterplot</w:t>
      </w:r>
      <w:proofErr w:type="spellEnd"/>
      <w:r>
        <w:t xml:space="preserve">, si può notare come il consumo moderato di alcool, sia effettivamente in costante crescita verso l’alto rispetto, quindi è plausibile presumere che tra queste due variabili, ci possa essere un fattore di dipendenza linearmente crescente. </w:t>
      </w:r>
    </w:p>
    <w:p w14:paraId="19AE7ED3" w14:textId="56442577" w:rsidR="002B1EFC" w:rsidRDefault="002B1EFC" w:rsidP="00736AF2">
      <w:pPr>
        <w:jc w:val="both"/>
      </w:pPr>
    </w:p>
    <w:p w14:paraId="0F5E24A5" w14:textId="103AAA4C" w:rsidR="002B1EFC" w:rsidRDefault="002B1EFC" w:rsidP="00736AF2">
      <w:pPr>
        <w:jc w:val="both"/>
      </w:pPr>
      <w:r>
        <w:t>Come verificare effettivamente questo fattore di Correlazione?</w:t>
      </w:r>
    </w:p>
    <w:p w14:paraId="35A3ED51" w14:textId="6CD40FBE" w:rsidR="002B1EFC" w:rsidRDefault="002B1EFC" w:rsidP="00736AF2">
      <w:pPr>
        <w:jc w:val="both"/>
      </w:pPr>
    </w:p>
    <w:p w14:paraId="1E6CEBA1" w14:textId="5CB8F99A" w:rsidR="002B1EFC" w:rsidRDefault="002B1EFC" w:rsidP="00736AF2">
      <w:pPr>
        <w:jc w:val="both"/>
      </w:pPr>
      <w:r>
        <w:t xml:space="preserve">Nell’analisi statistica in due variabili, esistono due indici molto importanti per il calcolo della correlazione tra due variabili quantitative, la covarianza e il coefficiente di correlazione, </w:t>
      </w:r>
      <w:r w:rsidR="00BD7BEB">
        <w:t>in particolare questi strumenti sono molto utili, per verificare se due variabili siano tra di loro linearmente dipendenti e quanto sia rilevante la loro dipendenza lineare nel caso esista.</w:t>
      </w:r>
    </w:p>
    <w:p w14:paraId="3F4C7FDB" w14:textId="74D1D883" w:rsidR="00BD7BEB" w:rsidRDefault="00BD7BEB" w:rsidP="00736AF2">
      <w:pPr>
        <w:jc w:val="both"/>
      </w:pPr>
    </w:p>
    <w:p w14:paraId="316BFF45" w14:textId="534CB5BF" w:rsidR="00BD7BEB" w:rsidRDefault="00BD7BEB" w:rsidP="00736AF2">
      <w:pPr>
        <w:jc w:val="both"/>
      </w:pPr>
      <w:r>
        <w:t>Si definisce covarianza tra due variabili quantitative:</w:t>
      </w:r>
    </w:p>
    <w:p w14:paraId="40E54012" w14:textId="065D7B2C" w:rsidR="00BD7BEB" w:rsidRDefault="00BD7BEB" w:rsidP="00736AF2">
      <w:pPr>
        <w:jc w:val="both"/>
      </w:pPr>
      <w:r>
        <w:rPr>
          <w:noProof/>
        </w:rPr>
        <w:drawing>
          <wp:inline distT="0" distB="0" distL="0" distR="0" wp14:anchorId="7B948013" wp14:editId="0B02591C">
            <wp:extent cx="4524375" cy="704850"/>
            <wp:effectExtent l="0" t="0" r="9525"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524375" cy="704850"/>
                    </a:xfrm>
                    <a:prstGeom prst="rect">
                      <a:avLst/>
                    </a:prstGeom>
                  </pic:spPr>
                </pic:pic>
              </a:graphicData>
            </a:graphic>
          </wp:inline>
        </w:drawing>
      </w:r>
    </w:p>
    <w:p w14:paraId="4B4AFAAF" w14:textId="7150149D" w:rsidR="00BD7BEB" w:rsidRDefault="00BD7BEB" w:rsidP="00736AF2">
      <w:pPr>
        <w:jc w:val="both"/>
      </w:pPr>
      <w:r>
        <w:t xml:space="preserve">E per il confronto </w:t>
      </w:r>
      <w:proofErr w:type="spellStart"/>
      <w:r>
        <w:t>binge</w:t>
      </w:r>
      <w:proofErr w:type="spellEnd"/>
      <w:r>
        <w:t xml:space="preserve"> drinking in funzione di consumo moderato, essa assume valore:</w:t>
      </w:r>
    </w:p>
    <w:p w14:paraId="2833C312" w14:textId="389371D9" w:rsidR="00BD7BEB" w:rsidRDefault="00BD7BEB" w:rsidP="00736AF2">
      <w:pPr>
        <w:jc w:val="both"/>
      </w:pPr>
      <w:r>
        <w:rPr>
          <w:noProof/>
        </w:rPr>
        <w:drawing>
          <wp:inline distT="0" distB="0" distL="0" distR="0" wp14:anchorId="0B836A7A" wp14:editId="4B98793A">
            <wp:extent cx="4876800" cy="285750"/>
            <wp:effectExtent l="0" t="0" r="0" b="0"/>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876800" cy="285750"/>
                    </a:xfrm>
                    <a:prstGeom prst="rect">
                      <a:avLst/>
                    </a:prstGeom>
                  </pic:spPr>
                </pic:pic>
              </a:graphicData>
            </a:graphic>
          </wp:inline>
        </w:drawing>
      </w:r>
    </w:p>
    <w:p w14:paraId="0012B9E8" w14:textId="6E8867A1" w:rsidR="00BD7BEB" w:rsidRDefault="00BD7BEB" w:rsidP="00736AF2">
      <w:pPr>
        <w:jc w:val="both"/>
      </w:pPr>
      <w:r>
        <w:lastRenderedPageBreak/>
        <w:t>Effettivamente dal calcolo della covarianza, si ottiene un valore positivo, ma arbitrariamente molto alto, al fine di ottenere altre informazioni utili. Teoricamente esso però ci indica che le due variabili sono tra di loro positivamente correlate (valore di covarianza non nullo e maggiore di 0).</w:t>
      </w:r>
    </w:p>
    <w:p w14:paraId="01FC8061" w14:textId="4ED5CA80" w:rsidR="00BD7BEB" w:rsidRDefault="00BD7BEB" w:rsidP="00736AF2">
      <w:pPr>
        <w:jc w:val="both"/>
      </w:pPr>
    </w:p>
    <w:p w14:paraId="7AC6725B" w14:textId="633B0401" w:rsidR="00BD7BEB" w:rsidRDefault="00AE6CD5" w:rsidP="00736AF2">
      <w:pPr>
        <w:jc w:val="both"/>
      </w:pPr>
      <w:r>
        <w:t>Al fine di ottenere qualche informazione in più sul grado di correlazione lineare tra le due variabili è senz’altro più significativo il calcolo del coefficiente di correlazione, che in termini teorici risulta essere, il rapporto tra la covarianza delle due variabili fratto il prodotto tra le due dispersioni standard.</w:t>
      </w:r>
    </w:p>
    <w:p w14:paraId="6A157553" w14:textId="7CB1DF25" w:rsidR="00AE6CD5" w:rsidRPr="00AE6CD5" w:rsidRDefault="00AE6CD5" w:rsidP="00736AF2">
      <w:pPr>
        <w:jc w:val="both"/>
        <w:rPr>
          <w:i/>
          <w:iCs/>
        </w:rPr>
      </w:pPr>
      <w:r>
        <w:rPr>
          <w:noProof/>
        </w:rPr>
        <w:drawing>
          <wp:anchor distT="0" distB="0" distL="114300" distR="114300" simplePos="0" relativeHeight="251705344" behindDoc="0" locked="0" layoutInCell="1" allowOverlap="1" wp14:anchorId="26516922" wp14:editId="19F8D604">
            <wp:simplePos x="0" y="0"/>
            <wp:positionH relativeFrom="column">
              <wp:posOffset>1470660</wp:posOffset>
            </wp:positionH>
            <wp:positionV relativeFrom="paragraph">
              <wp:posOffset>605790</wp:posOffset>
            </wp:positionV>
            <wp:extent cx="4962525" cy="295275"/>
            <wp:effectExtent l="0" t="0" r="9525" b="9525"/>
            <wp:wrapThrough wrapText="bothSides">
              <wp:wrapPolygon edited="0">
                <wp:start x="0" y="0"/>
                <wp:lineTo x="0" y="20903"/>
                <wp:lineTo x="21559" y="20903"/>
                <wp:lineTo x="21559" y="0"/>
                <wp:lineTo x="0" y="0"/>
              </wp:wrapPolygon>
            </wp:wrapThrough>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4962525" cy="295275"/>
                    </a:xfrm>
                    <a:prstGeom prst="rect">
                      <a:avLst/>
                    </a:prstGeom>
                  </pic:spPr>
                </pic:pic>
              </a:graphicData>
            </a:graphic>
          </wp:anchor>
        </w:drawing>
      </w:r>
      <w:r w:rsidRPr="00AE6CD5">
        <w:rPr>
          <w:i/>
          <w:iCs/>
        </w:rPr>
        <w:t>Coefficiente di Correlazione</w:t>
      </w:r>
    </w:p>
    <w:p w14:paraId="24636210" w14:textId="4ECA8D72" w:rsidR="00AE6CD5" w:rsidRDefault="00AE6CD5" w:rsidP="00736AF2">
      <w:pPr>
        <w:jc w:val="both"/>
        <w:rPr>
          <w:noProof/>
        </w:rPr>
      </w:pPr>
      <w:r>
        <w:rPr>
          <w:noProof/>
        </w:rPr>
        <w:drawing>
          <wp:inline distT="0" distB="0" distL="0" distR="0" wp14:anchorId="21E5FC9D" wp14:editId="0F18DB0B">
            <wp:extent cx="1352550" cy="72390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352550" cy="723900"/>
                    </a:xfrm>
                    <a:prstGeom prst="rect">
                      <a:avLst/>
                    </a:prstGeom>
                  </pic:spPr>
                </pic:pic>
              </a:graphicData>
            </a:graphic>
          </wp:inline>
        </w:drawing>
      </w:r>
      <w:r w:rsidRPr="00AE6CD5">
        <w:rPr>
          <w:noProof/>
        </w:rPr>
        <w:t xml:space="preserve"> </w:t>
      </w:r>
    </w:p>
    <w:p w14:paraId="4BA123C2" w14:textId="7FE59F0B" w:rsidR="00AE6CD5" w:rsidRDefault="00AE6CD5" w:rsidP="00736AF2">
      <w:pPr>
        <w:jc w:val="both"/>
        <w:rPr>
          <w:noProof/>
        </w:rPr>
      </w:pPr>
    </w:p>
    <w:p w14:paraId="27135379" w14:textId="74DD908E" w:rsidR="00AE6CD5" w:rsidRDefault="00AE6CD5" w:rsidP="00736AF2">
      <w:pPr>
        <w:jc w:val="both"/>
        <w:rPr>
          <w:noProof/>
        </w:rPr>
      </w:pPr>
      <w:r>
        <w:rPr>
          <w:noProof/>
        </w:rPr>
        <w:t>Si nota che il valore applicato ai due campioni di dati, non solo è positivo</w:t>
      </w:r>
      <w:r w:rsidR="006D6948">
        <w:rPr>
          <w:noProof/>
        </w:rPr>
        <w:t>, ma tra l’altro è molto vicino al valore 1, quindi è senz’altro necessario approfondire la conoscenza di questo legame.</w:t>
      </w:r>
    </w:p>
    <w:p w14:paraId="72FF8AE6" w14:textId="5080885F" w:rsidR="006D6948" w:rsidRDefault="006D6948" w:rsidP="00736AF2">
      <w:pPr>
        <w:jc w:val="both"/>
        <w:rPr>
          <w:noProof/>
        </w:rPr>
      </w:pPr>
    </w:p>
    <w:p w14:paraId="295324D0" w14:textId="32969762" w:rsidR="006D6948" w:rsidRDefault="006D6948" w:rsidP="006D6948">
      <w:pPr>
        <w:pStyle w:val="Titolo2"/>
      </w:pPr>
      <w:bookmarkStart w:id="12" w:name="_Toc54112359"/>
      <w:r>
        <w:t>Passo 2 – Regressione lineare semplice</w:t>
      </w:r>
      <w:bookmarkEnd w:id="12"/>
    </w:p>
    <w:p w14:paraId="79946273" w14:textId="77777777" w:rsidR="006D6948" w:rsidRDefault="006D6948" w:rsidP="006D6948">
      <w:pPr>
        <w:jc w:val="both"/>
      </w:pPr>
      <w:r>
        <w:t xml:space="preserve">Essendo il coefficiente di correlazione tra le variabili in esame compreso tra 0 e 1, si ha che i punti di intersezione tra le due variabili sono disposti attorno ad una retta che rappresenta al meglio la loro correlazione lineare crescente. </w:t>
      </w:r>
    </w:p>
    <w:p w14:paraId="122779B0" w14:textId="77777777" w:rsidR="006D6948" w:rsidRDefault="006D6948" w:rsidP="006D6948">
      <w:pPr>
        <w:pStyle w:val="Paragrafoelenco"/>
        <w:numPr>
          <w:ilvl w:val="0"/>
          <w:numId w:val="4"/>
        </w:numPr>
        <w:jc w:val="both"/>
      </w:pPr>
      <w:r>
        <w:t>Ma quale retta meglio interpola i dati messi a confronto?</w:t>
      </w:r>
    </w:p>
    <w:p w14:paraId="563A66D6" w14:textId="743C7C1B" w:rsidR="006D6948" w:rsidRDefault="006D6948" w:rsidP="006D6948">
      <w:pPr>
        <w:pStyle w:val="Paragrafoelenco"/>
        <w:numPr>
          <w:ilvl w:val="0"/>
          <w:numId w:val="4"/>
        </w:numPr>
        <w:jc w:val="both"/>
      </w:pPr>
      <w:r>
        <w:t>Che relazione c’è tra gl’indici calcolati e la retta stessa?</w:t>
      </w:r>
    </w:p>
    <w:p w14:paraId="45E53C75" w14:textId="3EAFE4CF" w:rsidR="006D6948" w:rsidRDefault="006D6948" w:rsidP="006D6948">
      <w:pPr>
        <w:jc w:val="both"/>
      </w:pPr>
      <w:r>
        <w:t>In termini teorici, l’indice di correlazione è strettamente legato ad una retta di proporzionalità così formata:</w:t>
      </w:r>
    </w:p>
    <w:p w14:paraId="7CE9AD91" w14:textId="2EF51A67" w:rsidR="006D6948" w:rsidRDefault="006D6948" w:rsidP="006D6948">
      <w:pPr>
        <w:jc w:val="both"/>
      </w:pPr>
      <w:r>
        <w:rPr>
          <w:noProof/>
        </w:rPr>
        <w:drawing>
          <wp:anchor distT="0" distB="0" distL="114300" distR="114300" simplePos="0" relativeHeight="251706368" behindDoc="0" locked="0" layoutInCell="1" allowOverlap="1" wp14:anchorId="2FE4CF21" wp14:editId="0D4E10ED">
            <wp:simplePos x="0" y="0"/>
            <wp:positionH relativeFrom="column">
              <wp:posOffset>-2540</wp:posOffset>
            </wp:positionH>
            <wp:positionV relativeFrom="paragraph">
              <wp:posOffset>635</wp:posOffset>
            </wp:positionV>
            <wp:extent cx="2603500" cy="834987"/>
            <wp:effectExtent l="0" t="0" r="6350" b="3810"/>
            <wp:wrapThrough wrapText="bothSides">
              <wp:wrapPolygon edited="0">
                <wp:start x="0" y="0"/>
                <wp:lineTo x="0" y="21205"/>
                <wp:lineTo x="21495" y="21205"/>
                <wp:lineTo x="21495" y="0"/>
                <wp:lineTo x="0" y="0"/>
              </wp:wrapPolygon>
            </wp:wrapThrough>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2603500" cy="834987"/>
                    </a:xfrm>
                    <a:prstGeom prst="rect">
                      <a:avLst/>
                    </a:prstGeom>
                  </pic:spPr>
                </pic:pic>
              </a:graphicData>
            </a:graphic>
          </wp:anchor>
        </w:drawing>
      </w:r>
      <w:r>
        <w:t xml:space="preserve">Dove alfa e beta sono due indici, che rappresentano rispettivamente l’ordinata del punto di intersezione della retta di correlazione con l’asse delle ordinate e la retta stessa e </w:t>
      </w:r>
      <w:r w:rsidR="00156861">
        <w:t>il coefficiente angolare della retta.</w:t>
      </w:r>
    </w:p>
    <w:p w14:paraId="0C02A60E" w14:textId="5CA9293F" w:rsidR="00156861" w:rsidRDefault="00156861" w:rsidP="006D6948">
      <w:pPr>
        <w:jc w:val="both"/>
      </w:pPr>
    </w:p>
    <w:p w14:paraId="60A03EA3" w14:textId="15EC25BF" w:rsidR="00156861" w:rsidRDefault="00156861" w:rsidP="006D6948">
      <w:pPr>
        <w:jc w:val="both"/>
      </w:pPr>
      <w:r>
        <w:t>Essi sono chiamati coefficienti di regressione, e sono calcolati applicando ai campioni il teorema dei minimi quadrati. Ma da questo calcolo, si dimostra che alfa e beta sono calcolabili come:</w:t>
      </w:r>
    </w:p>
    <w:p w14:paraId="1F70C2D1" w14:textId="76C8A412" w:rsidR="00156861" w:rsidRDefault="00156861" w:rsidP="006D6948">
      <w:pPr>
        <w:jc w:val="both"/>
      </w:pPr>
      <w:r>
        <w:rPr>
          <w:noProof/>
        </w:rPr>
        <w:drawing>
          <wp:inline distT="0" distB="0" distL="0" distR="0" wp14:anchorId="0BB8C0C0" wp14:editId="49C73D0C">
            <wp:extent cx="3162300" cy="657225"/>
            <wp:effectExtent l="0" t="0" r="0" b="9525"/>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162300" cy="657225"/>
                    </a:xfrm>
                    <a:prstGeom prst="rect">
                      <a:avLst/>
                    </a:prstGeom>
                  </pic:spPr>
                </pic:pic>
              </a:graphicData>
            </a:graphic>
          </wp:inline>
        </w:drawing>
      </w:r>
    </w:p>
    <w:p w14:paraId="0A4B44DF" w14:textId="4F61E6F0" w:rsidR="00156861" w:rsidRDefault="00156861" w:rsidP="006D6948">
      <w:pPr>
        <w:jc w:val="both"/>
      </w:pPr>
      <w:r>
        <w:t>E quindi strettamente correlati al coefficiente di correlazione tra le due variabili.</w:t>
      </w:r>
    </w:p>
    <w:p w14:paraId="79E56578" w14:textId="70DE0F4E" w:rsidR="00156861" w:rsidRDefault="00156861" w:rsidP="006D6948">
      <w:pPr>
        <w:jc w:val="both"/>
      </w:pPr>
      <w:r>
        <w:t>Avendo calcolato questo valore, possiamo quantificare in R anche i valori di alfa e beta per i campioni in esame.</w:t>
      </w:r>
    </w:p>
    <w:p w14:paraId="11FE129C" w14:textId="5B1C941B" w:rsidR="00156861" w:rsidRDefault="00156861" w:rsidP="006D6948">
      <w:pPr>
        <w:jc w:val="both"/>
      </w:pPr>
    </w:p>
    <w:p w14:paraId="726ABACE" w14:textId="038D595D" w:rsidR="00156861" w:rsidRDefault="00156861" w:rsidP="006D6948">
      <w:pPr>
        <w:jc w:val="both"/>
      </w:pPr>
    </w:p>
    <w:p w14:paraId="60AA073F" w14:textId="6FFEA868" w:rsidR="00156861" w:rsidRDefault="00156861" w:rsidP="006D6948">
      <w:pPr>
        <w:jc w:val="both"/>
      </w:pPr>
      <w:r>
        <w:rPr>
          <w:noProof/>
        </w:rPr>
        <w:lastRenderedPageBreak/>
        <w:drawing>
          <wp:inline distT="0" distB="0" distL="0" distR="0" wp14:anchorId="178F8DE0" wp14:editId="354D7521">
            <wp:extent cx="6120130" cy="1577340"/>
            <wp:effectExtent l="0" t="0" r="0" b="3810"/>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120130" cy="1577340"/>
                    </a:xfrm>
                    <a:prstGeom prst="rect">
                      <a:avLst/>
                    </a:prstGeom>
                  </pic:spPr>
                </pic:pic>
              </a:graphicData>
            </a:graphic>
          </wp:inline>
        </w:drawing>
      </w:r>
    </w:p>
    <w:p w14:paraId="5742F6CF" w14:textId="37D03BE8" w:rsidR="006D6948" w:rsidRDefault="00156861" w:rsidP="006D6948">
      <w:pPr>
        <w:jc w:val="both"/>
      </w:pPr>
      <w:r>
        <w:t>In R questi valori sono automaticamente calcolati, considerando il modello lineare (lm) tra le due variabili.</w:t>
      </w:r>
    </w:p>
    <w:p w14:paraId="4A970986" w14:textId="1F553625" w:rsidR="00156861" w:rsidRDefault="00156861" w:rsidP="006D6948">
      <w:pPr>
        <w:jc w:val="both"/>
      </w:pPr>
    </w:p>
    <w:p w14:paraId="230AE277" w14:textId="57A6677D" w:rsidR="00156861" w:rsidRDefault="00156861" w:rsidP="006D6948">
      <w:pPr>
        <w:jc w:val="both"/>
      </w:pPr>
      <w:r>
        <w:rPr>
          <w:noProof/>
        </w:rPr>
        <w:drawing>
          <wp:anchor distT="0" distB="0" distL="114300" distR="114300" simplePos="0" relativeHeight="251707392" behindDoc="0" locked="0" layoutInCell="1" allowOverlap="1" wp14:anchorId="207658BB" wp14:editId="4B647FA5">
            <wp:simplePos x="0" y="0"/>
            <wp:positionH relativeFrom="margin">
              <wp:align>left</wp:align>
            </wp:positionH>
            <wp:positionV relativeFrom="paragraph">
              <wp:posOffset>7620</wp:posOffset>
            </wp:positionV>
            <wp:extent cx="3638550" cy="2514669"/>
            <wp:effectExtent l="0" t="0" r="0" b="0"/>
            <wp:wrapThrough wrapText="bothSides">
              <wp:wrapPolygon edited="0">
                <wp:start x="0" y="0"/>
                <wp:lineTo x="0" y="21436"/>
                <wp:lineTo x="21487" y="21436"/>
                <wp:lineTo x="21487" y="0"/>
                <wp:lineTo x="0" y="0"/>
              </wp:wrapPolygon>
            </wp:wrapThrough>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638550" cy="2514669"/>
                    </a:xfrm>
                    <a:prstGeom prst="rect">
                      <a:avLst/>
                    </a:prstGeom>
                    <a:noFill/>
                    <a:ln>
                      <a:noFill/>
                    </a:ln>
                  </pic:spPr>
                </pic:pic>
              </a:graphicData>
            </a:graphic>
            <wp14:sizeRelH relativeFrom="page">
              <wp14:pctWidth>0</wp14:pctWidth>
            </wp14:sizeRelH>
            <wp14:sizeRelV relativeFrom="page">
              <wp14:pctHeight>0</wp14:pctHeight>
            </wp14:sizeRelV>
          </wp:anchor>
        </w:drawing>
      </w:r>
      <w:r>
        <w:t>Conoscendo ora più in dettaglio come derivare la retta di interpolazione più consona alle due variabili, è possibile inserirla all’interno del grafico precedentemente realizzato</w:t>
      </w:r>
      <w:r w:rsidR="00F905CF">
        <w:t>.</w:t>
      </w:r>
    </w:p>
    <w:p w14:paraId="3DA28CB6" w14:textId="0E7A935E" w:rsidR="00F905CF" w:rsidRDefault="00F905CF" w:rsidP="006D6948">
      <w:pPr>
        <w:jc w:val="both"/>
      </w:pPr>
      <w:r>
        <w:t xml:space="preserve">Da questo nuovo </w:t>
      </w:r>
      <w:proofErr w:type="spellStart"/>
      <w:r>
        <w:t>Scatterplot</w:t>
      </w:r>
      <w:proofErr w:type="spellEnd"/>
      <w:r>
        <w:t>, si osserva facilmente come molti punti (soprattutto iniziali) non si discostino di molto rispetto al modello ideale. E soprattutto è importante considerare come la maggior parte dei punti sia posta sul lato superiore della retta.</w:t>
      </w:r>
    </w:p>
    <w:p w14:paraId="0F744874" w14:textId="50DAB71B" w:rsidR="00F905CF" w:rsidRDefault="00F905CF" w:rsidP="006D6948">
      <w:pPr>
        <w:jc w:val="both"/>
      </w:pPr>
      <w:r>
        <w:t>Questo studio appena effettuato conferma l’ipotesi iniziale, e si può senz’altro sostenere che secondo l’ISTAT, nel 2019 in Italia, all’aumentare progressivo del consumo moderato di alcol, sussiste anche un progressivo aumento del consumo eccessivo, e senz’altro la progressione lineare tra le due variabili, è un buon indice di approssimazione tra le due variabili.</w:t>
      </w:r>
    </w:p>
    <w:p w14:paraId="71AF54A8" w14:textId="6E4FA6AB" w:rsidR="00F905CF" w:rsidRDefault="00F905CF" w:rsidP="006D6948">
      <w:pPr>
        <w:jc w:val="both"/>
      </w:pPr>
    </w:p>
    <w:p w14:paraId="737B9B7C" w14:textId="2982671B" w:rsidR="00F905CF" w:rsidRDefault="00F905CF" w:rsidP="00F905CF">
      <w:pPr>
        <w:pStyle w:val="Titolo2"/>
      </w:pPr>
      <w:bookmarkStart w:id="13" w:name="_Toc54112360"/>
      <w:r>
        <w:t>Passo 3 – Analisi dei residui</w:t>
      </w:r>
      <w:bookmarkEnd w:id="13"/>
    </w:p>
    <w:p w14:paraId="65072BD8" w14:textId="4342098A" w:rsidR="009200A2" w:rsidRDefault="00F905CF" w:rsidP="00F905CF">
      <w:pPr>
        <w:jc w:val="both"/>
      </w:pPr>
      <w:r>
        <w:t xml:space="preserve">Come appena visto, il diagramma fornito, conferma il tipo di relazione supposto tra le due variabili analizzate, però si nota anche come alcuni valori siano ben distanti dalla retta, </w:t>
      </w:r>
      <w:r w:rsidR="009200A2">
        <w:t>e queste distanze senz’altro possono essere di buon interesse al fine di dare qualche informazione in più in merito alla comparazione lineare precedentemente affrontata.</w:t>
      </w:r>
    </w:p>
    <w:p w14:paraId="5774C062" w14:textId="350553DB" w:rsidR="009200A2" w:rsidRDefault="009200A2" w:rsidP="00F905CF">
      <w:pPr>
        <w:jc w:val="both"/>
      </w:pPr>
    </w:p>
    <w:p w14:paraId="286ED3C0" w14:textId="16C315B0" w:rsidR="009200A2" w:rsidRDefault="009200A2" w:rsidP="00F905CF">
      <w:pPr>
        <w:jc w:val="both"/>
      </w:pPr>
      <w:r>
        <w:t xml:space="preserve">Nella teoria dell’analisi </w:t>
      </w:r>
      <w:proofErr w:type="spellStart"/>
      <w:r>
        <w:t>bivariata</w:t>
      </w:r>
      <w:proofErr w:type="spellEnd"/>
      <w:r>
        <w:t xml:space="preserve">, si definiscono valori ideali (o valori stimati), i </w:t>
      </w:r>
      <w:proofErr w:type="spellStart"/>
      <w:r>
        <w:t>cooefficienti</w:t>
      </w:r>
      <w:proofErr w:type="spellEnd"/>
      <w:r>
        <w:t xml:space="preserve"> di ordinata:</w:t>
      </w:r>
    </w:p>
    <w:p w14:paraId="2ABE4A8F" w14:textId="01B3B897" w:rsidR="009200A2" w:rsidRDefault="009200A2" w:rsidP="00F905CF">
      <w:pPr>
        <w:jc w:val="both"/>
      </w:pPr>
      <w:r>
        <w:rPr>
          <w:noProof/>
        </w:rPr>
        <w:drawing>
          <wp:inline distT="0" distB="0" distL="0" distR="0" wp14:anchorId="371B816A" wp14:editId="3540966D">
            <wp:extent cx="1381125" cy="457200"/>
            <wp:effectExtent l="0" t="0" r="9525" b="0"/>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381125" cy="457200"/>
                    </a:xfrm>
                    <a:prstGeom prst="rect">
                      <a:avLst/>
                    </a:prstGeom>
                  </pic:spPr>
                </pic:pic>
              </a:graphicData>
            </a:graphic>
          </wp:inline>
        </w:drawing>
      </w:r>
      <w:r>
        <w:t xml:space="preserve"> , che appunto rappresentano il valore di ordinata, per ogni valore </w:t>
      </w:r>
      <w:proofErr w:type="spellStart"/>
      <w:r>
        <w:t>Xi</w:t>
      </w:r>
      <w:proofErr w:type="spellEnd"/>
      <w:r>
        <w:t xml:space="preserve"> della variabile indipendente della relazione lineare.</w:t>
      </w:r>
    </w:p>
    <w:p w14:paraId="21E01691" w14:textId="48296CA0" w:rsidR="009200A2" w:rsidRDefault="009200A2" w:rsidP="00F905CF">
      <w:pPr>
        <w:jc w:val="both"/>
      </w:pPr>
      <w:r>
        <w:t xml:space="preserve">Il differenziale tra il valore effettivo </w:t>
      </w:r>
      <w:proofErr w:type="spellStart"/>
      <w:r>
        <w:t>Yi</w:t>
      </w:r>
      <w:proofErr w:type="spellEnd"/>
      <w:r>
        <w:t xml:space="preserve"> e il valore ideale, viene definito Residuo del punto </w:t>
      </w:r>
      <w:proofErr w:type="spellStart"/>
      <w:r>
        <w:t>iesimo</w:t>
      </w:r>
      <w:proofErr w:type="spellEnd"/>
      <w:r>
        <w:t xml:space="preserve"> delle coppie di campioni.</w:t>
      </w:r>
    </w:p>
    <w:p w14:paraId="78391DBF" w14:textId="0B89A8DA" w:rsidR="009200A2" w:rsidRDefault="009200A2" w:rsidP="00F905CF">
      <w:pPr>
        <w:jc w:val="both"/>
      </w:pPr>
      <w:r>
        <w:lastRenderedPageBreak/>
        <w:t>Ogni residuo Ei, viene calcolato come:</w:t>
      </w:r>
    </w:p>
    <w:p w14:paraId="3B1F6B8B" w14:textId="1DC7DE55" w:rsidR="009200A2" w:rsidRDefault="009200A2" w:rsidP="00F905CF">
      <w:pPr>
        <w:jc w:val="both"/>
      </w:pPr>
      <w:r>
        <w:rPr>
          <w:noProof/>
        </w:rPr>
        <w:drawing>
          <wp:inline distT="0" distB="0" distL="0" distR="0" wp14:anchorId="52887B8A" wp14:editId="58F834B9">
            <wp:extent cx="4781550" cy="514350"/>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781550" cy="514350"/>
                    </a:xfrm>
                    <a:prstGeom prst="rect">
                      <a:avLst/>
                    </a:prstGeom>
                  </pic:spPr>
                </pic:pic>
              </a:graphicData>
            </a:graphic>
          </wp:inline>
        </w:drawing>
      </w:r>
    </w:p>
    <w:p w14:paraId="17A931EE" w14:textId="1300A97A" w:rsidR="009200A2" w:rsidRDefault="009200A2" w:rsidP="00F905CF">
      <w:pPr>
        <w:jc w:val="both"/>
      </w:pPr>
      <w:r>
        <w:t xml:space="preserve">E graficamente rappresentano il segmento di distanza tra il punto reale (xi, </w:t>
      </w:r>
      <w:proofErr w:type="spellStart"/>
      <w:r>
        <w:t>yi</w:t>
      </w:r>
      <w:proofErr w:type="spellEnd"/>
      <w:r>
        <w:t>) e il corrispettivo valore ideale sulla retta.</w:t>
      </w:r>
    </w:p>
    <w:p w14:paraId="1B727B79" w14:textId="6EC154BF" w:rsidR="009200A2" w:rsidRPr="009200A2" w:rsidRDefault="009200A2" w:rsidP="00F905CF">
      <w:pPr>
        <w:jc w:val="both"/>
      </w:pPr>
      <w:r w:rsidRPr="009200A2">
        <w:rPr>
          <w:noProof/>
          <w:highlight w:val="yellow"/>
        </w:rPr>
        <w:drawing>
          <wp:inline distT="0" distB="0" distL="0" distR="0" wp14:anchorId="09DD1189" wp14:editId="7246C0BB">
            <wp:extent cx="6120130" cy="441960"/>
            <wp:effectExtent l="0" t="0" r="0" b="0"/>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120130" cy="441960"/>
                    </a:xfrm>
                    <a:prstGeom prst="rect">
                      <a:avLst/>
                    </a:prstGeom>
                  </pic:spPr>
                </pic:pic>
              </a:graphicData>
            </a:graphic>
          </wp:inline>
        </w:drawing>
      </w:r>
    </w:p>
    <w:p w14:paraId="66A55BCC" w14:textId="77777777" w:rsidR="009200A2" w:rsidRPr="00F905CF" w:rsidRDefault="009200A2" w:rsidP="00F905CF">
      <w:pPr>
        <w:jc w:val="both"/>
      </w:pPr>
    </w:p>
    <w:p w14:paraId="00B9CEDC" w14:textId="77777777" w:rsidR="00F905CF" w:rsidRPr="006D6948" w:rsidRDefault="00F905CF" w:rsidP="00E32397">
      <w:pPr>
        <w:jc w:val="both"/>
      </w:pPr>
    </w:p>
    <w:p w14:paraId="0E42696F" w14:textId="4378F64E" w:rsidR="006D6948" w:rsidRDefault="006D6948" w:rsidP="00E32397">
      <w:pPr>
        <w:jc w:val="both"/>
      </w:pPr>
      <w:r>
        <w:t xml:space="preserve"> </w:t>
      </w:r>
      <w:r w:rsidR="004F3986">
        <w:rPr>
          <w:noProof/>
        </w:rPr>
        <w:drawing>
          <wp:anchor distT="0" distB="0" distL="114300" distR="114300" simplePos="0" relativeHeight="251708416" behindDoc="0" locked="0" layoutInCell="1" allowOverlap="1" wp14:anchorId="0E27A7C9" wp14:editId="1EB5BF51">
            <wp:simplePos x="0" y="0"/>
            <wp:positionH relativeFrom="column">
              <wp:posOffset>29210</wp:posOffset>
            </wp:positionH>
            <wp:positionV relativeFrom="paragraph">
              <wp:posOffset>-3175</wp:posOffset>
            </wp:positionV>
            <wp:extent cx="2816860" cy="2108200"/>
            <wp:effectExtent l="0" t="0" r="2540" b="6350"/>
            <wp:wrapThrough wrapText="bothSides">
              <wp:wrapPolygon edited="0">
                <wp:start x="0" y="0"/>
                <wp:lineTo x="0" y="21470"/>
                <wp:lineTo x="21473" y="21470"/>
                <wp:lineTo x="21473" y="0"/>
                <wp:lineTo x="0" y="0"/>
              </wp:wrapPolygon>
            </wp:wrapThrough>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2816860" cy="2108200"/>
                    </a:xfrm>
                    <a:prstGeom prst="rect">
                      <a:avLst/>
                    </a:prstGeom>
                  </pic:spPr>
                </pic:pic>
              </a:graphicData>
            </a:graphic>
          </wp:anchor>
        </w:drawing>
      </w:r>
      <w:r w:rsidR="004F3986">
        <w:t>Mettendo a confronto i residui così definiti, con le regioni corrispondenti, si nota come una supposizione iniziale di quest’analisi in due variabili sia effettivamente vera.</w:t>
      </w:r>
    </w:p>
    <w:p w14:paraId="6A98006A" w14:textId="6454C543" w:rsidR="00E32397" w:rsidRDefault="004F3986" w:rsidP="00E32397">
      <w:pPr>
        <w:jc w:val="both"/>
      </w:pPr>
      <w:r>
        <w:t>In particolare</w:t>
      </w:r>
      <w:r w:rsidR="00E32397">
        <w:t>,</w:t>
      </w:r>
      <w:r>
        <w:t xml:space="preserve"> </w:t>
      </w:r>
      <w:r w:rsidR="00E32397">
        <w:t xml:space="preserve">è utile osservare quanto i valori di Lombardia e Campania si discostino dall’andamento generale, la prima infatti ha un andamento che supera di molto la linearità rispetto agli altri valori (quasi ad assumere un comportamento esponenziale), mentre la seconda, assume un comportamento quasi in controtendenza, pur avendo dei valori effettivi </w:t>
      </w:r>
    </w:p>
    <w:p w14:paraId="128DDE4A" w14:textId="079B41A7" w:rsidR="004F3986" w:rsidRDefault="00E32397" w:rsidP="00E32397">
      <w:pPr>
        <w:jc w:val="both"/>
      </w:pPr>
      <w:r>
        <w:t xml:space="preserve">abbastanza alti rispetto alla media nazionale, quasi a voler simboleggiare un andamento del tutto opposto. In altri termini è quasi possibile affermare che in Campania, è quasi stato riscontrato un andamento decrescente per il consumo eccessivo di alcool rispetto al consumo moderato, </w:t>
      </w:r>
      <w:r w:rsidR="00C51E64">
        <w:t>ma al fine di approfondire questo aspetto, sarebbe utile utilizzare un dataset di tipo regionale.</w:t>
      </w:r>
    </w:p>
    <w:p w14:paraId="6A3254E5" w14:textId="27EFBBFF" w:rsidR="00C51E64" w:rsidRDefault="00C51E64" w:rsidP="00E32397">
      <w:pPr>
        <w:jc w:val="both"/>
      </w:pPr>
    </w:p>
    <w:p w14:paraId="330BE135" w14:textId="1C817290" w:rsidR="00C51E64" w:rsidRDefault="00926B30" w:rsidP="00E32397">
      <w:pPr>
        <w:jc w:val="both"/>
      </w:pPr>
      <w:r>
        <w:rPr>
          <w:noProof/>
        </w:rPr>
        <w:drawing>
          <wp:anchor distT="0" distB="0" distL="114300" distR="114300" simplePos="0" relativeHeight="251709440" behindDoc="0" locked="0" layoutInCell="1" allowOverlap="1" wp14:anchorId="4E7FB28E" wp14:editId="6103A140">
            <wp:simplePos x="0" y="0"/>
            <wp:positionH relativeFrom="column">
              <wp:posOffset>-2540</wp:posOffset>
            </wp:positionH>
            <wp:positionV relativeFrom="paragraph">
              <wp:posOffset>-1270</wp:posOffset>
            </wp:positionV>
            <wp:extent cx="3676650" cy="2454406"/>
            <wp:effectExtent l="0" t="0" r="0" b="3175"/>
            <wp:wrapThrough wrapText="bothSides">
              <wp:wrapPolygon edited="0">
                <wp:start x="0" y="0"/>
                <wp:lineTo x="0" y="21460"/>
                <wp:lineTo x="21488" y="21460"/>
                <wp:lineTo x="21488" y="0"/>
                <wp:lineTo x="0" y="0"/>
              </wp:wrapPolygon>
            </wp:wrapThrough>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3676650" cy="2454406"/>
                    </a:xfrm>
                    <a:prstGeom prst="rect">
                      <a:avLst/>
                    </a:prstGeom>
                  </pic:spPr>
                </pic:pic>
              </a:graphicData>
            </a:graphic>
          </wp:anchor>
        </w:drawing>
      </w:r>
      <w:r w:rsidR="00937B70">
        <w:t>Considerando anche il diagramma precedente costruito con l’aggiunta dei segmenti residui tra i punti effettivi, è facile notare come per molte regioni il valore il valore di proporzionalità si discosti dalla linea di proporzionalità lineare, in particolare i valori evidenziati (Lombardia e Campania), risultano essere i valori con residui più rilevanti, il primo verso l’alto (quindi ancora una volta forse il più estremo nella pienezza dei dati fin ora analizzati), mentre il secondo (il valore campano) detiene l’estremo opposto, validando maggiormente quanto affermato al paragrafo precedente.</w:t>
      </w:r>
    </w:p>
    <w:p w14:paraId="2D14B41D" w14:textId="77777777" w:rsidR="00937B70" w:rsidRDefault="00937B70" w:rsidP="00E32397">
      <w:pPr>
        <w:jc w:val="both"/>
      </w:pPr>
    </w:p>
    <w:p w14:paraId="6DFC9739" w14:textId="77777777" w:rsidR="006D6948" w:rsidRPr="005259A0" w:rsidRDefault="006D6948" w:rsidP="00736AF2">
      <w:pPr>
        <w:jc w:val="both"/>
      </w:pPr>
    </w:p>
    <w:sectPr w:rsidR="006D6948" w:rsidRPr="005259A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6D137" w14:textId="77777777" w:rsidR="0059466B" w:rsidRDefault="0059466B" w:rsidP="0071052E">
      <w:pPr>
        <w:spacing w:after="0" w:line="240" w:lineRule="auto"/>
      </w:pPr>
      <w:r>
        <w:separator/>
      </w:r>
    </w:p>
  </w:endnote>
  <w:endnote w:type="continuationSeparator" w:id="0">
    <w:p w14:paraId="00054D28" w14:textId="77777777" w:rsidR="0059466B" w:rsidRDefault="0059466B" w:rsidP="00710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MI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7FE50B" w14:textId="77777777" w:rsidR="0059466B" w:rsidRDefault="0059466B" w:rsidP="0071052E">
      <w:pPr>
        <w:spacing w:after="0" w:line="240" w:lineRule="auto"/>
      </w:pPr>
      <w:r>
        <w:separator/>
      </w:r>
    </w:p>
  </w:footnote>
  <w:footnote w:type="continuationSeparator" w:id="0">
    <w:p w14:paraId="27BE084B" w14:textId="77777777" w:rsidR="0059466B" w:rsidRDefault="0059466B" w:rsidP="00710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1F63E7"/>
    <w:multiLevelType w:val="hybridMultilevel"/>
    <w:tmpl w:val="B11C13FE"/>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1" w15:restartNumberingAfterBreak="0">
    <w:nsid w:val="404F5DE3"/>
    <w:multiLevelType w:val="hybridMultilevel"/>
    <w:tmpl w:val="462678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C911063"/>
    <w:multiLevelType w:val="hybridMultilevel"/>
    <w:tmpl w:val="A8704C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FCE1D82"/>
    <w:multiLevelType w:val="hybridMultilevel"/>
    <w:tmpl w:val="751ACA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C20"/>
    <w:rsid w:val="000366BB"/>
    <w:rsid w:val="00054358"/>
    <w:rsid w:val="00062C23"/>
    <w:rsid w:val="00071297"/>
    <w:rsid w:val="0007235F"/>
    <w:rsid w:val="00082A7E"/>
    <w:rsid w:val="000836C6"/>
    <w:rsid w:val="00090860"/>
    <w:rsid w:val="000A132C"/>
    <w:rsid w:val="000C005E"/>
    <w:rsid w:val="000F38A6"/>
    <w:rsid w:val="00154CC2"/>
    <w:rsid w:val="00156861"/>
    <w:rsid w:val="001765E9"/>
    <w:rsid w:val="001D3303"/>
    <w:rsid w:val="002339EB"/>
    <w:rsid w:val="00251DFB"/>
    <w:rsid w:val="00260464"/>
    <w:rsid w:val="00287AC2"/>
    <w:rsid w:val="00296CB6"/>
    <w:rsid w:val="002B1EFC"/>
    <w:rsid w:val="002C6BF1"/>
    <w:rsid w:val="002D71B5"/>
    <w:rsid w:val="002F54C8"/>
    <w:rsid w:val="00344145"/>
    <w:rsid w:val="003645F6"/>
    <w:rsid w:val="003B73E2"/>
    <w:rsid w:val="00473AF5"/>
    <w:rsid w:val="00484C21"/>
    <w:rsid w:val="004E188D"/>
    <w:rsid w:val="004F3986"/>
    <w:rsid w:val="005259A0"/>
    <w:rsid w:val="0059466B"/>
    <w:rsid w:val="005A5B3F"/>
    <w:rsid w:val="006065E7"/>
    <w:rsid w:val="00655034"/>
    <w:rsid w:val="00697784"/>
    <w:rsid w:val="006A27F6"/>
    <w:rsid w:val="006A7C20"/>
    <w:rsid w:val="006D6948"/>
    <w:rsid w:val="006E1933"/>
    <w:rsid w:val="006E2824"/>
    <w:rsid w:val="0070177E"/>
    <w:rsid w:val="00703CF4"/>
    <w:rsid w:val="0071052E"/>
    <w:rsid w:val="00725369"/>
    <w:rsid w:val="007318AE"/>
    <w:rsid w:val="00733FFD"/>
    <w:rsid w:val="00736AF2"/>
    <w:rsid w:val="0075665B"/>
    <w:rsid w:val="00761E34"/>
    <w:rsid w:val="00764272"/>
    <w:rsid w:val="008B0A8B"/>
    <w:rsid w:val="009200A2"/>
    <w:rsid w:val="00926B30"/>
    <w:rsid w:val="009332D2"/>
    <w:rsid w:val="00936D22"/>
    <w:rsid w:val="00937B70"/>
    <w:rsid w:val="00980FE7"/>
    <w:rsid w:val="00993D1A"/>
    <w:rsid w:val="009D286F"/>
    <w:rsid w:val="00A50459"/>
    <w:rsid w:val="00A66744"/>
    <w:rsid w:val="00A93D16"/>
    <w:rsid w:val="00A973D4"/>
    <w:rsid w:val="00AC49C8"/>
    <w:rsid w:val="00AE6CD5"/>
    <w:rsid w:val="00B73993"/>
    <w:rsid w:val="00B97979"/>
    <w:rsid w:val="00BD7BEB"/>
    <w:rsid w:val="00C07791"/>
    <w:rsid w:val="00C13FEC"/>
    <w:rsid w:val="00C4240F"/>
    <w:rsid w:val="00C50F08"/>
    <w:rsid w:val="00C51E64"/>
    <w:rsid w:val="00C646F7"/>
    <w:rsid w:val="00CA0C47"/>
    <w:rsid w:val="00CA10D8"/>
    <w:rsid w:val="00CA31CC"/>
    <w:rsid w:val="00CA4BA5"/>
    <w:rsid w:val="00D02C4D"/>
    <w:rsid w:val="00D33F7A"/>
    <w:rsid w:val="00DB1A03"/>
    <w:rsid w:val="00E14CCF"/>
    <w:rsid w:val="00E14DC5"/>
    <w:rsid w:val="00E15050"/>
    <w:rsid w:val="00E32397"/>
    <w:rsid w:val="00F70861"/>
    <w:rsid w:val="00F905CF"/>
    <w:rsid w:val="00FD4832"/>
    <w:rsid w:val="00FF37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DC47"/>
  <w15:chartTrackingRefBased/>
  <w15:docId w15:val="{32CCC9B0-BA9F-4BCF-9E0E-DA6F8698A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F38A6"/>
  </w:style>
  <w:style w:type="paragraph" w:styleId="Titolo1">
    <w:name w:val="heading 1"/>
    <w:basedOn w:val="Normale"/>
    <w:next w:val="Normale"/>
    <w:link w:val="Titolo1Carattere"/>
    <w:uiPriority w:val="9"/>
    <w:qFormat/>
    <w:rsid w:val="000F38A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0F38A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0F38A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0F38A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0F38A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0F38A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0F38A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0F38A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0F38A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0F38A6"/>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0F38A6"/>
    <w:rPr>
      <w:rFonts w:asciiTheme="majorHAnsi" w:eastAsiaTheme="majorEastAsia" w:hAnsiTheme="majorHAnsi" w:cstheme="majorBidi"/>
      <w:color w:val="2F5496" w:themeColor="accent1" w:themeShade="BF"/>
      <w:sz w:val="28"/>
      <w:szCs w:val="28"/>
    </w:rPr>
  </w:style>
  <w:style w:type="paragraph" w:styleId="Paragrafoelenco">
    <w:name w:val="List Paragraph"/>
    <w:basedOn w:val="Normale"/>
    <w:uiPriority w:val="34"/>
    <w:qFormat/>
    <w:rsid w:val="00054358"/>
    <w:pPr>
      <w:ind w:left="720"/>
      <w:contextualSpacing/>
    </w:pPr>
  </w:style>
  <w:style w:type="table" w:styleId="Grigliatabella">
    <w:name w:val="Table Grid"/>
    <w:basedOn w:val="Tabellanormale"/>
    <w:uiPriority w:val="39"/>
    <w:rsid w:val="0048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Carpredefinitoparagrafo"/>
    <w:rsid w:val="00484C21"/>
    <w:rPr>
      <w:rFonts w:ascii="CMMI10" w:hAnsi="CMMI10" w:hint="default"/>
      <w:b w:val="0"/>
      <w:bCs w:val="0"/>
      <w:i w:val="0"/>
      <w:iCs w:val="0"/>
      <w:color w:val="000000"/>
      <w:sz w:val="20"/>
      <w:szCs w:val="20"/>
    </w:rPr>
  </w:style>
  <w:style w:type="character" w:customStyle="1" w:styleId="fontstyle11">
    <w:name w:val="fontstyle11"/>
    <w:basedOn w:val="Carpredefinitoparagrafo"/>
    <w:rsid w:val="00484C21"/>
    <w:rPr>
      <w:rFonts w:ascii="CMR7" w:hAnsi="CMR7" w:hint="default"/>
      <w:b w:val="0"/>
      <w:bCs w:val="0"/>
      <w:i w:val="0"/>
      <w:iCs w:val="0"/>
      <w:color w:val="000000"/>
      <w:sz w:val="14"/>
      <w:szCs w:val="14"/>
    </w:rPr>
  </w:style>
  <w:style w:type="character" w:customStyle="1" w:styleId="fontstyle31">
    <w:name w:val="fontstyle31"/>
    <w:basedOn w:val="Carpredefinitoparagrafo"/>
    <w:rsid w:val="00484C21"/>
    <w:rPr>
      <w:rFonts w:ascii="CMSY10" w:hAnsi="CMSY10" w:hint="default"/>
      <w:b w:val="0"/>
      <w:bCs w:val="0"/>
      <w:i w:val="0"/>
      <w:iCs w:val="0"/>
      <w:color w:val="000000"/>
      <w:sz w:val="20"/>
      <w:szCs w:val="20"/>
    </w:rPr>
  </w:style>
  <w:style w:type="character" w:customStyle="1" w:styleId="fontstyle41">
    <w:name w:val="fontstyle41"/>
    <w:basedOn w:val="Carpredefinitoparagrafo"/>
    <w:rsid w:val="00484C21"/>
    <w:rPr>
      <w:rFonts w:ascii="CMR10" w:hAnsi="CMR10" w:hint="default"/>
      <w:b w:val="0"/>
      <w:bCs w:val="0"/>
      <w:i w:val="0"/>
      <w:iCs w:val="0"/>
      <w:color w:val="000000"/>
      <w:sz w:val="20"/>
      <w:szCs w:val="20"/>
    </w:rPr>
  </w:style>
  <w:style w:type="character" w:styleId="Testosegnaposto">
    <w:name w:val="Placeholder Text"/>
    <w:basedOn w:val="Carpredefinitoparagrafo"/>
    <w:uiPriority w:val="99"/>
    <w:semiHidden/>
    <w:rsid w:val="00F70861"/>
    <w:rPr>
      <w:color w:val="808080"/>
    </w:rPr>
  </w:style>
  <w:style w:type="paragraph" w:styleId="Intestazione">
    <w:name w:val="header"/>
    <w:basedOn w:val="Normale"/>
    <w:link w:val="IntestazioneCarattere"/>
    <w:uiPriority w:val="99"/>
    <w:unhideWhenUsed/>
    <w:rsid w:val="0071052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1052E"/>
  </w:style>
  <w:style w:type="paragraph" w:styleId="Pidipagina">
    <w:name w:val="footer"/>
    <w:basedOn w:val="Normale"/>
    <w:link w:val="PidipaginaCarattere"/>
    <w:uiPriority w:val="99"/>
    <w:unhideWhenUsed/>
    <w:rsid w:val="0071052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1052E"/>
  </w:style>
  <w:style w:type="character" w:customStyle="1" w:styleId="Titolo1Carattere">
    <w:name w:val="Titolo 1 Carattere"/>
    <w:basedOn w:val="Carpredefinitoparagrafo"/>
    <w:link w:val="Titolo1"/>
    <w:uiPriority w:val="9"/>
    <w:rsid w:val="000F38A6"/>
    <w:rPr>
      <w:rFonts w:asciiTheme="majorHAnsi" w:eastAsiaTheme="majorEastAsia" w:hAnsiTheme="majorHAnsi" w:cstheme="majorBidi"/>
      <w:color w:val="1F3864" w:themeColor="accent1" w:themeShade="80"/>
      <w:sz w:val="36"/>
      <w:szCs w:val="36"/>
    </w:rPr>
  </w:style>
  <w:style w:type="paragraph" w:styleId="Titolosommario">
    <w:name w:val="TOC Heading"/>
    <w:basedOn w:val="Titolo1"/>
    <w:next w:val="Normale"/>
    <w:uiPriority w:val="39"/>
    <w:unhideWhenUsed/>
    <w:qFormat/>
    <w:rsid w:val="000F38A6"/>
    <w:pPr>
      <w:outlineLvl w:val="9"/>
    </w:pPr>
  </w:style>
  <w:style w:type="paragraph" w:styleId="Sommario3">
    <w:name w:val="toc 3"/>
    <w:basedOn w:val="Normale"/>
    <w:next w:val="Normale"/>
    <w:autoRedefine/>
    <w:uiPriority w:val="39"/>
    <w:unhideWhenUsed/>
    <w:rsid w:val="00936D22"/>
    <w:pPr>
      <w:spacing w:after="100"/>
      <w:ind w:left="440"/>
    </w:pPr>
  </w:style>
  <w:style w:type="character" w:styleId="Collegamentoipertestuale">
    <w:name w:val="Hyperlink"/>
    <w:basedOn w:val="Carpredefinitoparagrafo"/>
    <w:uiPriority w:val="99"/>
    <w:unhideWhenUsed/>
    <w:rsid w:val="00936D22"/>
    <w:rPr>
      <w:color w:val="0563C1" w:themeColor="hyperlink"/>
      <w:u w:val="single"/>
    </w:rPr>
  </w:style>
  <w:style w:type="character" w:customStyle="1" w:styleId="Titolo4Carattere">
    <w:name w:val="Titolo 4 Carattere"/>
    <w:basedOn w:val="Carpredefinitoparagrafo"/>
    <w:link w:val="Titolo4"/>
    <w:uiPriority w:val="9"/>
    <w:semiHidden/>
    <w:rsid w:val="000F38A6"/>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0F38A6"/>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0F38A6"/>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0F38A6"/>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0F38A6"/>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0F38A6"/>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0F38A6"/>
    <w:pPr>
      <w:spacing w:line="240" w:lineRule="auto"/>
    </w:pPr>
    <w:rPr>
      <w:b/>
      <w:bCs/>
      <w:smallCaps/>
      <w:color w:val="44546A" w:themeColor="text2"/>
    </w:rPr>
  </w:style>
  <w:style w:type="paragraph" w:styleId="Titolo">
    <w:name w:val="Title"/>
    <w:basedOn w:val="Normale"/>
    <w:next w:val="Normale"/>
    <w:link w:val="TitoloCarattere"/>
    <w:uiPriority w:val="10"/>
    <w:qFormat/>
    <w:rsid w:val="000F38A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0F38A6"/>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0F38A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0F38A6"/>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0F38A6"/>
    <w:rPr>
      <w:b/>
      <w:bCs/>
    </w:rPr>
  </w:style>
  <w:style w:type="character" w:styleId="Enfasicorsivo">
    <w:name w:val="Emphasis"/>
    <w:basedOn w:val="Carpredefinitoparagrafo"/>
    <w:uiPriority w:val="20"/>
    <w:qFormat/>
    <w:rsid w:val="000F38A6"/>
    <w:rPr>
      <w:i/>
      <w:iCs/>
    </w:rPr>
  </w:style>
  <w:style w:type="paragraph" w:styleId="Nessunaspaziatura">
    <w:name w:val="No Spacing"/>
    <w:uiPriority w:val="1"/>
    <w:qFormat/>
    <w:rsid w:val="000F38A6"/>
    <w:pPr>
      <w:spacing w:after="0" w:line="240" w:lineRule="auto"/>
    </w:pPr>
  </w:style>
  <w:style w:type="paragraph" w:styleId="Citazione">
    <w:name w:val="Quote"/>
    <w:basedOn w:val="Normale"/>
    <w:next w:val="Normale"/>
    <w:link w:val="CitazioneCarattere"/>
    <w:uiPriority w:val="29"/>
    <w:qFormat/>
    <w:rsid w:val="000F38A6"/>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0F38A6"/>
    <w:rPr>
      <w:color w:val="44546A" w:themeColor="text2"/>
      <w:sz w:val="24"/>
      <w:szCs w:val="24"/>
    </w:rPr>
  </w:style>
  <w:style w:type="paragraph" w:styleId="Citazioneintensa">
    <w:name w:val="Intense Quote"/>
    <w:basedOn w:val="Normale"/>
    <w:next w:val="Normale"/>
    <w:link w:val="CitazioneintensaCarattere"/>
    <w:uiPriority w:val="30"/>
    <w:qFormat/>
    <w:rsid w:val="000F38A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0F38A6"/>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0F38A6"/>
    <w:rPr>
      <w:i/>
      <w:iCs/>
      <w:color w:val="595959" w:themeColor="text1" w:themeTint="A6"/>
    </w:rPr>
  </w:style>
  <w:style w:type="character" w:styleId="Enfasiintensa">
    <w:name w:val="Intense Emphasis"/>
    <w:basedOn w:val="Carpredefinitoparagrafo"/>
    <w:uiPriority w:val="21"/>
    <w:qFormat/>
    <w:rsid w:val="000F38A6"/>
    <w:rPr>
      <w:b/>
      <w:bCs/>
      <w:i/>
      <w:iCs/>
    </w:rPr>
  </w:style>
  <w:style w:type="character" w:styleId="Riferimentodelicato">
    <w:name w:val="Subtle Reference"/>
    <w:basedOn w:val="Carpredefinitoparagrafo"/>
    <w:uiPriority w:val="31"/>
    <w:qFormat/>
    <w:rsid w:val="000F38A6"/>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0F38A6"/>
    <w:rPr>
      <w:b/>
      <w:bCs/>
      <w:smallCaps/>
      <w:color w:val="44546A" w:themeColor="text2"/>
      <w:u w:val="single"/>
    </w:rPr>
  </w:style>
  <w:style w:type="character" w:styleId="Titolodellibro">
    <w:name w:val="Book Title"/>
    <w:basedOn w:val="Carpredefinitoparagrafo"/>
    <w:uiPriority w:val="33"/>
    <w:qFormat/>
    <w:rsid w:val="000F38A6"/>
    <w:rPr>
      <w:b/>
      <w:bCs/>
      <w:smallCaps/>
      <w:spacing w:val="10"/>
    </w:rPr>
  </w:style>
  <w:style w:type="paragraph" w:styleId="Sommario1">
    <w:name w:val="toc 1"/>
    <w:basedOn w:val="Normale"/>
    <w:next w:val="Normale"/>
    <w:autoRedefine/>
    <w:uiPriority w:val="39"/>
    <w:unhideWhenUsed/>
    <w:rsid w:val="000836C6"/>
    <w:pPr>
      <w:spacing w:after="100"/>
    </w:pPr>
  </w:style>
  <w:style w:type="paragraph" w:styleId="Sommario2">
    <w:name w:val="toc 2"/>
    <w:basedOn w:val="Normale"/>
    <w:next w:val="Normale"/>
    <w:autoRedefine/>
    <w:uiPriority w:val="39"/>
    <w:unhideWhenUsed/>
    <w:rsid w:val="000836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473153">
      <w:bodyDiv w:val="1"/>
      <w:marLeft w:val="0"/>
      <w:marRight w:val="0"/>
      <w:marTop w:val="0"/>
      <w:marBottom w:val="0"/>
      <w:divBdr>
        <w:top w:val="none" w:sz="0" w:space="0" w:color="auto"/>
        <w:left w:val="none" w:sz="0" w:space="0" w:color="auto"/>
        <w:bottom w:val="none" w:sz="0" w:space="0" w:color="auto"/>
        <w:right w:val="none" w:sz="0" w:space="0" w:color="auto"/>
      </w:divBdr>
    </w:div>
    <w:div w:id="928468981">
      <w:bodyDiv w:val="1"/>
      <w:marLeft w:val="0"/>
      <w:marRight w:val="0"/>
      <w:marTop w:val="0"/>
      <w:marBottom w:val="0"/>
      <w:divBdr>
        <w:top w:val="none" w:sz="0" w:space="0" w:color="auto"/>
        <w:left w:val="none" w:sz="0" w:space="0" w:color="auto"/>
        <w:bottom w:val="none" w:sz="0" w:space="0" w:color="auto"/>
        <w:right w:val="none" w:sz="0" w:space="0" w:color="auto"/>
      </w:divBdr>
    </w:div>
    <w:div w:id="1667593421">
      <w:bodyDiv w:val="1"/>
      <w:marLeft w:val="0"/>
      <w:marRight w:val="0"/>
      <w:marTop w:val="0"/>
      <w:marBottom w:val="0"/>
      <w:divBdr>
        <w:top w:val="none" w:sz="0" w:space="0" w:color="auto"/>
        <w:left w:val="none" w:sz="0" w:space="0" w:color="auto"/>
        <w:bottom w:val="none" w:sz="0" w:space="0" w:color="auto"/>
        <w:right w:val="none" w:sz="0" w:space="0" w:color="auto"/>
      </w:divBdr>
    </w:div>
    <w:div w:id="201033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0FE61-32E4-428D-BB1B-F7F8F221D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TotalTime>
  <Pages>22</Pages>
  <Words>3998</Words>
  <Characters>22795</Characters>
  <Application>Microsoft Office Word</Application>
  <DocSecurity>0</DocSecurity>
  <Lines>189</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 Ferrara</dc:creator>
  <cp:keywords/>
  <dc:description/>
  <cp:lastModifiedBy>Carmine Ferrara</cp:lastModifiedBy>
  <cp:revision>31</cp:revision>
  <dcterms:created xsi:type="dcterms:W3CDTF">2020-10-13T09:51:00Z</dcterms:created>
  <dcterms:modified xsi:type="dcterms:W3CDTF">2020-10-20T16:52:00Z</dcterms:modified>
</cp:coreProperties>
</file>