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D8A7D" w14:textId="0BD1AAF9" w:rsidR="0000238F" w:rsidRDefault="0000238F">
      <w:pPr>
        <w:rPr>
          <w:b/>
          <w:color w:val="4472C4" w:themeColor="accent1"/>
          <w:sz w:val="24"/>
        </w:rPr>
      </w:pPr>
      <w:r w:rsidRPr="00F101B1">
        <w:rPr>
          <w:b/>
          <w:color w:val="4472C4" w:themeColor="accent1"/>
          <w:sz w:val="32"/>
        </w:rPr>
        <w:t>PROGRAM 4: WEBSITE + STORAGE REPORT</w:t>
      </w:r>
      <w:r w:rsidRPr="00F101B1">
        <w:rPr>
          <w:b/>
          <w:color w:val="4472C4" w:themeColor="accent1"/>
          <w:sz w:val="24"/>
        </w:rPr>
        <w:t xml:space="preserve"> </w:t>
      </w:r>
      <w:r w:rsidRPr="0000238F">
        <w:rPr>
          <w:b/>
          <w:color w:val="0070C0"/>
          <w:sz w:val="24"/>
        </w:rPr>
        <w:br/>
      </w:r>
      <w:r w:rsidR="004A1CF0" w:rsidRPr="0000238F">
        <w:rPr>
          <w:b/>
          <w:color w:val="7F7F7F" w:themeColor="text1" w:themeTint="80"/>
          <w:sz w:val="24"/>
        </w:rPr>
        <w:t>Chandler Ford</w:t>
      </w:r>
      <w:r w:rsidR="004A1CF0" w:rsidRPr="004A1CF0">
        <w:rPr>
          <w:b/>
          <w:color w:val="4472C4" w:themeColor="accent1"/>
          <w:sz w:val="24"/>
        </w:rPr>
        <w:t xml:space="preserve"> </w:t>
      </w:r>
      <w:r w:rsidR="004A1CF0" w:rsidRPr="00F101B1">
        <w:rPr>
          <w:b/>
          <w:color w:val="4472C4" w:themeColor="accent1"/>
          <w:sz w:val="24"/>
        </w:rPr>
        <w:t>|</w:t>
      </w:r>
      <w:r w:rsidR="004A1CF0" w:rsidRPr="004A1CF0">
        <w:rPr>
          <w:b/>
          <w:color w:val="4472C4" w:themeColor="accent1"/>
          <w:sz w:val="24"/>
        </w:rPr>
        <w:t xml:space="preserve"> </w:t>
      </w:r>
      <w:r w:rsidRPr="00AE13C7">
        <w:rPr>
          <w:b/>
          <w:color w:val="7F7F7F" w:themeColor="text1" w:themeTint="80"/>
          <w:sz w:val="24"/>
        </w:rPr>
        <w:t>CSS 490: Cloud Computing</w:t>
      </w:r>
      <w:r w:rsidR="004A1CF0" w:rsidRPr="00AE13C7">
        <w:rPr>
          <w:b/>
          <w:color w:val="7F7F7F" w:themeColor="text1" w:themeTint="80"/>
          <w:sz w:val="24"/>
        </w:rPr>
        <w:t xml:space="preserve"> </w:t>
      </w:r>
      <w:r w:rsidR="004A1CF0" w:rsidRPr="00F101B1">
        <w:rPr>
          <w:b/>
          <w:color w:val="4472C4" w:themeColor="accent1"/>
          <w:sz w:val="24"/>
        </w:rPr>
        <w:t>|</w:t>
      </w:r>
      <w:r w:rsidR="004A1CF0" w:rsidRPr="004A1CF0">
        <w:rPr>
          <w:b/>
          <w:color w:val="4472C4" w:themeColor="accent1"/>
          <w:sz w:val="24"/>
        </w:rPr>
        <w:t xml:space="preserve"> </w:t>
      </w:r>
      <w:r w:rsidR="004A1CF0" w:rsidRPr="0000238F">
        <w:rPr>
          <w:b/>
          <w:color w:val="7F7F7F" w:themeColor="text1" w:themeTint="80"/>
          <w:sz w:val="24"/>
        </w:rPr>
        <w:t>November 2018</w:t>
      </w:r>
    </w:p>
    <w:p w14:paraId="4E6EDB42" w14:textId="777A9B0C" w:rsidR="0000238F" w:rsidRDefault="0000238F" w:rsidP="0000238F">
      <w:pPr>
        <w:rPr>
          <w:sz w:val="24"/>
        </w:rPr>
      </w:pPr>
      <w:r w:rsidRPr="0000238F">
        <w:rPr>
          <w:b/>
          <w:sz w:val="24"/>
        </w:rPr>
        <w:t>Location of the URL for you</w:t>
      </w:r>
      <w:r w:rsidRPr="0000238F">
        <w:rPr>
          <w:b/>
          <w:sz w:val="24"/>
        </w:rPr>
        <w:t>r</w:t>
      </w:r>
      <w:r w:rsidRPr="0000238F">
        <w:rPr>
          <w:b/>
          <w:sz w:val="24"/>
        </w:rPr>
        <w:t xml:space="preserve"> site</w:t>
      </w:r>
      <w:r w:rsidR="003B1AFF">
        <w:rPr>
          <w:b/>
          <w:sz w:val="24"/>
        </w:rPr>
        <w:br/>
      </w:r>
      <w:hyperlink r:id="rId6" w:history="1">
        <w:r w:rsidR="003B1AFF" w:rsidRPr="00382EB5">
          <w:rPr>
            <w:rStyle w:val="Hyperlink"/>
            <w:sz w:val="24"/>
          </w:rPr>
          <w:t>https://program4ford.azurewebsites.net/</w:t>
        </w:r>
      </w:hyperlink>
    </w:p>
    <w:p w14:paraId="54796932" w14:textId="6FF28259" w:rsidR="003B1AFF" w:rsidRPr="0000238F" w:rsidRDefault="0000238F" w:rsidP="0000238F">
      <w:pPr>
        <w:rPr>
          <w:b/>
          <w:sz w:val="24"/>
        </w:rPr>
      </w:pPr>
      <w:r w:rsidRPr="0000238F">
        <w:rPr>
          <w:b/>
          <w:sz w:val="24"/>
        </w:rPr>
        <w:t>Location of where the blog/object is stored (make this public). We’ll check to make sure it is loaded there</w:t>
      </w:r>
      <w:r w:rsidR="003B1AFF">
        <w:rPr>
          <w:b/>
          <w:sz w:val="24"/>
        </w:rPr>
        <w:br/>
      </w:r>
      <w:hyperlink r:id="rId7" w:history="1">
        <w:r w:rsidR="00DC7546" w:rsidRPr="00382EB5">
          <w:rPr>
            <w:rStyle w:val="Hyperlink"/>
            <w:sz w:val="24"/>
          </w:rPr>
          <w:t>https://program4storageaccount.blob.core.windows.net/prog</w:t>
        </w:r>
        <w:r w:rsidR="00DC7546" w:rsidRPr="00382EB5">
          <w:rPr>
            <w:rStyle w:val="Hyperlink"/>
            <w:sz w:val="24"/>
          </w:rPr>
          <w:t>r</w:t>
        </w:r>
        <w:r w:rsidR="00DC7546" w:rsidRPr="00382EB5">
          <w:rPr>
            <w:rStyle w:val="Hyperlink"/>
            <w:sz w:val="24"/>
          </w:rPr>
          <w:t>am4container/superFile</w:t>
        </w:r>
      </w:hyperlink>
    </w:p>
    <w:p w14:paraId="00D58482" w14:textId="483181D4" w:rsidR="0000238F" w:rsidRPr="0000238F" w:rsidRDefault="0000238F" w:rsidP="0000238F">
      <w:pPr>
        <w:rPr>
          <w:b/>
          <w:sz w:val="24"/>
        </w:rPr>
      </w:pPr>
      <w:r w:rsidRPr="0000238F">
        <w:rPr>
          <w:b/>
          <w:sz w:val="24"/>
        </w:rPr>
        <w:t>Clear design diagrams of final project</w:t>
      </w:r>
      <w:r w:rsidR="00206ECA">
        <w:rPr>
          <w:noProof/>
          <w:sz w:val="24"/>
        </w:rPr>
        <w:drawing>
          <wp:inline distT="0" distB="0" distL="0" distR="0" wp14:anchorId="2E4E7616" wp14:editId="1314FC31">
            <wp:extent cx="5939790" cy="333946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3339465"/>
                    </a:xfrm>
                    <a:prstGeom prst="rect">
                      <a:avLst/>
                    </a:prstGeom>
                    <a:noFill/>
                    <a:ln>
                      <a:noFill/>
                    </a:ln>
                  </pic:spPr>
                </pic:pic>
              </a:graphicData>
            </a:graphic>
          </wp:inline>
        </w:drawing>
      </w:r>
    </w:p>
    <w:p w14:paraId="3749785D" w14:textId="7C94D05C" w:rsidR="0000238F" w:rsidRPr="0000238F" w:rsidRDefault="0000238F" w:rsidP="0000238F">
      <w:pPr>
        <w:rPr>
          <w:b/>
          <w:sz w:val="24"/>
        </w:rPr>
      </w:pPr>
      <w:r w:rsidRPr="0000238F">
        <w:rPr>
          <w:b/>
          <w:sz w:val="24"/>
        </w:rPr>
        <w:t>Discussion of how the site will scale with load</w:t>
      </w:r>
      <w:r w:rsidR="00C05B88">
        <w:rPr>
          <w:b/>
          <w:sz w:val="24"/>
        </w:rPr>
        <w:br/>
      </w:r>
      <w:r w:rsidR="00C05B88">
        <w:rPr>
          <w:sz w:val="24"/>
        </w:rPr>
        <w:t>My website is an App Service utilizing the Free tier of Azure.</w:t>
      </w:r>
      <w:r w:rsidR="00024F8E">
        <w:rPr>
          <w:sz w:val="24"/>
        </w:rPr>
        <w:t xml:space="preserve"> Auto scaling is not supported for this tier</w:t>
      </w:r>
      <w:r w:rsidR="00340234">
        <w:rPr>
          <w:sz w:val="24"/>
        </w:rPr>
        <w:t>, and “in order to support scaling, the Web App needs to be in a service plan that supports automated scaling”</w:t>
      </w:r>
      <w:r w:rsidR="00024F8E">
        <w:rPr>
          <w:sz w:val="24"/>
        </w:rPr>
        <w:t>.</w:t>
      </w:r>
    </w:p>
    <w:p w14:paraId="157204DE" w14:textId="75E01093" w:rsidR="00B81098" w:rsidRDefault="0000238F" w:rsidP="0000238F">
      <w:pPr>
        <w:rPr>
          <w:sz w:val="24"/>
        </w:rPr>
      </w:pPr>
      <w:r w:rsidRPr="0000238F">
        <w:rPr>
          <w:b/>
          <w:sz w:val="24"/>
        </w:rPr>
        <w:t>Discussion on how monitoring is done on the site</w:t>
      </w:r>
      <w:r w:rsidR="00FD7CEB">
        <w:rPr>
          <w:b/>
          <w:sz w:val="24"/>
        </w:rPr>
        <w:br/>
      </w:r>
      <w:r w:rsidR="00B81098">
        <w:rPr>
          <w:sz w:val="24"/>
        </w:rPr>
        <w:t>T</w:t>
      </w:r>
      <w:r w:rsidR="0017077D" w:rsidRPr="0017077D">
        <w:rPr>
          <w:sz w:val="24"/>
        </w:rPr>
        <w:t>here</w:t>
      </w:r>
      <w:r w:rsidR="0017077D">
        <w:rPr>
          <w:b/>
          <w:sz w:val="24"/>
        </w:rPr>
        <w:t xml:space="preserve"> </w:t>
      </w:r>
      <w:r w:rsidR="0017077D">
        <w:rPr>
          <w:sz w:val="24"/>
        </w:rPr>
        <w:t>is section titled “Monitoring”</w:t>
      </w:r>
      <w:r w:rsidR="009E5918">
        <w:rPr>
          <w:sz w:val="24"/>
        </w:rPr>
        <w:t xml:space="preserve"> with several different options</w:t>
      </w:r>
      <w:r w:rsidR="00B81098">
        <w:rPr>
          <w:sz w:val="24"/>
        </w:rPr>
        <w:t xml:space="preserve"> in the Azure Web Portal for App Services</w:t>
      </w:r>
      <w:r w:rsidR="0017077D">
        <w:rPr>
          <w:sz w:val="24"/>
        </w:rPr>
        <w:t xml:space="preserve">. </w:t>
      </w:r>
      <w:r w:rsidR="00952FDB">
        <w:rPr>
          <w:sz w:val="24"/>
        </w:rPr>
        <w:t xml:space="preserve">In </w:t>
      </w:r>
      <w:r w:rsidR="00A87228">
        <w:rPr>
          <w:sz w:val="24"/>
        </w:rPr>
        <w:t>A</w:t>
      </w:r>
      <w:r w:rsidR="00952FDB">
        <w:rPr>
          <w:sz w:val="24"/>
        </w:rPr>
        <w:t>lerts</w:t>
      </w:r>
      <w:r w:rsidR="00A87228">
        <w:rPr>
          <w:sz w:val="24"/>
        </w:rPr>
        <w:t xml:space="preserve"> (Classic)</w:t>
      </w:r>
      <w:r w:rsidR="00952FDB">
        <w:rPr>
          <w:sz w:val="24"/>
        </w:rPr>
        <w:t xml:space="preserve"> </w:t>
      </w:r>
      <w:r w:rsidR="0017077D">
        <w:rPr>
          <w:sz w:val="24"/>
        </w:rPr>
        <w:t xml:space="preserve">metric/activity alerts </w:t>
      </w:r>
      <w:r w:rsidR="00952FDB">
        <w:rPr>
          <w:sz w:val="24"/>
        </w:rPr>
        <w:t>can be set to notify users</w:t>
      </w:r>
      <w:r w:rsidR="0017077D">
        <w:rPr>
          <w:sz w:val="24"/>
        </w:rPr>
        <w:t xml:space="preserve"> about things like Http errors and security.</w:t>
      </w:r>
      <w:r w:rsidR="00952FDB">
        <w:rPr>
          <w:sz w:val="24"/>
        </w:rPr>
        <w:t xml:space="preserve"> </w:t>
      </w:r>
      <w:r w:rsidR="00B81098">
        <w:rPr>
          <w:sz w:val="24"/>
        </w:rPr>
        <w:t xml:space="preserve">Logs can be turned on in the </w:t>
      </w:r>
      <w:r w:rsidR="00A87228">
        <w:rPr>
          <w:sz w:val="24"/>
        </w:rPr>
        <w:t>D</w:t>
      </w:r>
      <w:r w:rsidR="00B81098">
        <w:rPr>
          <w:sz w:val="24"/>
        </w:rPr>
        <w:t>iagnostic logs section for blobs, web servers, and filesystems. It is also possible to enable detailed error messages.</w:t>
      </w:r>
      <w:r w:rsidR="003D0098">
        <w:rPr>
          <w:sz w:val="24"/>
        </w:rPr>
        <w:t xml:space="preserve"> A stream of the application logs can be viewed if they are enabled</w:t>
      </w:r>
      <w:r w:rsidR="00A87228">
        <w:rPr>
          <w:sz w:val="24"/>
        </w:rPr>
        <w:t xml:space="preserve"> in Log stream.</w:t>
      </w:r>
      <w:r w:rsidR="004A14CC">
        <w:rPr>
          <w:sz w:val="24"/>
        </w:rPr>
        <w:t xml:space="preserve"> Process information such as the thread count, working set, private memory, and total CPU time can be found in the </w:t>
      </w:r>
      <w:r w:rsidR="001579BE">
        <w:rPr>
          <w:sz w:val="24"/>
        </w:rPr>
        <w:t>P</w:t>
      </w:r>
      <w:bookmarkStart w:id="0" w:name="_GoBack"/>
      <w:bookmarkEnd w:id="0"/>
      <w:r w:rsidR="004A14CC">
        <w:rPr>
          <w:sz w:val="24"/>
        </w:rPr>
        <w:t>rocess explorer.</w:t>
      </w:r>
      <w:r w:rsidR="00357769">
        <w:rPr>
          <w:sz w:val="24"/>
        </w:rPr>
        <w:t xml:space="preserve"> Several other options </w:t>
      </w:r>
      <w:r w:rsidR="005C71D3">
        <w:rPr>
          <w:sz w:val="24"/>
        </w:rPr>
        <w:t xml:space="preserve">that provide more information about the Web App </w:t>
      </w:r>
      <w:r w:rsidR="00357769">
        <w:rPr>
          <w:sz w:val="24"/>
        </w:rPr>
        <w:t>exist outside of the “Monitoring” section</w:t>
      </w:r>
      <w:r w:rsidR="005C71D3">
        <w:rPr>
          <w:sz w:val="24"/>
        </w:rPr>
        <w:t>, such as Overview and Activity log.</w:t>
      </w:r>
    </w:p>
    <w:p w14:paraId="5778F068" w14:textId="52316D52" w:rsidR="0000238F" w:rsidRPr="0017077D" w:rsidRDefault="00952FDB" w:rsidP="0000238F">
      <w:pPr>
        <w:rPr>
          <w:sz w:val="24"/>
        </w:rPr>
      </w:pPr>
      <w:r>
        <w:rPr>
          <w:sz w:val="24"/>
        </w:rPr>
        <w:lastRenderedPageBreak/>
        <w:t xml:space="preserve"> </w:t>
      </w:r>
      <w:r w:rsidR="00B81098">
        <w:rPr>
          <w:noProof/>
        </w:rPr>
        <w:drawing>
          <wp:inline distT="0" distB="0" distL="0" distR="0" wp14:anchorId="1431AFB4" wp14:editId="512E47E2">
            <wp:extent cx="997889" cy="100287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08231" cy="1013272"/>
                    </a:xfrm>
                    <a:prstGeom prst="rect">
                      <a:avLst/>
                    </a:prstGeom>
                  </pic:spPr>
                </pic:pic>
              </a:graphicData>
            </a:graphic>
          </wp:inline>
        </w:drawing>
      </w:r>
    </w:p>
    <w:p w14:paraId="257CF322" w14:textId="77777777" w:rsidR="00040BDE" w:rsidRDefault="0000238F" w:rsidP="0000238F">
      <w:pPr>
        <w:rPr>
          <w:sz w:val="24"/>
        </w:rPr>
      </w:pPr>
      <w:r w:rsidRPr="0000238F">
        <w:rPr>
          <w:b/>
          <w:sz w:val="24"/>
        </w:rPr>
        <w:t>Estimate of your SLA</w:t>
      </w:r>
      <w:r w:rsidR="00EA4E5C">
        <w:rPr>
          <w:b/>
          <w:sz w:val="24"/>
        </w:rPr>
        <w:br/>
      </w:r>
      <w:r w:rsidR="00D77D4D">
        <w:rPr>
          <w:sz w:val="24"/>
        </w:rPr>
        <w:t>My website is an App Service utilizing the Free tier of Azure. Microsoft states that “No SLA is provided for Apps under either the Free or Shared tiers”. Customers above those tiers are guaranteed 99.95% availability.</w:t>
      </w:r>
      <w:r w:rsidR="004212E3">
        <w:rPr>
          <w:sz w:val="24"/>
        </w:rPr>
        <w:t xml:space="preserve"> The monthly uptime percentage is calculated using the formula </w:t>
      </w:r>
      <w:r w:rsidR="004212E3" w:rsidRPr="004212E3">
        <w:rPr>
          <w:sz w:val="24"/>
        </w:rPr>
        <w:t>Monthly Uptime % = (Maximum Available Minutes-Downtime)</w:t>
      </w:r>
      <w:proofErr w:type="gramStart"/>
      <w:r w:rsidR="004212E3" w:rsidRPr="004212E3">
        <w:rPr>
          <w:sz w:val="24"/>
        </w:rPr>
        <w:t>/(</w:t>
      </w:r>
      <w:proofErr w:type="gramEnd"/>
      <w:r w:rsidR="004212E3" w:rsidRPr="004212E3">
        <w:rPr>
          <w:sz w:val="24"/>
        </w:rPr>
        <w:t>Maximum Available Minutes) x 100</w:t>
      </w:r>
      <w:r w:rsidR="004212E3">
        <w:rPr>
          <w:sz w:val="24"/>
        </w:rPr>
        <w:t xml:space="preserve">. </w:t>
      </w:r>
    </w:p>
    <w:p w14:paraId="480476E9" w14:textId="69DE2AE5" w:rsidR="00E44874" w:rsidRPr="006752BE" w:rsidRDefault="00040BDE" w:rsidP="0000238F">
      <w:pPr>
        <w:rPr>
          <w:sz w:val="24"/>
        </w:rPr>
      </w:pPr>
      <w:r>
        <w:rPr>
          <w:b/>
          <w:sz w:val="24"/>
        </w:rPr>
        <w:t>Sources</w:t>
      </w:r>
      <w:r>
        <w:rPr>
          <w:b/>
          <w:sz w:val="24"/>
        </w:rPr>
        <w:br/>
      </w:r>
      <w:r w:rsidR="00A3541E">
        <w:rPr>
          <w:i/>
          <w:sz w:val="24"/>
        </w:rPr>
        <w:t>For scaling</w:t>
      </w:r>
      <w:r w:rsidR="00E44874">
        <w:rPr>
          <w:i/>
          <w:sz w:val="24"/>
        </w:rPr>
        <w:br/>
      </w:r>
      <w:hyperlink r:id="rId10" w:history="1">
        <w:r w:rsidR="00E44874" w:rsidRPr="00E44874">
          <w:rPr>
            <w:rStyle w:val="Hyperlink"/>
            <w:sz w:val="24"/>
          </w:rPr>
          <w:t>https://azure.microsoft.com/en-us/pricing/details/app-service/windows/</w:t>
        </w:r>
      </w:hyperlink>
      <w:r w:rsidR="006752BE">
        <w:rPr>
          <w:sz w:val="24"/>
        </w:rPr>
        <w:br/>
      </w:r>
      <w:hyperlink r:id="rId11" w:history="1">
        <w:r w:rsidR="006752BE" w:rsidRPr="00382EB5">
          <w:rPr>
            <w:rStyle w:val="Hyperlink"/>
            <w:sz w:val="24"/>
          </w:rPr>
          <w:t>https://social.technet.microsoft.com/wiki/contents/articles/36366.azure-web-apps-scaling.aspx</w:t>
        </w:r>
      </w:hyperlink>
    </w:p>
    <w:p w14:paraId="087C22EA" w14:textId="539C0573" w:rsidR="004212E3" w:rsidRDefault="00040BDE" w:rsidP="0000238F">
      <w:pPr>
        <w:rPr>
          <w:sz w:val="24"/>
        </w:rPr>
      </w:pPr>
      <w:r w:rsidRPr="00040BDE">
        <w:rPr>
          <w:i/>
          <w:sz w:val="24"/>
        </w:rPr>
        <w:t>For SLA</w:t>
      </w:r>
      <w:r w:rsidR="004212E3">
        <w:rPr>
          <w:sz w:val="24"/>
        </w:rPr>
        <w:br/>
      </w:r>
      <w:hyperlink r:id="rId12" w:history="1">
        <w:r w:rsidR="004212E3" w:rsidRPr="00382EB5">
          <w:rPr>
            <w:rStyle w:val="Hyperlink"/>
            <w:sz w:val="24"/>
          </w:rPr>
          <w:t>https://azure.microsoft.com/en-us/support/legal/sla/summary/</w:t>
        </w:r>
      </w:hyperlink>
      <w:r w:rsidR="004212E3">
        <w:rPr>
          <w:sz w:val="24"/>
        </w:rPr>
        <w:br/>
      </w:r>
      <w:hyperlink r:id="rId13" w:history="1">
        <w:r w:rsidR="004212E3" w:rsidRPr="00382EB5">
          <w:rPr>
            <w:rStyle w:val="Hyperlink"/>
            <w:sz w:val="24"/>
          </w:rPr>
          <w:t>https://azure.microsoft.com/en-us/support/legal/sla/app-service/v1_4/</w:t>
        </w:r>
      </w:hyperlink>
    </w:p>
    <w:p w14:paraId="6E66EC06" w14:textId="093D1C87" w:rsidR="00D77D4D" w:rsidRDefault="004212E3" w:rsidP="0000238F">
      <w:pPr>
        <w:rPr>
          <w:sz w:val="24"/>
        </w:rPr>
      </w:pPr>
      <w:r>
        <w:rPr>
          <w:sz w:val="24"/>
        </w:rPr>
        <w:br/>
      </w:r>
    </w:p>
    <w:p w14:paraId="2C83A8F0" w14:textId="6FECE700" w:rsidR="004A1CF0" w:rsidRPr="0000238F" w:rsidRDefault="004A1CF0" w:rsidP="0000238F">
      <w:pPr>
        <w:rPr>
          <w:b/>
          <w:color w:val="4472C4" w:themeColor="accent1"/>
          <w:sz w:val="24"/>
        </w:rPr>
      </w:pPr>
      <w:r w:rsidRPr="004A1CF0">
        <w:rPr>
          <w:b/>
          <w:color w:val="4472C4" w:themeColor="accent1"/>
          <w:sz w:val="24"/>
        </w:rPr>
        <w:br/>
      </w:r>
    </w:p>
    <w:p w14:paraId="4B279C5F" w14:textId="77777777" w:rsidR="004A1CF0" w:rsidRDefault="004A1CF0">
      <w:pPr>
        <w:rPr>
          <w:sz w:val="24"/>
        </w:rPr>
      </w:pPr>
    </w:p>
    <w:p w14:paraId="7AC1F951" w14:textId="79746C1E" w:rsidR="004A1CF0" w:rsidRPr="004A1CF0" w:rsidRDefault="004A1CF0">
      <w:pPr>
        <w:rPr>
          <w:sz w:val="24"/>
        </w:rPr>
      </w:pPr>
    </w:p>
    <w:sectPr w:rsidR="004A1CF0" w:rsidRPr="004A1C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A7FB0" w14:textId="77777777" w:rsidR="00505694" w:rsidRDefault="00505694" w:rsidP="004A1CF0">
      <w:pPr>
        <w:spacing w:after="0" w:line="240" w:lineRule="auto"/>
      </w:pPr>
      <w:r>
        <w:separator/>
      </w:r>
    </w:p>
  </w:endnote>
  <w:endnote w:type="continuationSeparator" w:id="0">
    <w:p w14:paraId="22A1566F" w14:textId="77777777" w:rsidR="00505694" w:rsidRDefault="00505694" w:rsidP="004A1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ACD55" w14:textId="77777777" w:rsidR="00505694" w:rsidRDefault="00505694" w:rsidP="004A1CF0">
      <w:pPr>
        <w:spacing w:after="0" w:line="240" w:lineRule="auto"/>
      </w:pPr>
      <w:r>
        <w:separator/>
      </w:r>
    </w:p>
  </w:footnote>
  <w:footnote w:type="continuationSeparator" w:id="0">
    <w:p w14:paraId="079C89D0" w14:textId="77777777" w:rsidR="00505694" w:rsidRDefault="00505694" w:rsidP="004A1C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CF0"/>
    <w:rsid w:val="0000238F"/>
    <w:rsid w:val="00024F8E"/>
    <w:rsid w:val="00040BDE"/>
    <w:rsid w:val="00083C41"/>
    <w:rsid w:val="001579BE"/>
    <w:rsid w:val="0017077D"/>
    <w:rsid w:val="00206ECA"/>
    <w:rsid w:val="00340234"/>
    <w:rsid w:val="00357769"/>
    <w:rsid w:val="003B1AFF"/>
    <w:rsid w:val="003D0098"/>
    <w:rsid w:val="004212E3"/>
    <w:rsid w:val="004A14CC"/>
    <w:rsid w:val="004A1CF0"/>
    <w:rsid w:val="00505694"/>
    <w:rsid w:val="005C71D3"/>
    <w:rsid w:val="006752BE"/>
    <w:rsid w:val="00710B19"/>
    <w:rsid w:val="008C50EA"/>
    <w:rsid w:val="00952FDB"/>
    <w:rsid w:val="009E5918"/>
    <w:rsid w:val="00A3541E"/>
    <w:rsid w:val="00A87228"/>
    <w:rsid w:val="00AE13C7"/>
    <w:rsid w:val="00B81098"/>
    <w:rsid w:val="00BC702C"/>
    <w:rsid w:val="00C05B88"/>
    <w:rsid w:val="00D77D4D"/>
    <w:rsid w:val="00DC7546"/>
    <w:rsid w:val="00E4312C"/>
    <w:rsid w:val="00E44874"/>
    <w:rsid w:val="00E50465"/>
    <w:rsid w:val="00EA4E5C"/>
    <w:rsid w:val="00F101B1"/>
    <w:rsid w:val="00F65655"/>
    <w:rsid w:val="00FD7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96DBA"/>
  <w15:chartTrackingRefBased/>
  <w15:docId w15:val="{6FD806B1-1AD6-484C-9AB8-5CCE17D70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1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CF0"/>
  </w:style>
  <w:style w:type="paragraph" w:styleId="Footer">
    <w:name w:val="footer"/>
    <w:basedOn w:val="Normal"/>
    <w:link w:val="FooterChar"/>
    <w:uiPriority w:val="99"/>
    <w:unhideWhenUsed/>
    <w:rsid w:val="004A1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CF0"/>
  </w:style>
  <w:style w:type="character" w:styleId="Hyperlink">
    <w:name w:val="Hyperlink"/>
    <w:basedOn w:val="DefaultParagraphFont"/>
    <w:uiPriority w:val="99"/>
    <w:unhideWhenUsed/>
    <w:rsid w:val="003B1AFF"/>
    <w:rPr>
      <w:color w:val="0563C1" w:themeColor="hyperlink"/>
      <w:u w:val="single"/>
    </w:rPr>
  </w:style>
  <w:style w:type="character" w:styleId="UnresolvedMention">
    <w:name w:val="Unresolved Mention"/>
    <w:basedOn w:val="DefaultParagraphFont"/>
    <w:uiPriority w:val="99"/>
    <w:semiHidden/>
    <w:unhideWhenUsed/>
    <w:rsid w:val="003B1AFF"/>
    <w:rPr>
      <w:color w:val="605E5C"/>
      <w:shd w:val="clear" w:color="auto" w:fill="E1DFDD"/>
    </w:rPr>
  </w:style>
  <w:style w:type="character" w:styleId="FollowedHyperlink">
    <w:name w:val="FollowedHyperlink"/>
    <w:basedOn w:val="DefaultParagraphFont"/>
    <w:uiPriority w:val="99"/>
    <w:semiHidden/>
    <w:unhideWhenUsed/>
    <w:rsid w:val="00AE13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zure.microsoft.com/en-us/support/legal/sla/app-service/v1_4/" TargetMode="External"/><Relationship Id="rId3" Type="http://schemas.openxmlformats.org/officeDocument/2006/relationships/webSettings" Target="webSettings.xml"/><Relationship Id="rId7" Type="http://schemas.openxmlformats.org/officeDocument/2006/relationships/hyperlink" Target="https://program4storageaccount.blob.core.windows.net/program4container/superFile" TargetMode="External"/><Relationship Id="rId12" Type="http://schemas.openxmlformats.org/officeDocument/2006/relationships/hyperlink" Target="https://azure.microsoft.com/en-us/support/legal/sla/summar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ogram4ford.azurewebsites.net/" TargetMode="External"/><Relationship Id="rId11" Type="http://schemas.openxmlformats.org/officeDocument/2006/relationships/hyperlink" Target="https://social.technet.microsoft.com/wiki/contents/articles/36366.azure-web-apps-scaling.aspx"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azure.microsoft.com/en-us/pricing/details/app-service/windows/"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Ford</dc:creator>
  <cp:keywords/>
  <dc:description/>
  <cp:lastModifiedBy>Chandler Ford</cp:lastModifiedBy>
  <cp:revision>30</cp:revision>
  <dcterms:created xsi:type="dcterms:W3CDTF">2018-11-17T05:31:00Z</dcterms:created>
  <dcterms:modified xsi:type="dcterms:W3CDTF">2018-11-17T09:00:00Z</dcterms:modified>
</cp:coreProperties>
</file>