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F0D3" w14:textId="2BA237C7" w:rsidR="001F3B6D" w:rsidRPr="001F3B6D" w:rsidRDefault="00E91A56" w:rsidP="001F3B6D">
      <w:pPr>
        <w:spacing w:after="0" w:line="331" w:lineRule="atLeast"/>
        <w:rPr>
          <w:rFonts w:ascii="Times New Roman" w:eastAsia="Times New Roman" w:hAnsi="Times New Roman" w:cs="Times New Roman"/>
          <w:color w:val="000000"/>
          <w:sz w:val="24"/>
          <w:szCs w:val="24"/>
        </w:rPr>
      </w:pPr>
      <w:r>
        <w:rPr>
          <w:rFonts w:ascii="Arial" w:eastAsia="Times New Roman" w:hAnsi="Arial" w:cs="Arial"/>
          <w:b/>
          <w:bCs/>
          <w:color w:val="000000"/>
          <w:sz w:val="28"/>
          <w:szCs w:val="28"/>
        </w:rPr>
        <w:t xml:space="preserve">CSS 490 </w:t>
      </w:r>
      <w:bookmarkStart w:id="0" w:name="_GoBack"/>
      <w:bookmarkEnd w:id="0"/>
      <w:r w:rsidR="001F3B6D" w:rsidRPr="001F3B6D">
        <w:rPr>
          <w:rFonts w:ascii="Arial" w:eastAsia="Times New Roman" w:hAnsi="Arial" w:cs="Arial"/>
          <w:b/>
          <w:bCs/>
          <w:color w:val="000000"/>
          <w:sz w:val="28"/>
          <w:szCs w:val="28"/>
        </w:rPr>
        <w:t>PROGRAM 5: REPORT</w:t>
      </w:r>
      <w:r w:rsidR="0007525F">
        <w:rPr>
          <w:rFonts w:ascii="Times New Roman" w:eastAsia="Times New Roman" w:hAnsi="Times New Roman" w:cs="Times New Roman"/>
          <w:color w:val="000000"/>
          <w:sz w:val="24"/>
          <w:szCs w:val="24"/>
        </w:rPr>
        <w:br/>
      </w:r>
      <w:r w:rsidR="001F3B6D" w:rsidRPr="001F3B6D">
        <w:rPr>
          <w:rFonts w:ascii="Arial" w:eastAsia="Times New Roman" w:hAnsi="Arial" w:cs="Arial"/>
          <w:color w:val="000000"/>
        </w:rPr>
        <w:t>Chandler Ford and Jake Cho</w:t>
      </w:r>
      <w:r w:rsidR="000B6302">
        <w:rPr>
          <w:rFonts w:ascii="Arial" w:eastAsia="Times New Roman" w:hAnsi="Arial" w:cs="Arial"/>
          <w:color w:val="000000"/>
        </w:rPr>
        <w:t xml:space="preserve"> | December 2018</w:t>
      </w:r>
    </w:p>
    <w:p w14:paraId="1D3CA4E6" w14:textId="5073716E" w:rsidR="001F3B6D" w:rsidRPr="001F3B6D" w:rsidRDefault="001F3B6D" w:rsidP="001F3B6D">
      <w:pPr>
        <w:spacing w:after="0" w:line="240" w:lineRule="auto"/>
        <w:rPr>
          <w:rFonts w:ascii="Times New Roman" w:eastAsia="Times New Roman" w:hAnsi="Times New Roman" w:cs="Times New Roman"/>
          <w:sz w:val="24"/>
          <w:szCs w:val="24"/>
        </w:rPr>
      </w:pPr>
    </w:p>
    <w:p w14:paraId="11A8030E" w14:textId="49E6B7D6" w:rsidR="001F3B6D" w:rsidRPr="001F3B6D" w:rsidRDefault="001F3B6D" w:rsidP="006435E6">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color w:val="000000"/>
        </w:rPr>
        <w:t>URL Location</w:t>
      </w:r>
      <w:r w:rsidR="006435E6">
        <w:rPr>
          <w:rFonts w:ascii="Times New Roman" w:eastAsia="Times New Roman" w:hAnsi="Times New Roman" w:cs="Times New Roman"/>
          <w:color w:val="000000"/>
          <w:sz w:val="24"/>
          <w:szCs w:val="24"/>
        </w:rPr>
        <w:br/>
      </w:r>
      <w:hyperlink r:id="rId5" w:history="1">
        <w:r w:rsidR="006435E6" w:rsidRPr="001F3B6D">
          <w:rPr>
            <w:rStyle w:val="Hyperlink"/>
            <w:rFonts w:ascii="Arial" w:eastAsia="Times New Roman" w:hAnsi="Arial" w:cs="Arial"/>
          </w:rPr>
          <w:t>https://program5.azurewebsites.net</w:t>
        </w:r>
      </w:hyperlink>
    </w:p>
    <w:p w14:paraId="7589EC53" w14:textId="2FA7B910" w:rsidR="001F3B6D" w:rsidRPr="001F3B6D" w:rsidRDefault="001F3B6D" w:rsidP="001F3B6D">
      <w:pPr>
        <w:spacing w:after="0" w:line="240" w:lineRule="auto"/>
        <w:rPr>
          <w:rFonts w:ascii="Times New Roman" w:eastAsia="Times New Roman" w:hAnsi="Times New Roman" w:cs="Times New Roman"/>
          <w:sz w:val="24"/>
          <w:szCs w:val="24"/>
        </w:rPr>
      </w:pPr>
    </w:p>
    <w:p w14:paraId="473C2DDA"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color w:val="000000"/>
        </w:rPr>
        <w:t>List of Services</w:t>
      </w:r>
    </w:p>
    <w:p w14:paraId="6AB7EE37" w14:textId="77777777" w:rsidR="001F3B6D" w:rsidRPr="001F3B6D" w:rsidRDefault="001F3B6D" w:rsidP="001F3B6D">
      <w:pPr>
        <w:numPr>
          <w:ilvl w:val="0"/>
          <w:numId w:val="1"/>
        </w:numPr>
        <w:spacing w:after="0" w:line="303" w:lineRule="atLeast"/>
        <w:textAlignment w:val="baseline"/>
        <w:rPr>
          <w:rFonts w:ascii="Arial" w:eastAsia="Times New Roman" w:hAnsi="Arial" w:cs="Arial"/>
          <w:color w:val="000000"/>
        </w:rPr>
      </w:pPr>
      <w:r w:rsidRPr="001F3B6D">
        <w:rPr>
          <w:rFonts w:ascii="Arial" w:eastAsia="Times New Roman" w:hAnsi="Arial" w:cs="Arial"/>
          <w:color w:val="000000"/>
        </w:rPr>
        <w:t>Azure Blob Storage</w:t>
      </w:r>
    </w:p>
    <w:p w14:paraId="2D3AB502" w14:textId="77777777" w:rsidR="001F3B6D" w:rsidRPr="001F3B6D" w:rsidRDefault="001F3B6D" w:rsidP="001F3B6D">
      <w:pPr>
        <w:numPr>
          <w:ilvl w:val="0"/>
          <w:numId w:val="1"/>
        </w:numPr>
        <w:spacing w:after="0" w:line="303" w:lineRule="atLeast"/>
        <w:textAlignment w:val="baseline"/>
        <w:rPr>
          <w:rFonts w:ascii="Arial" w:eastAsia="Times New Roman" w:hAnsi="Arial" w:cs="Arial"/>
          <w:color w:val="000000"/>
        </w:rPr>
      </w:pPr>
      <w:r w:rsidRPr="001F3B6D">
        <w:rPr>
          <w:rFonts w:ascii="Arial" w:eastAsia="Times New Roman" w:hAnsi="Arial" w:cs="Arial"/>
          <w:color w:val="000000"/>
        </w:rPr>
        <w:t>Azure Table Storage</w:t>
      </w:r>
    </w:p>
    <w:p w14:paraId="403EDF53" w14:textId="77777777" w:rsidR="001F3B6D" w:rsidRPr="001F3B6D" w:rsidRDefault="001F3B6D" w:rsidP="001F3B6D">
      <w:pPr>
        <w:numPr>
          <w:ilvl w:val="0"/>
          <w:numId w:val="1"/>
        </w:numPr>
        <w:spacing w:after="0" w:line="303" w:lineRule="atLeast"/>
        <w:textAlignment w:val="baseline"/>
        <w:rPr>
          <w:rFonts w:ascii="Arial" w:eastAsia="Times New Roman" w:hAnsi="Arial" w:cs="Arial"/>
          <w:color w:val="000000"/>
        </w:rPr>
      </w:pPr>
      <w:r w:rsidRPr="001F3B6D">
        <w:rPr>
          <w:rFonts w:ascii="Arial" w:eastAsia="Times New Roman" w:hAnsi="Arial" w:cs="Arial"/>
          <w:color w:val="000000"/>
        </w:rPr>
        <w:t>Azure App Services (Website Hosting)</w:t>
      </w:r>
    </w:p>
    <w:p w14:paraId="470A4593" w14:textId="77777777" w:rsidR="001F3B6D" w:rsidRPr="001F3B6D" w:rsidRDefault="001F3B6D" w:rsidP="001F3B6D">
      <w:pPr>
        <w:numPr>
          <w:ilvl w:val="0"/>
          <w:numId w:val="1"/>
        </w:numPr>
        <w:spacing w:after="0" w:line="303" w:lineRule="atLeast"/>
        <w:textAlignment w:val="baseline"/>
        <w:rPr>
          <w:rFonts w:ascii="Arial" w:eastAsia="Times New Roman" w:hAnsi="Arial" w:cs="Arial"/>
          <w:color w:val="000000"/>
        </w:rPr>
      </w:pPr>
      <w:r w:rsidRPr="001F3B6D">
        <w:rPr>
          <w:rFonts w:ascii="Arial" w:eastAsia="Times New Roman" w:hAnsi="Arial" w:cs="Arial"/>
          <w:color w:val="000000"/>
        </w:rPr>
        <w:t>Consuming RESTFUL API (OMDb API)</w:t>
      </w:r>
    </w:p>
    <w:p w14:paraId="701BEABF" w14:textId="77777777" w:rsidR="001F3B6D" w:rsidRPr="001F3B6D" w:rsidRDefault="001F3B6D" w:rsidP="001F3B6D">
      <w:pPr>
        <w:numPr>
          <w:ilvl w:val="0"/>
          <w:numId w:val="1"/>
        </w:numPr>
        <w:spacing w:after="0" w:line="303" w:lineRule="atLeast"/>
        <w:textAlignment w:val="baseline"/>
        <w:rPr>
          <w:rFonts w:ascii="Arial" w:eastAsia="Times New Roman" w:hAnsi="Arial" w:cs="Arial"/>
          <w:color w:val="000000"/>
        </w:rPr>
      </w:pPr>
      <w:r w:rsidRPr="001F3B6D">
        <w:rPr>
          <w:rFonts w:ascii="Arial" w:eastAsia="Times New Roman" w:hAnsi="Arial" w:cs="Arial"/>
          <w:color w:val="000000"/>
        </w:rPr>
        <w:t>Azure Media Services/Player</w:t>
      </w:r>
    </w:p>
    <w:p w14:paraId="7A099320" w14:textId="77777777" w:rsidR="001F3B6D" w:rsidRPr="001F3B6D" w:rsidRDefault="001F3B6D" w:rsidP="001F3B6D">
      <w:pPr>
        <w:numPr>
          <w:ilvl w:val="0"/>
          <w:numId w:val="1"/>
        </w:numPr>
        <w:spacing w:after="0" w:line="303" w:lineRule="atLeast"/>
        <w:textAlignment w:val="baseline"/>
        <w:rPr>
          <w:rFonts w:ascii="Arial" w:eastAsia="Times New Roman" w:hAnsi="Arial" w:cs="Arial"/>
          <w:color w:val="000000"/>
        </w:rPr>
      </w:pPr>
      <w:r w:rsidRPr="001F3B6D">
        <w:rPr>
          <w:rFonts w:ascii="Arial" w:eastAsia="Times New Roman" w:hAnsi="Arial" w:cs="Arial"/>
          <w:color w:val="000000"/>
        </w:rPr>
        <w:t>Bitbucket (Development)</w:t>
      </w:r>
    </w:p>
    <w:p w14:paraId="5C5E28A3" w14:textId="27D4F42A" w:rsidR="001F3B6D" w:rsidRPr="001F3B6D" w:rsidRDefault="001F3B6D" w:rsidP="001F3B6D">
      <w:pPr>
        <w:spacing w:after="0" w:line="240" w:lineRule="auto"/>
        <w:rPr>
          <w:rFonts w:ascii="Times New Roman" w:eastAsia="Times New Roman" w:hAnsi="Times New Roman" w:cs="Times New Roman"/>
          <w:sz w:val="24"/>
          <w:szCs w:val="24"/>
        </w:rPr>
      </w:pPr>
    </w:p>
    <w:p w14:paraId="2349D25A"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color w:val="000000"/>
        </w:rPr>
        <w:t>Clear Design Diagrams</w:t>
      </w:r>
    </w:p>
    <w:p w14:paraId="62179811"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noProof/>
          <w:color w:val="000000"/>
        </w:rPr>
        <w:drawing>
          <wp:inline distT="0" distB="0" distL="0" distR="0" wp14:anchorId="7B682A8F" wp14:editId="6635A49C">
            <wp:extent cx="5943600" cy="3343275"/>
            <wp:effectExtent l="0" t="0" r="0" b="9525"/>
            <wp:docPr id="2" name="Picture 2" descr="https://lh3.googleusercontent.com/T9obGlUd97xhE0KHeu7h7sEqeuT5ODHlwjh2VVHl6iCFN2KTdKr36eFcZKDD81z1BAfIIlAEitLtLqZm0OR3_wXQWETL4HcJGetAf8SxY8N4vWy8kcgMIrusBQk148StuAtYca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9obGlUd97xhE0KHeu7h7sEqeuT5ODHlwjh2VVHl6iCFN2KTdKr36eFcZKDD81z1BAfIIlAEitLtLqZm0OR3_wXQWETL4HcJGetAf8SxY8N4vWy8kcgMIrusBQk148StuAtYca6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31A80E" w14:textId="77777777" w:rsidR="001F3B6D" w:rsidRPr="001F3B6D" w:rsidRDefault="001F3B6D" w:rsidP="001F3B6D">
      <w:pPr>
        <w:spacing w:after="0" w:line="240" w:lineRule="auto"/>
        <w:rPr>
          <w:rFonts w:ascii="Times New Roman" w:eastAsia="Times New Roman" w:hAnsi="Times New Roman" w:cs="Times New Roman"/>
          <w:sz w:val="24"/>
          <w:szCs w:val="24"/>
        </w:rPr>
      </w:pPr>
      <w:r w:rsidRPr="001F3B6D">
        <w:rPr>
          <w:rFonts w:ascii="Times New Roman" w:eastAsia="Times New Roman" w:hAnsi="Times New Roman" w:cs="Times New Roman"/>
          <w:color w:val="000000"/>
          <w:sz w:val="24"/>
          <w:szCs w:val="24"/>
        </w:rPr>
        <w:br/>
      </w:r>
    </w:p>
    <w:p w14:paraId="1208FFCC"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color w:val="000000"/>
        </w:rPr>
        <w:t>Cloud Choice Explanation</w:t>
      </w:r>
    </w:p>
    <w:p w14:paraId="5301E21B" w14:textId="77777777" w:rsidR="006435E6"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color w:val="000000"/>
        </w:rPr>
        <w:t>We chose Azure over AWS because C# and Visual Studio have a good selection of Azure libraries, features, and documentation that make programming easier. Publishing a Web App from Visual Studio to Azure, for example, is a straightforward process as Visual Studio has a useful Cloud Explorer feature. After the initial setup we were able to simply right click our project name in the Solution Explorer, select publish, and then push the ‘Publish’ button to deploy code our Web App.</w:t>
      </w:r>
    </w:p>
    <w:p w14:paraId="781AA78E" w14:textId="0C8B31CB"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color w:val="000000"/>
        </w:rPr>
        <w:lastRenderedPageBreak/>
        <w:t>Monitoring and Alerting</w:t>
      </w:r>
    </w:p>
    <w:p w14:paraId="319AF3FD"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color w:val="000000"/>
        </w:rPr>
        <w:t>We monitor the system for availability primarily through the Azure Portal. We set up Application Insights for our Web App and created a test in the Availability tab that pings the URL from multiple locations. The test occurs every 15 minutes. If three of the five locations fail in five minutes an alert will be sent out to an email address.</w:t>
      </w:r>
    </w:p>
    <w:p w14:paraId="208EFF10"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noProof/>
          <w:color w:val="000000"/>
        </w:rPr>
        <w:drawing>
          <wp:inline distT="0" distB="0" distL="0" distR="0" wp14:anchorId="32F8EDD5" wp14:editId="12C8D335">
            <wp:extent cx="5943600" cy="2752725"/>
            <wp:effectExtent l="0" t="0" r="0" b="9525"/>
            <wp:docPr id="1" name="Picture 1" descr="https://lh4.googleusercontent.com/sr7nHSsk9KKnIXkrX-RP-WmrGgXrlQ1CqlRWf5gNrxRd2qJFHa-OoIfqDBlFb5_7prEWGKlgk6log8vUN4oWpf5YndVTP3XdJobd6fk6g9dtoHYFbaJZrs3A3kUwGDww4Vy2TI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r7nHSsk9KKnIXkrX-RP-WmrGgXrlQ1CqlRWf5gNrxRd2qJFHa-OoIfqDBlFb5_7prEWGKlgk6log8vUN4oWpf5YndVTP3XdJobd6fk6g9dtoHYFbaJZrs3A3kUwGDww4Vy2TI6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136B36AF" w14:textId="0A4C09D7" w:rsidR="001F3B6D" w:rsidRPr="001F3B6D" w:rsidRDefault="001F3B6D" w:rsidP="006435E6">
      <w:pPr>
        <w:spacing w:after="0" w:line="240" w:lineRule="auto"/>
        <w:rPr>
          <w:rFonts w:ascii="Times New Roman" w:eastAsia="Times New Roman" w:hAnsi="Times New Roman" w:cs="Times New Roman"/>
          <w:sz w:val="24"/>
          <w:szCs w:val="24"/>
        </w:rPr>
      </w:pPr>
      <w:r w:rsidRPr="001F3B6D">
        <w:rPr>
          <w:rFonts w:ascii="Times New Roman" w:eastAsia="Times New Roman" w:hAnsi="Times New Roman" w:cs="Times New Roman"/>
          <w:color w:val="000000"/>
          <w:sz w:val="24"/>
          <w:szCs w:val="24"/>
        </w:rPr>
        <w:br/>
      </w:r>
      <w:r w:rsidRPr="001F3B6D">
        <w:rPr>
          <w:rFonts w:ascii="Arial" w:eastAsia="Times New Roman" w:hAnsi="Arial" w:cs="Arial"/>
          <w:b/>
          <w:bCs/>
          <w:color w:val="000000"/>
        </w:rPr>
        <w:t>SLA Discussion</w:t>
      </w:r>
    </w:p>
    <w:p w14:paraId="131D91B9"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Calibri" w:eastAsia="Times New Roman" w:hAnsi="Calibri" w:cs="Calibri"/>
          <w:color w:val="000000"/>
          <w:sz w:val="24"/>
          <w:szCs w:val="24"/>
        </w:rPr>
        <w:t xml:space="preserve">We have a blob in a storage account which gets </w:t>
      </w:r>
      <w:r w:rsidRPr="001F3B6D">
        <w:rPr>
          <w:rFonts w:ascii="Calibri" w:eastAsia="Times New Roman" w:hAnsi="Calibri" w:cs="Calibri"/>
          <w:b/>
          <w:bCs/>
          <w:color w:val="000000"/>
          <w:sz w:val="24"/>
          <w:szCs w:val="24"/>
        </w:rPr>
        <w:t>99%</w:t>
      </w:r>
      <w:r w:rsidRPr="001F3B6D">
        <w:rPr>
          <w:rFonts w:ascii="Calibri" w:eastAsia="Times New Roman" w:hAnsi="Calibri" w:cs="Calibri"/>
          <w:color w:val="000000"/>
          <w:sz w:val="24"/>
          <w:szCs w:val="24"/>
        </w:rPr>
        <w:t xml:space="preserve"> availability. We also utilize Azure Tables in our storage account (again </w:t>
      </w:r>
      <w:r w:rsidRPr="001F3B6D">
        <w:rPr>
          <w:rFonts w:ascii="Calibri" w:eastAsia="Times New Roman" w:hAnsi="Calibri" w:cs="Calibri"/>
          <w:b/>
          <w:bCs/>
          <w:color w:val="000000"/>
          <w:sz w:val="24"/>
          <w:szCs w:val="24"/>
        </w:rPr>
        <w:t>99%</w:t>
      </w:r>
      <w:r w:rsidRPr="001F3B6D">
        <w:rPr>
          <w:rFonts w:ascii="Calibri" w:eastAsia="Times New Roman" w:hAnsi="Calibri" w:cs="Calibri"/>
          <w:color w:val="000000"/>
          <w:sz w:val="24"/>
          <w:szCs w:val="24"/>
        </w:rPr>
        <w:t xml:space="preserve"> availability).</w:t>
      </w:r>
    </w:p>
    <w:p w14:paraId="706C17E2" w14:textId="05FB6FBB" w:rsidR="001F3B6D" w:rsidRPr="001F3B6D" w:rsidRDefault="001F3B6D" w:rsidP="001F3B6D">
      <w:pPr>
        <w:spacing w:after="0" w:line="240" w:lineRule="auto"/>
        <w:rPr>
          <w:rFonts w:ascii="Times New Roman" w:eastAsia="Times New Roman" w:hAnsi="Times New Roman" w:cs="Times New Roman"/>
          <w:sz w:val="24"/>
          <w:szCs w:val="24"/>
        </w:rPr>
      </w:pPr>
    </w:p>
    <w:p w14:paraId="7DDD2359" w14:textId="77777777"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Calibri" w:eastAsia="Times New Roman" w:hAnsi="Calibri" w:cs="Calibri"/>
          <w:color w:val="000000"/>
          <w:sz w:val="24"/>
          <w:szCs w:val="24"/>
        </w:rPr>
        <w:t>Our website is an App Service utilizing the Free tier of Azure. Microsoft states that “No SLA is provided for Apps under either the Free or Shared tiers”. Customers above those tiers are guaranteed 99.95% availability.</w:t>
      </w:r>
    </w:p>
    <w:p w14:paraId="27A1FD0D" w14:textId="7BD3C362" w:rsidR="001F3B6D" w:rsidRPr="001F3B6D" w:rsidRDefault="001F3B6D" w:rsidP="001F3B6D">
      <w:pPr>
        <w:spacing w:after="0" w:line="240" w:lineRule="auto"/>
        <w:rPr>
          <w:rFonts w:ascii="Times New Roman" w:eastAsia="Times New Roman" w:hAnsi="Times New Roman" w:cs="Times New Roman"/>
          <w:sz w:val="24"/>
          <w:szCs w:val="24"/>
        </w:rPr>
      </w:pPr>
    </w:p>
    <w:p w14:paraId="0C75AEF9" w14:textId="0EBC52E1"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Calibri" w:eastAsia="Times New Roman" w:hAnsi="Calibri" w:cs="Calibri"/>
          <w:color w:val="000000"/>
          <w:sz w:val="24"/>
          <w:szCs w:val="24"/>
        </w:rPr>
        <w:t xml:space="preserve">There is no SLA provided for the OMDb API we consume. Azure Media Services has </w:t>
      </w:r>
      <w:r w:rsidRPr="001F3B6D">
        <w:rPr>
          <w:rFonts w:ascii="Calibri" w:eastAsia="Times New Roman" w:hAnsi="Calibri" w:cs="Calibri"/>
          <w:b/>
          <w:bCs/>
          <w:color w:val="000000"/>
          <w:sz w:val="24"/>
          <w:szCs w:val="24"/>
        </w:rPr>
        <w:t>99.9%</w:t>
      </w:r>
      <w:r w:rsidRPr="001F3B6D">
        <w:rPr>
          <w:rFonts w:ascii="Calibri" w:eastAsia="Times New Roman" w:hAnsi="Calibri" w:cs="Calibri"/>
          <w:color w:val="000000"/>
          <w:sz w:val="24"/>
          <w:szCs w:val="24"/>
        </w:rPr>
        <w:t xml:space="preserve"> for the SLA, while </w:t>
      </w:r>
      <w:r w:rsidR="0012364F" w:rsidRPr="001F3B6D">
        <w:rPr>
          <w:rFonts w:ascii="Calibri" w:eastAsia="Times New Roman" w:hAnsi="Calibri" w:cs="Calibri"/>
          <w:color w:val="000000"/>
          <w:sz w:val="24"/>
          <w:szCs w:val="24"/>
        </w:rPr>
        <w:t>Bitbucket</w:t>
      </w:r>
      <w:r w:rsidRPr="001F3B6D">
        <w:rPr>
          <w:rFonts w:ascii="Calibri" w:eastAsia="Times New Roman" w:hAnsi="Calibri" w:cs="Calibri"/>
          <w:color w:val="000000"/>
          <w:sz w:val="24"/>
          <w:szCs w:val="24"/>
        </w:rPr>
        <w:t xml:space="preserve"> has no official SLA.</w:t>
      </w:r>
    </w:p>
    <w:p w14:paraId="19C6325E" w14:textId="286D1538" w:rsidR="001F3B6D" w:rsidRPr="001F3B6D" w:rsidRDefault="001F3B6D" w:rsidP="001F3B6D">
      <w:pPr>
        <w:spacing w:after="0" w:line="240" w:lineRule="auto"/>
        <w:rPr>
          <w:rFonts w:ascii="Times New Roman" w:eastAsia="Times New Roman" w:hAnsi="Times New Roman" w:cs="Times New Roman"/>
          <w:sz w:val="24"/>
          <w:szCs w:val="24"/>
        </w:rPr>
      </w:pPr>
    </w:p>
    <w:p w14:paraId="6387048E" w14:textId="25742516" w:rsidR="001F3B6D" w:rsidRPr="001F3B6D" w:rsidRDefault="001F3B6D" w:rsidP="001F3B6D">
      <w:pPr>
        <w:spacing w:after="0" w:line="331" w:lineRule="atLeast"/>
        <w:rPr>
          <w:rFonts w:ascii="Times New Roman" w:eastAsia="Times New Roman" w:hAnsi="Times New Roman" w:cs="Times New Roman"/>
          <w:color w:val="000000"/>
          <w:sz w:val="24"/>
          <w:szCs w:val="24"/>
        </w:rPr>
      </w:pPr>
      <w:r w:rsidRPr="001F3B6D">
        <w:rPr>
          <w:rFonts w:ascii="Calibri" w:eastAsia="Times New Roman" w:hAnsi="Calibri" w:cs="Calibri"/>
          <w:color w:val="000000"/>
          <w:sz w:val="24"/>
          <w:szCs w:val="24"/>
        </w:rPr>
        <w:t xml:space="preserve">Based </w:t>
      </w:r>
      <w:r w:rsidR="0012364F" w:rsidRPr="001F3B6D">
        <w:rPr>
          <w:rFonts w:ascii="Calibri" w:eastAsia="Times New Roman" w:hAnsi="Calibri" w:cs="Calibri"/>
          <w:color w:val="000000"/>
          <w:sz w:val="24"/>
          <w:szCs w:val="24"/>
        </w:rPr>
        <w:t>off</w:t>
      </w:r>
      <w:r w:rsidRPr="001F3B6D">
        <w:rPr>
          <w:rFonts w:ascii="Calibri" w:eastAsia="Times New Roman" w:hAnsi="Calibri" w:cs="Calibri"/>
          <w:color w:val="000000"/>
          <w:sz w:val="24"/>
          <w:szCs w:val="24"/>
        </w:rPr>
        <w:t xml:space="preserve"> the three </w:t>
      </w:r>
      <w:r w:rsidR="0012364F" w:rsidRPr="001F3B6D">
        <w:rPr>
          <w:rFonts w:ascii="Calibri" w:eastAsia="Times New Roman" w:hAnsi="Calibri" w:cs="Calibri"/>
          <w:color w:val="000000"/>
          <w:sz w:val="24"/>
          <w:szCs w:val="24"/>
        </w:rPr>
        <w:t>SLAs that</w:t>
      </w:r>
      <w:r w:rsidRPr="001F3B6D">
        <w:rPr>
          <w:rFonts w:ascii="Calibri" w:eastAsia="Times New Roman" w:hAnsi="Calibri" w:cs="Calibri"/>
          <w:color w:val="000000"/>
          <w:sz w:val="24"/>
          <w:szCs w:val="24"/>
        </w:rPr>
        <w:t xml:space="preserve"> we have we can calculate an estimate SLA:</w:t>
      </w:r>
    </w:p>
    <w:p w14:paraId="4DC6B592" w14:textId="77777777" w:rsidR="001F3B6D" w:rsidRPr="001F3B6D" w:rsidRDefault="001F3B6D" w:rsidP="001F3B6D">
      <w:pPr>
        <w:spacing w:after="0" w:line="331" w:lineRule="atLeast"/>
        <w:ind w:left="2160" w:firstLine="720"/>
        <w:rPr>
          <w:rFonts w:ascii="Times New Roman" w:eastAsia="Times New Roman" w:hAnsi="Times New Roman" w:cs="Times New Roman"/>
          <w:color w:val="000000"/>
          <w:sz w:val="24"/>
          <w:szCs w:val="24"/>
        </w:rPr>
      </w:pPr>
      <w:r w:rsidRPr="001F3B6D">
        <w:rPr>
          <w:rFonts w:ascii="Calibri" w:eastAsia="Times New Roman" w:hAnsi="Calibri" w:cs="Calibri"/>
          <w:b/>
          <w:bCs/>
          <w:color w:val="000000"/>
          <w:sz w:val="24"/>
          <w:szCs w:val="24"/>
        </w:rPr>
        <w:t>99%</w:t>
      </w:r>
      <w:r w:rsidRPr="001F3B6D">
        <w:rPr>
          <w:rFonts w:ascii="Calibri" w:eastAsia="Times New Roman" w:hAnsi="Calibri" w:cs="Calibri"/>
          <w:color w:val="000000"/>
          <w:sz w:val="24"/>
          <w:szCs w:val="24"/>
        </w:rPr>
        <w:t xml:space="preserve"> * </w:t>
      </w:r>
      <w:r w:rsidRPr="001F3B6D">
        <w:rPr>
          <w:rFonts w:ascii="Calibri" w:eastAsia="Times New Roman" w:hAnsi="Calibri" w:cs="Calibri"/>
          <w:b/>
          <w:bCs/>
          <w:color w:val="000000"/>
          <w:sz w:val="24"/>
          <w:szCs w:val="24"/>
        </w:rPr>
        <w:t>99%</w:t>
      </w:r>
      <w:r w:rsidRPr="001F3B6D">
        <w:rPr>
          <w:rFonts w:ascii="Calibri" w:eastAsia="Times New Roman" w:hAnsi="Calibri" w:cs="Calibri"/>
          <w:color w:val="000000"/>
          <w:sz w:val="24"/>
          <w:szCs w:val="24"/>
        </w:rPr>
        <w:t xml:space="preserve"> * </w:t>
      </w:r>
      <w:r w:rsidRPr="001F3B6D">
        <w:rPr>
          <w:rFonts w:ascii="Calibri" w:eastAsia="Times New Roman" w:hAnsi="Calibri" w:cs="Calibri"/>
          <w:b/>
          <w:bCs/>
          <w:color w:val="000000"/>
          <w:sz w:val="24"/>
          <w:szCs w:val="24"/>
        </w:rPr>
        <w:t>99.9%</w:t>
      </w:r>
      <w:r w:rsidRPr="001F3B6D">
        <w:rPr>
          <w:rFonts w:ascii="Calibri" w:eastAsia="Times New Roman" w:hAnsi="Calibri" w:cs="Calibri"/>
          <w:color w:val="000000"/>
          <w:sz w:val="24"/>
          <w:szCs w:val="24"/>
        </w:rPr>
        <w:t xml:space="preserve"> = </w:t>
      </w:r>
      <w:r w:rsidRPr="001F3B6D">
        <w:rPr>
          <w:rFonts w:ascii="Calibri" w:eastAsia="Times New Roman" w:hAnsi="Calibri" w:cs="Calibri"/>
          <w:b/>
          <w:bCs/>
          <w:color w:val="000000"/>
          <w:sz w:val="24"/>
          <w:szCs w:val="24"/>
        </w:rPr>
        <w:t>97.9%</w:t>
      </w:r>
    </w:p>
    <w:p w14:paraId="796E3967" w14:textId="77777777" w:rsidR="006435E6" w:rsidRDefault="006435E6" w:rsidP="006435E6">
      <w:pPr>
        <w:spacing w:after="0" w:line="240" w:lineRule="auto"/>
        <w:rPr>
          <w:rFonts w:ascii="Times New Roman" w:eastAsia="Times New Roman" w:hAnsi="Times New Roman" w:cs="Times New Roman"/>
          <w:color w:val="000000"/>
          <w:sz w:val="24"/>
          <w:szCs w:val="24"/>
        </w:rPr>
      </w:pPr>
    </w:p>
    <w:p w14:paraId="6C63CB8C" w14:textId="27BF856C" w:rsidR="001F3B6D" w:rsidRPr="001F3B6D" w:rsidRDefault="001F3B6D" w:rsidP="006435E6">
      <w:pPr>
        <w:spacing w:after="0" w:line="240" w:lineRule="auto"/>
        <w:rPr>
          <w:rFonts w:ascii="Times New Roman" w:eastAsia="Times New Roman" w:hAnsi="Times New Roman" w:cs="Times New Roman"/>
          <w:sz w:val="24"/>
          <w:szCs w:val="24"/>
        </w:rPr>
      </w:pPr>
      <w:r w:rsidRPr="001F3B6D">
        <w:rPr>
          <w:rFonts w:ascii="Arial" w:eastAsia="Times New Roman" w:hAnsi="Arial" w:cs="Arial"/>
          <w:b/>
          <w:bCs/>
          <w:color w:val="000000"/>
        </w:rPr>
        <w:t>Scalability Discussion</w:t>
      </w:r>
    </w:p>
    <w:p w14:paraId="014AE309" w14:textId="77777777" w:rsidR="00261703" w:rsidRDefault="001F3B6D" w:rsidP="00261703">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color w:val="000000"/>
        </w:rPr>
        <w:t>If our site became popular it wouldn’t auto scale out because the ‘Free’ tier of Azure doesn’t support that feature. As far as scaling up goes, according to our App Service Plan each instance of our Web App has a shared infrastructure, 1 GB of memory, and is limited to 60 minutes of dedicated computing resources per day. The Web App also uses the free tier for the OMDb API, which limits the number of data requests to 1,000 per day, which would need to be upgraded accordingly with the increased usage of the web app.</w:t>
      </w:r>
    </w:p>
    <w:p w14:paraId="3D3C1110" w14:textId="1AA9DB33" w:rsidR="001F3B6D" w:rsidRPr="001F3B6D" w:rsidRDefault="001F3B6D" w:rsidP="00261703">
      <w:pPr>
        <w:spacing w:after="0" w:line="331" w:lineRule="atLeast"/>
        <w:rPr>
          <w:rFonts w:ascii="Times New Roman" w:eastAsia="Times New Roman" w:hAnsi="Times New Roman" w:cs="Times New Roman"/>
          <w:color w:val="000000"/>
          <w:sz w:val="24"/>
          <w:szCs w:val="24"/>
        </w:rPr>
      </w:pPr>
      <w:r w:rsidRPr="001F3B6D">
        <w:rPr>
          <w:rFonts w:ascii="Arial" w:eastAsia="Times New Roman" w:hAnsi="Arial" w:cs="Arial"/>
          <w:b/>
          <w:bCs/>
          <w:color w:val="000000"/>
        </w:rPr>
        <w:lastRenderedPageBreak/>
        <w:t>Sources</w:t>
      </w:r>
    </w:p>
    <w:p w14:paraId="4B4D9C0B" w14:textId="305ABD75" w:rsidR="001F3B6D" w:rsidRPr="00261703" w:rsidRDefault="001F3B6D" w:rsidP="00261703">
      <w:pPr>
        <w:spacing w:line="308" w:lineRule="atLeast"/>
        <w:rPr>
          <w:rFonts w:ascii="Times New Roman" w:eastAsia="Times New Roman" w:hAnsi="Times New Roman" w:cs="Times New Roman"/>
          <w:color w:val="000000"/>
          <w:sz w:val="24"/>
          <w:szCs w:val="24"/>
        </w:rPr>
      </w:pPr>
      <w:r w:rsidRPr="001F3B6D">
        <w:rPr>
          <w:rFonts w:ascii="Arial" w:eastAsia="Times New Roman" w:hAnsi="Arial" w:cs="Arial"/>
          <w:color w:val="000000"/>
        </w:rPr>
        <w:t xml:space="preserve">For SLA: </w:t>
      </w:r>
      <w:hyperlink r:id="rId8" w:history="1">
        <w:r w:rsidRPr="001F3B6D">
          <w:rPr>
            <w:rFonts w:ascii="Arial" w:eastAsia="Times New Roman" w:hAnsi="Arial" w:cs="Arial"/>
            <w:color w:val="1155CC"/>
            <w:u w:val="single"/>
          </w:rPr>
          <w:t>https://azure.microsoft.com/en-us/support/legal/sla/summary/</w:t>
        </w:r>
      </w:hyperlink>
      <w:r w:rsidR="00261703">
        <w:rPr>
          <w:rFonts w:ascii="Times New Roman" w:eastAsia="Times New Roman" w:hAnsi="Times New Roman" w:cs="Times New Roman"/>
          <w:color w:val="000000"/>
          <w:sz w:val="24"/>
          <w:szCs w:val="24"/>
        </w:rPr>
        <w:br/>
      </w:r>
      <w:r w:rsidRPr="001F3B6D">
        <w:rPr>
          <w:rFonts w:ascii="Arial" w:eastAsia="Times New Roman" w:hAnsi="Arial" w:cs="Arial"/>
          <w:color w:val="000000"/>
        </w:rPr>
        <w:t xml:space="preserve">For scaling: </w:t>
      </w:r>
      <w:hyperlink r:id="rId9" w:history="1">
        <w:r w:rsidRPr="001F3B6D">
          <w:rPr>
            <w:rFonts w:ascii="Arial" w:eastAsia="Times New Roman" w:hAnsi="Arial" w:cs="Arial"/>
            <w:color w:val="0563C1"/>
            <w:u w:val="single"/>
          </w:rPr>
          <w:t>https://azure.microsoft.com/en-us/pricing/details/app-service/windows/</w:t>
        </w:r>
      </w:hyperlink>
    </w:p>
    <w:sectPr w:rsidR="001F3B6D" w:rsidRPr="0026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E00A4"/>
    <w:multiLevelType w:val="multilevel"/>
    <w:tmpl w:val="924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6D"/>
    <w:rsid w:val="0007525F"/>
    <w:rsid w:val="000B6302"/>
    <w:rsid w:val="0012364F"/>
    <w:rsid w:val="001F3B6D"/>
    <w:rsid w:val="00261703"/>
    <w:rsid w:val="006435E6"/>
    <w:rsid w:val="00E9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FC42"/>
  <w15:chartTrackingRefBased/>
  <w15:docId w15:val="{DBC9C529-08DC-4EFD-A8B5-F73F3A97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B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B6D"/>
    <w:rPr>
      <w:color w:val="0000FF"/>
      <w:u w:val="single"/>
    </w:rPr>
  </w:style>
  <w:style w:type="character" w:styleId="UnresolvedMention">
    <w:name w:val="Unresolved Mention"/>
    <w:basedOn w:val="DefaultParagraphFont"/>
    <w:uiPriority w:val="99"/>
    <w:semiHidden/>
    <w:unhideWhenUsed/>
    <w:rsid w:val="00643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upport/legal/sla/summar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rogram5.azurewebsite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pricing/details/app-service/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Ford</dc:creator>
  <cp:keywords/>
  <dc:description/>
  <cp:lastModifiedBy>Chandler Ford</cp:lastModifiedBy>
  <cp:revision>7</cp:revision>
  <dcterms:created xsi:type="dcterms:W3CDTF">2018-12-09T02:22:00Z</dcterms:created>
  <dcterms:modified xsi:type="dcterms:W3CDTF">2018-12-09T02:28:00Z</dcterms:modified>
</cp:coreProperties>
</file>