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7E6" w:rsidRDefault="009C1111" w:rsidP="00F237E6">
      <w:pPr>
        <w:ind w:firstLine="720"/>
      </w:pPr>
      <w:r>
        <w:t xml:space="preserve">In analyzing Jeremiah’s design, the model came in as a solid part with 70 faces and 183 edges. </w:t>
      </w:r>
      <w:r w:rsidR="00F237E6">
        <w:t xml:space="preserve">The </w:t>
      </w:r>
      <w:proofErr w:type="gramStart"/>
      <w:r w:rsidR="00F237E6">
        <w:t>stainless steel</w:t>
      </w:r>
      <w:proofErr w:type="gramEnd"/>
      <w:r w:rsidR="00F237E6">
        <w:t xml:space="preserve"> bracket had a total volume of 0.00230 m</w:t>
      </w:r>
      <w:r w:rsidR="00F237E6">
        <w:rPr>
          <w:vertAlign w:val="superscript"/>
        </w:rPr>
        <w:t>3</w:t>
      </w:r>
      <w:r w:rsidR="00F237E6">
        <w:t xml:space="preserve"> and a total mass of 18.11kg. </w:t>
      </w:r>
      <w:r>
        <w:t xml:space="preserve">The part was discretized into 63410 nodes which generated 41751 elements. </w:t>
      </w:r>
      <w:r w:rsidR="00F237E6">
        <w:t>Quadratic geometry</w:t>
      </w:r>
      <w:r>
        <w:t xml:space="preserve"> elements were selected because the imported geometry did not allow </w:t>
      </w:r>
      <w:proofErr w:type="spellStart"/>
      <w:r>
        <w:t>abaqus</w:t>
      </w:r>
      <w:proofErr w:type="spellEnd"/>
      <w:r>
        <w:t xml:space="preserve"> to apply a </w:t>
      </w:r>
      <w:proofErr w:type="spellStart"/>
      <w:r>
        <w:t>quadrahedron</w:t>
      </w:r>
      <w:proofErr w:type="spellEnd"/>
      <w:r>
        <w:t xml:space="preserve"> mesh </w:t>
      </w:r>
      <w:r w:rsidR="00F237E6">
        <w:t xml:space="preserve">and a finer mesh could be attained with this discretization than with other methods. </w:t>
      </w:r>
    </w:p>
    <w:p w:rsidR="00F237E6" w:rsidRDefault="00F237E6" w:rsidP="00F237E6">
      <w:r>
        <w:tab/>
        <w:t xml:space="preserve">The face load was applied as a pressure across the entire top surface of the bracket.  </w:t>
      </w:r>
      <w:r w:rsidR="00074218">
        <w:t xml:space="preserve">Abaqus automatically spread the load across the total area of the face. Validation for the face loading was performed using the total x-force reaction forces at the bolt holes and comparing the </w:t>
      </w:r>
      <w:proofErr w:type="spellStart"/>
      <w:r w:rsidR="00074218">
        <w:t>abaqus</w:t>
      </w:r>
      <w:proofErr w:type="spellEnd"/>
      <w:r w:rsidR="00074218">
        <w:t xml:space="preserve"> output to the moment generated from the distributed load. The torque loading was applied as a surface traction against the inner surface of the hole that the </w:t>
      </w:r>
      <w:r w:rsidR="00270CDB">
        <w:t>flag post</w:t>
      </w:r>
      <w:r w:rsidR="00074218">
        <w:t xml:space="preserve"> is to sit in. Validation for this load was performed by again comparing the calculated reaction force of the bolt holes to the expected values from a moment taken about the center of the </w:t>
      </w:r>
      <w:r w:rsidR="00270CDB">
        <w:t>post mount.</w:t>
      </w:r>
      <w:bookmarkStart w:id="0" w:name="_GoBack"/>
      <w:bookmarkEnd w:id="0"/>
    </w:p>
    <w:p w:rsidR="00F237E6" w:rsidRDefault="00F237E6" w:rsidP="00F237E6"/>
    <w:p w:rsidR="000A0F7B" w:rsidRDefault="00F237E6" w:rsidP="00F237E6">
      <w:r>
        <w:rPr>
          <w:noProof/>
        </w:rPr>
        <w:drawing>
          <wp:inline distT="0" distB="0" distL="0" distR="0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loading_mises_top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E6" w:rsidRDefault="00F237E6">
      <w:r>
        <w:tab/>
      </w:r>
    </w:p>
    <w:sectPr w:rsidR="00F2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1"/>
    <w:rsid w:val="00074218"/>
    <w:rsid w:val="00270CDB"/>
    <w:rsid w:val="00973807"/>
    <w:rsid w:val="009C1111"/>
    <w:rsid w:val="00F237E6"/>
    <w:rsid w:val="00F4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B922"/>
  <w15:chartTrackingRefBased/>
  <w15:docId w15:val="{0E6BD1D9-FC61-4BF2-89F5-70D6CC1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Freeman, Clayton T. (UMKC-Student)</cp:lastModifiedBy>
  <cp:revision>1</cp:revision>
  <dcterms:created xsi:type="dcterms:W3CDTF">2018-12-10T04:31:00Z</dcterms:created>
  <dcterms:modified xsi:type="dcterms:W3CDTF">2018-12-10T05:08:00Z</dcterms:modified>
</cp:coreProperties>
</file>