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4E3F3" w14:textId="77777777" w:rsidR="00084AAB" w:rsidRPr="00084AAB" w:rsidRDefault="00084AAB" w:rsidP="00084AAB">
      <w:pPr>
        <w:rPr>
          <w:b/>
          <w:bCs/>
        </w:rPr>
      </w:pPr>
      <w:r w:rsidRPr="00084AAB">
        <w:rPr>
          <w:b/>
          <w:bCs/>
        </w:rPr>
        <w:t>Diyaframlı Köpük Tank İmalatı Hakkında Detaylı Bilgi</w:t>
      </w:r>
    </w:p>
    <w:p w14:paraId="0989AB63" w14:textId="77777777" w:rsidR="00084AAB" w:rsidRPr="00084AAB" w:rsidRDefault="00084AAB" w:rsidP="00084AAB">
      <w:r w:rsidRPr="00084AAB">
        <w:t>Diyaframlı köpük tankları, yangın söndürme sistemlerinde kritik bir rol oynayan özel tanklardır. Bu tanklar, köpük konsantresini depolamak ve gerektiğinde yangın söndürme sistemine iletmek için tasarlanmıştır. İşte bu tankların detayları:</w:t>
      </w:r>
    </w:p>
    <w:p w14:paraId="01809ABC" w14:textId="77777777" w:rsidR="00084AAB" w:rsidRPr="00084AAB" w:rsidRDefault="00000000" w:rsidP="00084AAB">
      <w:r>
        <w:pict w14:anchorId="40ACD3C7">
          <v:rect id="_x0000_i1025" style="width:0;height:1.5pt" o:hralign="center" o:hrstd="t" o:hrnoshade="t" o:hr="t" fillcolor="#2e2f30" stroked="f"/>
        </w:pict>
      </w:r>
    </w:p>
    <w:p w14:paraId="3DBCC064" w14:textId="77777777" w:rsidR="00084AAB" w:rsidRPr="00084AAB" w:rsidRDefault="00084AAB" w:rsidP="00084AAB">
      <w:pPr>
        <w:rPr>
          <w:b/>
          <w:bCs/>
        </w:rPr>
      </w:pPr>
      <w:r w:rsidRPr="00084AAB">
        <w:rPr>
          <w:b/>
          <w:bCs/>
        </w:rPr>
        <w:t>1. Yapı ve Malzeme</w:t>
      </w:r>
    </w:p>
    <w:p w14:paraId="0D2D889C" w14:textId="77777777" w:rsidR="00084AAB" w:rsidRPr="00084AAB" w:rsidRDefault="00084AAB" w:rsidP="00084AAB">
      <w:pPr>
        <w:numPr>
          <w:ilvl w:val="0"/>
          <w:numId w:val="2"/>
        </w:numPr>
      </w:pPr>
      <w:r w:rsidRPr="00084AAB">
        <w:rPr>
          <w:b/>
          <w:bCs/>
        </w:rPr>
        <w:t>Tank Gövdesi</w:t>
      </w:r>
      <w:r w:rsidRPr="00084AAB">
        <w:t>: Genellikle karbon çeliğinden üretilir. Bu malzeme, tankın dayanıklılığını artırır ve uzun ömürlü olmasını sağlar.</w:t>
      </w:r>
    </w:p>
    <w:p w14:paraId="26DE842B" w14:textId="77777777" w:rsidR="00084AAB" w:rsidRPr="00084AAB" w:rsidRDefault="00084AAB" w:rsidP="00084AAB">
      <w:pPr>
        <w:numPr>
          <w:ilvl w:val="0"/>
          <w:numId w:val="2"/>
        </w:numPr>
      </w:pPr>
      <w:r w:rsidRPr="00084AAB">
        <w:rPr>
          <w:b/>
          <w:bCs/>
        </w:rPr>
        <w:t>Diyafram</w:t>
      </w:r>
      <w:r w:rsidRPr="00084AAB">
        <w:t>: Naylon üzeri Buna-N kaplama malzemeden yapılır. Bu diyafram, tankın içindeki köpük ile suyun birbirine karışmasını önler ve her iki sıvının ayrı tutulmasını sağlar.</w:t>
      </w:r>
    </w:p>
    <w:p w14:paraId="418121A4" w14:textId="77777777" w:rsidR="00084AAB" w:rsidRPr="00084AAB" w:rsidRDefault="00084AAB" w:rsidP="00084AAB">
      <w:pPr>
        <w:numPr>
          <w:ilvl w:val="0"/>
          <w:numId w:val="2"/>
        </w:numPr>
      </w:pPr>
      <w:r w:rsidRPr="00084AAB">
        <w:rPr>
          <w:b/>
          <w:bCs/>
        </w:rPr>
        <w:t>Seviye Göstergesi</w:t>
      </w:r>
      <w:r w:rsidRPr="00084AAB">
        <w:t>: Tank üzerinde, içindeki köpük seviyesini izlemek için şeffaf PVC'den yapılmış bir seviye göstergesi bulunur. Bu, kullanıcıların tankın doluluk oranını kolayca kontrol etmesine olanak tanır </w:t>
      </w:r>
    </w:p>
    <w:p w14:paraId="11F45704" w14:textId="77777777" w:rsidR="00084AAB" w:rsidRPr="00084AAB" w:rsidRDefault="00084AAB" w:rsidP="00084AAB">
      <w:r w:rsidRPr="00084AAB">
        <w:t>1</w:t>
      </w:r>
    </w:p>
    <w:p w14:paraId="65BADE09" w14:textId="77777777" w:rsidR="00084AAB" w:rsidRPr="00084AAB" w:rsidRDefault="00084AAB" w:rsidP="00084AAB">
      <w:r w:rsidRPr="00084AAB">
        <w:t>.</w:t>
      </w:r>
    </w:p>
    <w:p w14:paraId="4CE4F834" w14:textId="77777777" w:rsidR="00084AAB" w:rsidRPr="00084AAB" w:rsidRDefault="00000000" w:rsidP="00084AAB">
      <w:r>
        <w:pict w14:anchorId="414545F2">
          <v:rect id="_x0000_i1026" style="width:0;height:1.5pt" o:hralign="center" o:hrstd="t" o:hrnoshade="t" o:hr="t" fillcolor="#2e2f30" stroked="f"/>
        </w:pict>
      </w:r>
    </w:p>
    <w:p w14:paraId="0712C32D" w14:textId="77777777" w:rsidR="00084AAB" w:rsidRPr="00084AAB" w:rsidRDefault="00084AAB" w:rsidP="00084AAB">
      <w:pPr>
        <w:rPr>
          <w:b/>
          <w:bCs/>
        </w:rPr>
      </w:pPr>
      <w:r w:rsidRPr="00084AAB">
        <w:rPr>
          <w:b/>
          <w:bCs/>
        </w:rPr>
        <w:t>2. Çalışma Prensibi</w:t>
      </w:r>
    </w:p>
    <w:p w14:paraId="75D6587B" w14:textId="77777777" w:rsidR="00084AAB" w:rsidRPr="00084AAB" w:rsidRDefault="00084AAB" w:rsidP="00084AAB">
      <w:r w:rsidRPr="00084AAB">
        <w:t>Diyaframlı köpük tankları, yangın söndürme sistemlerinde köpük konsantresini depolar. Yangın anında, tank içindeki köpük, basınçlı su ile karıştırılarak köpüklü bir çözüm oluşturur. Bu sistem, yalnızca basınçlı suya ihtiyaç duyar ve köpük jeneratörüne gerekli miktarda köpük sağlar </w:t>
      </w:r>
    </w:p>
    <w:p w14:paraId="3B0D5D4C" w14:textId="77777777" w:rsidR="00084AAB" w:rsidRPr="00084AAB" w:rsidRDefault="00084AAB" w:rsidP="00084AAB">
      <w:r w:rsidRPr="00084AAB">
        <w:t>2</w:t>
      </w:r>
    </w:p>
    <w:p w14:paraId="0AC0F4C5" w14:textId="77777777" w:rsidR="00084AAB" w:rsidRPr="00084AAB" w:rsidRDefault="00084AAB" w:rsidP="00084AAB">
      <w:r w:rsidRPr="00084AAB">
        <w:t>.</w:t>
      </w:r>
    </w:p>
    <w:p w14:paraId="277AD9F9" w14:textId="77777777" w:rsidR="00084AAB" w:rsidRPr="00084AAB" w:rsidRDefault="00000000" w:rsidP="00084AAB">
      <w:r>
        <w:pict w14:anchorId="199927CA">
          <v:rect id="_x0000_i1027" style="width:0;height:1.5pt" o:hralign="center" o:hrstd="t" o:hrnoshade="t" o:hr="t" fillcolor="#2e2f30" stroked="f"/>
        </w:pict>
      </w:r>
    </w:p>
    <w:p w14:paraId="4DEDD8F0" w14:textId="1A7662ED" w:rsidR="00BF2DBA" w:rsidRPr="00B60CF7" w:rsidRDefault="00BF2DBA" w:rsidP="00BF2DBA">
      <w:pPr>
        <w:rPr>
          <w:b/>
          <w:bCs/>
        </w:rPr>
      </w:pPr>
      <w:r w:rsidRPr="00B60CF7">
        <w:rPr>
          <w:b/>
          <w:bCs/>
        </w:rPr>
        <w:t>Diyaframlı Köpük Tanklarının Kullanım Alanları</w:t>
      </w:r>
    </w:p>
    <w:p w14:paraId="38A83F70" w14:textId="77777777" w:rsidR="00BF2DBA" w:rsidRPr="00B60CF7" w:rsidRDefault="00BF2DBA" w:rsidP="00BF2DBA">
      <w:r w:rsidRPr="00B60CF7">
        <w:t>Diyaframlı köpük tankları, yangın güvenliği sistemlerinde çeşitli alanlarda kullanılmaktadır. İşte bu tankların kullanım alanlarına göre öneriler:</w:t>
      </w:r>
    </w:p>
    <w:p w14:paraId="299673C5" w14:textId="77777777" w:rsidR="00BF2DBA" w:rsidRPr="00B60CF7" w:rsidRDefault="00BF2DBA" w:rsidP="00BF2DBA">
      <w:pPr>
        <w:numPr>
          <w:ilvl w:val="0"/>
          <w:numId w:val="18"/>
        </w:numPr>
      </w:pPr>
      <w:r w:rsidRPr="00B60CF7">
        <w:rPr>
          <w:b/>
          <w:bCs/>
        </w:rPr>
        <w:t>Endüstriyel Tesisler</w:t>
      </w:r>
      <w:r w:rsidRPr="00B60CF7">
        <w:t xml:space="preserve">: Kimyasal maddelerin depolandığı veya işlendiği yerlerde, yangın riski yüksek olduğundan, diyaframlı köpük tankları kritik bir öneme sahiptir. Bu tür tesislerde, tankların otomatik </w:t>
      </w:r>
      <w:proofErr w:type="spellStart"/>
      <w:r w:rsidRPr="00B60CF7">
        <w:t>oranlayıcılarla</w:t>
      </w:r>
      <w:proofErr w:type="spellEnd"/>
      <w:r w:rsidRPr="00B60CF7">
        <w:t xml:space="preserve"> donatılması, yangın anında hızlı müdahale sağlar.</w:t>
      </w:r>
    </w:p>
    <w:p w14:paraId="0BE41C5E" w14:textId="77777777" w:rsidR="00BF2DBA" w:rsidRPr="00B60CF7" w:rsidRDefault="00BF2DBA" w:rsidP="00BF2DBA">
      <w:pPr>
        <w:numPr>
          <w:ilvl w:val="0"/>
          <w:numId w:val="18"/>
        </w:numPr>
      </w:pPr>
      <w:r w:rsidRPr="00B60CF7">
        <w:rPr>
          <w:b/>
          <w:bCs/>
        </w:rPr>
        <w:t>Havaalanları</w:t>
      </w:r>
      <w:r w:rsidRPr="00B60CF7">
        <w:t>: Uçakların yakıt ikmali sırasında yangın riski artar. Bu nedenle, havaalanlarında köpük tanklarının stratejik noktalara yerleştirilmesi, yangın söndürme sistemlerinin etkinliğini artırır.</w:t>
      </w:r>
    </w:p>
    <w:p w14:paraId="492106C8" w14:textId="77777777" w:rsidR="00BF2DBA" w:rsidRPr="00B60CF7" w:rsidRDefault="00BF2DBA" w:rsidP="00BF2DBA">
      <w:pPr>
        <w:numPr>
          <w:ilvl w:val="0"/>
          <w:numId w:val="18"/>
        </w:numPr>
      </w:pPr>
      <w:r w:rsidRPr="00B60CF7">
        <w:rPr>
          <w:b/>
          <w:bCs/>
        </w:rPr>
        <w:t>Alışveriş Merkezleri ve Büyük Binalar</w:t>
      </w:r>
      <w:r w:rsidRPr="00B60CF7">
        <w:t>: Yoğun insan trafiği olan bu alanlarda, yangın güvenliği için diyaframlı köpük tankları kullanılabilir. Bu tanklar, yangın anında hızlı bir şekilde köpük üreterek, yangının yayılmasını önler.</w:t>
      </w:r>
    </w:p>
    <w:p w14:paraId="130E0F2F" w14:textId="77777777" w:rsidR="00BF2DBA" w:rsidRPr="00B60CF7" w:rsidRDefault="00BF2DBA" w:rsidP="00BF2DBA">
      <w:pPr>
        <w:numPr>
          <w:ilvl w:val="0"/>
          <w:numId w:val="18"/>
        </w:numPr>
      </w:pPr>
      <w:r w:rsidRPr="00B60CF7">
        <w:rPr>
          <w:b/>
          <w:bCs/>
        </w:rPr>
        <w:lastRenderedPageBreak/>
        <w:t>Limanlar ve Depolama Alanları</w:t>
      </w:r>
      <w:r w:rsidRPr="00B60CF7">
        <w:t>: Su ve kimyasal maddelerin depolandığı limanlarda, yangın güvenliği için köpük tankları kritik bir rol oynar. Bu alanlarda, tankların su ve köpük karışımını hızlı bir şekilde sağlayabilmesi önemlidir.</w:t>
      </w:r>
    </w:p>
    <w:p w14:paraId="1D694077" w14:textId="77777777" w:rsidR="00BF2DBA" w:rsidRPr="00B60CF7" w:rsidRDefault="00BF2DBA" w:rsidP="00BF2DBA">
      <w:pPr>
        <w:numPr>
          <w:ilvl w:val="0"/>
          <w:numId w:val="18"/>
        </w:numPr>
      </w:pPr>
      <w:r w:rsidRPr="00B60CF7">
        <w:rPr>
          <w:b/>
          <w:bCs/>
        </w:rPr>
        <w:t>Tarım ve Orman Alanları</w:t>
      </w:r>
      <w:r w:rsidRPr="00B60CF7">
        <w:t>: Yangın riski taşıyan tarım arazileri ve ormanlık alanlarda, diyaframlı köpük tankları, yangın söndürme ekipmanları ile entegre edilerek kullanılabilir. Bu, yangınların yayılmasını önlemek için etkili bir yöntemdir.</w:t>
      </w:r>
    </w:p>
    <w:p w14:paraId="69DAC628" w14:textId="77777777" w:rsidR="00BF2DBA" w:rsidRPr="004E156D" w:rsidRDefault="00BF2DBA" w:rsidP="00BF2DBA">
      <w:r w:rsidRPr="00B60CF7">
        <w:t>Diyaframlı köpük tanklarının doğru kullanımı, yangın güvenliği açısından büyük önem taşır. Her kullanım alanı için uygun tank seçimi ve yerleşimi, yangın anında etkili bir müdahale sağlar.</w:t>
      </w:r>
    </w:p>
    <w:p w14:paraId="69AFB38C" w14:textId="7E3EE541" w:rsidR="00084AAB" w:rsidRPr="00084AAB" w:rsidRDefault="00084AAB" w:rsidP="00084AAB">
      <w:pPr>
        <w:numPr>
          <w:ilvl w:val="0"/>
          <w:numId w:val="3"/>
        </w:numPr>
      </w:pPr>
    </w:p>
    <w:p w14:paraId="1487F507" w14:textId="77777777" w:rsidR="00084AAB" w:rsidRPr="00084AAB" w:rsidRDefault="00000000" w:rsidP="00084AAB">
      <w:r>
        <w:pict w14:anchorId="23981FD1">
          <v:rect id="_x0000_i1028" style="width:0;height:1.5pt" o:hralign="center" o:hrstd="t" o:hrnoshade="t" o:hr="t" fillcolor="#2e2f30" stroked="f"/>
        </w:pict>
      </w:r>
    </w:p>
    <w:p w14:paraId="3ECFC7FD" w14:textId="77777777" w:rsidR="00084AAB" w:rsidRPr="00084AAB" w:rsidRDefault="00084AAB" w:rsidP="00084AAB">
      <w:pPr>
        <w:rPr>
          <w:b/>
          <w:bCs/>
        </w:rPr>
      </w:pPr>
      <w:r w:rsidRPr="00084AAB">
        <w:rPr>
          <w:b/>
          <w:bCs/>
        </w:rPr>
        <w:t>4. Avantajları</w:t>
      </w:r>
    </w:p>
    <w:p w14:paraId="44380276" w14:textId="77777777" w:rsidR="00084AAB" w:rsidRPr="00084AAB" w:rsidRDefault="00084AAB" w:rsidP="00084AAB">
      <w:pPr>
        <w:numPr>
          <w:ilvl w:val="0"/>
          <w:numId w:val="4"/>
        </w:numPr>
      </w:pPr>
      <w:r w:rsidRPr="00084AAB">
        <w:rPr>
          <w:b/>
          <w:bCs/>
        </w:rPr>
        <w:t>Uzun Süreli Depolama</w:t>
      </w:r>
      <w:r w:rsidRPr="00084AAB">
        <w:t>: Diyafram, köpük konsantresinin uzun süre bozulmadan saklanmasını sağlar, bu da sistemin etkinliğini artırır.</w:t>
      </w:r>
    </w:p>
    <w:p w14:paraId="33C342A2" w14:textId="77777777" w:rsidR="00084AAB" w:rsidRPr="00084AAB" w:rsidRDefault="00084AAB" w:rsidP="00084AAB">
      <w:pPr>
        <w:numPr>
          <w:ilvl w:val="0"/>
          <w:numId w:val="4"/>
        </w:numPr>
      </w:pPr>
      <w:r w:rsidRPr="00084AAB">
        <w:rPr>
          <w:b/>
          <w:bCs/>
        </w:rPr>
        <w:t>Güvenilirlik</w:t>
      </w:r>
      <w:r w:rsidRPr="00084AAB">
        <w:t>: ASME standartlarına uygun olarak üretilen tanklar, güvenilir bir yangın söndürme çözümü sunar </w:t>
      </w:r>
    </w:p>
    <w:p w14:paraId="58FDA0EE" w14:textId="77777777" w:rsidR="00084AAB" w:rsidRPr="00084AAB" w:rsidRDefault="00084AAB" w:rsidP="00084AAB">
      <w:pPr>
        <w:numPr>
          <w:ilvl w:val="0"/>
          <w:numId w:val="4"/>
        </w:numPr>
      </w:pPr>
      <w:r w:rsidRPr="00084AAB">
        <w:rPr>
          <w:b/>
          <w:bCs/>
        </w:rPr>
        <w:t>Kolay Bakım</w:t>
      </w:r>
      <w:r w:rsidRPr="00084AAB">
        <w:t>: Tanklar, düzenli bakım ile uzun yıllar sorunsuz çalışabilir.</w:t>
      </w:r>
    </w:p>
    <w:p w14:paraId="1513C01B" w14:textId="77777777" w:rsidR="00084AAB" w:rsidRPr="00084AAB" w:rsidRDefault="00000000" w:rsidP="00084AAB">
      <w:r>
        <w:pict w14:anchorId="1E094794">
          <v:rect id="_x0000_i1029" style="width:0;height:1.5pt" o:hralign="center" o:hrstd="t" o:hrnoshade="t" o:hr="t" fillcolor="#2e2f30" stroked="f"/>
        </w:pict>
      </w:r>
    </w:p>
    <w:p w14:paraId="31BD76AB" w14:textId="77777777" w:rsidR="00084AAB" w:rsidRPr="00084AAB" w:rsidRDefault="00084AAB" w:rsidP="00084AAB">
      <w:pPr>
        <w:rPr>
          <w:b/>
          <w:bCs/>
        </w:rPr>
      </w:pPr>
      <w:r w:rsidRPr="00084AAB">
        <w:rPr>
          <w:b/>
          <w:bCs/>
        </w:rPr>
        <w:t>5. İmalat Süreci</w:t>
      </w:r>
    </w:p>
    <w:p w14:paraId="7BD22C83" w14:textId="77777777" w:rsidR="00084AAB" w:rsidRPr="00084AAB" w:rsidRDefault="00084AAB" w:rsidP="00084AAB">
      <w:r w:rsidRPr="00084AAB">
        <w:t>Diyaframlı köpük tankları, genellikle özel sipariş üzerine üretilir. İmalat sürecinde, tankın boyutları ve özellikleri müşteri ihtiyaçlarına göre özelleştirilebilir. Ayrıca, tercihe bağlı olarak demonte borulama seti ve seviye izleme göstergesi gibi ek ekipmanlar da sağlanabilir.</w:t>
      </w:r>
      <w:r>
        <w:br/>
      </w:r>
      <w:r>
        <w:br/>
      </w:r>
      <w:r w:rsidRPr="00084AAB">
        <w:t>Diyaframlı köpük tanklarının üretim süresi, tankın boyutlarına, müşteri taleplerine ve üretim hattının yoğunluğuna bağlı olarak değişiklik gösterebilir. Genel olarak, bu tür özel üretim gerektiren tankların imalat süreci </w:t>
      </w:r>
      <w:r w:rsidRPr="00084AAB">
        <w:rPr>
          <w:b/>
          <w:bCs/>
        </w:rPr>
        <w:t>2 ila 6 hafta</w:t>
      </w:r>
      <w:r w:rsidRPr="00084AAB">
        <w:t xml:space="preserve"> arasında </w:t>
      </w:r>
      <w:proofErr w:type="spellStart"/>
      <w:proofErr w:type="gramStart"/>
      <w:r w:rsidRPr="00084AAB">
        <w:t>tamamlanabilir.Bu</w:t>
      </w:r>
      <w:proofErr w:type="spellEnd"/>
      <w:proofErr w:type="gramEnd"/>
      <w:r w:rsidRPr="00084AAB">
        <w:t xml:space="preserve"> süre, aşağıdaki faktörlere göre değişebilir:</w:t>
      </w:r>
    </w:p>
    <w:p w14:paraId="490297DF" w14:textId="77777777" w:rsidR="00084AAB" w:rsidRPr="00084AAB" w:rsidRDefault="00084AAB" w:rsidP="00084AAB">
      <w:pPr>
        <w:numPr>
          <w:ilvl w:val="0"/>
          <w:numId w:val="5"/>
        </w:numPr>
      </w:pPr>
      <w:r w:rsidRPr="00084AAB">
        <w:rPr>
          <w:b/>
          <w:bCs/>
        </w:rPr>
        <w:t>Tankın Özelleştirilme Seviyesi:</w:t>
      </w:r>
      <w:r w:rsidRPr="00084AAB">
        <w:t> Standart bir tasarım yerine, müşteri taleplerine göre özelleştirilmiş bir tank üretimi gerekiyorsa, süreç daha uzun sürebilir.</w:t>
      </w:r>
    </w:p>
    <w:p w14:paraId="038930A4" w14:textId="77777777" w:rsidR="00084AAB" w:rsidRPr="00084AAB" w:rsidRDefault="00084AAB" w:rsidP="00084AAB">
      <w:pPr>
        <w:numPr>
          <w:ilvl w:val="0"/>
          <w:numId w:val="5"/>
        </w:numPr>
      </w:pPr>
      <w:r w:rsidRPr="00084AAB">
        <w:rPr>
          <w:b/>
          <w:bCs/>
        </w:rPr>
        <w:t>Malzeme Tedariki:</w:t>
      </w:r>
      <w:r w:rsidRPr="00084AAB">
        <w:t> Kullanılacak malzemelerin temin süresi, üretim süresini etkileyebilir.</w:t>
      </w:r>
    </w:p>
    <w:p w14:paraId="411BA2E6" w14:textId="77777777" w:rsidR="00084AAB" w:rsidRPr="00084AAB" w:rsidRDefault="00084AAB" w:rsidP="00084AAB">
      <w:pPr>
        <w:numPr>
          <w:ilvl w:val="0"/>
          <w:numId w:val="5"/>
        </w:numPr>
      </w:pPr>
      <w:r w:rsidRPr="00084AAB">
        <w:rPr>
          <w:b/>
          <w:bCs/>
        </w:rPr>
        <w:t>Üretim Planlaması:</w:t>
      </w:r>
      <w:r w:rsidRPr="00084AAB">
        <w:t xml:space="preserve"> Üretim </w:t>
      </w:r>
      <w:proofErr w:type="gramStart"/>
      <w:r w:rsidRPr="00084AAB">
        <w:t>hattındaki mevcut</w:t>
      </w:r>
      <w:proofErr w:type="gramEnd"/>
      <w:r w:rsidRPr="00084AAB">
        <w:t xml:space="preserve"> iş yükü ve planlama, teslim süresini belirleyen önemli bir etkendir.</w:t>
      </w:r>
    </w:p>
    <w:p w14:paraId="5C45288C" w14:textId="77777777" w:rsidR="00084AAB" w:rsidRPr="00084AAB" w:rsidRDefault="00084AAB" w:rsidP="00084AAB">
      <w:pPr>
        <w:numPr>
          <w:ilvl w:val="0"/>
          <w:numId w:val="5"/>
        </w:numPr>
      </w:pPr>
      <w:r w:rsidRPr="00084AAB">
        <w:rPr>
          <w:b/>
          <w:bCs/>
        </w:rPr>
        <w:t>Test ve Kalite Kontrol:</w:t>
      </w:r>
      <w:r w:rsidRPr="00084AAB">
        <w:t> Üretim sonrası yapılan testler ve kalite kontrol süreçleri de toplam süreye eklenir.</w:t>
      </w:r>
    </w:p>
    <w:p w14:paraId="56554F76" w14:textId="0DD87CC3" w:rsidR="00084AAB" w:rsidRDefault="00084AAB" w:rsidP="00084AAB">
      <w:r w:rsidRPr="00084AAB">
        <w:t>Eğer tankın üretimi acil bir ihtiyaç için gerekiyorsa, üretim planlaması buna göre optimize edilerek süre kısaltılabilir. Ancak bu durum, ek maliyetlere yol açabilir.</w:t>
      </w:r>
      <w:r>
        <w:br/>
      </w:r>
      <w:r>
        <w:br/>
      </w:r>
    </w:p>
    <w:p w14:paraId="6E8B2CAB" w14:textId="77777777" w:rsidR="00BF2DBA" w:rsidRDefault="00BF2DBA" w:rsidP="00B60CF7"/>
    <w:p w14:paraId="2639BB9F" w14:textId="4ABDCDC0" w:rsidR="00B60CF7" w:rsidRPr="00B60CF7" w:rsidRDefault="00B60CF7" w:rsidP="00B60CF7">
      <w:pPr>
        <w:rPr>
          <w:b/>
          <w:bCs/>
        </w:rPr>
      </w:pPr>
      <w:r w:rsidRPr="00B60CF7">
        <w:rPr>
          <w:b/>
          <w:bCs/>
        </w:rPr>
        <w:lastRenderedPageBreak/>
        <w:t>Diyaframlı Köpük Tankı Çeşitleri</w:t>
      </w:r>
    </w:p>
    <w:p w14:paraId="0FDF8214" w14:textId="77777777" w:rsidR="00B60CF7" w:rsidRPr="00B60CF7" w:rsidRDefault="00B60CF7" w:rsidP="00B60CF7">
      <w:r w:rsidRPr="00B60CF7">
        <w:t>Diyaframlı köpük tankları, farklı ihtiyaçlara ve uygulama alanlarına göre çeşitli türlerde üretilmektedir. İşte yaygın diyaframlı köpük tankı çeşitleri:</w:t>
      </w:r>
    </w:p>
    <w:p w14:paraId="0C8DFF67" w14:textId="77777777" w:rsidR="00B60CF7" w:rsidRPr="00B60CF7" w:rsidRDefault="00000000" w:rsidP="00B60CF7">
      <w:r>
        <w:pict w14:anchorId="59834574">
          <v:rect id="_x0000_i1035" style="width:0;height:1.5pt" o:hralign="center" o:hrstd="t" o:hrnoshade="t" o:hr="t" fillcolor="#2e2f30" stroked="f"/>
        </w:pict>
      </w:r>
    </w:p>
    <w:p w14:paraId="3E8BC67E" w14:textId="77777777" w:rsidR="00B60CF7" w:rsidRPr="00517DFA" w:rsidRDefault="00B60CF7" w:rsidP="00B60CF7">
      <w:pPr>
        <w:rPr>
          <w:b/>
          <w:bCs/>
          <w:color w:val="FF0000"/>
        </w:rPr>
      </w:pPr>
      <w:r w:rsidRPr="00517DFA">
        <w:rPr>
          <w:b/>
          <w:bCs/>
          <w:color w:val="FF0000"/>
        </w:rPr>
        <w:t>1. Standart Diyaframlı Köpük Tankları</w:t>
      </w:r>
    </w:p>
    <w:p w14:paraId="134AB2D5" w14:textId="77777777" w:rsidR="00B60CF7" w:rsidRPr="00B60CF7" w:rsidRDefault="00B60CF7" w:rsidP="00B60CF7">
      <w:pPr>
        <w:numPr>
          <w:ilvl w:val="0"/>
          <w:numId w:val="11"/>
        </w:numPr>
      </w:pPr>
      <w:r w:rsidRPr="00B60CF7">
        <w:rPr>
          <w:b/>
          <w:bCs/>
        </w:rPr>
        <w:t>Açıklama:</w:t>
      </w:r>
      <w:r w:rsidRPr="00B60CF7">
        <w:t> Belirli standart boyut ve kapasitelere sahip olan bu tanklar, genel yangın söndürme uygulamaları için kullanılır.</w:t>
      </w:r>
    </w:p>
    <w:p w14:paraId="33BB4DCD" w14:textId="77777777" w:rsidR="00B60CF7" w:rsidRPr="00B60CF7" w:rsidRDefault="00B60CF7" w:rsidP="00B60CF7">
      <w:pPr>
        <w:numPr>
          <w:ilvl w:val="0"/>
          <w:numId w:val="11"/>
        </w:numPr>
      </w:pPr>
      <w:r w:rsidRPr="00B60CF7">
        <w:rPr>
          <w:b/>
          <w:bCs/>
        </w:rPr>
        <w:t>Kullanım Alanları:</w:t>
      </w:r>
      <w:r w:rsidRPr="00B60CF7">
        <w:t> Endüstriyel tesisler, depolama alanları ve havaalanları gibi yerlerde yaygın olarak tercih edilir.</w:t>
      </w:r>
    </w:p>
    <w:p w14:paraId="33A482B2" w14:textId="77777777" w:rsidR="00B60CF7" w:rsidRPr="00B60CF7" w:rsidRDefault="00000000" w:rsidP="00B60CF7">
      <w:r>
        <w:pict w14:anchorId="1C0C61D0">
          <v:rect id="_x0000_i1036" style="width:0;height:1.5pt" o:hralign="center" o:hrstd="t" o:hrnoshade="t" o:hr="t" fillcolor="#2e2f30" stroked="f"/>
        </w:pict>
      </w:r>
    </w:p>
    <w:p w14:paraId="4936BC9B" w14:textId="77777777" w:rsidR="00B60CF7" w:rsidRPr="00517DFA" w:rsidRDefault="00B60CF7" w:rsidP="00B60CF7">
      <w:pPr>
        <w:rPr>
          <w:b/>
          <w:bCs/>
          <w:color w:val="FF0000"/>
        </w:rPr>
      </w:pPr>
      <w:r w:rsidRPr="00517DFA">
        <w:rPr>
          <w:b/>
          <w:bCs/>
          <w:color w:val="FF0000"/>
        </w:rPr>
        <w:t>2. Özelleştirilmiş Diyaframlı Köpük Tankları</w:t>
      </w:r>
    </w:p>
    <w:p w14:paraId="53EE6D42" w14:textId="77777777" w:rsidR="00B60CF7" w:rsidRPr="00B60CF7" w:rsidRDefault="00B60CF7" w:rsidP="00B60CF7">
      <w:pPr>
        <w:numPr>
          <w:ilvl w:val="0"/>
          <w:numId w:val="12"/>
        </w:numPr>
      </w:pPr>
      <w:r w:rsidRPr="00B60CF7">
        <w:rPr>
          <w:b/>
          <w:bCs/>
        </w:rPr>
        <w:t>Açıklama:</w:t>
      </w:r>
      <w:r w:rsidRPr="00B60CF7">
        <w:t> Müşteri taleplerine göre özel boyutlar, malzemeler veya diğer özelliklerle tasarlanmış tanklardır.</w:t>
      </w:r>
    </w:p>
    <w:p w14:paraId="7CE26CD7" w14:textId="77777777" w:rsidR="00B60CF7" w:rsidRPr="00B60CF7" w:rsidRDefault="00B60CF7" w:rsidP="00B60CF7">
      <w:pPr>
        <w:numPr>
          <w:ilvl w:val="0"/>
          <w:numId w:val="12"/>
        </w:numPr>
      </w:pPr>
      <w:r w:rsidRPr="00B60CF7">
        <w:rPr>
          <w:b/>
          <w:bCs/>
        </w:rPr>
        <w:t>Kullanım Alanları:</w:t>
      </w:r>
      <w:r w:rsidRPr="00B60CF7">
        <w:t> Spesifik yangın güvenliği ihtiyaçları olan tesisler veya projeler için uygundur.</w:t>
      </w:r>
    </w:p>
    <w:p w14:paraId="15767B94" w14:textId="77777777" w:rsidR="00B60CF7" w:rsidRPr="00B60CF7" w:rsidRDefault="00000000" w:rsidP="00B60CF7">
      <w:r>
        <w:pict w14:anchorId="221126E8">
          <v:rect id="_x0000_i1037" style="width:0;height:1.5pt" o:hralign="center" o:hrstd="t" o:hrnoshade="t" o:hr="t" fillcolor="#2e2f30" stroked="f"/>
        </w:pict>
      </w:r>
    </w:p>
    <w:p w14:paraId="7D6F9FD3" w14:textId="77777777" w:rsidR="00B60CF7" w:rsidRPr="00517DFA" w:rsidRDefault="00B60CF7" w:rsidP="00B60CF7">
      <w:pPr>
        <w:rPr>
          <w:b/>
          <w:bCs/>
          <w:color w:val="FF0000"/>
        </w:rPr>
      </w:pPr>
      <w:r w:rsidRPr="00517DFA">
        <w:rPr>
          <w:b/>
          <w:bCs/>
          <w:color w:val="FF0000"/>
        </w:rPr>
        <w:t>3. Büyük Kapasiteli Diyaframlı Köpük Tankları</w:t>
      </w:r>
    </w:p>
    <w:p w14:paraId="3E53514C" w14:textId="77777777" w:rsidR="00B60CF7" w:rsidRPr="00B60CF7" w:rsidRDefault="00B60CF7" w:rsidP="00B60CF7">
      <w:pPr>
        <w:numPr>
          <w:ilvl w:val="0"/>
          <w:numId w:val="13"/>
        </w:numPr>
      </w:pPr>
      <w:r w:rsidRPr="00B60CF7">
        <w:rPr>
          <w:b/>
          <w:bCs/>
        </w:rPr>
        <w:t>Açıklama:</w:t>
      </w:r>
      <w:r w:rsidRPr="00B60CF7">
        <w:t> Yüksek kapasiteye sahip tanklar, büyük ölçekli yangın söndürme sistemleri için tasarlanmıştır.</w:t>
      </w:r>
    </w:p>
    <w:p w14:paraId="1D629CF7" w14:textId="77777777" w:rsidR="00B60CF7" w:rsidRPr="00B60CF7" w:rsidRDefault="00B60CF7" w:rsidP="00B60CF7">
      <w:pPr>
        <w:numPr>
          <w:ilvl w:val="0"/>
          <w:numId w:val="13"/>
        </w:numPr>
      </w:pPr>
      <w:r w:rsidRPr="00B60CF7">
        <w:rPr>
          <w:b/>
          <w:bCs/>
        </w:rPr>
        <w:t>Kullanım Alanları:</w:t>
      </w:r>
      <w:r w:rsidRPr="00B60CF7">
        <w:t> Rafineriler, kimya tesisleri ve büyük depolama alanları gibi yüksek yangın riski taşıyan yerlerde kullanılır.</w:t>
      </w:r>
    </w:p>
    <w:p w14:paraId="6B2C66BA" w14:textId="77777777" w:rsidR="00B60CF7" w:rsidRPr="00B60CF7" w:rsidRDefault="00000000" w:rsidP="00B60CF7">
      <w:r>
        <w:pict w14:anchorId="070E4A8E">
          <v:rect id="_x0000_i1038" style="width:0;height:1.5pt" o:hralign="center" o:hrstd="t" o:hrnoshade="t" o:hr="t" fillcolor="#2e2f30" stroked="f"/>
        </w:pict>
      </w:r>
    </w:p>
    <w:p w14:paraId="216DD3DA" w14:textId="77777777" w:rsidR="00B60CF7" w:rsidRPr="00517DFA" w:rsidRDefault="00B60CF7" w:rsidP="00B60CF7">
      <w:pPr>
        <w:rPr>
          <w:b/>
          <w:bCs/>
          <w:color w:val="FF0000"/>
        </w:rPr>
      </w:pPr>
      <w:r w:rsidRPr="00517DFA">
        <w:rPr>
          <w:b/>
          <w:bCs/>
          <w:color w:val="FF0000"/>
        </w:rPr>
        <w:t>4. Mobil Diyaframlı Köpük Tankları</w:t>
      </w:r>
    </w:p>
    <w:p w14:paraId="0D65036D" w14:textId="77777777" w:rsidR="00B60CF7" w:rsidRPr="00B60CF7" w:rsidRDefault="00B60CF7" w:rsidP="00B60CF7">
      <w:pPr>
        <w:numPr>
          <w:ilvl w:val="0"/>
          <w:numId w:val="14"/>
        </w:numPr>
      </w:pPr>
      <w:r w:rsidRPr="00B60CF7">
        <w:rPr>
          <w:b/>
          <w:bCs/>
        </w:rPr>
        <w:t>Açıklama:</w:t>
      </w:r>
      <w:r w:rsidRPr="00B60CF7">
        <w:t> Taşınabilir yapıda olan bu tanklar, acil durumlarda hızlı bir şekilde kullanılmak üzere tasarlanmıştır.</w:t>
      </w:r>
    </w:p>
    <w:p w14:paraId="77412D08" w14:textId="77777777" w:rsidR="00B60CF7" w:rsidRPr="00B60CF7" w:rsidRDefault="00B60CF7" w:rsidP="00B60CF7">
      <w:pPr>
        <w:numPr>
          <w:ilvl w:val="0"/>
          <w:numId w:val="14"/>
        </w:numPr>
      </w:pPr>
      <w:r w:rsidRPr="00B60CF7">
        <w:rPr>
          <w:b/>
          <w:bCs/>
        </w:rPr>
        <w:t>Kullanım Alanları:</w:t>
      </w:r>
      <w:r w:rsidRPr="00B60CF7">
        <w:t> Yangın söndürme ekipleri, acil durum müdahale ekipleri ve geçici tesislerde tercih edilir.</w:t>
      </w:r>
    </w:p>
    <w:p w14:paraId="1A699434" w14:textId="77777777" w:rsidR="00B60CF7" w:rsidRPr="00B60CF7" w:rsidRDefault="00000000" w:rsidP="00B60CF7">
      <w:r>
        <w:pict w14:anchorId="4A4EECDF">
          <v:rect id="_x0000_i1039" style="width:0;height:1.5pt" o:hralign="center" o:hrstd="t" o:hrnoshade="t" o:hr="t" fillcolor="#2e2f30" stroked="f"/>
        </w:pict>
      </w:r>
    </w:p>
    <w:p w14:paraId="5F6751F3" w14:textId="77777777" w:rsidR="00B60CF7" w:rsidRPr="00517DFA" w:rsidRDefault="00B60CF7" w:rsidP="00B60CF7">
      <w:pPr>
        <w:rPr>
          <w:b/>
          <w:bCs/>
          <w:color w:val="FF0000"/>
        </w:rPr>
      </w:pPr>
      <w:r w:rsidRPr="00517DFA">
        <w:rPr>
          <w:b/>
          <w:bCs/>
          <w:color w:val="FF0000"/>
        </w:rPr>
        <w:t>5. Yüksek Basınçlı Diyaframlı Köpük Tankları</w:t>
      </w:r>
    </w:p>
    <w:p w14:paraId="19BFC6EC" w14:textId="77777777" w:rsidR="00B60CF7" w:rsidRPr="00B60CF7" w:rsidRDefault="00B60CF7" w:rsidP="00B60CF7">
      <w:pPr>
        <w:numPr>
          <w:ilvl w:val="0"/>
          <w:numId w:val="15"/>
        </w:numPr>
      </w:pPr>
      <w:r w:rsidRPr="00B60CF7">
        <w:rPr>
          <w:b/>
          <w:bCs/>
        </w:rPr>
        <w:t>Açıklama:</w:t>
      </w:r>
      <w:r w:rsidRPr="00B60CF7">
        <w:t> Yüksek basınç altında çalışabilen bu tanklar, güçlü köpük jeneratörleri ile entegre edilir.</w:t>
      </w:r>
    </w:p>
    <w:p w14:paraId="6D3F17EF" w14:textId="77777777" w:rsidR="00B60CF7" w:rsidRPr="00B60CF7" w:rsidRDefault="00B60CF7" w:rsidP="00B60CF7">
      <w:pPr>
        <w:numPr>
          <w:ilvl w:val="0"/>
          <w:numId w:val="15"/>
        </w:numPr>
      </w:pPr>
      <w:r w:rsidRPr="00B60CF7">
        <w:rPr>
          <w:b/>
          <w:bCs/>
        </w:rPr>
        <w:t>Kullanım Alanları:</w:t>
      </w:r>
      <w:r w:rsidRPr="00B60CF7">
        <w:t> Özellikle büyük yangınlarla mücadele gereken endüstriyel tesislerde kullanılır.</w:t>
      </w:r>
    </w:p>
    <w:p w14:paraId="2886219D" w14:textId="77777777" w:rsidR="00B60CF7" w:rsidRPr="00B60CF7" w:rsidRDefault="00000000" w:rsidP="00B60CF7">
      <w:r>
        <w:pict w14:anchorId="50E20532">
          <v:rect id="_x0000_i1040" style="width:0;height:1.5pt" o:hralign="center" o:hrstd="t" o:hrnoshade="t" o:hr="t" fillcolor="#2e2f30" stroked="f"/>
        </w:pict>
      </w:r>
    </w:p>
    <w:p w14:paraId="3CC44C31" w14:textId="56D7098A" w:rsidR="00B60CF7" w:rsidRPr="00517DFA" w:rsidRDefault="00B60CF7" w:rsidP="00B60CF7">
      <w:pPr>
        <w:rPr>
          <w:b/>
          <w:bCs/>
          <w:color w:val="FF0000"/>
        </w:rPr>
      </w:pPr>
      <w:r w:rsidRPr="00517DFA">
        <w:rPr>
          <w:b/>
          <w:bCs/>
          <w:color w:val="FF0000"/>
        </w:rPr>
        <w:t>6. Çift Diyaframlı</w:t>
      </w:r>
      <w:r w:rsidR="00517DFA">
        <w:rPr>
          <w:b/>
          <w:bCs/>
          <w:color w:val="FF0000"/>
        </w:rPr>
        <w:t xml:space="preserve"> çift</w:t>
      </w:r>
      <w:r w:rsidRPr="00517DFA">
        <w:rPr>
          <w:b/>
          <w:bCs/>
          <w:color w:val="FF0000"/>
        </w:rPr>
        <w:t xml:space="preserve"> Köpük Tankları</w:t>
      </w:r>
    </w:p>
    <w:p w14:paraId="51ABCA91" w14:textId="473C312E" w:rsidR="00B60CF7" w:rsidRPr="00B60CF7" w:rsidRDefault="00B60CF7" w:rsidP="00B60CF7">
      <w:pPr>
        <w:numPr>
          <w:ilvl w:val="0"/>
          <w:numId w:val="16"/>
        </w:numPr>
      </w:pPr>
      <w:r w:rsidRPr="00B60CF7">
        <w:rPr>
          <w:b/>
          <w:bCs/>
        </w:rPr>
        <w:lastRenderedPageBreak/>
        <w:t>Açıklama:</w:t>
      </w:r>
      <w:r w:rsidRPr="00B60CF7">
        <w:t> </w:t>
      </w:r>
      <w:r w:rsidR="00517DFA">
        <w:t xml:space="preserve">Tek KASADA </w:t>
      </w:r>
      <w:r w:rsidRPr="00B60CF7">
        <w:t>İki ayrı diyafram</w:t>
      </w:r>
      <w:r w:rsidR="00517DFA">
        <w:t>lı</w:t>
      </w:r>
      <w:r w:rsidRPr="00B60CF7">
        <w:t xml:space="preserve"> tasarlanmış</w:t>
      </w:r>
      <w:r w:rsidR="00517DFA">
        <w:t xml:space="preserve"> </w:t>
      </w:r>
      <w:proofErr w:type="gramStart"/>
      <w:r w:rsidR="00517DFA">
        <w:t xml:space="preserve">çift </w:t>
      </w:r>
      <w:r w:rsidRPr="00B60CF7">
        <w:t xml:space="preserve"> tanklar</w:t>
      </w:r>
      <w:proofErr w:type="gramEnd"/>
      <w:r w:rsidR="00517DFA">
        <w:t xml:space="preserve"> </w:t>
      </w:r>
      <w:r w:rsidRPr="00B60CF7">
        <w:t>, daha yüksek güvenlik ve verimlilik sağlar.</w:t>
      </w:r>
    </w:p>
    <w:p w14:paraId="4687038D" w14:textId="77777777" w:rsidR="00B60CF7" w:rsidRPr="00B60CF7" w:rsidRDefault="00B60CF7" w:rsidP="00B60CF7">
      <w:pPr>
        <w:numPr>
          <w:ilvl w:val="0"/>
          <w:numId w:val="16"/>
        </w:numPr>
      </w:pPr>
      <w:r w:rsidRPr="00B60CF7">
        <w:rPr>
          <w:b/>
          <w:bCs/>
        </w:rPr>
        <w:t>Kullanım Alanları:</w:t>
      </w:r>
      <w:r w:rsidRPr="00B60CF7">
        <w:t> Kritik öneme sahip yangın güvenliği sistemlerinde, daha fazla güvenlik sağlamak için kullanılır.</w:t>
      </w:r>
    </w:p>
    <w:p w14:paraId="44A0211F" w14:textId="77777777" w:rsidR="00B60CF7" w:rsidRPr="00B60CF7" w:rsidRDefault="00000000" w:rsidP="00B60CF7">
      <w:r>
        <w:pict w14:anchorId="09EE355F">
          <v:rect id="_x0000_i1041" style="width:0;height:1.5pt" o:hralign="center" o:hrstd="t" o:hrnoshade="t" o:hr="t" fillcolor="#2e2f30" stroked="f"/>
        </w:pict>
      </w:r>
    </w:p>
    <w:p w14:paraId="4E23877D" w14:textId="77777777" w:rsidR="00B60CF7" w:rsidRPr="003B7411" w:rsidRDefault="00B60CF7" w:rsidP="00B60CF7">
      <w:pPr>
        <w:rPr>
          <w:b/>
          <w:bCs/>
          <w:color w:val="FF0000"/>
        </w:rPr>
      </w:pPr>
      <w:r w:rsidRPr="003B7411">
        <w:rPr>
          <w:b/>
          <w:bCs/>
          <w:color w:val="FF0000"/>
        </w:rPr>
        <w:t>7. Yangın Güvenliği Sertifikalı Tanklar</w:t>
      </w:r>
    </w:p>
    <w:p w14:paraId="4411AF76" w14:textId="66930C95" w:rsidR="00B60CF7" w:rsidRPr="00B60CF7" w:rsidRDefault="00B60CF7" w:rsidP="00B60CF7">
      <w:pPr>
        <w:numPr>
          <w:ilvl w:val="0"/>
          <w:numId w:val="17"/>
        </w:numPr>
      </w:pPr>
      <w:r w:rsidRPr="00B60CF7">
        <w:rPr>
          <w:b/>
          <w:bCs/>
        </w:rPr>
        <w:t>Açıklama:</w:t>
      </w:r>
      <w:r w:rsidRPr="00B60CF7">
        <w:t xml:space="preserve"> ASME veya NFPA gibi uluslararası standartlara uygun olarak üretilen </w:t>
      </w:r>
      <w:r w:rsidR="00980E01">
        <w:t xml:space="preserve">UL VE VEYA FM sertifikalı </w:t>
      </w:r>
      <w:r w:rsidRPr="00B60CF7">
        <w:t>tanklardır.</w:t>
      </w:r>
    </w:p>
    <w:p w14:paraId="75850EAA" w14:textId="77777777" w:rsidR="00B60CF7" w:rsidRPr="00B60CF7" w:rsidRDefault="00B60CF7" w:rsidP="00B60CF7">
      <w:pPr>
        <w:numPr>
          <w:ilvl w:val="0"/>
          <w:numId w:val="17"/>
        </w:numPr>
      </w:pPr>
      <w:r w:rsidRPr="00B60CF7">
        <w:rPr>
          <w:b/>
          <w:bCs/>
        </w:rPr>
        <w:t>Kullanım Alanları:</w:t>
      </w:r>
      <w:r w:rsidRPr="00B60CF7">
        <w:t> Güvenlik standartlarının yüksek olduğu tesislerde ve uygulamalarda tercih edilir.</w:t>
      </w:r>
    </w:p>
    <w:p w14:paraId="0C9096EF" w14:textId="77777777" w:rsidR="00B60CF7" w:rsidRPr="00B60CF7" w:rsidRDefault="00000000" w:rsidP="00B60CF7">
      <w:r>
        <w:pict w14:anchorId="128227B3">
          <v:rect id="_x0000_i1042" style="width:0;height:1.5pt" o:hralign="center" o:hrstd="t" o:hrnoshade="t" o:hr="t" fillcolor="#2e2f30" stroked="f"/>
        </w:pict>
      </w:r>
    </w:p>
    <w:p w14:paraId="21FAF604" w14:textId="77777777" w:rsidR="00B60CF7" w:rsidRPr="00B60CF7" w:rsidRDefault="00B60CF7" w:rsidP="00B60CF7">
      <w:pPr>
        <w:rPr>
          <w:b/>
          <w:bCs/>
        </w:rPr>
      </w:pPr>
      <w:r w:rsidRPr="00B60CF7">
        <w:rPr>
          <w:b/>
          <w:bCs/>
        </w:rPr>
        <w:t>Sonuç</w:t>
      </w:r>
    </w:p>
    <w:p w14:paraId="1359C0FD" w14:textId="6C3D87DE" w:rsidR="00B60CF7" w:rsidRPr="004E156D" w:rsidRDefault="00B60CF7" w:rsidP="00BF2DBA">
      <w:r w:rsidRPr="00B60CF7">
        <w:t>Diyaframlı köpük tankları, yangın güvenliği sistemlerinin önemli bir parçasıdır ve çeşitli türlerde üretilmektedir. İhtiyaca göre seçilen tank türü, yangın güvenliği uygulamalarının etkinliği açısından kritik öneme sahiptir. Her bir tank çeşidi, belirli özellikleri ve kullanım alanları ile farklı avantajlar sunar.</w:t>
      </w:r>
      <w:r>
        <w:br/>
      </w:r>
      <w:r>
        <w:br/>
      </w:r>
    </w:p>
    <w:sectPr w:rsidR="00B60CF7" w:rsidRPr="004E15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35F6"/>
    <w:multiLevelType w:val="multilevel"/>
    <w:tmpl w:val="C664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1276"/>
    <w:multiLevelType w:val="multilevel"/>
    <w:tmpl w:val="FD2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11A2F"/>
    <w:multiLevelType w:val="multilevel"/>
    <w:tmpl w:val="732C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C6CB2"/>
    <w:multiLevelType w:val="multilevel"/>
    <w:tmpl w:val="942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8770B"/>
    <w:multiLevelType w:val="multilevel"/>
    <w:tmpl w:val="787A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A24AD"/>
    <w:multiLevelType w:val="multilevel"/>
    <w:tmpl w:val="52B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500B7"/>
    <w:multiLevelType w:val="multilevel"/>
    <w:tmpl w:val="213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80605"/>
    <w:multiLevelType w:val="multilevel"/>
    <w:tmpl w:val="18E6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F217A"/>
    <w:multiLevelType w:val="multilevel"/>
    <w:tmpl w:val="F5A4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E2F7B"/>
    <w:multiLevelType w:val="multilevel"/>
    <w:tmpl w:val="60E6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E1A3B"/>
    <w:multiLevelType w:val="multilevel"/>
    <w:tmpl w:val="00620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3E12D1"/>
    <w:multiLevelType w:val="multilevel"/>
    <w:tmpl w:val="137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B4B88"/>
    <w:multiLevelType w:val="multilevel"/>
    <w:tmpl w:val="B7D4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E3AC0"/>
    <w:multiLevelType w:val="multilevel"/>
    <w:tmpl w:val="13DE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33165"/>
    <w:multiLevelType w:val="multilevel"/>
    <w:tmpl w:val="355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571BC5"/>
    <w:multiLevelType w:val="multilevel"/>
    <w:tmpl w:val="38B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872E0"/>
    <w:multiLevelType w:val="multilevel"/>
    <w:tmpl w:val="8F5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B5560"/>
    <w:multiLevelType w:val="multilevel"/>
    <w:tmpl w:val="3B9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143996">
    <w:abstractNumId w:val="14"/>
  </w:num>
  <w:num w:numId="2" w16cid:durableId="754010170">
    <w:abstractNumId w:val="6"/>
  </w:num>
  <w:num w:numId="3" w16cid:durableId="171456035">
    <w:abstractNumId w:val="1"/>
  </w:num>
  <w:num w:numId="4" w16cid:durableId="1845700340">
    <w:abstractNumId w:val="2"/>
  </w:num>
  <w:num w:numId="5" w16cid:durableId="1423259812">
    <w:abstractNumId w:val="16"/>
  </w:num>
  <w:num w:numId="6" w16cid:durableId="489101642">
    <w:abstractNumId w:val="8"/>
  </w:num>
  <w:num w:numId="7" w16cid:durableId="791169748">
    <w:abstractNumId w:val="13"/>
  </w:num>
  <w:num w:numId="8" w16cid:durableId="1633555174">
    <w:abstractNumId w:val="17"/>
  </w:num>
  <w:num w:numId="9" w16cid:durableId="1068573015">
    <w:abstractNumId w:val="3"/>
  </w:num>
  <w:num w:numId="10" w16cid:durableId="905839646">
    <w:abstractNumId w:val="7"/>
  </w:num>
  <w:num w:numId="11" w16cid:durableId="2054646535">
    <w:abstractNumId w:val="9"/>
  </w:num>
  <w:num w:numId="12" w16cid:durableId="1913464126">
    <w:abstractNumId w:val="5"/>
  </w:num>
  <w:num w:numId="13" w16cid:durableId="93327843">
    <w:abstractNumId w:val="15"/>
  </w:num>
  <w:num w:numId="14" w16cid:durableId="263726948">
    <w:abstractNumId w:val="11"/>
  </w:num>
  <w:num w:numId="15" w16cid:durableId="370958586">
    <w:abstractNumId w:val="10"/>
  </w:num>
  <w:num w:numId="16" w16cid:durableId="2056389820">
    <w:abstractNumId w:val="0"/>
  </w:num>
  <w:num w:numId="17" w16cid:durableId="1643148938">
    <w:abstractNumId w:val="12"/>
  </w:num>
  <w:num w:numId="18" w16cid:durableId="180166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27"/>
    <w:rsid w:val="00030E02"/>
    <w:rsid w:val="00084AAB"/>
    <w:rsid w:val="003B7411"/>
    <w:rsid w:val="004E156D"/>
    <w:rsid w:val="00507327"/>
    <w:rsid w:val="00517DFA"/>
    <w:rsid w:val="00551B76"/>
    <w:rsid w:val="00620FBD"/>
    <w:rsid w:val="00776226"/>
    <w:rsid w:val="00821DF2"/>
    <w:rsid w:val="00980E01"/>
    <w:rsid w:val="009B0D98"/>
    <w:rsid w:val="00A61951"/>
    <w:rsid w:val="00B60CF7"/>
    <w:rsid w:val="00B76B5C"/>
    <w:rsid w:val="00B94B5C"/>
    <w:rsid w:val="00BF2DBA"/>
    <w:rsid w:val="00C34A71"/>
    <w:rsid w:val="00CB5671"/>
    <w:rsid w:val="00CD28CF"/>
    <w:rsid w:val="00CE3E2B"/>
    <w:rsid w:val="00DF35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7F1E"/>
  <w15:chartTrackingRefBased/>
  <w15:docId w15:val="{A3420DD1-EFFE-4EF5-8496-D749928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07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07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0732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0732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0732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0732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0732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0732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0732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0732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0732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0732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0732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0732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0732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0732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0732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07327"/>
    <w:rPr>
      <w:rFonts w:eastAsiaTheme="majorEastAsia" w:cstheme="majorBidi"/>
      <w:color w:val="272727" w:themeColor="text1" w:themeTint="D8"/>
    </w:rPr>
  </w:style>
  <w:style w:type="paragraph" w:styleId="KonuBal">
    <w:name w:val="Title"/>
    <w:basedOn w:val="Normal"/>
    <w:next w:val="Normal"/>
    <w:link w:val="KonuBalChar"/>
    <w:uiPriority w:val="10"/>
    <w:qFormat/>
    <w:rsid w:val="00507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0732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0732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0732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0732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07327"/>
    <w:rPr>
      <w:i/>
      <w:iCs/>
      <w:color w:val="404040" w:themeColor="text1" w:themeTint="BF"/>
    </w:rPr>
  </w:style>
  <w:style w:type="paragraph" w:styleId="ListeParagraf">
    <w:name w:val="List Paragraph"/>
    <w:basedOn w:val="Normal"/>
    <w:uiPriority w:val="34"/>
    <w:qFormat/>
    <w:rsid w:val="00507327"/>
    <w:pPr>
      <w:ind w:left="720"/>
      <w:contextualSpacing/>
    </w:pPr>
  </w:style>
  <w:style w:type="character" w:styleId="GlVurgulama">
    <w:name w:val="Intense Emphasis"/>
    <w:basedOn w:val="VarsaylanParagrafYazTipi"/>
    <w:uiPriority w:val="21"/>
    <w:qFormat/>
    <w:rsid w:val="00507327"/>
    <w:rPr>
      <w:i/>
      <w:iCs/>
      <w:color w:val="0F4761" w:themeColor="accent1" w:themeShade="BF"/>
    </w:rPr>
  </w:style>
  <w:style w:type="paragraph" w:styleId="GlAlnt">
    <w:name w:val="Intense Quote"/>
    <w:basedOn w:val="Normal"/>
    <w:next w:val="Normal"/>
    <w:link w:val="GlAlntChar"/>
    <w:uiPriority w:val="30"/>
    <w:qFormat/>
    <w:rsid w:val="00507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07327"/>
    <w:rPr>
      <w:i/>
      <w:iCs/>
      <w:color w:val="0F4761" w:themeColor="accent1" w:themeShade="BF"/>
    </w:rPr>
  </w:style>
  <w:style w:type="character" w:styleId="GlBavuru">
    <w:name w:val="Intense Reference"/>
    <w:basedOn w:val="VarsaylanParagrafYazTipi"/>
    <w:uiPriority w:val="32"/>
    <w:qFormat/>
    <w:rsid w:val="00507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54634">
      <w:bodyDiv w:val="1"/>
      <w:marLeft w:val="0"/>
      <w:marRight w:val="0"/>
      <w:marTop w:val="0"/>
      <w:marBottom w:val="0"/>
      <w:divBdr>
        <w:top w:val="none" w:sz="0" w:space="0" w:color="auto"/>
        <w:left w:val="none" w:sz="0" w:space="0" w:color="auto"/>
        <w:bottom w:val="none" w:sz="0" w:space="0" w:color="auto"/>
        <w:right w:val="none" w:sz="0" w:space="0" w:color="auto"/>
      </w:divBdr>
    </w:div>
    <w:div w:id="87704243">
      <w:bodyDiv w:val="1"/>
      <w:marLeft w:val="0"/>
      <w:marRight w:val="0"/>
      <w:marTop w:val="0"/>
      <w:marBottom w:val="0"/>
      <w:divBdr>
        <w:top w:val="none" w:sz="0" w:space="0" w:color="auto"/>
        <w:left w:val="none" w:sz="0" w:space="0" w:color="auto"/>
        <w:bottom w:val="none" w:sz="0" w:space="0" w:color="auto"/>
        <w:right w:val="none" w:sz="0" w:space="0" w:color="auto"/>
      </w:divBdr>
      <w:divsChild>
        <w:div w:id="766198798">
          <w:marLeft w:val="0"/>
          <w:marRight w:val="0"/>
          <w:marTop w:val="0"/>
          <w:marBottom w:val="0"/>
          <w:divBdr>
            <w:top w:val="none" w:sz="0" w:space="0" w:color="auto"/>
            <w:left w:val="none" w:sz="0" w:space="0" w:color="auto"/>
            <w:bottom w:val="none" w:sz="0" w:space="0" w:color="auto"/>
            <w:right w:val="none" w:sz="0" w:space="0" w:color="auto"/>
          </w:divBdr>
        </w:div>
        <w:div w:id="1647735596">
          <w:marLeft w:val="0"/>
          <w:marRight w:val="0"/>
          <w:marTop w:val="0"/>
          <w:marBottom w:val="0"/>
          <w:divBdr>
            <w:top w:val="none" w:sz="0" w:space="0" w:color="auto"/>
            <w:left w:val="none" w:sz="0" w:space="0" w:color="auto"/>
            <w:bottom w:val="none" w:sz="0" w:space="0" w:color="auto"/>
            <w:right w:val="none" w:sz="0" w:space="0" w:color="auto"/>
          </w:divBdr>
        </w:div>
        <w:div w:id="241987098">
          <w:marLeft w:val="0"/>
          <w:marRight w:val="0"/>
          <w:marTop w:val="0"/>
          <w:marBottom w:val="0"/>
          <w:divBdr>
            <w:top w:val="none" w:sz="0" w:space="0" w:color="auto"/>
            <w:left w:val="none" w:sz="0" w:space="0" w:color="auto"/>
            <w:bottom w:val="none" w:sz="0" w:space="0" w:color="auto"/>
            <w:right w:val="none" w:sz="0" w:space="0" w:color="auto"/>
          </w:divBdr>
        </w:div>
      </w:divsChild>
    </w:div>
    <w:div w:id="392588090">
      <w:bodyDiv w:val="1"/>
      <w:marLeft w:val="0"/>
      <w:marRight w:val="0"/>
      <w:marTop w:val="0"/>
      <w:marBottom w:val="0"/>
      <w:divBdr>
        <w:top w:val="none" w:sz="0" w:space="0" w:color="auto"/>
        <w:left w:val="none" w:sz="0" w:space="0" w:color="auto"/>
        <w:bottom w:val="none" w:sz="0" w:space="0" w:color="auto"/>
        <w:right w:val="none" w:sz="0" w:space="0" w:color="auto"/>
      </w:divBdr>
    </w:div>
    <w:div w:id="475805689">
      <w:bodyDiv w:val="1"/>
      <w:marLeft w:val="0"/>
      <w:marRight w:val="0"/>
      <w:marTop w:val="0"/>
      <w:marBottom w:val="0"/>
      <w:divBdr>
        <w:top w:val="none" w:sz="0" w:space="0" w:color="auto"/>
        <w:left w:val="none" w:sz="0" w:space="0" w:color="auto"/>
        <w:bottom w:val="none" w:sz="0" w:space="0" w:color="auto"/>
        <w:right w:val="none" w:sz="0" w:space="0" w:color="auto"/>
      </w:divBdr>
      <w:divsChild>
        <w:div w:id="9962597">
          <w:marLeft w:val="0"/>
          <w:marRight w:val="0"/>
          <w:marTop w:val="0"/>
          <w:marBottom w:val="0"/>
          <w:divBdr>
            <w:top w:val="none" w:sz="0" w:space="0" w:color="auto"/>
            <w:left w:val="none" w:sz="0" w:space="0" w:color="auto"/>
            <w:bottom w:val="none" w:sz="0" w:space="0" w:color="auto"/>
            <w:right w:val="none" w:sz="0" w:space="0" w:color="auto"/>
          </w:divBdr>
        </w:div>
      </w:divsChild>
    </w:div>
    <w:div w:id="476803110">
      <w:bodyDiv w:val="1"/>
      <w:marLeft w:val="0"/>
      <w:marRight w:val="0"/>
      <w:marTop w:val="0"/>
      <w:marBottom w:val="0"/>
      <w:divBdr>
        <w:top w:val="none" w:sz="0" w:space="0" w:color="auto"/>
        <w:left w:val="none" w:sz="0" w:space="0" w:color="auto"/>
        <w:bottom w:val="none" w:sz="0" w:space="0" w:color="auto"/>
        <w:right w:val="none" w:sz="0" w:space="0" w:color="auto"/>
      </w:divBdr>
    </w:div>
    <w:div w:id="523835395">
      <w:bodyDiv w:val="1"/>
      <w:marLeft w:val="0"/>
      <w:marRight w:val="0"/>
      <w:marTop w:val="0"/>
      <w:marBottom w:val="0"/>
      <w:divBdr>
        <w:top w:val="none" w:sz="0" w:space="0" w:color="auto"/>
        <w:left w:val="none" w:sz="0" w:space="0" w:color="auto"/>
        <w:bottom w:val="none" w:sz="0" w:space="0" w:color="auto"/>
        <w:right w:val="none" w:sz="0" w:space="0" w:color="auto"/>
      </w:divBdr>
    </w:div>
    <w:div w:id="589777177">
      <w:bodyDiv w:val="1"/>
      <w:marLeft w:val="0"/>
      <w:marRight w:val="0"/>
      <w:marTop w:val="0"/>
      <w:marBottom w:val="0"/>
      <w:divBdr>
        <w:top w:val="none" w:sz="0" w:space="0" w:color="auto"/>
        <w:left w:val="none" w:sz="0" w:space="0" w:color="auto"/>
        <w:bottom w:val="none" w:sz="0" w:space="0" w:color="auto"/>
        <w:right w:val="none" w:sz="0" w:space="0" w:color="auto"/>
      </w:divBdr>
    </w:div>
    <w:div w:id="598097864">
      <w:bodyDiv w:val="1"/>
      <w:marLeft w:val="0"/>
      <w:marRight w:val="0"/>
      <w:marTop w:val="0"/>
      <w:marBottom w:val="0"/>
      <w:divBdr>
        <w:top w:val="none" w:sz="0" w:space="0" w:color="auto"/>
        <w:left w:val="none" w:sz="0" w:space="0" w:color="auto"/>
        <w:bottom w:val="none" w:sz="0" w:space="0" w:color="auto"/>
        <w:right w:val="none" w:sz="0" w:space="0" w:color="auto"/>
      </w:divBdr>
      <w:divsChild>
        <w:div w:id="63380613">
          <w:marLeft w:val="0"/>
          <w:marRight w:val="0"/>
          <w:marTop w:val="0"/>
          <w:marBottom w:val="0"/>
          <w:divBdr>
            <w:top w:val="none" w:sz="0" w:space="0" w:color="auto"/>
            <w:left w:val="none" w:sz="0" w:space="0" w:color="auto"/>
            <w:bottom w:val="none" w:sz="0" w:space="0" w:color="auto"/>
            <w:right w:val="none" w:sz="0" w:space="0" w:color="auto"/>
          </w:divBdr>
        </w:div>
      </w:divsChild>
    </w:div>
    <w:div w:id="1149446864">
      <w:bodyDiv w:val="1"/>
      <w:marLeft w:val="0"/>
      <w:marRight w:val="0"/>
      <w:marTop w:val="0"/>
      <w:marBottom w:val="0"/>
      <w:divBdr>
        <w:top w:val="none" w:sz="0" w:space="0" w:color="auto"/>
        <w:left w:val="none" w:sz="0" w:space="0" w:color="auto"/>
        <w:bottom w:val="none" w:sz="0" w:space="0" w:color="auto"/>
        <w:right w:val="none" w:sz="0" w:space="0" w:color="auto"/>
      </w:divBdr>
    </w:div>
    <w:div w:id="1170561499">
      <w:bodyDiv w:val="1"/>
      <w:marLeft w:val="0"/>
      <w:marRight w:val="0"/>
      <w:marTop w:val="0"/>
      <w:marBottom w:val="0"/>
      <w:divBdr>
        <w:top w:val="none" w:sz="0" w:space="0" w:color="auto"/>
        <w:left w:val="none" w:sz="0" w:space="0" w:color="auto"/>
        <w:bottom w:val="none" w:sz="0" w:space="0" w:color="auto"/>
        <w:right w:val="none" w:sz="0" w:space="0" w:color="auto"/>
      </w:divBdr>
    </w:div>
    <w:div w:id="1222060473">
      <w:bodyDiv w:val="1"/>
      <w:marLeft w:val="0"/>
      <w:marRight w:val="0"/>
      <w:marTop w:val="0"/>
      <w:marBottom w:val="0"/>
      <w:divBdr>
        <w:top w:val="none" w:sz="0" w:space="0" w:color="auto"/>
        <w:left w:val="none" w:sz="0" w:space="0" w:color="auto"/>
        <w:bottom w:val="none" w:sz="0" w:space="0" w:color="auto"/>
        <w:right w:val="none" w:sz="0" w:space="0" w:color="auto"/>
      </w:divBdr>
    </w:div>
    <w:div w:id="1254898371">
      <w:bodyDiv w:val="1"/>
      <w:marLeft w:val="0"/>
      <w:marRight w:val="0"/>
      <w:marTop w:val="0"/>
      <w:marBottom w:val="0"/>
      <w:divBdr>
        <w:top w:val="none" w:sz="0" w:space="0" w:color="auto"/>
        <w:left w:val="none" w:sz="0" w:space="0" w:color="auto"/>
        <w:bottom w:val="none" w:sz="0" w:space="0" w:color="auto"/>
        <w:right w:val="none" w:sz="0" w:space="0" w:color="auto"/>
      </w:divBdr>
    </w:div>
    <w:div w:id="1357846123">
      <w:bodyDiv w:val="1"/>
      <w:marLeft w:val="0"/>
      <w:marRight w:val="0"/>
      <w:marTop w:val="0"/>
      <w:marBottom w:val="0"/>
      <w:divBdr>
        <w:top w:val="none" w:sz="0" w:space="0" w:color="auto"/>
        <w:left w:val="none" w:sz="0" w:space="0" w:color="auto"/>
        <w:bottom w:val="none" w:sz="0" w:space="0" w:color="auto"/>
        <w:right w:val="none" w:sz="0" w:space="0" w:color="auto"/>
      </w:divBdr>
    </w:div>
    <w:div w:id="1398817504">
      <w:bodyDiv w:val="1"/>
      <w:marLeft w:val="0"/>
      <w:marRight w:val="0"/>
      <w:marTop w:val="0"/>
      <w:marBottom w:val="0"/>
      <w:divBdr>
        <w:top w:val="none" w:sz="0" w:space="0" w:color="auto"/>
        <w:left w:val="none" w:sz="0" w:space="0" w:color="auto"/>
        <w:bottom w:val="none" w:sz="0" w:space="0" w:color="auto"/>
        <w:right w:val="none" w:sz="0" w:space="0" w:color="auto"/>
      </w:divBdr>
    </w:div>
    <w:div w:id="1470897157">
      <w:bodyDiv w:val="1"/>
      <w:marLeft w:val="0"/>
      <w:marRight w:val="0"/>
      <w:marTop w:val="0"/>
      <w:marBottom w:val="0"/>
      <w:divBdr>
        <w:top w:val="none" w:sz="0" w:space="0" w:color="auto"/>
        <w:left w:val="none" w:sz="0" w:space="0" w:color="auto"/>
        <w:bottom w:val="none" w:sz="0" w:space="0" w:color="auto"/>
        <w:right w:val="none" w:sz="0" w:space="0" w:color="auto"/>
      </w:divBdr>
    </w:div>
    <w:div w:id="1489442107">
      <w:bodyDiv w:val="1"/>
      <w:marLeft w:val="0"/>
      <w:marRight w:val="0"/>
      <w:marTop w:val="0"/>
      <w:marBottom w:val="0"/>
      <w:divBdr>
        <w:top w:val="none" w:sz="0" w:space="0" w:color="auto"/>
        <w:left w:val="none" w:sz="0" w:space="0" w:color="auto"/>
        <w:bottom w:val="none" w:sz="0" w:space="0" w:color="auto"/>
        <w:right w:val="none" w:sz="0" w:space="0" w:color="auto"/>
      </w:divBdr>
    </w:div>
    <w:div w:id="1549994803">
      <w:bodyDiv w:val="1"/>
      <w:marLeft w:val="0"/>
      <w:marRight w:val="0"/>
      <w:marTop w:val="0"/>
      <w:marBottom w:val="0"/>
      <w:divBdr>
        <w:top w:val="none" w:sz="0" w:space="0" w:color="auto"/>
        <w:left w:val="none" w:sz="0" w:space="0" w:color="auto"/>
        <w:bottom w:val="none" w:sz="0" w:space="0" w:color="auto"/>
        <w:right w:val="none" w:sz="0" w:space="0" w:color="auto"/>
      </w:divBdr>
    </w:div>
    <w:div w:id="1569799552">
      <w:bodyDiv w:val="1"/>
      <w:marLeft w:val="0"/>
      <w:marRight w:val="0"/>
      <w:marTop w:val="0"/>
      <w:marBottom w:val="0"/>
      <w:divBdr>
        <w:top w:val="none" w:sz="0" w:space="0" w:color="auto"/>
        <w:left w:val="none" w:sz="0" w:space="0" w:color="auto"/>
        <w:bottom w:val="none" w:sz="0" w:space="0" w:color="auto"/>
        <w:right w:val="none" w:sz="0" w:space="0" w:color="auto"/>
      </w:divBdr>
    </w:div>
    <w:div w:id="1789277997">
      <w:bodyDiv w:val="1"/>
      <w:marLeft w:val="0"/>
      <w:marRight w:val="0"/>
      <w:marTop w:val="0"/>
      <w:marBottom w:val="0"/>
      <w:divBdr>
        <w:top w:val="none" w:sz="0" w:space="0" w:color="auto"/>
        <w:left w:val="none" w:sz="0" w:space="0" w:color="auto"/>
        <w:bottom w:val="none" w:sz="0" w:space="0" w:color="auto"/>
        <w:right w:val="none" w:sz="0" w:space="0" w:color="auto"/>
      </w:divBdr>
    </w:div>
    <w:div w:id="1981422292">
      <w:bodyDiv w:val="1"/>
      <w:marLeft w:val="0"/>
      <w:marRight w:val="0"/>
      <w:marTop w:val="0"/>
      <w:marBottom w:val="0"/>
      <w:divBdr>
        <w:top w:val="none" w:sz="0" w:space="0" w:color="auto"/>
        <w:left w:val="none" w:sz="0" w:space="0" w:color="auto"/>
        <w:bottom w:val="none" w:sz="0" w:space="0" w:color="auto"/>
        <w:right w:val="none" w:sz="0" w:space="0" w:color="auto"/>
      </w:divBdr>
    </w:div>
    <w:div w:id="2072188973">
      <w:bodyDiv w:val="1"/>
      <w:marLeft w:val="0"/>
      <w:marRight w:val="0"/>
      <w:marTop w:val="0"/>
      <w:marBottom w:val="0"/>
      <w:divBdr>
        <w:top w:val="none" w:sz="0" w:space="0" w:color="auto"/>
        <w:left w:val="none" w:sz="0" w:space="0" w:color="auto"/>
        <w:bottom w:val="none" w:sz="0" w:space="0" w:color="auto"/>
        <w:right w:val="none" w:sz="0" w:space="0" w:color="auto"/>
      </w:divBdr>
      <w:divsChild>
        <w:div w:id="253435867">
          <w:marLeft w:val="0"/>
          <w:marRight w:val="0"/>
          <w:marTop w:val="0"/>
          <w:marBottom w:val="0"/>
          <w:divBdr>
            <w:top w:val="none" w:sz="0" w:space="0" w:color="auto"/>
            <w:left w:val="none" w:sz="0" w:space="0" w:color="auto"/>
            <w:bottom w:val="none" w:sz="0" w:space="0" w:color="auto"/>
            <w:right w:val="none" w:sz="0" w:space="0" w:color="auto"/>
          </w:divBdr>
        </w:div>
        <w:div w:id="730925199">
          <w:marLeft w:val="0"/>
          <w:marRight w:val="0"/>
          <w:marTop w:val="0"/>
          <w:marBottom w:val="0"/>
          <w:divBdr>
            <w:top w:val="none" w:sz="0" w:space="0" w:color="auto"/>
            <w:left w:val="none" w:sz="0" w:space="0" w:color="auto"/>
            <w:bottom w:val="none" w:sz="0" w:space="0" w:color="auto"/>
            <w:right w:val="none" w:sz="0" w:space="0" w:color="auto"/>
          </w:divBdr>
        </w:div>
        <w:div w:id="871652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991</Words>
  <Characters>5651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BEKASİSTEM YANGIN MUHENDISLIK</dc:creator>
  <cp:keywords/>
  <dc:description/>
  <cp:lastModifiedBy>BEKASİSTEM YANGIN MUHENDISLIK</cp:lastModifiedBy>
  <cp:revision>13</cp:revision>
  <dcterms:created xsi:type="dcterms:W3CDTF">2025-02-28T16:52:00Z</dcterms:created>
  <dcterms:modified xsi:type="dcterms:W3CDTF">2025-03-06T19:31:00Z</dcterms:modified>
</cp:coreProperties>
</file>