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1D91" w14:textId="34AE8D33" w:rsidR="00895A05" w:rsidRPr="00895A05" w:rsidRDefault="00895A05" w:rsidP="009D58D3">
      <w:pPr>
        <w:rPr>
          <w:b/>
          <w:bCs/>
          <w:color w:val="EE0000"/>
          <w:sz w:val="28"/>
          <w:szCs w:val="28"/>
        </w:rPr>
      </w:pPr>
      <w:r w:rsidRPr="00895A05">
        <w:rPr>
          <w:b/>
          <w:bCs/>
          <w:color w:val="EE0000"/>
          <w:sz w:val="28"/>
          <w:szCs w:val="28"/>
        </w:rPr>
        <w:t>Köpük Karışım Yapıcı (Proportioner),</w:t>
      </w:r>
      <w:r w:rsidRPr="00895A05">
        <w:rPr>
          <w:b/>
          <w:bCs/>
          <w:color w:val="EE0000"/>
          <w:sz w:val="28"/>
          <w:szCs w:val="28"/>
        </w:rPr>
        <w:t xml:space="preserve"> nedir</w:t>
      </w:r>
    </w:p>
    <w:p w14:paraId="7D754B12" w14:textId="52AD9CAB" w:rsidR="009D58D3" w:rsidRDefault="009D58D3" w:rsidP="009D58D3">
      <w:r w:rsidRPr="009D58D3">
        <w:t>Proportioner, yangın sistemindeki su hattına bağlanarak, geçen suyun akışına göre köpük konsantresini vakumla veya basınçla çekip homojen bir karışım oluşturur. Bu karışım daha sonra nozullardan veya monitörlerden yangın alanına püskürtülür.</w:t>
      </w:r>
      <w:r w:rsidRPr="009D58D3">
        <w:t xml:space="preserve"> </w:t>
      </w:r>
      <w:r>
        <w:br/>
      </w:r>
      <w:r>
        <w:br/>
      </w:r>
      <w:r w:rsidRPr="009D58D3">
        <w:t>Köpük Karışım Yapıcı (Proportioner), su ile köpük konsantresini belirli oranlarda Bu oran genellikle %1, %3 veya %6’dır.</w:t>
      </w:r>
      <w:r>
        <w:t xml:space="preserve"> </w:t>
      </w:r>
      <w:r w:rsidRPr="009D58D3">
        <w:t xml:space="preserve">karıştırarak köpüklü söndürme sıvısını </w:t>
      </w:r>
      <w:r>
        <w:t>oluşturur</w:t>
      </w:r>
    </w:p>
    <w:p w14:paraId="5058B372" w14:textId="77777777" w:rsidR="009D58D3" w:rsidRDefault="009D58D3" w:rsidP="009D58D3"/>
    <w:p w14:paraId="5A082730" w14:textId="77777777" w:rsidR="009D58D3" w:rsidRPr="009D58D3" w:rsidRDefault="009D58D3" w:rsidP="009D58D3">
      <w:pPr>
        <w:rPr>
          <w:b/>
          <w:bCs/>
          <w:color w:val="EE0000"/>
          <w:sz w:val="24"/>
          <w:szCs w:val="24"/>
        </w:rPr>
      </w:pPr>
      <w:r w:rsidRPr="009D58D3">
        <w:rPr>
          <w:rFonts w:ascii="Segoe UI Symbol" w:hAnsi="Segoe UI Symbol" w:cs="Segoe UI Symbol"/>
          <w:b/>
          <w:bCs/>
          <w:color w:val="EE0000"/>
          <w:sz w:val="24"/>
          <w:szCs w:val="24"/>
        </w:rPr>
        <w:t>⚙</w:t>
      </w:r>
      <w:r w:rsidRPr="009D58D3">
        <w:rPr>
          <w:b/>
          <w:bCs/>
          <w:color w:val="EE0000"/>
          <w:sz w:val="24"/>
          <w:szCs w:val="24"/>
        </w:rPr>
        <w:t xml:space="preserve"> ÇALIŞMA PRENSİBİ:</w:t>
      </w:r>
    </w:p>
    <w:p w14:paraId="05D43AC7" w14:textId="77777777" w:rsidR="009D58D3" w:rsidRDefault="009D58D3" w:rsidP="009D58D3"/>
    <w:p w14:paraId="39DF8BB5" w14:textId="77777777" w:rsidR="009D58D3" w:rsidRDefault="009D58D3" w:rsidP="009D58D3">
      <w:r>
        <w:t>1. Su hattından geçen akış, proportioner içinde venturi etkisi oluşturur.</w:t>
      </w:r>
    </w:p>
    <w:p w14:paraId="4FFF670F" w14:textId="77777777" w:rsidR="009D58D3" w:rsidRDefault="009D58D3" w:rsidP="009D58D3">
      <w:r>
        <w:t>2. Bu düşük basınç alanı, köpük konsantresini tanktan çeker.</w:t>
      </w:r>
    </w:p>
    <w:p w14:paraId="14218F28" w14:textId="77777777" w:rsidR="009D58D3" w:rsidRDefault="009D58D3" w:rsidP="009D58D3">
      <w:r>
        <w:t>3. Köpük ve su, belirli oranlarda karışır.</w:t>
      </w:r>
    </w:p>
    <w:p w14:paraId="667DA9CD" w14:textId="77777777" w:rsidR="009D58D3" w:rsidRDefault="009D58D3" w:rsidP="009D58D3">
      <w:r>
        <w:t>4. Karışım çıkış hattından sistemin diğer bileşenlerine iletilir.</w:t>
      </w:r>
    </w:p>
    <w:p w14:paraId="7DE8071E" w14:textId="77777777" w:rsidR="009D58D3" w:rsidRDefault="009D58D3" w:rsidP="009D58D3"/>
    <w:p w14:paraId="49660E72" w14:textId="77777777" w:rsidR="009D58D3" w:rsidRDefault="009D58D3" w:rsidP="009D58D3">
      <w:r>
        <w:t>---</w:t>
      </w:r>
    </w:p>
    <w:p w14:paraId="6B4511B0" w14:textId="77777777" w:rsidR="009D58D3" w:rsidRDefault="009D58D3" w:rsidP="009D58D3"/>
    <w:p w14:paraId="53C48AD1" w14:textId="77777777" w:rsidR="009D58D3" w:rsidRPr="009D58D3" w:rsidRDefault="009D58D3" w:rsidP="009D58D3">
      <w:pPr>
        <w:rPr>
          <w:b/>
          <w:bCs/>
          <w:color w:val="EE0000"/>
          <w:sz w:val="24"/>
          <w:szCs w:val="24"/>
        </w:rPr>
      </w:pPr>
      <w:r w:rsidRPr="009D58D3">
        <w:rPr>
          <w:rFonts w:ascii="Segoe UI Emoji" w:hAnsi="Segoe UI Emoji" w:cs="Segoe UI Emoji"/>
          <w:b/>
          <w:bCs/>
          <w:color w:val="EE0000"/>
          <w:sz w:val="24"/>
          <w:szCs w:val="24"/>
        </w:rPr>
        <w:t>📏</w:t>
      </w:r>
      <w:r w:rsidRPr="009D58D3">
        <w:rPr>
          <w:b/>
          <w:bCs/>
          <w:color w:val="EE0000"/>
          <w:sz w:val="24"/>
          <w:szCs w:val="24"/>
        </w:rPr>
        <w:t xml:space="preserve"> ORANLAR:</w:t>
      </w:r>
    </w:p>
    <w:p w14:paraId="360E53C3" w14:textId="77777777" w:rsidR="009D58D3" w:rsidRDefault="009D58D3" w:rsidP="009D58D3">
      <w:r>
        <w:t>- %1: Düşük riskli alanlar</w:t>
      </w:r>
    </w:p>
    <w:p w14:paraId="5EB01F87" w14:textId="77777777" w:rsidR="009D58D3" w:rsidRDefault="009D58D3" w:rsidP="009D58D3">
      <w:r>
        <w:t>- %3: Orta riskli alanlar</w:t>
      </w:r>
    </w:p>
    <w:p w14:paraId="25B66705" w14:textId="77777777" w:rsidR="009D58D3" w:rsidRDefault="009D58D3" w:rsidP="009D58D3">
      <w:r>
        <w:t>- %6: Yüksek riskli, solvent veya hidrokarbon yangınları</w:t>
      </w:r>
    </w:p>
    <w:p w14:paraId="619AF0A6" w14:textId="77777777" w:rsidR="009D58D3" w:rsidRDefault="009D58D3" w:rsidP="009D58D3"/>
    <w:p w14:paraId="100EF53D" w14:textId="77777777" w:rsidR="009D58D3" w:rsidRDefault="009D58D3" w:rsidP="009D58D3">
      <w:r>
        <w:t>---</w:t>
      </w:r>
    </w:p>
    <w:p w14:paraId="28E2CBFA" w14:textId="77777777" w:rsidR="009D58D3" w:rsidRDefault="009D58D3" w:rsidP="009D58D3"/>
    <w:p w14:paraId="1FB7ECBF" w14:textId="77777777" w:rsidR="009D58D3" w:rsidRPr="009D58D3" w:rsidRDefault="009D58D3" w:rsidP="009D58D3">
      <w:pPr>
        <w:rPr>
          <w:b/>
          <w:bCs/>
          <w:color w:val="EE0000"/>
          <w:sz w:val="24"/>
          <w:szCs w:val="24"/>
        </w:rPr>
      </w:pPr>
      <w:r w:rsidRPr="009D58D3">
        <w:rPr>
          <w:rFonts w:ascii="Segoe UI Emoji" w:hAnsi="Segoe UI Emoji" w:cs="Segoe UI Emoji"/>
          <w:b/>
          <w:bCs/>
          <w:color w:val="EE0000"/>
          <w:sz w:val="24"/>
          <w:szCs w:val="24"/>
        </w:rPr>
        <w:t>🧪</w:t>
      </w:r>
      <w:r w:rsidRPr="009D58D3">
        <w:rPr>
          <w:b/>
          <w:bCs/>
          <w:color w:val="EE0000"/>
          <w:sz w:val="24"/>
          <w:szCs w:val="24"/>
        </w:rPr>
        <w:t xml:space="preserve"> KULLANIM ALANLARI:</w:t>
      </w:r>
    </w:p>
    <w:p w14:paraId="6E021454" w14:textId="77777777" w:rsidR="009D58D3" w:rsidRDefault="009D58D3" w:rsidP="009D58D3">
      <w:r>
        <w:t>- Akaryakıt istasyonları</w:t>
      </w:r>
    </w:p>
    <w:p w14:paraId="60D2DC84" w14:textId="77777777" w:rsidR="009D58D3" w:rsidRDefault="009D58D3" w:rsidP="009D58D3">
      <w:r>
        <w:t>- Kimyasal tesisler</w:t>
      </w:r>
    </w:p>
    <w:p w14:paraId="1462937D" w14:textId="77777777" w:rsidR="009D58D3" w:rsidRDefault="009D58D3" w:rsidP="009D58D3">
      <w:r>
        <w:t>- Uçak hangarları</w:t>
      </w:r>
    </w:p>
    <w:p w14:paraId="24C0EC97" w14:textId="77777777" w:rsidR="009D58D3" w:rsidRDefault="009D58D3" w:rsidP="009D58D3">
      <w:r>
        <w:t>- Gemi motor daireleri</w:t>
      </w:r>
    </w:p>
    <w:p w14:paraId="1CF2E845" w14:textId="18412FF4" w:rsidR="009D58D3" w:rsidRDefault="009D58D3" w:rsidP="009D58D3">
      <w:r>
        <w:t>- Endüstriyel depolar</w:t>
      </w:r>
      <w:r w:rsidRPr="009D58D3">
        <w:t xml:space="preserve"> </w:t>
      </w:r>
    </w:p>
    <w:p w14:paraId="54D97728" w14:textId="77777777" w:rsidR="00895A05" w:rsidRDefault="00895A05" w:rsidP="009D58D3"/>
    <w:p w14:paraId="31CDD2FC" w14:textId="77777777" w:rsidR="00895A05" w:rsidRDefault="00895A05" w:rsidP="009D58D3"/>
    <w:p w14:paraId="3D5F27E7" w14:textId="77777777" w:rsidR="00895A05" w:rsidRDefault="00895A05" w:rsidP="009D58D3"/>
    <w:p w14:paraId="0B187769" w14:textId="77777777" w:rsidR="00895A05" w:rsidRPr="00895A05" w:rsidRDefault="00895A05" w:rsidP="00895A05">
      <w:pPr>
        <w:rPr>
          <w:b/>
          <w:bCs/>
          <w:color w:val="EE0000"/>
        </w:rPr>
      </w:pPr>
      <w:r w:rsidRPr="00895A05">
        <w:rPr>
          <w:rFonts w:ascii="Segoe UI Emoji" w:hAnsi="Segoe UI Emoji" w:cs="Segoe UI Emoji"/>
          <w:b/>
          <w:bCs/>
          <w:color w:val="EE0000"/>
        </w:rPr>
        <w:t>✅</w:t>
      </w:r>
      <w:r w:rsidRPr="00895A05">
        <w:rPr>
          <w:b/>
          <w:bCs/>
          <w:color w:val="EE0000"/>
        </w:rPr>
        <w:t xml:space="preserve"> AVANTAJLARI:</w:t>
      </w:r>
    </w:p>
    <w:p w14:paraId="44A9A440" w14:textId="77777777" w:rsidR="00895A05" w:rsidRDefault="00895A05" w:rsidP="00895A05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Do</w:t>
      </w:r>
      <w:r>
        <w:rPr>
          <w:rFonts w:ascii="Calibri" w:hAnsi="Calibri" w:cs="Calibri"/>
        </w:rPr>
        <w:t>ğ</w:t>
      </w:r>
      <w:r>
        <w:t>ru oranlama ile etkili yang</w:t>
      </w:r>
      <w:r>
        <w:rPr>
          <w:rFonts w:ascii="Calibri" w:hAnsi="Calibri" w:cs="Calibri"/>
        </w:rPr>
        <w:t>ı</w:t>
      </w:r>
      <w:r>
        <w:t>n s</w:t>
      </w:r>
      <w:r>
        <w:rPr>
          <w:rFonts w:ascii="Calibri" w:hAnsi="Calibri" w:cs="Calibri"/>
        </w:rPr>
        <w:t>ö</w:t>
      </w:r>
      <w:r>
        <w:t>nd</w:t>
      </w:r>
      <w:r>
        <w:rPr>
          <w:rFonts w:ascii="Calibri" w:hAnsi="Calibri" w:cs="Calibri"/>
        </w:rPr>
        <w:t>ü</w:t>
      </w:r>
      <w:r>
        <w:t>rme sa</w:t>
      </w:r>
      <w:r>
        <w:rPr>
          <w:rFonts w:ascii="Calibri" w:hAnsi="Calibri" w:cs="Calibri"/>
        </w:rPr>
        <w:t>ğ</w:t>
      </w:r>
      <w:r>
        <w:t>lar</w:t>
      </w:r>
    </w:p>
    <w:p w14:paraId="3B0F126D" w14:textId="77777777" w:rsidR="00895A05" w:rsidRDefault="00895A05" w:rsidP="00895A05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Otomatik ve manuel modeller mevcuttur</w:t>
      </w:r>
    </w:p>
    <w:p w14:paraId="4C42BE02" w14:textId="77777777" w:rsidR="00895A05" w:rsidRDefault="00895A05" w:rsidP="00895A05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Sistem verimlili</w:t>
      </w:r>
      <w:r>
        <w:rPr>
          <w:rFonts w:ascii="Calibri" w:hAnsi="Calibri" w:cs="Calibri"/>
        </w:rPr>
        <w:t>ğ</w:t>
      </w:r>
      <w:r>
        <w:t>ini art</w:t>
      </w:r>
      <w:r>
        <w:rPr>
          <w:rFonts w:ascii="Calibri" w:hAnsi="Calibri" w:cs="Calibri"/>
        </w:rPr>
        <w:t>ı</w:t>
      </w:r>
      <w:r>
        <w:t>r</w:t>
      </w:r>
      <w:r>
        <w:rPr>
          <w:rFonts w:ascii="Calibri" w:hAnsi="Calibri" w:cs="Calibri"/>
        </w:rPr>
        <w:t>ı</w:t>
      </w:r>
      <w:r>
        <w:t>r</w:t>
      </w:r>
    </w:p>
    <w:p w14:paraId="08CB0FD7" w14:textId="37802779" w:rsidR="009D58D3" w:rsidRDefault="00895A05" w:rsidP="00895A05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K</w:t>
      </w:r>
      <w:r>
        <w:rPr>
          <w:rFonts w:ascii="Calibri" w:hAnsi="Calibri" w:cs="Calibri"/>
        </w:rPr>
        <w:t>ö</w:t>
      </w:r>
      <w:r>
        <w:t>p</w:t>
      </w:r>
      <w:r>
        <w:rPr>
          <w:rFonts w:ascii="Calibri" w:hAnsi="Calibri" w:cs="Calibri"/>
        </w:rPr>
        <w:t>ü</w:t>
      </w:r>
      <w:r>
        <w:t>k israf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 xml:space="preserve"> azalt</w:t>
      </w:r>
      <w:r>
        <w:rPr>
          <w:rFonts w:ascii="Calibri" w:hAnsi="Calibri" w:cs="Calibri"/>
        </w:rPr>
        <w:t>ı</w:t>
      </w:r>
      <w:r>
        <w:t>r</w:t>
      </w:r>
    </w:p>
    <w:p w14:paraId="0FFD195E" w14:textId="77777777" w:rsidR="00895A05" w:rsidRDefault="00895A05" w:rsidP="00895A05"/>
    <w:p w14:paraId="7DF790E3" w14:textId="77777777" w:rsidR="00895A05" w:rsidRDefault="00895A05" w:rsidP="00895A05"/>
    <w:p w14:paraId="7245E0CA" w14:textId="2DC56547" w:rsidR="009D58D3" w:rsidRDefault="009D58D3" w:rsidP="009D58D3">
      <w:r>
        <w:t>Köpük karışım yapıcılar (proportioner), su ile köpük konsantresini uygun oranda karıştıran cihazlardır. Kullanım alanına ve sistem tipine göre başlıca 5 temel çeşidi vardır:</w:t>
      </w:r>
    </w:p>
    <w:p w14:paraId="7DCDA7AE" w14:textId="77777777" w:rsidR="009D58D3" w:rsidRDefault="009D58D3" w:rsidP="009D58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2656A" w14:paraId="26B21156" w14:textId="77777777" w:rsidTr="00E2656A">
        <w:tc>
          <w:tcPr>
            <w:tcW w:w="1812" w:type="dxa"/>
          </w:tcPr>
          <w:p w14:paraId="2938C498" w14:textId="77777777" w:rsidR="00E2656A" w:rsidRDefault="00E2656A" w:rsidP="00E2656A">
            <w:r>
              <w:rPr>
                <w:rFonts w:ascii="Segoe UI Emoji" w:hAnsi="Segoe UI Emoji" w:cs="Segoe UI Emoji"/>
              </w:rPr>
              <w:t>🧪</w:t>
            </w:r>
            <w:r>
              <w:t xml:space="preserve"> 1. Venturi Tipi (Inline Inductor)</w:t>
            </w:r>
          </w:p>
          <w:p w14:paraId="01DAC927" w14:textId="77777777" w:rsidR="00E2656A" w:rsidRDefault="00E2656A" w:rsidP="00E2656A">
            <w:r>
              <w:t>- Basit ve düşük maliyetlidir.</w:t>
            </w:r>
          </w:p>
          <w:p w14:paraId="41637DB0" w14:textId="77777777" w:rsidR="00E2656A" w:rsidRDefault="00E2656A" w:rsidP="00E2656A">
            <w:r>
              <w:t>- Küçük sistemlerde kullanılır.</w:t>
            </w:r>
          </w:p>
          <w:p w14:paraId="20D99C56" w14:textId="77777777" w:rsidR="00E2656A" w:rsidRDefault="00E2656A" w:rsidP="00E2656A">
            <w:r>
              <w:t>- Basınca duyarlıdır, yüksek debili sistemlere uygun değildir.</w:t>
            </w:r>
          </w:p>
          <w:p w14:paraId="35A9B9FF" w14:textId="77777777" w:rsidR="00E2656A" w:rsidRDefault="00E2656A" w:rsidP="009D58D3"/>
        </w:tc>
        <w:tc>
          <w:tcPr>
            <w:tcW w:w="1812" w:type="dxa"/>
          </w:tcPr>
          <w:p w14:paraId="384D45AB" w14:textId="77777777" w:rsidR="00E2656A" w:rsidRDefault="00E2656A" w:rsidP="00E2656A">
            <w:r>
              <w:rPr>
                <w:rFonts w:ascii="Segoe UI Emoji" w:hAnsi="Segoe UI Emoji" w:cs="Segoe UI Emoji"/>
              </w:rPr>
              <w:t>🌀</w:t>
            </w:r>
            <w:r>
              <w:t xml:space="preserve"> 2. Inline Balanced Pressure Proportioner (IBPP)</w:t>
            </w:r>
          </w:p>
          <w:p w14:paraId="077680B3" w14:textId="77777777" w:rsidR="00E2656A" w:rsidRDefault="00E2656A" w:rsidP="00E2656A">
            <w:r>
              <w:t>- Basınç dengeleyici kullanır.</w:t>
            </w:r>
          </w:p>
          <w:p w14:paraId="683402C1" w14:textId="77777777" w:rsidR="00E2656A" w:rsidRDefault="00E2656A" w:rsidP="00E2656A">
            <w:r>
              <w:t>- Profesyonel ve hassas oranlama sağlar.</w:t>
            </w:r>
          </w:p>
          <w:p w14:paraId="2E5A9B01" w14:textId="77777777" w:rsidR="00E2656A" w:rsidRDefault="00E2656A" w:rsidP="00E2656A">
            <w:r>
              <w:t>- Orta ve büyük sistemlerde kullanılır.</w:t>
            </w:r>
          </w:p>
          <w:p w14:paraId="4B5149BF" w14:textId="77777777" w:rsidR="00E2656A" w:rsidRDefault="00E2656A" w:rsidP="009D58D3"/>
        </w:tc>
        <w:tc>
          <w:tcPr>
            <w:tcW w:w="1812" w:type="dxa"/>
          </w:tcPr>
          <w:p w14:paraId="6BC9F866" w14:textId="77777777" w:rsidR="00E2656A" w:rsidRDefault="00E2656A" w:rsidP="00E2656A">
            <w:r>
              <w:rPr>
                <w:rFonts w:ascii="Segoe UI Emoji" w:hAnsi="Segoe UI Emoji" w:cs="Segoe UI Emoji"/>
              </w:rPr>
              <w:t>🔁</w:t>
            </w:r>
            <w:r>
              <w:t xml:space="preserve"> 3. Around-the-Pump Proportioner</w:t>
            </w:r>
          </w:p>
          <w:p w14:paraId="3E4B453C" w14:textId="77777777" w:rsidR="00E2656A" w:rsidRDefault="00E2656A" w:rsidP="00E2656A">
            <w:r>
              <w:t>- Pompa çıkışına bağlanır.</w:t>
            </w:r>
          </w:p>
          <w:p w14:paraId="68ABE317" w14:textId="77777777" w:rsidR="00E2656A" w:rsidRDefault="00E2656A" w:rsidP="00E2656A">
            <w:r>
              <w:t>- Geri dönüş hattı ile köpüğü sisteme çeker.</w:t>
            </w:r>
          </w:p>
          <w:p w14:paraId="2533D075" w14:textId="77777777" w:rsidR="00E2656A" w:rsidRDefault="00E2656A" w:rsidP="00E2656A">
            <w:r>
              <w:t>- Araç üstü sistemlerde yaygındır.</w:t>
            </w:r>
          </w:p>
          <w:p w14:paraId="088703A0" w14:textId="77777777" w:rsidR="00E2656A" w:rsidRDefault="00E2656A" w:rsidP="009D58D3"/>
        </w:tc>
        <w:tc>
          <w:tcPr>
            <w:tcW w:w="1813" w:type="dxa"/>
          </w:tcPr>
          <w:p w14:paraId="052180C5" w14:textId="77777777" w:rsidR="00E2656A" w:rsidRDefault="00E2656A" w:rsidP="00E2656A">
            <w:r>
              <w:rPr>
                <w:rFonts w:ascii="Segoe UI Symbol" w:hAnsi="Segoe UI Symbol" w:cs="Segoe UI Symbol"/>
              </w:rPr>
              <w:t>🛢</w:t>
            </w:r>
            <w:r>
              <w:t xml:space="preserve"> 4. Balanced Pressure Bladder Tank System</w:t>
            </w:r>
          </w:p>
          <w:p w14:paraId="7155BF55" w14:textId="77777777" w:rsidR="00E2656A" w:rsidRDefault="00E2656A" w:rsidP="00E2656A">
            <w:r>
              <w:t>- Diyaframlı (veya torbalı) tanklarla birlikte kullanılır.</w:t>
            </w:r>
          </w:p>
          <w:p w14:paraId="019A21CF" w14:textId="77777777" w:rsidR="00E2656A" w:rsidRDefault="00E2656A" w:rsidP="00E2656A">
            <w:r>
              <w:t>- Sabit sistemlerde çok tercih edilir.</w:t>
            </w:r>
          </w:p>
          <w:p w14:paraId="110FB47B" w14:textId="77777777" w:rsidR="00E2656A" w:rsidRDefault="00E2656A" w:rsidP="00E2656A">
            <w:r>
              <w:t>- Otomatik, bakım gerektirmeyen yapıdadır.</w:t>
            </w:r>
          </w:p>
          <w:p w14:paraId="3EA2BF6E" w14:textId="77777777" w:rsidR="00E2656A" w:rsidRDefault="00E2656A" w:rsidP="009D58D3"/>
        </w:tc>
        <w:tc>
          <w:tcPr>
            <w:tcW w:w="1813" w:type="dxa"/>
          </w:tcPr>
          <w:p w14:paraId="5D15BA9F" w14:textId="77777777" w:rsidR="00E2656A" w:rsidRDefault="00E2656A" w:rsidP="00E2656A">
            <w:r>
              <w:rPr>
                <w:rFonts w:ascii="Segoe UI Emoji" w:hAnsi="Segoe UI Emoji" w:cs="Segoe UI Emoji"/>
              </w:rPr>
              <w:t>🧯</w:t>
            </w:r>
            <w:r>
              <w:t xml:space="preserve"> 5. Ratio Controller</w:t>
            </w:r>
          </w:p>
          <w:p w14:paraId="25A55FAC" w14:textId="77777777" w:rsidR="00E2656A" w:rsidRDefault="00E2656A" w:rsidP="00E2656A">
            <w:r>
              <w:t>- Sabit oranlı (1%, 3%, 6%) dozajlama sağlar.</w:t>
            </w:r>
          </w:p>
          <w:p w14:paraId="54541144" w14:textId="77777777" w:rsidR="00E2656A" w:rsidRDefault="00E2656A" w:rsidP="00E2656A">
            <w:r>
              <w:t>- Genelde monitör, nozul veya sabit sistem çıkışlarında bulunur.</w:t>
            </w:r>
          </w:p>
          <w:p w14:paraId="0496C28B" w14:textId="77777777" w:rsidR="00E2656A" w:rsidRDefault="00E2656A" w:rsidP="009D58D3"/>
        </w:tc>
      </w:tr>
    </w:tbl>
    <w:p w14:paraId="57577727" w14:textId="77777777" w:rsidR="00E2656A" w:rsidRDefault="00E2656A" w:rsidP="00E2656A"/>
    <w:sectPr w:rsidR="00E26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C426A"/>
    <w:rsid w:val="00222F60"/>
    <w:rsid w:val="003112E1"/>
    <w:rsid w:val="003379D6"/>
    <w:rsid w:val="00343D26"/>
    <w:rsid w:val="0037152A"/>
    <w:rsid w:val="003B7F13"/>
    <w:rsid w:val="00461910"/>
    <w:rsid w:val="004A2901"/>
    <w:rsid w:val="004F57C7"/>
    <w:rsid w:val="00597A59"/>
    <w:rsid w:val="005B72C5"/>
    <w:rsid w:val="00615398"/>
    <w:rsid w:val="00623A6B"/>
    <w:rsid w:val="0063265F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95A05"/>
    <w:rsid w:val="008E6CED"/>
    <w:rsid w:val="008F28C0"/>
    <w:rsid w:val="00907673"/>
    <w:rsid w:val="009D58D3"/>
    <w:rsid w:val="009E1585"/>
    <w:rsid w:val="009E2D82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164A2"/>
    <w:rsid w:val="00DA10AB"/>
    <w:rsid w:val="00DB584A"/>
    <w:rsid w:val="00E2656A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E2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3</cp:revision>
  <dcterms:created xsi:type="dcterms:W3CDTF">2025-05-21T18:46:00Z</dcterms:created>
  <dcterms:modified xsi:type="dcterms:W3CDTF">2025-05-21T18:47:00Z</dcterms:modified>
</cp:coreProperties>
</file>