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8EE24" w14:textId="2CE6DE72" w:rsidR="0074473B" w:rsidRDefault="0074473B" w:rsidP="0074473B">
      <w:r>
        <w:t xml:space="preserve"> (SPRINKLER SİSTEMLERİ)</w:t>
      </w:r>
    </w:p>
    <w:p w14:paraId="2A84ABED" w14:textId="77777777" w:rsidR="0074473B" w:rsidRDefault="0074473B" w:rsidP="0074473B"/>
    <w:p w14:paraId="3EC47C90" w14:textId="77777777" w:rsidR="0074473B" w:rsidRDefault="0074473B" w:rsidP="0074473B">
      <w:r>
        <w:t>Sulu yangın söndürme sistemleri, yangının başladığı anda otomatik olarak devreye giren, su ile yangını bastıran ve yayılmasını önleyen sistemlerdir. En yaygın kullanılan otomatik sabit yangın söndürme sistemidir.</w:t>
      </w:r>
    </w:p>
    <w:p w14:paraId="3AF19B46" w14:textId="77777777" w:rsidR="0074473B" w:rsidRDefault="0074473B" w:rsidP="0074473B"/>
    <w:p w14:paraId="61DEA9DD" w14:textId="77777777" w:rsidR="0074473B" w:rsidRDefault="0074473B" w:rsidP="0074473B">
      <w:r>
        <w:rPr>
          <w:rFonts w:ascii="Segoe UI Emoji" w:hAnsi="Segoe UI Emoji" w:cs="Segoe UI Emoji"/>
        </w:rPr>
        <w:t>🔍</w:t>
      </w:r>
      <w:r>
        <w:t xml:space="preserve"> TEMEL BİLEŞENLERİ</w:t>
      </w:r>
    </w:p>
    <w:p w14:paraId="36277088" w14:textId="77777777" w:rsidR="0074473B" w:rsidRDefault="0074473B" w:rsidP="0074473B"/>
    <w:p w14:paraId="2214E4CE" w14:textId="77777777" w:rsidR="0074473B" w:rsidRDefault="0074473B" w:rsidP="0074473B">
      <w:r>
        <w:t xml:space="preserve">1. </w:t>
      </w:r>
      <w:proofErr w:type="spellStart"/>
      <w:r>
        <w:t>Sprinkler</w:t>
      </w:r>
      <w:proofErr w:type="spellEnd"/>
      <w:r>
        <w:t xml:space="preserve"> Başlıkları  </w:t>
      </w:r>
    </w:p>
    <w:p w14:paraId="169A6CAF" w14:textId="77777777" w:rsidR="0074473B" w:rsidRDefault="0074473B" w:rsidP="0074473B">
      <w:r>
        <w:t xml:space="preserve">   - Isıya duyarlıdır, belirli sıcaklıkta açılır.  </w:t>
      </w:r>
    </w:p>
    <w:p w14:paraId="3D4831BE" w14:textId="77777777" w:rsidR="0074473B" w:rsidRDefault="0074473B" w:rsidP="0074473B">
      <w:r>
        <w:t xml:space="preserve">   - Cam tüplü veya </w:t>
      </w:r>
      <w:proofErr w:type="spellStart"/>
      <w:r>
        <w:t>fusible</w:t>
      </w:r>
      <w:proofErr w:type="spellEnd"/>
      <w:r>
        <w:t xml:space="preserve"> link (eriyebilir bağlantı) sistemlidir.  </w:t>
      </w:r>
    </w:p>
    <w:p w14:paraId="15A91A65" w14:textId="77777777" w:rsidR="0074473B" w:rsidRDefault="0074473B" w:rsidP="0074473B">
      <w:r>
        <w:t xml:space="preserve">   - Tipleri:</w:t>
      </w:r>
    </w:p>
    <w:p w14:paraId="13665C67" w14:textId="77777777" w:rsidR="0074473B" w:rsidRDefault="0074473B" w:rsidP="0074473B">
      <w:r>
        <w:t xml:space="preserve">     - </w:t>
      </w:r>
      <w:proofErr w:type="spellStart"/>
      <w:r>
        <w:t>Pendent</w:t>
      </w:r>
      <w:proofErr w:type="spellEnd"/>
      <w:r>
        <w:t xml:space="preserve"> (aşağı doğru püskürtür – tavana monte)</w:t>
      </w:r>
    </w:p>
    <w:p w14:paraId="58F38860" w14:textId="77777777" w:rsidR="0074473B" w:rsidRDefault="0074473B" w:rsidP="0074473B">
      <w:r>
        <w:t xml:space="preserve">     - </w:t>
      </w:r>
      <w:proofErr w:type="spellStart"/>
      <w:r>
        <w:t>Upright</w:t>
      </w:r>
      <w:proofErr w:type="spellEnd"/>
      <w:r>
        <w:t xml:space="preserve"> (yukarı doğru püskürtür – açık tavanlar için)</w:t>
      </w:r>
    </w:p>
    <w:p w14:paraId="11C3A41E" w14:textId="77777777" w:rsidR="0074473B" w:rsidRDefault="0074473B" w:rsidP="0074473B">
      <w:r>
        <w:t xml:space="preserve">     - </w:t>
      </w:r>
      <w:proofErr w:type="spellStart"/>
      <w:r>
        <w:t>Sidewall</w:t>
      </w:r>
      <w:proofErr w:type="spellEnd"/>
      <w:r>
        <w:t xml:space="preserve"> (duvara monte edilir – koridorlar, küçük odalar)</w:t>
      </w:r>
    </w:p>
    <w:p w14:paraId="197BD331" w14:textId="77777777" w:rsidR="0074473B" w:rsidRDefault="0074473B" w:rsidP="0074473B"/>
    <w:p w14:paraId="3E61AC6F" w14:textId="77777777" w:rsidR="0074473B" w:rsidRDefault="0074473B" w:rsidP="0074473B">
      <w:r>
        <w:t xml:space="preserve">2. Boru Hatları  </w:t>
      </w:r>
    </w:p>
    <w:p w14:paraId="4420E98D" w14:textId="77777777" w:rsidR="0074473B" w:rsidRDefault="0074473B" w:rsidP="0074473B">
      <w:r>
        <w:t xml:space="preserve">   - Galvanizli çelik, siyah çelik veya PPRC olabilir.  </w:t>
      </w:r>
    </w:p>
    <w:p w14:paraId="44293FF2" w14:textId="3DACAE26" w:rsidR="00BE5B13" w:rsidRDefault="0074473B" w:rsidP="0074473B">
      <w:r>
        <w:t xml:space="preserve">   - Ana hat, branşman hattı ve </w:t>
      </w:r>
      <w:proofErr w:type="spellStart"/>
      <w:r>
        <w:t>sprinkler</w:t>
      </w:r>
      <w:proofErr w:type="spellEnd"/>
      <w:r>
        <w:t xml:space="preserve"> bağlantıları.</w:t>
      </w:r>
    </w:p>
    <w:p w14:paraId="1DC94820" w14:textId="77777777" w:rsidR="0074473B" w:rsidRDefault="0074473B" w:rsidP="0074473B">
      <w:r>
        <w:t xml:space="preserve">3. Yangın Pompa Grubu  </w:t>
      </w:r>
    </w:p>
    <w:p w14:paraId="4DE0AA06" w14:textId="77777777" w:rsidR="0074473B" w:rsidRDefault="0074473B" w:rsidP="0074473B">
      <w:r>
        <w:t xml:space="preserve">   - Ana pompa (dizel veya elektrik motorlu)  </w:t>
      </w:r>
    </w:p>
    <w:p w14:paraId="3EE77D13" w14:textId="77777777" w:rsidR="0074473B" w:rsidRDefault="0074473B" w:rsidP="0074473B">
      <w:r>
        <w:t xml:space="preserve">   - </w:t>
      </w:r>
      <w:proofErr w:type="spellStart"/>
      <w:r>
        <w:t>Jockey</w:t>
      </w:r>
      <w:proofErr w:type="spellEnd"/>
      <w:r>
        <w:t xml:space="preserve"> pompa (basıncı dengeler)  </w:t>
      </w:r>
    </w:p>
    <w:p w14:paraId="51B61406" w14:textId="77777777" w:rsidR="0074473B" w:rsidRDefault="0074473B" w:rsidP="0074473B">
      <w:r>
        <w:t xml:space="preserve">   - Yedek pompa (acil durumlarda devreye girer)</w:t>
      </w:r>
    </w:p>
    <w:p w14:paraId="512B0704" w14:textId="77777777" w:rsidR="0074473B" w:rsidRDefault="0074473B" w:rsidP="0074473B"/>
    <w:p w14:paraId="7AB90050" w14:textId="77777777" w:rsidR="0074473B" w:rsidRDefault="0074473B" w:rsidP="0074473B">
      <w:r>
        <w:t xml:space="preserve">4. Su Kaynağı  </w:t>
      </w:r>
    </w:p>
    <w:p w14:paraId="264DF16E" w14:textId="77777777" w:rsidR="0074473B" w:rsidRDefault="0074473B" w:rsidP="0074473B">
      <w:r>
        <w:t xml:space="preserve">   - Şehir şebekesi  </w:t>
      </w:r>
    </w:p>
    <w:p w14:paraId="1733BFE3" w14:textId="77777777" w:rsidR="0074473B" w:rsidRDefault="0074473B" w:rsidP="0074473B">
      <w:r>
        <w:t xml:space="preserve">   - Yer altı/üstü su deposu  </w:t>
      </w:r>
    </w:p>
    <w:p w14:paraId="37552069" w14:textId="77777777" w:rsidR="0074473B" w:rsidRDefault="0074473B" w:rsidP="0074473B">
      <w:r>
        <w:t xml:space="preserve">   - Su tankı veya hidrant hattı</w:t>
      </w:r>
    </w:p>
    <w:p w14:paraId="57C937C8" w14:textId="77777777" w:rsidR="0074473B" w:rsidRDefault="0074473B" w:rsidP="0074473B"/>
    <w:p w14:paraId="5D6DD31D" w14:textId="77777777" w:rsidR="0074473B" w:rsidRDefault="0074473B" w:rsidP="0074473B">
      <w:r>
        <w:t xml:space="preserve">5. Alarm Vanası Grubu  </w:t>
      </w:r>
    </w:p>
    <w:p w14:paraId="5AA83342" w14:textId="6B6720D0" w:rsidR="0074473B" w:rsidRDefault="0074473B" w:rsidP="0074473B">
      <w:r>
        <w:t xml:space="preserve">   - Su akışı başladığında alarm sistemini tetikler</w:t>
      </w:r>
      <w:r>
        <w:br/>
      </w:r>
      <w:r>
        <w:t>Basınç göstergeleri, test vanaları ve sirkülasyon vanası içerir</w:t>
      </w:r>
    </w:p>
    <w:p w14:paraId="01C3426C" w14:textId="77777777" w:rsidR="0074473B" w:rsidRDefault="0074473B" w:rsidP="0074473B"/>
    <w:p w14:paraId="3AD7DBBD" w14:textId="77777777" w:rsidR="0074473B" w:rsidRDefault="0074473B" w:rsidP="0074473B">
      <w:r>
        <w:t xml:space="preserve">6. Kontrol Panelleri ve Alarm Sistemleri  </w:t>
      </w:r>
    </w:p>
    <w:p w14:paraId="0615A57A" w14:textId="77777777" w:rsidR="0074473B" w:rsidRDefault="0074473B" w:rsidP="0074473B">
      <w:r>
        <w:t xml:space="preserve">   - Sesli ve ışıklı uyarı  </w:t>
      </w:r>
    </w:p>
    <w:p w14:paraId="3CE5F64A" w14:textId="0779EC33" w:rsidR="0074473B" w:rsidRDefault="0074473B" w:rsidP="0074473B">
      <w:r>
        <w:t xml:space="preserve">   - SCADA/BMS entegrasyonu mümkündür</w:t>
      </w:r>
    </w:p>
    <w:p w14:paraId="6E4F5E4C" w14:textId="77777777" w:rsidR="0074473B" w:rsidRDefault="0074473B" w:rsidP="0074473B">
      <w:r>
        <w:rPr>
          <w:rFonts w:ascii="Segoe UI Emoji" w:hAnsi="Segoe UI Emoji" w:cs="Segoe UI Emoji"/>
        </w:rPr>
        <w:t>🧯</w:t>
      </w:r>
      <w:r>
        <w:t xml:space="preserve"> SİSTEM TİPLERİ DETAYLARI</w:t>
      </w:r>
    </w:p>
    <w:p w14:paraId="75E172BB" w14:textId="77777777" w:rsidR="0074473B" w:rsidRDefault="0074473B" w:rsidP="0074473B"/>
    <w:p w14:paraId="64FB6A24" w14:textId="77777777" w:rsidR="0074473B" w:rsidRDefault="0074473B" w:rsidP="0074473B">
      <w:r>
        <w:t>| Sistem Tipi       | Özellikler | Uygulama Alanları |</w:t>
      </w:r>
    </w:p>
    <w:p w14:paraId="1C23CACF" w14:textId="77777777" w:rsidR="0074473B" w:rsidRDefault="0074473B" w:rsidP="0074473B">
      <w:r>
        <w:t>|------------------|------------|-------------------|</w:t>
      </w:r>
    </w:p>
    <w:p w14:paraId="242837F9" w14:textId="77777777" w:rsidR="0074473B" w:rsidRDefault="0074473B" w:rsidP="0074473B">
      <w:r>
        <w:t>| Islak Borulu | Borular daima su doludur | Ofisler, AVM, konutlar |</w:t>
      </w:r>
    </w:p>
    <w:p w14:paraId="35F81DF4" w14:textId="77777777" w:rsidR="0074473B" w:rsidRDefault="0074473B" w:rsidP="0074473B">
      <w:r>
        <w:t>| Kuru Borulu | Borularda hava/azot, su valf arkasındadır | Soğuk hava depoları |</w:t>
      </w:r>
    </w:p>
    <w:p w14:paraId="0AA1F2F5" w14:textId="77777777" w:rsidR="0074473B" w:rsidRDefault="0074473B" w:rsidP="0074473B">
      <w:r>
        <w:t xml:space="preserve">| </w:t>
      </w:r>
      <w:proofErr w:type="spellStart"/>
      <w:r>
        <w:t>Pre-action</w:t>
      </w:r>
      <w:proofErr w:type="spellEnd"/>
      <w:r>
        <w:t xml:space="preserve">   | Algılama + </w:t>
      </w:r>
      <w:proofErr w:type="spellStart"/>
      <w:r>
        <w:t>sprinkler</w:t>
      </w:r>
      <w:proofErr w:type="spellEnd"/>
      <w:r>
        <w:t xml:space="preserve"> tetikleme gerekir | Arşivler, veri merkezleri |</w:t>
      </w:r>
    </w:p>
    <w:p w14:paraId="01F26844" w14:textId="77777777" w:rsidR="0074473B" w:rsidRDefault="0074473B" w:rsidP="0074473B">
      <w:r>
        <w:t xml:space="preserve">| </w:t>
      </w:r>
      <w:proofErr w:type="spellStart"/>
      <w:r>
        <w:t>Deluge</w:t>
      </w:r>
      <w:proofErr w:type="spellEnd"/>
      <w:r>
        <w:t xml:space="preserve">       | Tüm </w:t>
      </w:r>
      <w:proofErr w:type="spellStart"/>
      <w:r>
        <w:t>sprinklerlar</w:t>
      </w:r>
      <w:proofErr w:type="spellEnd"/>
      <w:r>
        <w:t xml:space="preserve"> açık, yangın algılanınca su serbest | Rafineriler, tehlikeli kimyasal alanlar |</w:t>
      </w:r>
    </w:p>
    <w:p w14:paraId="7DFCC688" w14:textId="77777777" w:rsidR="0074473B" w:rsidRDefault="0074473B" w:rsidP="0074473B"/>
    <w:p w14:paraId="655955E7" w14:textId="77777777" w:rsidR="0074473B" w:rsidRDefault="0074473B" w:rsidP="0074473B">
      <w:r>
        <w:rPr>
          <w:rFonts w:ascii="Segoe UI Emoji" w:hAnsi="Segoe UI Emoji" w:cs="Segoe UI Emoji"/>
        </w:rPr>
        <w:t>📐</w:t>
      </w:r>
      <w:r>
        <w:t xml:space="preserve"> TASARIM VE HESAPLAMA KRİTERLERİ</w:t>
      </w:r>
    </w:p>
    <w:p w14:paraId="2F415A8E" w14:textId="77777777" w:rsidR="0074473B" w:rsidRDefault="0074473B" w:rsidP="0074473B"/>
    <w:p w14:paraId="793BD90B" w14:textId="77777777" w:rsidR="0074473B" w:rsidRDefault="0074473B" w:rsidP="0074473B">
      <w:r>
        <w:t>- Risk Sınıflandırması:</w:t>
      </w:r>
    </w:p>
    <w:p w14:paraId="08026493" w14:textId="77777777" w:rsidR="0074473B" w:rsidRDefault="0074473B" w:rsidP="0074473B">
      <w:r>
        <w:t xml:space="preserve">  - Hafif Tehlike (ofis, konut): 2.0–2.5 mm/dk su yoğunluğu</w:t>
      </w:r>
    </w:p>
    <w:p w14:paraId="5ED90C54" w14:textId="77777777" w:rsidR="0074473B" w:rsidRDefault="0074473B" w:rsidP="0074473B">
      <w:r>
        <w:t xml:space="preserve">  - Orta Tehlike (depo, atölye): 5.0 mm/dk</w:t>
      </w:r>
    </w:p>
    <w:p w14:paraId="47BAE3CF" w14:textId="77777777" w:rsidR="0074473B" w:rsidRDefault="0074473B" w:rsidP="0074473B">
      <w:r>
        <w:t xml:space="preserve">  - Yüksek Tehlike (fabrika, yanıcı madde): 8.0–12.0 mm/dk</w:t>
      </w:r>
    </w:p>
    <w:p w14:paraId="67C24840" w14:textId="77777777" w:rsidR="0074473B" w:rsidRDefault="0074473B" w:rsidP="0074473B"/>
    <w:p w14:paraId="235AA71A" w14:textId="77777777" w:rsidR="0074473B" w:rsidRDefault="0074473B" w:rsidP="0074473B">
      <w:r>
        <w:t xml:space="preserve">- </w:t>
      </w:r>
      <w:proofErr w:type="spellStart"/>
      <w:r>
        <w:t>Sprinkler</w:t>
      </w:r>
      <w:proofErr w:type="spellEnd"/>
      <w:r>
        <w:t xml:space="preserve"> Aralığı:</w:t>
      </w:r>
    </w:p>
    <w:p w14:paraId="67C960D7" w14:textId="77777777" w:rsidR="0074473B" w:rsidRDefault="0074473B" w:rsidP="0074473B">
      <w:r>
        <w:t xml:space="preserve">  - Tipik: 3 m x 3 m → ~9 m² kapsama alanı</w:t>
      </w:r>
    </w:p>
    <w:p w14:paraId="3395147D" w14:textId="77777777" w:rsidR="0074473B" w:rsidRDefault="0074473B" w:rsidP="0074473B">
      <w:r>
        <w:t xml:space="preserve">  - En fazla: 12 m² (standart tipte)</w:t>
      </w:r>
    </w:p>
    <w:p w14:paraId="793FC6F7" w14:textId="77777777" w:rsidR="0074473B" w:rsidRDefault="0074473B" w:rsidP="0074473B"/>
    <w:p w14:paraId="1EC0DD7B" w14:textId="77777777" w:rsidR="0074473B" w:rsidRDefault="0074473B" w:rsidP="0074473B">
      <w:r>
        <w:t xml:space="preserve">- </w:t>
      </w:r>
      <w:proofErr w:type="spellStart"/>
      <w:r>
        <w:t>Sprinkler</w:t>
      </w:r>
      <w:proofErr w:type="spellEnd"/>
      <w:r>
        <w:t xml:space="preserve"> Açılma Sıcaklığı:</w:t>
      </w:r>
    </w:p>
    <w:p w14:paraId="67FD72F3" w14:textId="77777777" w:rsidR="0074473B" w:rsidRDefault="0074473B" w:rsidP="0074473B">
      <w:r>
        <w:t xml:space="preserve">  - 57°C – 141°C aralığında</w:t>
      </w:r>
    </w:p>
    <w:p w14:paraId="5E4FBA09" w14:textId="012FC81F" w:rsidR="0074473B" w:rsidRDefault="0074473B" w:rsidP="0074473B">
      <w:r>
        <w:t xml:space="preserve">  - Renk kodları ile gösterilir (</w:t>
      </w:r>
      <w:proofErr w:type="spellStart"/>
      <w:r>
        <w:t>örn</w:t>
      </w:r>
      <w:proofErr w:type="spellEnd"/>
      <w:r>
        <w:t>: turuncu – 79°C)</w:t>
      </w:r>
    </w:p>
    <w:p w14:paraId="0ED8C289" w14:textId="77777777" w:rsidR="0074473B" w:rsidRDefault="0074473B" w:rsidP="0074473B">
      <w:r>
        <w:t>- Basınç ve Debi:</w:t>
      </w:r>
    </w:p>
    <w:p w14:paraId="2CABC5BB" w14:textId="77777777" w:rsidR="0074473B" w:rsidRDefault="0074473B" w:rsidP="0074473B">
      <w:r>
        <w:t xml:space="preserve">  - Sistemin minimum 7–12 bar basınç sağlaması gerekir</w:t>
      </w:r>
    </w:p>
    <w:p w14:paraId="6FA3F07D" w14:textId="54CD671B" w:rsidR="0074473B" w:rsidRDefault="0074473B" w:rsidP="0074473B">
      <w:r>
        <w:t xml:space="preserve">  - Toplam su ihtiyacı risk grubuna göre hesaplanır</w:t>
      </w:r>
    </w:p>
    <w:p w14:paraId="07A2EA71" w14:textId="2F6B0D61" w:rsidR="0074473B" w:rsidRDefault="0074473B" w:rsidP="0074473B">
      <w:r w:rsidRPr="0074473B">
        <w:rPr>
          <w:rFonts w:ascii="Segoe UI Emoji" w:hAnsi="Segoe UI Emoji" w:cs="Segoe UI Emoji"/>
        </w:rPr>
        <w:lastRenderedPageBreak/>
        <w:t>📊</w:t>
      </w:r>
      <w:r w:rsidRPr="0074473B">
        <w:t> ÖRNEK TASARI</w:t>
      </w:r>
    </w:p>
    <w:p w14:paraId="441976B7" w14:textId="77777777" w:rsidR="0074473B" w:rsidRDefault="0074473B" w:rsidP="0074473B">
      <w:r>
        <w:t xml:space="preserve">Uygulama: 1.000 m² depo (Orta Tehlike Grup 2)  </w:t>
      </w:r>
    </w:p>
    <w:p w14:paraId="1FEC32A2" w14:textId="77777777" w:rsidR="0074473B" w:rsidRDefault="0074473B" w:rsidP="0074473B">
      <w:r>
        <w:t xml:space="preserve">Yoğunluk: 5 mm/dk  </w:t>
      </w:r>
    </w:p>
    <w:p w14:paraId="435F36C3" w14:textId="77777777" w:rsidR="0074473B" w:rsidRDefault="0074473B" w:rsidP="0074473B">
      <w:proofErr w:type="spellStart"/>
      <w:r>
        <w:t>Sprinkler</w:t>
      </w:r>
      <w:proofErr w:type="spellEnd"/>
      <w:r>
        <w:t xml:space="preserve"> Başlık Sayısı: ~111 adet  </w:t>
      </w:r>
    </w:p>
    <w:p w14:paraId="36C49C60" w14:textId="77777777" w:rsidR="0074473B" w:rsidRDefault="0074473B" w:rsidP="0074473B">
      <w:r>
        <w:t xml:space="preserve">Debi İhtiyacı: 15.000 litre/dk  </w:t>
      </w:r>
    </w:p>
    <w:p w14:paraId="2FAFD7EE" w14:textId="77777777" w:rsidR="0074473B" w:rsidRDefault="0074473B" w:rsidP="0074473B">
      <w:r>
        <w:t xml:space="preserve">Yangın Pompası: 37 kW, 100 m³/saat  </w:t>
      </w:r>
    </w:p>
    <w:p w14:paraId="07FBA320" w14:textId="77777777" w:rsidR="0074473B" w:rsidRDefault="0074473B" w:rsidP="0074473B">
      <w:r>
        <w:t>Su Deposu: En az 90.000 litre (6 dakika çalışma için)</w:t>
      </w:r>
    </w:p>
    <w:p w14:paraId="5BADB80C" w14:textId="77777777" w:rsidR="0074473B" w:rsidRDefault="0074473B" w:rsidP="0074473B"/>
    <w:p w14:paraId="327A91C1" w14:textId="77777777" w:rsidR="0074473B" w:rsidRDefault="0074473B" w:rsidP="0074473B">
      <w:r>
        <w:t>---</w:t>
      </w:r>
    </w:p>
    <w:p w14:paraId="23367A72" w14:textId="77777777" w:rsidR="0074473B" w:rsidRDefault="0074473B" w:rsidP="0074473B"/>
    <w:p w14:paraId="7C043F60" w14:textId="77777777" w:rsidR="0074473B" w:rsidRDefault="0074473B" w:rsidP="0074473B">
      <w:r>
        <w:rPr>
          <w:rFonts w:ascii="Segoe UI Emoji" w:hAnsi="Segoe UI Emoji" w:cs="Segoe UI Emoji"/>
        </w:rPr>
        <w:t>✅</w:t>
      </w:r>
      <w:r>
        <w:t xml:space="preserve"> AVANTAJLARI</w:t>
      </w:r>
    </w:p>
    <w:p w14:paraId="4A004F85" w14:textId="77777777" w:rsidR="0074473B" w:rsidRDefault="0074473B" w:rsidP="0074473B"/>
    <w:p w14:paraId="08F76EB9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Yang</w:t>
      </w:r>
      <w:r>
        <w:rPr>
          <w:rFonts w:ascii="Calibri" w:hAnsi="Calibri" w:cs="Calibri"/>
        </w:rPr>
        <w:t>ı</w:t>
      </w:r>
      <w:r>
        <w:t>na erken m</w:t>
      </w:r>
      <w:r>
        <w:rPr>
          <w:rFonts w:ascii="Calibri" w:hAnsi="Calibri" w:cs="Calibri"/>
        </w:rPr>
        <w:t>ü</w:t>
      </w:r>
      <w:r>
        <w:t>dahale</w:t>
      </w:r>
    </w:p>
    <w:p w14:paraId="175F54AD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D</w:t>
      </w:r>
      <w:r>
        <w:rPr>
          <w:rFonts w:ascii="Calibri" w:hAnsi="Calibri" w:cs="Calibri"/>
        </w:rPr>
        <w:t>üşü</w:t>
      </w:r>
      <w:r>
        <w:t>k i</w:t>
      </w:r>
      <w:r>
        <w:rPr>
          <w:rFonts w:ascii="Calibri" w:hAnsi="Calibri" w:cs="Calibri"/>
        </w:rPr>
        <w:t>ş</w:t>
      </w:r>
      <w:r>
        <w:t>letme maliyeti</w:t>
      </w:r>
    </w:p>
    <w:p w14:paraId="3F401D6E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Elektrik gerektirmeyen mekanik aktivasyon</w:t>
      </w:r>
    </w:p>
    <w:p w14:paraId="19B5E1BA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Y</w:t>
      </w:r>
      <w:r>
        <w:rPr>
          <w:rFonts w:ascii="Calibri" w:hAnsi="Calibri" w:cs="Calibri"/>
        </w:rPr>
        <w:t>ü</w:t>
      </w:r>
      <w:r>
        <w:t>ksek sigorta indirimi</w:t>
      </w:r>
    </w:p>
    <w:p w14:paraId="528A7816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Uzun </w:t>
      </w:r>
      <w:r>
        <w:rPr>
          <w:rFonts w:ascii="Calibri" w:hAnsi="Calibri" w:cs="Calibri"/>
        </w:rPr>
        <w:t>ö</w:t>
      </w:r>
      <w:r>
        <w:t>m</w:t>
      </w:r>
      <w:r>
        <w:rPr>
          <w:rFonts w:ascii="Calibri" w:hAnsi="Calibri" w:cs="Calibri"/>
        </w:rPr>
        <w:t>ü</w:t>
      </w:r>
      <w:r>
        <w:t>rl</w:t>
      </w:r>
      <w:r>
        <w:rPr>
          <w:rFonts w:ascii="Calibri" w:hAnsi="Calibri" w:cs="Calibri"/>
        </w:rPr>
        <w:t>ü</w:t>
      </w:r>
      <w:r>
        <w:t xml:space="preserve"> (bak</w:t>
      </w:r>
      <w:r>
        <w:rPr>
          <w:rFonts w:ascii="Calibri" w:hAnsi="Calibri" w:cs="Calibri"/>
        </w:rPr>
        <w:t>ı</w:t>
      </w:r>
      <w:r>
        <w:t>m</w:t>
      </w:r>
      <w:r>
        <w:rPr>
          <w:rFonts w:ascii="Calibri" w:hAnsi="Calibri" w:cs="Calibri"/>
        </w:rPr>
        <w:t>ı</w:t>
      </w:r>
      <w:r>
        <w:t xml:space="preserve"> d</w:t>
      </w:r>
      <w:r>
        <w:rPr>
          <w:rFonts w:ascii="Calibri" w:hAnsi="Calibri" w:cs="Calibri"/>
        </w:rPr>
        <w:t>ü</w:t>
      </w:r>
      <w:r>
        <w:t>zenli yap</w:t>
      </w:r>
      <w:r>
        <w:rPr>
          <w:rFonts w:ascii="Calibri" w:hAnsi="Calibri" w:cs="Calibri"/>
        </w:rPr>
        <w:t>ı</w:t>
      </w:r>
      <w:r>
        <w:t>l</w:t>
      </w:r>
      <w:r>
        <w:rPr>
          <w:rFonts w:ascii="Calibri" w:hAnsi="Calibri" w:cs="Calibri"/>
        </w:rPr>
        <w:t>ı</w:t>
      </w:r>
      <w:r>
        <w:t>rsa 20+ y</w:t>
      </w:r>
      <w:r>
        <w:rPr>
          <w:rFonts w:ascii="Calibri" w:hAnsi="Calibri" w:cs="Calibri"/>
        </w:rPr>
        <w:t>ı</w:t>
      </w:r>
      <w:r>
        <w:t>l)</w:t>
      </w:r>
      <w:r>
        <w:br/>
      </w:r>
      <w:r>
        <w:br/>
      </w:r>
      <w:r>
        <w:rPr>
          <w:rFonts w:ascii="Segoe UI Symbol" w:hAnsi="Segoe UI Symbol" w:cs="Segoe UI Symbol"/>
        </w:rPr>
        <w:t>⚠</w:t>
      </w:r>
      <w:r>
        <w:t xml:space="preserve"> DİKKAT EDİLMESİ GEREKENLER</w:t>
      </w:r>
    </w:p>
    <w:p w14:paraId="252DD0B7" w14:textId="77777777" w:rsidR="0074473B" w:rsidRDefault="0074473B" w:rsidP="0074473B"/>
    <w:p w14:paraId="69ACC575" w14:textId="77777777" w:rsidR="0074473B" w:rsidRDefault="0074473B" w:rsidP="0074473B">
      <w:r>
        <w:t xml:space="preserve">- </w:t>
      </w:r>
      <w:r>
        <w:rPr>
          <w:rFonts w:ascii="Segoe UI Emoji" w:hAnsi="Segoe UI Emoji" w:cs="Segoe UI Emoji"/>
        </w:rPr>
        <w:t>❗</w:t>
      </w:r>
      <w:r>
        <w:t xml:space="preserve"> Su hasar</w:t>
      </w:r>
      <w:r>
        <w:rPr>
          <w:rFonts w:ascii="Calibri" w:hAnsi="Calibri" w:cs="Calibri"/>
        </w:rPr>
        <w:t>ı</w:t>
      </w:r>
      <w:r>
        <w:t xml:space="preserve"> olu</w:t>
      </w:r>
      <w:r>
        <w:rPr>
          <w:rFonts w:ascii="Calibri" w:hAnsi="Calibri" w:cs="Calibri"/>
        </w:rPr>
        <w:t>ş</w:t>
      </w:r>
      <w:r>
        <w:t>turabilece</w:t>
      </w:r>
      <w:r>
        <w:rPr>
          <w:rFonts w:ascii="Calibri" w:hAnsi="Calibri" w:cs="Calibri"/>
        </w:rPr>
        <w:t>ğ</w:t>
      </w:r>
      <w:r>
        <w:t>i i</w:t>
      </w:r>
      <w:r>
        <w:rPr>
          <w:rFonts w:ascii="Calibri" w:hAnsi="Calibri" w:cs="Calibri"/>
        </w:rPr>
        <w:t>ç</w:t>
      </w:r>
      <w:r>
        <w:t>in hassas alanlara uygun olmayabilir (</w:t>
      </w:r>
      <w:proofErr w:type="spellStart"/>
      <w:r>
        <w:t>pre-action</w:t>
      </w:r>
      <w:proofErr w:type="spellEnd"/>
      <w:r>
        <w:t xml:space="preserve"> tercih edilir).</w:t>
      </w:r>
    </w:p>
    <w:p w14:paraId="24201690" w14:textId="77777777" w:rsidR="0074473B" w:rsidRDefault="0074473B" w:rsidP="0074473B">
      <w:r>
        <w:t xml:space="preserve">- </w:t>
      </w:r>
      <w:r>
        <w:rPr>
          <w:rFonts w:ascii="Segoe UI Emoji" w:hAnsi="Segoe UI Emoji" w:cs="Segoe UI Emoji"/>
        </w:rPr>
        <w:t>❗</w:t>
      </w:r>
      <w:r>
        <w:t xml:space="preserve"> Don riski olan alanlarda kuru sistem kullan</w:t>
      </w:r>
      <w:r>
        <w:rPr>
          <w:rFonts w:ascii="Calibri" w:hAnsi="Calibri" w:cs="Calibri"/>
        </w:rPr>
        <w:t>ı</w:t>
      </w:r>
      <w:r>
        <w:t>lmal</w:t>
      </w:r>
      <w:r>
        <w:rPr>
          <w:rFonts w:ascii="Calibri" w:hAnsi="Calibri" w:cs="Calibri"/>
        </w:rPr>
        <w:t>ı</w:t>
      </w:r>
      <w:r>
        <w:t>d</w:t>
      </w:r>
      <w:r>
        <w:rPr>
          <w:rFonts w:ascii="Calibri" w:hAnsi="Calibri" w:cs="Calibri"/>
        </w:rPr>
        <w:t>ı</w:t>
      </w:r>
      <w:r>
        <w:t>r.</w:t>
      </w:r>
    </w:p>
    <w:p w14:paraId="7E0E4BDB" w14:textId="77777777" w:rsidR="0074473B" w:rsidRDefault="0074473B" w:rsidP="0074473B">
      <w:r>
        <w:t xml:space="preserve">- </w:t>
      </w:r>
      <w:r>
        <w:rPr>
          <w:rFonts w:ascii="Segoe UI Emoji" w:hAnsi="Segoe UI Emoji" w:cs="Segoe UI Emoji"/>
        </w:rPr>
        <w:t>❗</w:t>
      </w:r>
      <w:r>
        <w:t xml:space="preserve"> </w:t>
      </w:r>
      <w:proofErr w:type="spellStart"/>
      <w:r>
        <w:t>Sprinkler</w:t>
      </w:r>
      <w:proofErr w:type="spellEnd"/>
      <w:r>
        <w:t xml:space="preserve"> t</w:t>
      </w:r>
      <w:r>
        <w:rPr>
          <w:rFonts w:ascii="Calibri" w:hAnsi="Calibri" w:cs="Calibri"/>
        </w:rPr>
        <w:t>ı</w:t>
      </w:r>
      <w:r>
        <w:t>kanmamal</w:t>
      </w:r>
      <w:r>
        <w:rPr>
          <w:rFonts w:ascii="Calibri" w:hAnsi="Calibri" w:cs="Calibri"/>
        </w:rPr>
        <w:t>ı</w:t>
      </w:r>
      <w:r>
        <w:t xml:space="preserve"> veya </w:t>
      </w:r>
      <w:r>
        <w:rPr>
          <w:rFonts w:ascii="Calibri" w:hAnsi="Calibri" w:cs="Calibri"/>
        </w:rPr>
        <w:t>ö</w:t>
      </w:r>
      <w:r>
        <w:t>nleri engellenmemelidir.</w:t>
      </w:r>
    </w:p>
    <w:p w14:paraId="0580FD95" w14:textId="77777777" w:rsidR="0074473B" w:rsidRDefault="0074473B" w:rsidP="0074473B">
      <w:r>
        <w:t xml:space="preserve">- </w:t>
      </w:r>
      <w:r>
        <w:rPr>
          <w:rFonts w:ascii="Segoe UI Emoji" w:hAnsi="Segoe UI Emoji" w:cs="Segoe UI Emoji"/>
        </w:rPr>
        <w:t>❗</w:t>
      </w:r>
      <w:r>
        <w:t xml:space="preserve"> Y</w:t>
      </w:r>
      <w:r>
        <w:rPr>
          <w:rFonts w:ascii="Calibri" w:hAnsi="Calibri" w:cs="Calibri"/>
        </w:rPr>
        <w:t>ı</w:t>
      </w:r>
      <w:r>
        <w:t>lda en az 1 kez bak</w:t>
      </w:r>
      <w:r>
        <w:rPr>
          <w:rFonts w:ascii="Calibri" w:hAnsi="Calibri" w:cs="Calibri"/>
        </w:rPr>
        <w:t>ı</w:t>
      </w:r>
      <w:r>
        <w:t>m yap</w:t>
      </w:r>
      <w:r>
        <w:rPr>
          <w:rFonts w:ascii="Calibri" w:hAnsi="Calibri" w:cs="Calibri"/>
        </w:rPr>
        <w:t>ı</w:t>
      </w:r>
      <w:r>
        <w:t>lmal</w:t>
      </w:r>
      <w:r>
        <w:rPr>
          <w:rFonts w:ascii="Calibri" w:hAnsi="Calibri" w:cs="Calibri"/>
        </w:rPr>
        <w:t>ı</w:t>
      </w:r>
      <w:r>
        <w:t>d</w:t>
      </w:r>
      <w:r>
        <w:rPr>
          <w:rFonts w:ascii="Calibri" w:hAnsi="Calibri" w:cs="Calibri"/>
        </w:rPr>
        <w:t>ı</w:t>
      </w:r>
      <w:r>
        <w:t>r (TS EN 12845 standard</w:t>
      </w:r>
      <w:r>
        <w:rPr>
          <w:rFonts w:ascii="Calibri" w:hAnsi="Calibri" w:cs="Calibri"/>
        </w:rPr>
        <w:t>ı</w:t>
      </w:r>
      <w:r>
        <w:t>na g</w:t>
      </w:r>
      <w:r>
        <w:rPr>
          <w:rFonts w:ascii="Calibri" w:hAnsi="Calibri" w:cs="Calibri"/>
        </w:rPr>
        <w:t>ö</w:t>
      </w:r>
      <w:r>
        <w:t>re).</w:t>
      </w:r>
    </w:p>
    <w:p w14:paraId="408CFBB2" w14:textId="77777777" w:rsidR="0074473B" w:rsidRDefault="0074473B" w:rsidP="0074473B"/>
    <w:p w14:paraId="7BA0A8D6" w14:textId="77777777" w:rsidR="0074473B" w:rsidRDefault="0074473B" w:rsidP="0074473B">
      <w:r>
        <w:t>---</w:t>
      </w:r>
    </w:p>
    <w:p w14:paraId="5D7A1D64" w14:textId="77777777" w:rsidR="0074473B" w:rsidRDefault="0074473B" w:rsidP="0074473B"/>
    <w:p w14:paraId="30C664B7" w14:textId="77777777" w:rsidR="0074473B" w:rsidRDefault="0074473B" w:rsidP="0074473B">
      <w:r>
        <w:rPr>
          <w:rFonts w:ascii="Segoe UI Emoji" w:hAnsi="Segoe UI Emoji" w:cs="Segoe UI Emoji"/>
        </w:rPr>
        <w:t>📘</w:t>
      </w:r>
      <w:r>
        <w:t xml:space="preserve"> SONUÇ</w:t>
      </w:r>
    </w:p>
    <w:p w14:paraId="46127CB9" w14:textId="77777777" w:rsidR="0074473B" w:rsidRDefault="0074473B" w:rsidP="0074473B"/>
    <w:p w14:paraId="7AB16490" w14:textId="4E47A08B" w:rsidR="0074473B" w:rsidRPr="00BE5B13" w:rsidRDefault="0074473B" w:rsidP="0074473B">
      <w:r>
        <w:t xml:space="preserve">Sulu söndürme sistemleri, özellikle yangının hızla yayılabileceği ticari, endüstriyel ve konut binalarında yüksek koruma sağlar. Uygun risk analizleri ile doğru sistem tipi ve tasarım parametreleri </w:t>
      </w:r>
      <w:proofErr w:type="gramStart"/>
      <w:r>
        <w:t>belirlendiğinde,</w:t>
      </w:r>
      <w:proofErr w:type="gramEnd"/>
      <w:r>
        <w:t xml:space="preserve"> hem can hem de mal güvenliği en üst düzeyde sağlanmış olur.</w:t>
      </w:r>
    </w:p>
    <w:sectPr w:rsidR="0074473B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22F60"/>
    <w:rsid w:val="003112E1"/>
    <w:rsid w:val="003379D6"/>
    <w:rsid w:val="00343D26"/>
    <w:rsid w:val="0037152A"/>
    <w:rsid w:val="004A2901"/>
    <w:rsid w:val="004F57C7"/>
    <w:rsid w:val="00597A59"/>
    <w:rsid w:val="005B72C5"/>
    <w:rsid w:val="00615398"/>
    <w:rsid w:val="006420B2"/>
    <w:rsid w:val="0071120C"/>
    <w:rsid w:val="007202A2"/>
    <w:rsid w:val="0074473B"/>
    <w:rsid w:val="00765F49"/>
    <w:rsid w:val="007B62F4"/>
    <w:rsid w:val="007E48B2"/>
    <w:rsid w:val="00824245"/>
    <w:rsid w:val="008E6CED"/>
    <w:rsid w:val="008F28C0"/>
    <w:rsid w:val="009E1585"/>
    <w:rsid w:val="009E2D82"/>
    <w:rsid w:val="00A773FD"/>
    <w:rsid w:val="00AC2D26"/>
    <w:rsid w:val="00B07D4F"/>
    <w:rsid w:val="00BA5E91"/>
    <w:rsid w:val="00BE5B13"/>
    <w:rsid w:val="00C524F8"/>
    <w:rsid w:val="00DB584A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18</cp:revision>
  <dcterms:created xsi:type="dcterms:W3CDTF">2025-02-16T16:13:00Z</dcterms:created>
  <dcterms:modified xsi:type="dcterms:W3CDTF">2025-04-24T16:15:00Z</dcterms:modified>
</cp:coreProperties>
</file>