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5B859" w14:textId="5912EF79" w:rsidR="005F31A0" w:rsidRPr="00980491" w:rsidRDefault="00140075" w:rsidP="0008153B">
      <w:pPr>
        <w:rPr>
          <w:b/>
          <w:bCs/>
          <w:color w:val="EE0000"/>
          <w:sz w:val="24"/>
          <w:szCs w:val="24"/>
        </w:rPr>
      </w:pPr>
      <w:r w:rsidRPr="00980491">
        <w:rPr>
          <w:rFonts w:ascii="Segoe UI Emoji" w:hAnsi="Segoe UI Emoji" w:cs="Segoe UI Emoji"/>
          <w:b/>
          <w:bCs/>
          <w:color w:val="EE0000"/>
          <w:sz w:val="24"/>
          <w:szCs w:val="24"/>
        </w:rPr>
        <w:t>🚒</w:t>
      </w:r>
      <w:r w:rsidRPr="00980491">
        <w:rPr>
          <w:b/>
          <w:bCs/>
          <w:color w:val="EE0000"/>
          <w:sz w:val="24"/>
          <w:szCs w:val="24"/>
        </w:rPr>
        <w:t>mobil TİP DİYAFRAMLI KÖPÜK TANKI NEDİR?</w:t>
      </w:r>
    </w:p>
    <w:p w14:paraId="1D825698" w14:textId="748E2566" w:rsidR="00140075" w:rsidRDefault="00140075" w:rsidP="0008153B">
      <w:r w:rsidRPr="00140075">
        <w:t>Römork Tipi Diyaframlı Köpük Tankı, yangınla mücadelede mobilite ve yüksek verimlilik sağlayan, özel olarak çekilebilir bir römork şasesi üzerine monte edilmiş diyaframlı köpük tankı sistemidir. Bu sistem, sabit köpük sistemlerinin mümkün olmadığı ya da çok geniş alanlarda hareketli çözüm gerektiği durumlar için idealdir.</w:t>
      </w:r>
      <w:r w:rsidR="00980491">
        <w:t xml:space="preserve"> </w:t>
      </w:r>
    </w:p>
    <w:p w14:paraId="1C1F9EE6" w14:textId="5858346A" w:rsidR="00980491" w:rsidRDefault="00980491" w:rsidP="00980491">
      <w:r>
        <w:t xml:space="preserve">Bu sistemler, taşınabilir, güçlü ve esnek yangınla mücadele çözümleri sunmak için </w:t>
      </w:r>
      <w:r>
        <w:t xml:space="preserve">özellikle uzun süren arge çalışmalarımız sonucu </w:t>
      </w:r>
      <w:r>
        <w:t>tasarlanmıştır.</w:t>
      </w:r>
      <w:r>
        <w:t xml:space="preserve"> Yük-Hareket verimliliği, Lastik tekerlekli veya dolgu teker, 4 teker, çift teker kapasiteye ve saha şartlarında mobilite olabilme süratine göre tarafımızca çizelge oluşturulmuştur.</w:t>
      </w:r>
    </w:p>
    <w:p w14:paraId="382FC830" w14:textId="77777777" w:rsidR="00980491" w:rsidRDefault="00980491" w:rsidP="0008153B"/>
    <w:p w14:paraId="5567D9A3" w14:textId="77777777" w:rsidR="00140075" w:rsidRDefault="00140075" w:rsidP="00140075"/>
    <w:p w14:paraId="0C153250" w14:textId="77777777" w:rsidR="00140075" w:rsidRPr="00980491" w:rsidRDefault="00140075" w:rsidP="00140075">
      <w:pPr>
        <w:rPr>
          <w:b/>
          <w:bCs/>
          <w:color w:val="EE0000"/>
          <w:sz w:val="24"/>
          <w:szCs w:val="24"/>
        </w:rPr>
      </w:pPr>
      <w:r w:rsidRPr="00980491">
        <w:rPr>
          <w:rFonts w:ascii="Segoe UI Symbol" w:hAnsi="Segoe UI Symbol" w:cs="Segoe UI Symbol"/>
          <w:b/>
          <w:bCs/>
          <w:color w:val="EE0000"/>
          <w:sz w:val="24"/>
          <w:szCs w:val="24"/>
        </w:rPr>
        <w:t>⚙</w:t>
      </w:r>
      <w:r w:rsidRPr="00980491">
        <w:rPr>
          <w:b/>
          <w:bCs/>
          <w:color w:val="EE0000"/>
          <w:sz w:val="24"/>
          <w:szCs w:val="24"/>
        </w:rPr>
        <w:t xml:space="preserve"> TEKNİK ÖZELLİKLER</w:t>
      </w:r>
    </w:p>
    <w:p w14:paraId="2437D05A" w14:textId="77777777" w:rsidR="00140075" w:rsidRDefault="00140075" w:rsidP="00140075"/>
    <w:p w14:paraId="0C40C365" w14:textId="77777777" w:rsidR="00140075" w:rsidRDefault="00140075" w:rsidP="00140075">
      <w:r>
        <w:t>| Özellik                    | Açıklama                                                                 |</w:t>
      </w:r>
    </w:p>
    <w:p w14:paraId="2B94C419" w14:textId="77777777" w:rsidR="00140075" w:rsidRDefault="00140075" w:rsidP="00140075">
      <w:r>
        <w:t>|-----------------------------|--------------------------------------------------------------------------|</w:t>
      </w:r>
    </w:p>
    <w:p w14:paraId="0533B4B9" w14:textId="50A5A29A" w:rsidR="00140075" w:rsidRDefault="00140075" w:rsidP="00140075">
      <w:r>
        <w:t>| Tank Kapasitesi        | Genellikle 50 – 300 L (özel üretimde 2000 L'ye kadar çıkarılabilir)     |</w:t>
      </w:r>
    </w:p>
    <w:p w14:paraId="2BA8D52E" w14:textId="77777777" w:rsidR="00140075" w:rsidRDefault="00140075" w:rsidP="00140075">
      <w:r>
        <w:t>| Römork Yapısı          | Tek veya çift dingilli, frenli, yol onaylı, off-road uyumlu seçenekler   |</w:t>
      </w:r>
    </w:p>
    <w:p w14:paraId="4EF0DD2C" w14:textId="0707137E" w:rsidR="00140075" w:rsidRDefault="00140075" w:rsidP="00140075">
      <w:r>
        <w:t>| Malzeme                | Epoksi boyalı karbon çelik, AISI 304/316 paslanmaz çelik     </w:t>
      </w:r>
    </w:p>
    <w:p w14:paraId="7539B58F" w14:textId="77777777" w:rsidR="00140075" w:rsidRDefault="00140075" w:rsidP="00140075">
      <w:r>
        <w:t>| Diyafram Torba         | Nitril, EPDM veya Viton bazlı, köpükle uyumlu elastomer                 |</w:t>
      </w:r>
    </w:p>
    <w:p w14:paraId="41F73286" w14:textId="77777777" w:rsidR="00140075" w:rsidRDefault="00140075" w:rsidP="00140075">
      <w:r>
        <w:t>| Bağlantı Noktaları     | Camlock, flanş, dişli (harici su ve köpük çıkışı)                        |</w:t>
      </w:r>
    </w:p>
    <w:p w14:paraId="435A1705" w14:textId="77777777" w:rsidR="00140075" w:rsidRDefault="00140075" w:rsidP="00140075">
      <w:r>
        <w:t>| Aksesuarlar            | Hortum makarası, köpük monitörü, orantılayıcı, seviye göstergesi         |</w:t>
      </w:r>
    </w:p>
    <w:p w14:paraId="7231FA92" w14:textId="77777777" w:rsidR="00140075" w:rsidRDefault="00140075" w:rsidP="00140075"/>
    <w:p w14:paraId="094062C3" w14:textId="77777777" w:rsidR="00140075" w:rsidRDefault="00140075" w:rsidP="00140075"/>
    <w:p w14:paraId="061996CE" w14:textId="77777777" w:rsidR="00140075" w:rsidRDefault="00140075" w:rsidP="00140075">
      <w:r>
        <w:t>---</w:t>
      </w:r>
    </w:p>
    <w:p w14:paraId="1EBB06A6" w14:textId="77777777" w:rsidR="00140075" w:rsidRDefault="00140075" w:rsidP="00140075"/>
    <w:p w14:paraId="07FACF6C" w14:textId="77777777" w:rsidR="00140075" w:rsidRPr="00980491" w:rsidRDefault="00140075" w:rsidP="00140075">
      <w:pPr>
        <w:rPr>
          <w:b/>
          <w:bCs/>
          <w:color w:val="EE0000"/>
          <w:sz w:val="24"/>
          <w:szCs w:val="24"/>
        </w:rPr>
      </w:pPr>
      <w:r w:rsidRPr="00980491">
        <w:rPr>
          <w:rFonts w:ascii="Segoe UI Emoji" w:hAnsi="Segoe UI Emoji" w:cs="Segoe UI Emoji"/>
          <w:b/>
          <w:bCs/>
          <w:color w:val="EE0000"/>
          <w:sz w:val="24"/>
          <w:szCs w:val="24"/>
        </w:rPr>
        <w:t>🧯</w:t>
      </w:r>
      <w:r w:rsidRPr="00980491">
        <w:rPr>
          <w:b/>
          <w:bCs/>
          <w:color w:val="EE0000"/>
          <w:sz w:val="24"/>
          <w:szCs w:val="24"/>
        </w:rPr>
        <w:t xml:space="preserve"> KULLANIM ALANLARI</w:t>
      </w:r>
    </w:p>
    <w:p w14:paraId="3BF40FCB" w14:textId="77777777" w:rsidR="00140075" w:rsidRDefault="00140075" w:rsidP="00140075"/>
    <w:p w14:paraId="1D0EA302" w14:textId="77777777" w:rsidR="00140075" w:rsidRDefault="00140075" w:rsidP="00140075">
      <w:r>
        <w:t>- Petrol sahaları ve rafineriler</w:t>
      </w:r>
    </w:p>
    <w:p w14:paraId="55904969" w14:textId="77777777" w:rsidR="00140075" w:rsidRDefault="00140075" w:rsidP="00140075">
      <w:r>
        <w:t>- Uçak hangarları ve apron alanları</w:t>
      </w:r>
    </w:p>
    <w:p w14:paraId="1B5D1824" w14:textId="77777777" w:rsidR="00140075" w:rsidRDefault="00140075" w:rsidP="00140075">
      <w:r>
        <w:t>- Kimyasal tesisler</w:t>
      </w:r>
    </w:p>
    <w:p w14:paraId="5D73CC22" w14:textId="77777777" w:rsidR="00140075" w:rsidRDefault="00140075" w:rsidP="00140075">
      <w:r>
        <w:t>- Açık tank çiftlikleri</w:t>
      </w:r>
    </w:p>
    <w:p w14:paraId="3E6B10E3" w14:textId="77777777" w:rsidR="00140075" w:rsidRDefault="00140075" w:rsidP="00140075">
      <w:r>
        <w:t>- Limanlar ve gemi yangınları</w:t>
      </w:r>
    </w:p>
    <w:p w14:paraId="2C73BAD2" w14:textId="77777777" w:rsidR="00140075" w:rsidRDefault="00140075" w:rsidP="00140075">
      <w:r>
        <w:t>- Acil durum müdahale araçları</w:t>
      </w:r>
    </w:p>
    <w:p w14:paraId="6ED2C268" w14:textId="77777777" w:rsidR="00140075" w:rsidRDefault="00140075" w:rsidP="00140075">
      <w:pPr>
        <w:pBdr>
          <w:bottom w:val="single" w:sz="6" w:space="1" w:color="auto"/>
        </w:pBdr>
      </w:pPr>
    </w:p>
    <w:p w14:paraId="49A61DCA" w14:textId="77777777" w:rsidR="00980491" w:rsidRDefault="00980491" w:rsidP="00140075"/>
    <w:p w14:paraId="7C03EF4C" w14:textId="77777777" w:rsidR="00980491" w:rsidRDefault="00980491" w:rsidP="00140075"/>
    <w:p w14:paraId="26441DC4" w14:textId="77777777" w:rsidR="00980491" w:rsidRDefault="00980491" w:rsidP="00140075"/>
    <w:p w14:paraId="33D92786" w14:textId="77777777" w:rsidR="00980491" w:rsidRDefault="00980491" w:rsidP="00140075"/>
    <w:p w14:paraId="693E1CD6" w14:textId="77777777" w:rsidR="00140075" w:rsidRPr="00980491" w:rsidRDefault="00140075" w:rsidP="00140075">
      <w:pPr>
        <w:rPr>
          <w:b/>
          <w:bCs/>
          <w:color w:val="EE0000"/>
          <w:sz w:val="24"/>
          <w:szCs w:val="24"/>
        </w:rPr>
      </w:pPr>
      <w:r w:rsidRPr="00980491">
        <w:rPr>
          <w:rFonts w:ascii="Segoe UI Emoji" w:hAnsi="Segoe UI Emoji" w:cs="Segoe UI Emoji"/>
          <w:b/>
          <w:bCs/>
          <w:color w:val="EE0000"/>
          <w:sz w:val="24"/>
          <w:szCs w:val="24"/>
        </w:rPr>
        <w:t>✅</w:t>
      </w:r>
      <w:r w:rsidRPr="00980491">
        <w:rPr>
          <w:b/>
          <w:bCs/>
          <w:color w:val="EE0000"/>
          <w:sz w:val="24"/>
          <w:szCs w:val="24"/>
        </w:rPr>
        <w:t xml:space="preserve"> AVANTAJLARI</w:t>
      </w:r>
    </w:p>
    <w:p w14:paraId="0EE53F72" w14:textId="77777777" w:rsidR="00140075" w:rsidRDefault="00140075" w:rsidP="00140075"/>
    <w:p w14:paraId="0BBFBC01" w14:textId="77777777" w:rsidR="00140075" w:rsidRDefault="00140075" w:rsidP="00140075">
      <w:r>
        <w:t xml:space="preserve">- </w:t>
      </w:r>
      <w:r>
        <w:rPr>
          <w:rFonts w:ascii="Segoe UI Symbol" w:hAnsi="Segoe UI Symbol" w:cs="Segoe UI Symbol"/>
        </w:rPr>
        <w:t>✔</w:t>
      </w:r>
      <w:r>
        <w:t xml:space="preserve"> Y</w:t>
      </w:r>
      <w:r>
        <w:rPr>
          <w:rFonts w:ascii="Calibri" w:hAnsi="Calibri" w:cs="Calibri"/>
        </w:rPr>
        <w:t>ü</w:t>
      </w:r>
      <w:r>
        <w:t>ksek hareket kabiliyeti (yang</w:t>
      </w:r>
      <w:r>
        <w:rPr>
          <w:rFonts w:ascii="Calibri" w:hAnsi="Calibri" w:cs="Calibri"/>
        </w:rPr>
        <w:t>ı</w:t>
      </w:r>
      <w:r>
        <w:t>n alan</w:t>
      </w:r>
      <w:r>
        <w:rPr>
          <w:rFonts w:ascii="Calibri" w:hAnsi="Calibri" w:cs="Calibri"/>
        </w:rPr>
        <w:t>ı</w:t>
      </w:r>
      <w:r>
        <w:t>na h</w:t>
      </w:r>
      <w:r>
        <w:rPr>
          <w:rFonts w:ascii="Calibri" w:hAnsi="Calibri" w:cs="Calibri"/>
        </w:rPr>
        <w:t>ı</w:t>
      </w:r>
      <w:r>
        <w:t>zla ula</w:t>
      </w:r>
      <w:r>
        <w:rPr>
          <w:rFonts w:ascii="Calibri" w:hAnsi="Calibri" w:cs="Calibri"/>
        </w:rPr>
        <w:t>şı</w:t>
      </w:r>
      <w:r>
        <w:t>r)</w:t>
      </w:r>
    </w:p>
    <w:p w14:paraId="559C1FB2" w14:textId="77777777" w:rsidR="00140075" w:rsidRDefault="00140075" w:rsidP="00140075">
      <w:r>
        <w:t xml:space="preserve">- </w:t>
      </w:r>
      <w:r>
        <w:rPr>
          <w:rFonts w:ascii="Segoe UI Symbol" w:hAnsi="Segoe UI Symbol" w:cs="Segoe UI Symbol"/>
        </w:rPr>
        <w:t>✔</w:t>
      </w:r>
      <w:r>
        <w:t xml:space="preserve"> Harici g</w:t>
      </w:r>
      <w:r>
        <w:rPr>
          <w:rFonts w:ascii="Calibri" w:hAnsi="Calibri" w:cs="Calibri"/>
        </w:rPr>
        <w:t>üç</w:t>
      </w:r>
      <w:r>
        <w:t xml:space="preserve"> kayna</w:t>
      </w:r>
      <w:r>
        <w:rPr>
          <w:rFonts w:ascii="Calibri" w:hAnsi="Calibri" w:cs="Calibri"/>
        </w:rPr>
        <w:t>ğı</w:t>
      </w:r>
      <w:r>
        <w:t xml:space="preserve"> gerekmez</w:t>
      </w:r>
    </w:p>
    <w:p w14:paraId="6178C561" w14:textId="77777777" w:rsidR="00140075" w:rsidRDefault="00140075" w:rsidP="00140075">
      <w:r>
        <w:t xml:space="preserve">- </w:t>
      </w:r>
      <w:r>
        <w:rPr>
          <w:rFonts w:ascii="Segoe UI Symbol" w:hAnsi="Segoe UI Symbol" w:cs="Segoe UI Symbol"/>
        </w:rPr>
        <w:t>✔</w:t>
      </w:r>
      <w:r>
        <w:t xml:space="preserve"> K</w:t>
      </w:r>
      <w:r>
        <w:rPr>
          <w:rFonts w:ascii="Calibri" w:hAnsi="Calibri" w:cs="Calibri"/>
        </w:rPr>
        <w:t>ö</w:t>
      </w:r>
      <w:r>
        <w:t>p</w:t>
      </w:r>
      <w:r>
        <w:rPr>
          <w:rFonts w:ascii="Calibri" w:hAnsi="Calibri" w:cs="Calibri"/>
        </w:rPr>
        <w:t>ü</w:t>
      </w:r>
      <w:r>
        <w:t>k kapasitesi y</w:t>
      </w:r>
      <w:r>
        <w:rPr>
          <w:rFonts w:ascii="Calibri" w:hAnsi="Calibri" w:cs="Calibri"/>
        </w:rPr>
        <w:t>ü</w:t>
      </w:r>
      <w:r>
        <w:t>ksek ve uzun s</w:t>
      </w:r>
      <w:r>
        <w:rPr>
          <w:rFonts w:ascii="Calibri" w:hAnsi="Calibri" w:cs="Calibri"/>
        </w:rPr>
        <w:t>ü</w:t>
      </w:r>
      <w:r>
        <w:t>reli s</w:t>
      </w:r>
      <w:r>
        <w:rPr>
          <w:rFonts w:ascii="Calibri" w:hAnsi="Calibri" w:cs="Calibri"/>
        </w:rPr>
        <w:t>ö</w:t>
      </w:r>
      <w:r>
        <w:t>nd</w:t>
      </w:r>
      <w:r>
        <w:rPr>
          <w:rFonts w:ascii="Calibri" w:hAnsi="Calibri" w:cs="Calibri"/>
        </w:rPr>
        <w:t>ü</w:t>
      </w:r>
      <w:r>
        <w:t>rme sa</w:t>
      </w:r>
      <w:r>
        <w:rPr>
          <w:rFonts w:ascii="Calibri" w:hAnsi="Calibri" w:cs="Calibri"/>
        </w:rPr>
        <w:t>ğ</w:t>
      </w:r>
      <w:r>
        <w:t>lar</w:t>
      </w:r>
    </w:p>
    <w:p w14:paraId="713912A5" w14:textId="77777777" w:rsidR="00140075" w:rsidRDefault="00140075" w:rsidP="00140075">
      <w:r>
        <w:t xml:space="preserve">- </w:t>
      </w:r>
      <w:r>
        <w:rPr>
          <w:rFonts w:ascii="Segoe UI Symbol" w:hAnsi="Segoe UI Symbol" w:cs="Segoe UI Symbol"/>
        </w:rPr>
        <w:t>✔</w:t>
      </w:r>
      <w:r>
        <w:t xml:space="preserve"> </w:t>
      </w:r>
      <w:r>
        <w:rPr>
          <w:rFonts w:ascii="Calibri" w:hAnsi="Calibri" w:cs="Calibri"/>
        </w:rPr>
        <w:t>Ç</w:t>
      </w:r>
      <w:r>
        <w:t>oklu monit</w:t>
      </w:r>
      <w:r>
        <w:rPr>
          <w:rFonts w:ascii="Calibri" w:hAnsi="Calibri" w:cs="Calibri"/>
        </w:rPr>
        <w:t>ö</w:t>
      </w:r>
      <w:r>
        <w:t>r ve hortum ba</w:t>
      </w:r>
      <w:r>
        <w:rPr>
          <w:rFonts w:ascii="Calibri" w:hAnsi="Calibri" w:cs="Calibri"/>
        </w:rPr>
        <w:t>ğ</w:t>
      </w:r>
      <w:r>
        <w:t>lant</w:t>
      </w:r>
      <w:r>
        <w:rPr>
          <w:rFonts w:ascii="Calibri" w:hAnsi="Calibri" w:cs="Calibri"/>
        </w:rPr>
        <w:t>ı</w:t>
      </w:r>
      <w:r>
        <w:t xml:space="preserve"> noktas</w:t>
      </w:r>
      <w:r>
        <w:rPr>
          <w:rFonts w:ascii="Calibri" w:hAnsi="Calibri" w:cs="Calibri"/>
        </w:rPr>
        <w:t>ı</w:t>
      </w:r>
    </w:p>
    <w:p w14:paraId="358D402C" w14:textId="77777777" w:rsidR="00140075" w:rsidRDefault="00140075" w:rsidP="00140075">
      <w:r>
        <w:t xml:space="preserve">- </w:t>
      </w:r>
      <w:r>
        <w:rPr>
          <w:rFonts w:ascii="Segoe UI Symbol" w:hAnsi="Segoe UI Symbol" w:cs="Segoe UI Symbol"/>
        </w:rPr>
        <w:t>✔</w:t>
      </w:r>
      <w:r>
        <w:t xml:space="preserve"> Kritik altyap</w:t>
      </w:r>
      <w:r>
        <w:rPr>
          <w:rFonts w:ascii="Calibri" w:hAnsi="Calibri" w:cs="Calibri"/>
        </w:rPr>
        <w:t>ı</w:t>
      </w:r>
      <w:r>
        <w:t xml:space="preserve"> veya ge</w:t>
      </w:r>
      <w:r>
        <w:rPr>
          <w:rFonts w:ascii="Calibri" w:hAnsi="Calibri" w:cs="Calibri"/>
        </w:rPr>
        <w:t>ç</w:t>
      </w:r>
      <w:r>
        <w:t>ici sahalarda uygundur</w:t>
      </w:r>
    </w:p>
    <w:p w14:paraId="06E3B81F" w14:textId="77777777" w:rsidR="00140075" w:rsidRDefault="00140075" w:rsidP="00140075"/>
    <w:p w14:paraId="691B3275" w14:textId="77777777" w:rsidR="00140075" w:rsidRDefault="00140075" w:rsidP="00140075">
      <w:r>
        <w:t>---</w:t>
      </w:r>
    </w:p>
    <w:p w14:paraId="536BB15B" w14:textId="77777777" w:rsidR="00140075" w:rsidRDefault="00140075" w:rsidP="00140075"/>
    <w:p w14:paraId="657FDDC0" w14:textId="77777777" w:rsidR="00140075" w:rsidRPr="00980491" w:rsidRDefault="00140075" w:rsidP="00140075">
      <w:pPr>
        <w:rPr>
          <w:b/>
          <w:bCs/>
          <w:color w:val="EE0000"/>
          <w:sz w:val="28"/>
          <w:szCs w:val="28"/>
        </w:rPr>
      </w:pPr>
      <w:r w:rsidRPr="00980491">
        <w:rPr>
          <w:rFonts w:ascii="Segoe UI Emoji" w:hAnsi="Segoe UI Emoji" w:cs="Segoe UI Emoji"/>
          <w:b/>
          <w:bCs/>
          <w:color w:val="EE0000"/>
          <w:sz w:val="28"/>
          <w:szCs w:val="28"/>
        </w:rPr>
        <w:t>🔧</w:t>
      </w:r>
      <w:r w:rsidRPr="00980491">
        <w:rPr>
          <w:b/>
          <w:bCs/>
          <w:color w:val="EE0000"/>
          <w:sz w:val="28"/>
          <w:szCs w:val="28"/>
        </w:rPr>
        <w:t xml:space="preserve"> NASIL ÇALIŞIR?</w:t>
      </w:r>
    </w:p>
    <w:p w14:paraId="756B0BF4" w14:textId="77777777" w:rsidR="00140075" w:rsidRDefault="00140075" w:rsidP="00140075"/>
    <w:p w14:paraId="26B67D7D" w14:textId="77777777" w:rsidR="00140075" w:rsidRDefault="00140075" w:rsidP="00140075">
      <w:r>
        <w:t xml:space="preserve">1. Römork sahaya getirilir ve sabitlenir.  </w:t>
      </w:r>
    </w:p>
    <w:p w14:paraId="41F8E2FA" w14:textId="77777777" w:rsidR="00140075" w:rsidRDefault="00140075" w:rsidP="00140075">
      <w:r>
        <w:t xml:space="preserve">2. Harici su kaynağı (itfaiye aracı, hidrant vs.) tank girişine bağlanır.  </w:t>
      </w:r>
    </w:p>
    <w:p w14:paraId="04285E00" w14:textId="77777777" w:rsidR="00140075" w:rsidRDefault="00140075" w:rsidP="00140075">
      <w:r>
        <w:t xml:space="preserve">3. Su, tankın dış bölmesine girer ve içteki diyafram torbaya baskı yapar.  </w:t>
      </w:r>
    </w:p>
    <w:p w14:paraId="1BAADCED" w14:textId="77777777" w:rsidR="00140075" w:rsidRDefault="00140075" w:rsidP="00140075">
      <w:r>
        <w:t xml:space="preserve">4. Diyafram içindeki köpük, orantılayıcıya yönlendirilir.  </w:t>
      </w:r>
    </w:p>
    <w:p w14:paraId="2351E2C6" w14:textId="04EA290C" w:rsidR="00140075" w:rsidRDefault="00140075" w:rsidP="00140075">
      <w:r>
        <w:t>5. Köpük + su karışımı hortumlarla ya da monitörle yangın alanına püskürtülür.</w:t>
      </w:r>
    </w:p>
    <w:p w14:paraId="083460B4" w14:textId="0266B87E" w:rsidR="00140075" w:rsidRDefault="00140075" w:rsidP="00140075">
      <w:r>
        <w:t>---</w:t>
      </w:r>
    </w:p>
    <w:p w14:paraId="3FCF9111" w14:textId="77777777" w:rsidR="00140075" w:rsidRPr="00980491" w:rsidRDefault="00140075" w:rsidP="00140075">
      <w:pPr>
        <w:rPr>
          <w:b/>
          <w:bCs/>
          <w:color w:val="EE0000"/>
          <w:sz w:val="24"/>
          <w:szCs w:val="24"/>
        </w:rPr>
      </w:pPr>
      <w:r w:rsidRPr="00980491">
        <w:rPr>
          <w:rFonts w:ascii="Segoe UI Emoji" w:hAnsi="Segoe UI Emoji" w:cs="Segoe UI Emoji"/>
          <w:b/>
          <w:bCs/>
          <w:color w:val="EE0000"/>
          <w:sz w:val="24"/>
          <w:szCs w:val="24"/>
        </w:rPr>
        <w:t>📦</w:t>
      </w:r>
      <w:r w:rsidRPr="00980491">
        <w:rPr>
          <w:b/>
          <w:bCs/>
          <w:color w:val="EE0000"/>
          <w:sz w:val="24"/>
          <w:szCs w:val="24"/>
        </w:rPr>
        <w:t xml:space="preserve"> OPSİYONEL EKLER</w:t>
      </w:r>
    </w:p>
    <w:p w14:paraId="18FD1364" w14:textId="77777777" w:rsidR="00140075" w:rsidRDefault="00140075" w:rsidP="00140075"/>
    <w:p w14:paraId="3FDDB17B" w14:textId="77777777" w:rsidR="00140075" w:rsidRDefault="00140075" w:rsidP="00140075">
      <w:r>
        <w:t xml:space="preserve">- </w:t>
      </w:r>
      <w:r>
        <w:rPr>
          <w:rFonts w:ascii="Segoe UI Emoji" w:hAnsi="Segoe UI Emoji" w:cs="Segoe UI Emoji"/>
        </w:rPr>
        <w:t>🔹</w:t>
      </w:r>
      <w:r>
        <w:t xml:space="preserve"> Köpük monitörü (manuel veya uzaktan kontrollü)</w:t>
      </w:r>
    </w:p>
    <w:p w14:paraId="34637584" w14:textId="77777777" w:rsidR="00140075" w:rsidRDefault="00140075" w:rsidP="00140075">
      <w:r>
        <w:t xml:space="preserve">- </w:t>
      </w:r>
      <w:r>
        <w:rPr>
          <w:rFonts w:ascii="Segoe UI Emoji" w:hAnsi="Segoe UI Emoji" w:cs="Segoe UI Emoji"/>
        </w:rPr>
        <w:t>🔹</w:t>
      </w:r>
      <w:r>
        <w:t xml:space="preserve"> LED projektör, acil durum ışıkları</w:t>
      </w:r>
      <w:r>
        <w:br/>
        <w:t xml:space="preserve">- </w:t>
      </w:r>
      <w:r>
        <w:rPr>
          <w:rFonts w:ascii="Segoe UI Emoji" w:hAnsi="Segoe UI Emoji" w:cs="Segoe UI Emoji"/>
        </w:rPr>
        <w:t>🔹</w:t>
      </w:r>
      <w:r>
        <w:t xml:space="preserve"> Yedek köpük tankı taşıyıcı alan</w:t>
      </w:r>
    </w:p>
    <w:p w14:paraId="66A01E12" w14:textId="77777777" w:rsidR="00140075" w:rsidRDefault="00140075" w:rsidP="00140075">
      <w:r>
        <w:t xml:space="preserve">- </w:t>
      </w:r>
      <w:r>
        <w:rPr>
          <w:rFonts w:ascii="Segoe UI Emoji" w:hAnsi="Segoe UI Emoji" w:cs="Segoe UI Emoji"/>
        </w:rPr>
        <w:t>🔹</w:t>
      </w:r>
      <w:r>
        <w:t xml:space="preserve"> Yangın söndürme hortumu (30 – 60 m)</w:t>
      </w:r>
    </w:p>
    <w:p w14:paraId="27AE7F91" w14:textId="77777777" w:rsidR="00140075" w:rsidRDefault="00140075" w:rsidP="00140075"/>
    <w:p w14:paraId="6C60AE25" w14:textId="77777777" w:rsidR="00140075" w:rsidRDefault="00140075" w:rsidP="00140075">
      <w:r>
        <w:lastRenderedPageBreak/>
        <w:t>---</w:t>
      </w:r>
    </w:p>
    <w:p w14:paraId="5405C4CA" w14:textId="77777777" w:rsidR="00140075" w:rsidRDefault="00140075" w:rsidP="00140075"/>
    <w:p w14:paraId="684ED204" w14:textId="77777777" w:rsidR="00140075" w:rsidRDefault="00140075" w:rsidP="0008153B"/>
    <w:p w14:paraId="38073DB9" w14:textId="77777777" w:rsidR="00140075" w:rsidRPr="00BE5B13" w:rsidRDefault="00140075" w:rsidP="0008153B"/>
    <w:sectPr w:rsidR="00140075" w:rsidRPr="00BE5B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1F7E"/>
    <w:multiLevelType w:val="multilevel"/>
    <w:tmpl w:val="99CA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675BF"/>
    <w:multiLevelType w:val="multilevel"/>
    <w:tmpl w:val="EEE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17839"/>
    <w:multiLevelType w:val="multilevel"/>
    <w:tmpl w:val="04FEE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079F7"/>
    <w:multiLevelType w:val="multilevel"/>
    <w:tmpl w:val="B922C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B1EE9"/>
    <w:multiLevelType w:val="multilevel"/>
    <w:tmpl w:val="F89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41D5D"/>
    <w:multiLevelType w:val="multilevel"/>
    <w:tmpl w:val="4F4EC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A779A"/>
    <w:multiLevelType w:val="multilevel"/>
    <w:tmpl w:val="601A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1000C"/>
    <w:multiLevelType w:val="multilevel"/>
    <w:tmpl w:val="F188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998380">
    <w:abstractNumId w:val="7"/>
  </w:num>
  <w:num w:numId="2" w16cid:durableId="67308125">
    <w:abstractNumId w:val="6"/>
  </w:num>
  <w:num w:numId="3" w16cid:durableId="1539052848">
    <w:abstractNumId w:val="5"/>
  </w:num>
  <w:num w:numId="4" w16cid:durableId="1459226589">
    <w:abstractNumId w:val="4"/>
  </w:num>
  <w:num w:numId="5" w16cid:durableId="1891720371">
    <w:abstractNumId w:val="1"/>
  </w:num>
  <w:num w:numId="6" w16cid:durableId="117723588">
    <w:abstractNumId w:val="0"/>
  </w:num>
  <w:num w:numId="7" w16cid:durableId="2126381205">
    <w:abstractNumId w:val="2"/>
  </w:num>
  <w:num w:numId="8" w16cid:durableId="1376925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4F"/>
    <w:rsid w:val="0008153B"/>
    <w:rsid w:val="000D5EC0"/>
    <w:rsid w:val="00140075"/>
    <w:rsid w:val="001415B2"/>
    <w:rsid w:val="00141FDE"/>
    <w:rsid w:val="00161ECF"/>
    <w:rsid w:val="00186995"/>
    <w:rsid w:val="001C426A"/>
    <w:rsid w:val="00222F60"/>
    <w:rsid w:val="003112E1"/>
    <w:rsid w:val="003379D6"/>
    <w:rsid w:val="00343D26"/>
    <w:rsid w:val="0037152A"/>
    <w:rsid w:val="00461910"/>
    <w:rsid w:val="004A2901"/>
    <w:rsid w:val="004F57C7"/>
    <w:rsid w:val="00597A59"/>
    <w:rsid w:val="005B72C5"/>
    <w:rsid w:val="005F31A0"/>
    <w:rsid w:val="00615398"/>
    <w:rsid w:val="0063265F"/>
    <w:rsid w:val="006420B2"/>
    <w:rsid w:val="0071120C"/>
    <w:rsid w:val="007202A2"/>
    <w:rsid w:val="0074473B"/>
    <w:rsid w:val="00765F49"/>
    <w:rsid w:val="007B62F4"/>
    <w:rsid w:val="007E48B2"/>
    <w:rsid w:val="007F2C63"/>
    <w:rsid w:val="00824245"/>
    <w:rsid w:val="00884E98"/>
    <w:rsid w:val="008E6CED"/>
    <w:rsid w:val="008F28C0"/>
    <w:rsid w:val="00907673"/>
    <w:rsid w:val="009125AB"/>
    <w:rsid w:val="00980491"/>
    <w:rsid w:val="009E1585"/>
    <w:rsid w:val="009E2D82"/>
    <w:rsid w:val="00A72197"/>
    <w:rsid w:val="00A773FD"/>
    <w:rsid w:val="00AC2D26"/>
    <w:rsid w:val="00B07D4F"/>
    <w:rsid w:val="00B5331D"/>
    <w:rsid w:val="00BA5E91"/>
    <w:rsid w:val="00BE5B13"/>
    <w:rsid w:val="00C524F8"/>
    <w:rsid w:val="00D146DE"/>
    <w:rsid w:val="00DA10AB"/>
    <w:rsid w:val="00DB584A"/>
    <w:rsid w:val="00E934A1"/>
    <w:rsid w:val="00F955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B6B1"/>
  <w15:chartTrackingRefBased/>
  <w15:docId w15:val="{2F9D7D4D-9A48-45A9-BCCE-53953C241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3">
    <w:name w:val="heading 3"/>
    <w:basedOn w:val="Normal"/>
    <w:link w:val="Balk3Char"/>
    <w:uiPriority w:val="9"/>
    <w:qFormat/>
    <w:rsid w:val="007202A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7202A2"/>
    <w:rPr>
      <w:rFonts w:ascii="Times New Roman" w:eastAsia="Times New Roman" w:hAnsi="Times New Roman" w:cs="Times New Roman"/>
      <w:b/>
      <w:bCs/>
      <w:kern w:val="0"/>
      <w:sz w:val="27"/>
      <w:szCs w:val="27"/>
      <w:lang w:eastAsia="tr-TR"/>
      <w14:ligatures w14:val="none"/>
    </w:rPr>
  </w:style>
  <w:style w:type="character" w:styleId="Gl">
    <w:name w:val="Strong"/>
    <w:basedOn w:val="VarsaylanParagrafYazTipi"/>
    <w:uiPriority w:val="22"/>
    <w:qFormat/>
    <w:rsid w:val="007202A2"/>
    <w:rPr>
      <w:b/>
      <w:bCs/>
    </w:rPr>
  </w:style>
  <w:style w:type="paragraph" w:styleId="ListeParagraf">
    <w:name w:val="List Paragraph"/>
    <w:basedOn w:val="Normal"/>
    <w:uiPriority w:val="34"/>
    <w:qFormat/>
    <w:rsid w:val="00BA5E91"/>
    <w:pPr>
      <w:ind w:left="720"/>
      <w:contextualSpacing/>
    </w:pPr>
  </w:style>
  <w:style w:type="paragraph" w:styleId="NormalWeb">
    <w:name w:val="Normal (Web)"/>
    <w:basedOn w:val="Normal"/>
    <w:uiPriority w:val="99"/>
    <w:semiHidden/>
    <w:unhideWhenUsed/>
    <w:rsid w:val="005B72C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6876355">
      <w:bodyDiv w:val="1"/>
      <w:marLeft w:val="0"/>
      <w:marRight w:val="0"/>
      <w:marTop w:val="0"/>
      <w:marBottom w:val="0"/>
      <w:divBdr>
        <w:top w:val="none" w:sz="0" w:space="0" w:color="auto"/>
        <w:left w:val="none" w:sz="0" w:space="0" w:color="auto"/>
        <w:bottom w:val="none" w:sz="0" w:space="0" w:color="auto"/>
        <w:right w:val="none" w:sz="0" w:space="0" w:color="auto"/>
      </w:divBdr>
    </w:div>
    <w:div w:id="200574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381</Words>
  <Characters>2177</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Kutay ÖZTÜRK</dc:creator>
  <cp:keywords/>
  <dc:description/>
  <cp:lastModifiedBy>BEKASİSTEM YANGIN MUHENDISLIK</cp:lastModifiedBy>
  <cp:revision>3</cp:revision>
  <dcterms:created xsi:type="dcterms:W3CDTF">2025-04-24T17:54:00Z</dcterms:created>
  <dcterms:modified xsi:type="dcterms:W3CDTF">2025-05-21T18:14:00Z</dcterms:modified>
</cp:coreProperties>
</file>