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480"/>
        <w:rPr>
          <w:rFonts w:ascii="Times New Roman" w:cs="Times New Roman" w:hAnsi="Times New Roman"/>
          <w:sz w:val="24"/>
          <w:szCs w:val="24"/>
          <w:lang w:val="en-GB"/>
        </w:rPr>
      </w:pPr>
    </w:p>
    <w:p>
      <w:pPr>
        <w:pStyle w:val="style0"/>
        <w:spacing w:lineRule="auto" w:line="480"/>
        <w:jc w:val="center"/>
        <w:rPr>
          <w:rFonts w:ascii="Times New Roman" w:cs="Times New Roman" w:hAnsi="Times New Roman"/>
          <w:sz w:val="24"/>
          <w:szCs w:val="24"/>
        </w:rPr>
      </w:pPr>
    </w:p>
    <w:p>
      <w:pPr>
        <w:pStyle w:val="style0"/>
        <w:spacing w:lineRule="auto" w:line="480"/>
        <w:jc w:val="center"/>
        <w:rPr>
          <w:rFonts w:ascii="Times New Roman" w:cs="Times New Roman" w:hAnsi="Times New Roman"/>
          <w:sz w:val="24"/>
          <w:szCs w:val="24"/>
        </w:rPr>
      </w:pPr>
    </w:p>
    <w:p>
      <w:pPr>
        <w:pStyle w:val="style0"/>
        <w:spacing w:lineRule="auto" w:line="480"/>
        <w:jc w:val="center"/>
        <w:rPr>
          <w:rFonts w:ascii="Times New Roman" w:cs="Times New Roman" w:hAnsi="Times New Roman"/>
          <w:sz w:val="24"/>
          <w:szCs w:val="24"/>
        </w:rPr>
      </w:pP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 xml:space="preserve">MKTG 717 </w:t>
      </w:r>
      <w:r>
        <w:rPr>
          <w:rFonts w:ascii="Times New Roman" w:cs="Times New Roman" w:hAnsi="Times New Roman"/>
          <w:b/>
          <w:sz w:val="24"/>
          <w:szCs w:val="24"/>
        </w:rPr>
        <w:t>Hybrid</w:t>
      </w:r>
      <w:r>
        <w:rPr>
          <w:rFonts w:ascii="Times New Roman" w:cs="Times New Roman" w:hAnsi="Times New Roman"/>
          <w:b/>
          <w:sz w:val="24"/>
          <w:szCs w:val="24"/>
        </w:rPr>
        <w:t>: Amazon Antitrust Case</w:t>
      </w: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Student’s Name</w:t>
      </w:r>
    </w:p>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Institution</w:t>
      </w:r>
    </w:p>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Course</w:t>
      </w:r>
    </w:p>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Professor’s Name</w:t>
      </w:r>
    </w:p>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Date</w:t>
      </w:r>
    </w:p>
    <w:p>
      <w:pPr>
        <w:pStyle w:val="style0"/>
        <w:rPr>
          <w:rFonts w:ascii="Times New Roman" w:cs="Times New Roman" w:hAnsi="Times New Roman"/>
          <w:sz w:val="24"/>
          <w:szCs w:val="24"/>
        </w:rPr>
      </w:pPr>
      <w:r>
        <w:rPr>
          <w:rFonts w:ascii="Times New Roman" w:cs="Times New Roman" w:hAnsi="Times New Roman"/>
          <w:sz w:val="24"/>
          <w:szCs w:val="24"/>
        </w:rPr>
        <w:br w:type="page"/>
      </w:r>
    </w:p>
    <w:p>
      <w:pPr>
        <w:pStyle w:val="style0"/>
        <w:spacing w:lineRule="auto" w:line="480"/>
        <w:jc w:val="center"/>
        <w:rPr>
          <w:rFonts w:ascii="Times New Roman" w:cs="Times New Roman" w:hAnsi="Times New Roman"/>
          <w:b/>
          <w:sz w:val="24"/>
          <w:szCs w:val="24"/>
          <w:lang w:val="en-GB"/>
        </w:rPr>
      </w:pPr>
      <w:r>
        <w:rPr>
          <w:rFonts w:ascii="Times New Roman" w:cs="Times New Roman" w:hAnsi="Times New Roman"/>
          <w:b/>
          <w:sz w:val="24"/>
          <w:szCs w:val="24"/>
        </w:rPr>
        <w:t xml:space="preserve">MKTG 717 </w:t>
      </w:r>
      <w:r>
        <w:rPr>
          <w:rFonts w:ascii="Times New Roman" w:cs="Times New Roman" w:hAnsi="Times New Roman"/>
          <w:b/>
          <w:sz w:val="24"/>
          <w:szCs w:val="24"/>
        </w:rPr>
        <w:t>Hybrid</w:t>
      </w:r>
      <w:r>
        <w:rPr>
          <w:rFonts w:ascii="Times New Roman" w:cs="Times New Roman" w:hAnsi="Times New Roman"/>
          <w:b/>
          <w:sz w:val="24"/>
          <w:szCs w:val="24"/>
        </w:rPr>
        <w:t>: Amazon Antitrust Case</w:t>
      </w:r>
    </w:p>
    <w:bookmarkStart w:id="0" w:name="_GoBack"/>
    <w:bookmarkEnd w:id="0"/>
    <w:p>
      <w:pPr>
        <w:pStyle w:val="style0"/>
        <w:spacing w:lineRule="auto" w:line="480"/>
        <w:jc w:val="center"/>
        <w:rPr>
          <w:rFonts w:ascii="Times New Roman" w:cs="Times New Roman" w:hAnsi="Times New Roman"/>
          <w:b/>
          <w:sz w:val="24"/>
          <w:szCs w:val="24"/>
          <w:lang w:val="en-GB"/>
        </w:rPr>
      </w:pPr>
      <w:r>
        <w:rPr>
          <w:rFonts w:ascii="Times New Roman" w:cs="Times New Roman" w:hAnsi="Times New Roman"/>
          <w:b/>
          <w:sz w:val="24"/>
          <w:szCs w:val="24"/>
          <w:lang w:val="en-GB"/>
        </w:rPr>
        <w:t xml:space="preserve">The Situation, </w:t>
      </w:r>
      <w:r>
        <w:rPr>
          <w:rFonts w:ascii="Times New Roman" w:cs="Times New Roman" w:hAnsi="Times New Roman"/>
          <w:b/>
          <w:sz w:val="24"/>
          <w:szCs w:val="24"/>
          <w:lang w:val="en-GB"/>
        </w:rPr>
        <w:t>C</w:t>
      </w:r>
      <w:r>
        <w:rPr>
          <w:rFonts w:ascii="Times New Roman" w:cs="Times New Roman" w:hAnsi="Times New Roman"/>
          <w:b/>
          <w:sz w:val="24"/>
          <w:szCs w:val="24"/>
          <w:lang w:val="en-GB"/>
        </w:rPr>
        <w:t>hallenge,</w:t>
      </w:r>
      <w:r>
        <w:rPr>
          <w:rFonts w:ascii="Times New Roman" w:cs="Times New Roman" w:hAnsi="Times New Roman"/>
          <w:b/>
          <w:sz w:val="24"/>
          <w:szCs w:val="24"/>
          <w:lang w:val="en-GB"/>
        </w:rPr>
        <w:t xml:space="preserve"> and D</w:t>
      </w:r>
      <w:r>
        <w:rPr>
          <w:rFonts w:ascii="Times New Roman" w:cs="Times New Roman" w:hAnsi="Times New Roman"/>
          <w:b/>
          <w:sz w:val="24"/>
          <w:szCs w:val="24"/>
          <w:lang w:val="en-GB"/>
        </w:rPr>
        <w:t>ilemma</w:t>
      </w:r>
    </w:p>
    <w:p>
      <w:pPr>
        <w:pStyle w:val="style0"/>
        <w:spacing w:lineRule="auto" w:line="480"/>
        <w:ind w:firstLine="720"/>
        <w:rPr>
          <w:rFonts w:ascii="Times New Roman" w:cs="Times New Roman" w:hAnsi="Times New Roman"/>
          <w:sz w:val="24"/>
          <w:szCs w:val="24"/>
          <w:lang w:val="en-GB"/>
        </w:rPr>
      </w:pPr>
      <w:r>
        <w:rPr>
          <w:rFonts w:ascii="Times New Roman" w:cs="Times New Roman" w:hAnsi="Times New Roman"/>
          <w:sz w:val="24"/>
          <w:szCs w:val="24"/>
          <w:lang w:val="en-GB"/>
        </w:rPr>
        <w:t>The e-commerce giant, Amazon was served an antitrust lawsuit by the Federal Trade Commission (FTC) in 2023 alleging its engagement in anti-competitive practices that harm third-party sellers and consumers. Backed by 17 U.S states, the FTC is set to prove in court that Amazon leverages monopolistic practices and takes advantage of its dominance to suppress competition in the market. Because of these practices, the quality of products has remained low, prices high, competition has been unfair, and innovation has been stifled. The</w:t>
      </w:r>
      <w:r>
        <w:rPr>
          <w:rFonts w:ascii="Times New Roman" w:cs="Times New Roman" w:hAnsi="Times New Roman"/>
          <w:sz w:val="24"/>
          <w:szCs w:val="24"/>
          <w:lang w:val="en-GB"/>
        </w:rPr>
        <w:t xml:space="preserve"> four</w:t>
      </w:r>
      <w:r>
        <w:rPr>
          <w:rFonts w:ascii="Times New Roman" w:cs="Times New Roman" w:hAnsi="Times New Roman"/>
          <w:sz w:val="24"/>
          <w:szCs w:val="24"/>
          <w:lang w:val="en-GB"/>
        </w:rPr>
        <w:t xml:space="preserve"> key areas h</w:t>
      </w:r>
      <w:r>
        <w:rPr>
          <w:rFonts w:ascii="Times New Roman" w:cs="Times New Roman" w:hAnsi="Times New Roman"/>
          <w:sz w:val="24"/>
          <w:szCs w:val="24"/>
          <w:lang w:val="en-GB"/>
        </w:rPr>
        <w:t>ighlighted in the lawsuit are price parity, bundling of FBA (Fulfilment by Amazon) with prime eligibility, self-</w:t>
      </w:r>
      <w:r>
        <w:rPr>
          <w:rFonts w:ascii="Times New Roman" w:cs="Times New Roman" w:hAnsi="Times New Roman"/>
          <w:sz w:val="24"/>
          <w:szCs w:val="24"/>
          <w:lang w:val="en-GB"/>
        </w:rPr>
        <w:t>preferencing</w:t>
      </w:r>
      <w:r>
        <w:rPr>
          <w:rFonts w:ascii="Times New Roman" w:cs="Times New Roman" w:hAnsi="Times New Roman"/>
          <w:sz w:val="24"/>
          <w:szCs w:val="24"/>
          <w:lang w:val="en-GB"/>
        </w:rPr>
        <w:t>, and excessive advertising. According to the FTC, Amazon puts pressure on third-party sellers to use the FBA service by making the Prime badge inaccessible to those who do not use it. About the issue of price parity, the FTC alleges that Amazon, despite not having clear rules on price parity, enforces them by demoting sellers who sell similar products a</w:t>
      </w:r>
      <w:r>
        <w:rPr>
          <w:rFonts w:ascii="Times New Roman" w:cs="Times New Roman" w:hAnsi="Times New Roman"/>
          <w:sz w:val="24"/>
          <w:szCs w:val="24"/>
          <w:lang w:val="en-GB"/>
        </w:rPr>
        <w:t>t lower prices on rival e-commerce sites. On self-</w:t>
      </w:r>
      <w:r>
        <w:rPr>
          <w:rFonts w:ascii="Times New Roman" w:cs="Times New Roman" w:hAnsi="Times New Roman"/>
          <w:sz w:val="24"/>
          <w:szCs w:val="24"/>
          <w:lang w:val="en-GB"/>
        </w:rPr>
        <w:t>preferencing</w:t>
      </w:r>
      <w:r>
        <w:rPr>
          <w:rFonts w:ascii="Times New Roman" w:cs="Times New Roman" w:hAnsi="Times New Roman"/>
          <w:sz w:val="24"/>
          <w:szCs w:val="24"/>
          <w:lang w:val="en-GB"/>
        </w:rPr>
        <w:t xml:space="preserve">, the FTC believes that Amazon’s </w:t>
      </w:r>
      <w:r>
        <w:rPr>
          <w:rFonts w:ascii="Times New Roman" w:cs="Times New Roman" w:hAnsi="Times New Roman"/>
          <w:sz w:val="24"/>
          <w:szCs w:val="24"/>
          <w:lang w:val="en-GB"/>
        </w:rPr>
        <w:t>recommendations and search results</w:t>
      </w:r>
      <w:r>
        <w:rPr>
          <w:rFonts w:ascii="Times New Roman" w:cs="Times New Roman" w:hAnsi="Times New Roman"/>
          <w:sz w:val="24"/>
          <w:szCs w:val="24"/>
          <w:lang w:val="en-GB"/>
        </w:rPr>
        <w:t xml:space="preserve"> prioritize first-party products over those being sold by third-party sellers. This results in the purchase of inferior quality products and unfair competition.</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 xml:space="preserve">This issue is important as it has major implications for the business model that Amazon uses as well as the future of e-commerce. A win for FTC would mean that Amazon changes its business practices; a move that could </w:t>
      </w:r>
      <w:r>
        <w:rPr>
          <w:rFonts w:ascii="Times New Roman" w:cs="Times New Roman" w:hAnsi="Times New Roman"/>
          <w:sz w:val="24"/>
          <w:szCs w:val="24"/>
          <w:lang w:val="en-GB"/>
        </w:rPr>
        <w:t>affect its dominance alongside seller opportunities and consumer choice. The ultimate dilemma is that Amazon must put up a strong case in its self-defence while maintaining the same benefits that it offers its consumers and sellers. It is crucial for the company to balance between ensuring fair competition and leveraging the power that its platform enjoys.</w:t>
      </w:r>
    </w:p>
    <w:p>
      <w:pPr>
        <w:pStyle w:val="style0"/>
        <w:spacing w:lineRule="auto" w:line="480"/>
        <w:jc w:val="center"/>
        <w:rPr>
          <w:rFonts w:ascii="Times New Roman" w:cs="Times New Roman" w:hAnsi="Times New Roman"/>
          <w:b/>
          <w:sz w:val="24"/>
          <w:szCs w:val="24"/>
          <w:lang w:val="en-GB"/>
        </w:rPr>
      </w:pPr>
      <w:r>
        <w:rPr>
          <w:rFonts w:ascii="Times New Roman" w:cs="Times New Roman" w:hAnsi="Times New Roman"/>
          <w:b/>
          <w:sz w:val="24"/>
          <w:szCs w:val="24"/>
          <w:lang w:val="en-GB"/>
        </w:rPr>
        <w:t>Amazon’s Response and its Effectiveness</w:t>
      </w:r>
    </w:p>
    <w:p>
      <w:pPr>
        <w:pStyle w:val="style0"/>
        <w:spacing w:lineRule="auto" w:line="480"/>
        <w:ind w:firstLine="720"/>
        <w:rPr>
          <w:rFonts w:ascii="Times New Roman" w:cs="Times New Roman" w:eastAsia="Times New Roman" w:hAnsi="Times New Roman"/>
          <w:sz w:val="24"/>
          <w:szCs w:val="24"/>
          <w:lang w:val="en-GB" w:eastAsia="en-GB"/>
        </w:rPr>
      </w:pPr>
      <w:r>
        <w:rPr>
          <w:rFonts w:ascii="Times New Roman" w:cs="Times New Roman" w:hAnsi="Times New Roman"/>
          <w:sz w:val="24"/>
          <w:szCs w:val="24"/>
          <w:lang w:val="en-GB"/>
        </w:rPr>
        <w:t>Recognizing the huge implications of the case on its business, Amazon had to speak up in self-defence.  In a statement released in September 2023, Amazon asserted its practices and innovations are customer-centric and legal as they have effectively helped to keep product prices low and drive innovation</w:t>
      </w:r>
      <w:r>
        <w:rPr>
          <w:rFonts w:ascii="Times New Roman" w:cs="Times New Roman" w:hAnsi="Times New Roman"/>
          <w:sz w:val="24"/>
          <w:szCs w:val="24"/>
          <w:lang w:val="en-GB"/>
        </w:rPr>
        <w:t xml:space="preserve"> </w:t>
      </w:r>
      <w:r>
        <w:rPr>
          <w:rFonts w:ascii="Times New Roman" w:cs="Times New Roman" w:eastAsia="Times New Roman" w:hAnsi="Times New Roman"/>
          <w:sz w:val="24"/>
          <w:szCs w:val="24"/>
          <w:lang w:val="en-GB" w:eastAsia="en-GB"/>
        </w:rPr>
        <w:t>(</w:t>
      </w:r>
      <w:r>
        <w:rPr>
          <w:rFonts w:ascii="Times New Roman" w:cs="Times New Roman" w:eastAsia="Times New Roman" w:hAnsi="Times New Roman"/>
          <w:sz w:val="24"/>
          <w:szCs w:val="24"/>
          <w:lang w:val="en-GB" w:eastAsia="en-GB"/>
        </w:rPr>
        <w:t>Zapolsky</w:t>
      </w:r>
      <w:r>
        <w:rPr>
          <w:rFonts w:ascii="Times New Roman" w:cs="Times New Roman" w:eastAsia="Times New Roman" w:hAnsi="Times New Roman"/>
          <w:sz w:val="24"/>
          <w:szCs w:val="24"/>
          <w:lang w:val="en-GB" w:eastAsia="en-GB"/>
        </w:rPr>
        <w:t>, 2023)</w:t>
      </w:r>
      <w:r>
        <w:rPr>
          <w:rFonts w:ascii="Times New Roman" w:cs="Times New Roman" w:hAnsi="Times New Roman"/>
          <w:sz w:val="24"/>
          <w:szCs w:val="24"/>
          <w:lang w:val="en-GB"/>
        </w:rPr>
        <w:t xml:space="preserve">. Amazon denotes FTC’s claims as misguided and capable of impacting </w:t>
      </w:r>
      <w:r>
        <w:rPr>
          <w:rFonts w:ascii="Times New Roman" w:cs="Times New Roman" w:hAnsi="Times New Roman"/>
          <w:sz w:val="24"/>
          <w:szCs w:val="24"/>
          <w:lang w:val="en-GB"/>
        </w:rPr>
        <w:t xml:space="preserve">negatively on consumers by increasing prices, making Amazon’s prime shipping less reliable and slow, and limiting the cost effectiveness and reliability of the company’s Prime service. Besides, Amazon has emphasized that the dominance it enjoys in the market is as a result of a legitimate business growth process and customer satisfaction as opposed to anti-competitive practices. </w:t>
      </w:r>
    </w:p>
    <w:p>
      <w:pPr>
        <w:pStyle w:val="style0"/>
        <w:spacing w:lineRule="auto" w:line="480"/>
        <w:ind w:firstLine="720"/>
        <w:rPr>
          <w:rFonts w:ascii="Times New Roman" w:cs="Times New Roman" w:eastAsia="Times New Roman" w:hAnsi="Times New Roman"/>
          <w:sz w:val="24"/>
          <w:szCs w:val="24"/>
          <w:lang w:val="en-GB" w:eastAsia="en-GB"/>
        </w:rPr>
      </w:pPr>
      <w:r>
        <w:rPr>
          <w:rFonts w:ascii="Times New Roman" w:cs="Times New Roman" w:hAnsi="Times New Roman"/>
          <w:sz w:val="24"/>
          <w:szCs w:val="24"/>
          <w:lang w:val="en-GB"/>
        </w:rPr>
        <w:t>On bundling, Amazon states that it is</w:t>
      </w:r>
      <w:r>
        <w:rPr>
          <w:rFonts w:ascii="Times New Roman" w:cs="Times New Roman" w:hAnsi="Times New Roman"/>
          <w:sz w:val="24"/>
          <w:szCs w:val="24"/>
          <w:lang w:val="en-GB"/>
        </w:rPr>
        <w:t xml:space="preserve"> now</w:t>
      </w:r>
      <w:r>
        <w:rPr>
          <w:rFonts w:ascii="Times New Roman" w:cs="Times New Roman" w:hAnsi="Times New Roman"/>
          <w:sz w:val="24"/>
          <w:szCs w:val="24"/>
          <w:lang w:val="en-GB"/>
        </w:rPr>
        <w:t xml:space="preserve"> possible for third party sellers to acquire the Prime badge without having to use FBA through Seller Fulfilled Prime (SFP). </w:t>
      </w:r>
      <w:r>
        <w:rPr>
          <w:rFonts w:ascii="Times New Roman" w:cs="Times New Roman" w:hAnsi="Times New Roman"/>
          <w:sz w:val="24"/>
          <w:szCs w:val="24"/>
          <w:lang w:val="en-GB"/>
        </w:rPr>
        <w:t>Besides, there have been recent efforts to open FBA to sellers on other e-commerce platforms. To defend itself against the claims of price parity, Amazon argues that it helps to prevent “</w:t>
      </w:r>
      <w:r>
        <w:rPr>
          <w:rFonts w:ascii="Times New Roman" w:cs="Times New Roman" w:hAnsi="Times New Roman"/>
          <w:sz w:val="24"/>
          <w:szCs w:val="24"/>
          <w:lang w:val="en-GB"/>
        </w:rPr>
        <w:t>showrooming</w:t>
      </w:r>
      <w:r>
        <w:rPr>
          <w:rFonts w:ascii="Times New Roman" w:cs="Times New Roman" w:hAnsi="Times New Roman"/>
          <w:sz w:val="24"/>
          <w:szCs w:val="24"/>
          <w:lang w:val="en-GB"/>
        </w:rPr>
        <w:t>”</w:t>
      </w:r>
      <w:r>
        <w:rPr>
          <w:rFonts w:ascii="Times New Roman" w:cs="Times New Roman" w:hAnsi="Times New Roman"/>
          <w:sz w:val="24"/>
          <w:szCs w:val="24"/>
          <w:lang w:val="en-GB"/>
        </w:rPr>
        <w:t>;</w:t>
      </w:r>
      <w:r>
        <w:rPr>
          <w:rFonts w:ascii="Times New Roman" w:cs="Times New Roman" w:hAnsi="Times New Roman"/>
          <w:sz w:val="24"/>
          <w:szCs w:val="24"/>
          <w:lang w:val="en-GB"/>
        </w:rPr>
        <w:t xml:space="preserve"> whereby consumers visit the Amazon website to check for a product but end up purchasing it from somewhere else</w:t>
      </w:r>
      <w:r>
        <w:rPr>
          <w:rFonts w:ascii="Times New Roman" w:cs="Times New Roman" w:hAnsi="Times New Roman"/>
          <w:sz w:val="24"/>
          <w:szCs w:val="24"/>
          <w:lang w:val="en-GB"/>
        </w:rPr>
        <w:t xml:space="preserve"> at a discounted price </w:t>
      </w:r>
      <w:r>
        <w:rPr>
          <w:rFonts w:ascii="Times New Roman" w:cs="Times New Roman" w:eastAsia="Times New Roman" w:hAnsi="Times New Roman"/>
          <w:sz w:val="24"/>
          <w:szCs w:val="24"/>
          <w:lang w:val="en-GB" w:eastAsia="en-GB"/>
        </w:rPr>
        <w:t xml:space="preserve">(Gomes &amp; </w:t>
      </w:r>
      <w:r>
        <w:rPr>
          <w:rFonts w:ascii="Times New Roman" w:cs="Times New Roman" w:eastAsia="Times New Roman" w:hAnsi="Times New Roman"/>
          <w:sz w:val="24"/>
          <w:szCs w:val="24"/>
          <w:lang w:val="en-GB" w:eastAsia="en-GB"/>
        </w:rPr>
        <w:t>Mantovani</w:t>
      </w:r>
      <w:r>
        <w:rPr>
          <w:rFonts w:ascii="Times New Roman" w:cs="Times New Roman" w:eastAsia="Times New Roman" w:hAnsi="Times New Roman"/>
          <w:sz w:val="24"/>
          <w:szCs w:val="24"/>
          <w:lang w:val="en-GB" w:eastAsia="en-GB"/>
        </w:rPr>
        <w:t>, 2024)</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Regarding the self-</w:t>
      </w:r>
      <w:r>
        <w:rPr>
          <w:rFonts w:ascii="Times New Roman" w:cs="Times New Roman" w:hAnsi="Times New Roman"/>
          <w:sz w:val="24"/>
          <w:szCs w:val="24"/>
          <w:lang w:val="en-GB"/>
        </w:rPr>
        <w:t>preferencing</w:t>
      </w:r>
      <w:r>
        <w:rPr>
          <w:rFonts w:ascii="Times New Roman" w:cs="Times New Roman" w:hAnsi="Times New Roman"/>
          <w:sz w:val="24"/>
          <w:szCs w:val="24"/>
          <w:lang w:val="en-GB"/>
        </w:rPr>
        <w:t xml:space="preserve"> tendencies, the company maintains that the prioritization of products is based on customer preference </w:t>
      </w:r>
      <w:r>
        <w:rPr>
          <w:rFonts w:ascii="Times New Roman" w:cs="Times New Roman" w:hAnsi="Times New Roman"/>
          <w:sz w:val="24"/>
          <w:szCs w:val="24"/>
          <w:lang w:val="en-GB"/>
        </w:rPr>
        <w:t xml:space="preserve">signals such as return rates; which explains why their products are ranked highly </w:t>
      </w:r>
      <w:r>
        <w:rPr>
          <w:rFonts w:ascii="Times New Roman" w:cs="Times New Roman" w:eastAsia="Times New Roman" w:hAnsi="Times New Roman"/>
          <w:sz w:val="24"/>
          <w:szCs w:val="24"/>
          <w:lang w:val="en-GB" w:eastAsia="en-GB"/>
        </w:rPr>
        <w:t>(</w:t>
      </w:r>
      <w:r>
        <w:rPr>
          <w:rFonts w:ascii="Times New Roman" w:cs="Times New Roman" w:eastAsia="Times New Roman" w:hAnsi="Times New Roman"/>
          <w:sz w:val="24"/>
          <w:szCs w:val="24"/>
          <w:lang w:val="en-GB" w:eastAsia="en-GB"/>
        </w:rPr>
        <w:t>Zapolsky</w:t>
      </w:r>
      <w:r>
        <w:rPr>
          <w:rFonts w:ascii="Times New Roman" w:cs="Times New Roman" w:eastAsia="Times New Roman" w:hAnsi="Times New Roman"/>
          <w:sz w:val="24"/>
          <w:szCs w:val="24"/>
          <w:lang w:val="en-GB" w:eastAsia="en-GB"/>
        </w:rPr>
        <w:t>, 2023).</w:t>
      </w:r>
    </w:p>
    <w:p>
      <w:pPr>
        <w:pStyle w:val="style0"/>
        <w:spacing w:lineRule="auto" w:line="480"/>
        <w:ind w:firstLine="720"/>
        <w:rPr>
          <w:rFonts w:ascii="Times New Roman" w:cs="Times New Roman" w:eastAsia="Times New Roman" w:hAnsi="Times New Roman"/>
          <w:sz w:val="24"/>
          <w:szCs w:val="24"/>
          <w:lang w:val="en-GB" w:eastAsia="en-GB"/>
        </w:rPr>
      </w:pPr>
      <w:r>
        <w:rPr>
          <w:rFonts w:ascii="Times New Roman" w:cs="Times New Roman" w:eastAsia="Times New Roman" w:hAnsi="Times New Roman"/>
          <w:sz w:val="24"/>
          <w:szCs w:val="24"/>
          <w:lang w:val="en-GB" w:eastAsia="en-GB"/>
        </w:rPr>
        <w:t>To some extent, Amazon’s response can be considered effective. This is because it makes</w:t>
      </w:r>
      <w:r>
        <w:rPr>
          <w:rFonts w:ascii="Times New Roman" w:cs="Times New Roman" w:eastAsia="Times New Roman" w:hAnsi="Times New Roman"/>
          <w:sz w:val="24"/>
          <w:szCs w:val="24"/>
          <w:lang w:val="en-GB" w:eastAsia="en-GB"/>
        </w:rPr>
        <w:t xml:space="preserve"> a strong argument</w:t>
      </w:r>
      <w:r>
        <w:rPr>
          <w:rFonts w:ascii="Times New Roman" w:cs="Times New Roman" w:eastAsia="Times New Roman" w:hAnsi="Times New Roman"/>
          <w:sz w:val="24"/>
          <w:szCs w:val="24"/>
          <w:lang w:val="en-GB" w:eastAsia="en-GB"/>
        </w:rPr>
        <w:t xml:space="preserve"> about the benefits of its practices to consumers and the fairness of the competition. </w:t>
      </w:r>
      <w:r>
        <w:rPr>
          <w:rFonts w:ascii="Times New Roman" w:cs="Times New Roman" w:eastAsia="Times New Roman" w:hAnsi="Times New Roman"/>
          <w:sz w:val="24"/>
          <w:szCs w:val="24"/>
          <w:lang w:val="en-GB" w:eastAsia="en-GB"/>
        </w:rPr>
        <w:t>By maintaining that it enhances</w:t>
      </w:r>
      <w:r>
        <w:rPr>
          <w:rFonts w:ascii="Times New Roman" w:cs="Times New Roman" w:eastAsia="Times New Roman" w:hAnsi="Times New Roman"/>
          <w:sz w:val="24"/>
          <w:szCs w:val="24"/>
          <w:lang w:val="en-GB" w:eastAsia="en-GB"/>
        </w:rPr>
        <w:t xml:space="preserve"> innovation and ensures that product prices remain low through its practices, Amazon demonstrates its value for consumer interests and is likely to garner public and judicial sympathy.</w:t>
      </w:r>
      <w:r>
        <w:rPr>
          <w:rFonts w:ascii="Times New Roman" w:cs="Times New Roman" w:eastAsia="Times New Roman" w:hAnsi="Times New Roman"/>
          <w:sz w:val="24"/>
          <w:szCs w:val="24"/>
          <w:lang w:val="en-GB" w:eastAsia="en-GB"/>
        </w:rPr>
        <w:t xml:space="preserve"> </w:t>
      </w:r>
      <w:r>
        <w:rPr>
          <w:rFonts w:ascii="Times New Roman" w:cs="Times New Roman" w:eastAsia="Times New Roman" w:hAnsi="Times New Roman"/>
          <w:sz w:val="24"/>
          <w:szCs w:val="24"/>
          <w:lang w:val="en-GB" w:eastAsia="en-GB"/>
        </w:rPr>
        <w:t xml:space="preserve">It has also announced the SFP platform in response to the alleged claims of bundling; an indication of its adaptability in response to the lawsuit. </w:t>
      </w:r>
      <w:r>
        <w:rPr>
          <w:rFonts w:ascii="Times New Roman" w:cs="Times New Roman" w:eastAsia="Times New Roman" w:hAnsi="Times New Roman"/>
          <w:sz w:val="24"/>
          <w:szCs w:val="24"/>
          <w:lang w:val="en-GB" w:eastAsia="en-GB"/>
        </w:rPr>
        <w:t xml:space="preserve">Other factors that underscore the effectiveness of Amazon’s response include the </w:t>
      </w:r>
      <w:r>
        <w:rPr>
          <w:rFonts w:ascii="Times New Roman" w:cs="Times New Roman" w:eastAsia="Times New Roman" w:hAnsi="Times New Roman"/>
          <w:sz w:val="24"/>
          <w:szCs w:val="24"/>
          <w:lang w:val="en-GB" w:eastAsia="en-GB"/>
        </w:rPr>
        <w:t>ability of the FTC to validate its claims</w:t>
      </w:r>
      <w:r>
        <w:rPr>
          <w:rFonts w:ascii="Times New Roman" w:cs="Times New Roman" w:eastAsia="Times New Roman" w:hAnsi="Times New Roman"/>
          <w:sz w:val="24"/>
          <w:szCs w:val="24"/>
          <w:lang w:val="en-GB" w:eastAsia="en-GB"/>
        </w:rPr>
        <w:t xml:space="preserve"> as well as the broader regulatory and legal contexts</w:t>
      </w:r>
      <w:r>
        <w:rPr>
          <w:rFonts w:ascii="Times New Roman" w:cs="Times New Roman" w:eastAsia="Times New Roman" w:hAnsi="Times New Roman"/>
          <w:sz w:val="24"/>
          <w:szCs w:val="24"/>
          <w:lang w:val="en-GB" w:eastAsia="en-GB"/>
        </w:rPr>
        <w:t xml:space="preserve"> (</w:t>
      </w:r>
      <w:r>
        <w:rPr>
          <w:rFonts w:ascii="Times New Roman" w:cs="Times New Roman" w:eastAsia="Times New Roman" w:hAnsi="Times New Roman"/>
          <w:sz w:val="24"/>
          <w:szCs w:val="24"/>
          <w:lang w:val="en-GB" w:eastAsia="en-GB"/>
        </w:rPr>
        <w:t>Spiwak</w:t>
      </w:r>
      <w:r>
        <w:rPr>
          <w:rFonts w:ascii="Times New Roman" w:cs="Times New Roman" w:eastAsia="Times New Roman" w:hAnsi="Times New Roman"/>
          <w:sz w:val="24"/>
          <w:szCs w:val="24"/>
          <w:lang w:val="en-GB" w:eastAsia="en-GB"/>
        </w:rPr>
        <w:t>, 2024)</w:t>
      </w:r>
      <w:r>
        <w:rPr>
          <w:rFonts w:ascii="Times New Roman" w:cs="Times New Roman" w:eastAsia="Times New Roman" w:hAnsi="Times New Roman"/>
          <w:sz w:val="24"/>
          <w:szCs w:val="24"/>
          <w:lang w:val="en-GB" w:eastAsia="en-GB"/>
        </w:rPr>
        <w:t xml:space="preserve">. Even though the assertions and changes instituted by Amazon may appeal to those who support it and perceive its growth as an outcome of business acumen, they may be unable to persuade regulators and critics who are sufficiently informed about anti-competitive and monopolistic practices. </w:t>
      </w:r>
    </w:p>
    <w:p>
      <w:pPr>
        <w:pStyle w:val="style0"/>
        <w:spacing w:lineRule="auto" w:line="480"/>
        <w:ind w:firstLine="720"/>
        <w:rPr>
          <w:rFonts w:ascii="Times New Roman" w:cs="Times New Roman" w:eastAsia="Times New Roman" w:hAnsi="Times New Roman"/>
          <w:sz w:val="24"/>
          <w:szCs w:val="24"/>
          <w:lang w:val="en-GB" w:eastAsia="en-GB"/>
        </w:rPr>
      </w:pPr>
      <w:r>
        <w:rPr>
          <w:rFonts w:ascii="Times New Roman" w:cs="Times New Roman" w:eastAsia="Times New Roman" w:hAnsi="Times New Roman"/>
          <w:sz w:val="24"/>
          <w:szCs w:val="24"/>
          <w:lang w:val="en-GB" w:eastAsia="en-GB"/>
        </w:rPr>
        <w:t>The antitrust lawsuit is</w:t>
      </w:r>
      <w:r>
        <w:rPr>
          <w:rFonts w:ascii="Times New Roman" w:cs="Times New Roman" w:eastAsia="Times New Roman" w:hAnsi="Times New Roman"/>
          <w:sz w:val="24"/>
          <w:szCs w:val="24"/>
          <w:lang w:val="en-GB" w:eastAsia="en-GB"/>
        </w:rPr>
        <w:t xml:space="preserve"> </w:t>
      </w:r>
      <w:r>
        <w:rPr>
          <w:rFonts w:ascii="Times New Roman" w:cs="Times New Roman" w:eastAsia="Times New Roman" w:hAnsi="Times New Roman"/>
          <w:sz w:val="24"/>
          <w:szCs w:val="24"/>
          <w:lang w:val="en-GB" w:eastAsia="en-GB"/>
        </w:rPr>
        <w:t>ongoing</w:t>
      </w:r>
      <w:r>
        <w:rPr>
          <w:rFonts w:ascii="Times New Roman" w:cs="Times New Roman" w:eastAsia="Times New Roman" w:hAnsi="Times New Roman"/>
          <w:sz w:val="24"/>
          <w:szCs w:val="24"/>
          <w:lang w:val="en-GB" w:eastAsia="en-GB"/>
        </w:rPr>
        <w:t xml:space="preserve"> </w:t>
      </w:r>
      <w:r>
        <w:rPr>
          <w:rFonts w:ascii="Times New Roman" w:cs="Times New Roman" w:eastAsia="Times New Roman" w:hAnsi="Times New Roman"/>
          <w:sz w:val="24"/>
          <w:szCs w:val="24"/>
          <w:lang w:val="en-GB" w:eastAsia="en-GB"/>
        </w:rPr>
        <w:t xml:space="preserve">and there are no definite outcomes yet as there is no confirmed trial date before 2026. There are however three possible outcomes. First, Amazon can defend its business practices in court successfully and carry on as usual. Second, the FTC can win the case and Amazon will be mandated through a court order to alter its practices. Finally, the two parties can reach a settlement, necessitating Amazon to change some of its practices without necessarily undertaking significant structural changes. </w:t>
      </w:r>
    </w:p>
    <w:p>
      <w:pPr>
        <w:pStyle w:val="style0"/>
        <w:spacing w:lineRule="auto" w:line="480"/>
        <w:jc w:val="center"/>
        <w:rPr>
          <w:rFonts w:ascii="Times New Roman" w:cs="Times New Roman" w:eastAsia="Times New Roman" w:hAnsi="Times New Roman"/>
          <w:b/>
          <w:sz w:val="24"/>
          <w:szCs w:val="24"/>
          <w:lang w:val="en-GB" w:eastAsia="en-GB"/>
        </w:rPr>
      </w:pPr>
      <w:r>
        <w:rPr>
          <w:rFonts w:ascii="Times New Roman" w:cs="Times New Roman" w:eastAsia="Times New Roman" w:hAnsi="Times New Roman"/>
          <w:b/>
          <w:sz w:val="24"/>
          <w:szCs w:val="24"/>
          <w:lang w:val="en-GB" w:eastAsia="en-GB"/>
        </w:rPr>
        <w:t>My Approach to the Problem</w:t>
      </w:r>
    </w:p>
    <w:p>
      <w:pPr>
        <w:pStyle w:val="style0"/>
        <w:spacing w:lineRule="auto" w:line="480"/>
        <w:ind w:firstLine="720"/>
        <w:rPr>
          <w:rFonts w:ascii="Times New Roman" w:cs="Times New Roman" w:eastAsia="Times New Roman" w:hAnsi="Times New Roman"/>
          <w:sz w:val="24"/>
          <w:szCs w:val="24"/>
          <w:lang w:val="en-GB" w:eastAsia="en-GB"/>
        </w:rPr>
      </w:pPr>
      <w:r>
        <w:rPr>
          <w:rFonts w:ascii="Times New Roman" w:cs="Times New Roman" w:eastAsia="Times New Roman" w:hAnsi="Times New Roman"/>
          <w:sz w:val="24"/>
          <w:szCs w:val="24"/>
          <w:lang w:val="en-GB" w:eastAsia="en-GB"/>
        </w:rPr>
        <w:t xml:space="preserve">If I had been in-charge of the Amazon brand during the time of the lawsuit, my choices would have been </w:t>
      </w:r>
      <w:r>
        <w:rPr>
          <w:rFonts w:ascii="Times New Roman" w:cs="Times New Roman" w:eastAsia="Times New Roman" w:hAnsi="Times New Roman"/>
          <w:sz w:val="24"/>
          <w:szCs w:val="24"/>
          <w:lang w:val="en-GB" w:eastAsia="en-GB"/>
        </w:rPr>
        <w:t xml:space="preserve">similar but </w:t>
      </w:r>
      <w:r>
        <w:rPr>
          <w:rFonts w:ascii="Times New Roman" w:cs="Times New Roman" w:eastAsia="Times New Roman" w:hAnsi="Times New Roman"/>
          <w:sz w:val="24"/>
          <w:szCs w:val="24"/>
          <w:lang w:val="en-GB" w:eastAsia="en-GB"/>
        </w:rPr>
        <w:t xml:space="preserve">slightly different. </w:t>
      </w:r>
      <w:r>
        <w:rPr>
          <w:rFonts w:ascii="Times New Roman" w:cs="Times New Roman" w:eastAsia="Times New Roman" w:hAnsi="Times New Roman"/>
          <w:sz w:val="24"/>
          <w:szCs w:val="24"/>
          <w:lang w:val="en-GB" w:eastAsia="en-GB"/>
        </w:rPr>
        <w:t xml:space="preserve">The similarity would be that the main arguments about the benefits that brand </w:t>
      </w:r>
      <w:r>
        <w:rPr>
          <w:rFonts w:ascii="Times New Roman" w:cs="Times New Roman" w:eastAsia="Times New Roman" w:hAnsi="Times New Roman"/>
          <w:sz w:val="24"/>
          <w:szCs w:val="24"/>
          <w:lang w:val="en-GB" w:eastAsia="en-GB"/>
        </w:rPr>
        <w:t>offers</w:t>
      </w:r>
      <w:r>
        <w:rPr>
          <w:rFonts w:ascii="Times New Roman" w:cs="Times New Roman" w:eastAsia="Times New Roman" w:hAnsi="Times New Roman"/>
          <w:sz w:val="24"/>
          <w:szCs w:val="24"/>
          <w:lang w:val="en-GB" w:eastAsia="en-GB"/>
        </w:rPr>
        <w:t xml:space="preserve"> its consumers; like innovation and low prices would be maintained. This is important as it highlights Amazon’s positive impact on the market. I would then supplement the main arguments by actively demonstrating the commitment that the brand has towards addressing FTC’s concerns. Essentially, a</w:t>
      </w:r>
      <w:r>
        <w:rPr>
          <w:rFonts w:ascii="Times New Roman" w:cs="Times New Roman" w:eastAsia="Times New Roman" w:hAnsi="Times New Roman"/>
          <w:sz w:val="24"/>
          <w:szCs w:val="24"/>
          <w:lang w:val="en-GB" w:eastAsia="en-GB"/>
        </w:rPr>
        <w:t>fter making the self-</w:t>
      </w:r>
      <w:r>
        <w:rPr>
          <w:rFonts w:ascii="Times New Roman" w:cs="Times New Roman" w:eastAsia="Times New Roman" w:hAnsi="Times New Roman"/>
          <w:sz w:val="24"/>
          <w:szCs w:val="24"/>
          <w:lang w:val="en-GB" w:eastAsia="en-GB"/>
        </w:rPr>
        <w:t>defense</w:t>
      </w:r>
      <w:r>
        <w:rPr>
          <w:rFonts w:ascii="Times New Roman" w:cs="Times New Roman" w:eastAsia="Times New Roman" w:hAnsi="Times New Roman"/>
          <w:sz w:val="24"/>
          <w:szCs w:val="24"/>
          <w:lang w:val="en-GB" w:eastAsia="en-GB"/>
        </w:rPr>
        <w:t xml:space="preserve"> statement, </w:t>
      </w:r>
      <w:r>
        <w:rPr>
          <w:rFonts w:ascii="Times New Roman" w:cs="Times New Roman" w:eastAsia="Times New Roman" w:hAnsi="Times New Roman"/>
          <w:sz w:val="24"/>
          <w:szCs w:val="24"/>
          <w:lang w:val="en-GB" w:eastAsia="en-GB"/>
        </w:rPr>
        <w:t xml:space="preserve">I would </w:t>
      </w:r>
      <w:r>
        <w:rPr>
          <w:rFonts w:ascii="Times New Roman" w:cs="Times New Roman" w:eastAsia="Times New Roman" w:hAnsi="Times New Roman"/>
          <w:sz w:val="24"/>
          <w:szCs w:val="24"/>
          <w:lang w:val="en-GB" w:eastAsia="en-GB"/>
        </w:rPr>
        <w:t xml:space="preserve">ensure </w:t>
      </w:r>
      <w:r>
        <w:rPr>
          <w:rFonts w:ascii="Times New Roman" w:cs="Times New Roman" w:eastAsia="Times New Roman" w:hAnsi="Times New Roman"/>
          <w:sz w:val="24"/>
          <w:szCs w:val="24"/>
          <w:lang w:val="en-GB" w:eastAsia="en-GB"/>
        </w:rPr>
        <w:t>transparency</w:t>
      </w:r>
      <w:r>
        <w:rPr>
          <w:rFonts w:ascii="Times New Roman" w:cs="Times New Roman" w:eastAsia="Times New Roman" w:hAnsi="Times New Roman"/>
          <w:sz w:val="24"/>
          <w:szCs w:val="24"/>
          <w:lang w:val="en-GB" w:eastAsia="en-GB"/>
        </w:rPr>
        <w:t xml:space="preserve"> by providing researchers</w:t>
      </w:r>
      <w:r>
        <w:rPr>
          <w:rFonts w:ascii="Times New Roman" w:cs="Times New Roman" w:eastAsia="Times New Roman" w:hAnsi="Times New Roman"/>
          <w:sz w:val="24"/>
          <w:szCs w:val="24"/>
          <w:lang w:val="en-GB" w:eastAsia="en-GB"/>
        </w:rPr>
        <w:t>, journalists,</w:t>
      </w:r>
      <w:r>
        <w:rPr>
          <w:rFonts w:ascii="Times New Roman" w:cs="Times New Roman" w:eastAsia="Times New Roman" w:hAnsi="Times New Roman"/>
          <w:sz w:val="24"/>
          <w:szCs w:val="24"/>
          <w:lang w:val="en-GB" w:eastAsia="en-GB"/>
        </w:rPr>
        <w:t xml:space="preserve"> and regulators with data on the product ranking algorithms and product placement factors. This </w:t>
      </w:r>
      <w:r>
        <w:rPr>
          <w:rFonts w:ascii="Times New Roman" w:cs="Times New Roman" w:eastAsia="Times New Roman" w:hAnsi="Times New Roman"/>
          <w:sz w:val="24"/>
          <w:szCs w:val="24"/>
          <w:lang w:val="en-GB" w:eastAsia="en-GB"/>
        </w:rPr>
        <w:t>is because doing so</w:t>
      </w:r>
      <w:r>
        <w:rPr>
          <w:rFonts w:ascii="Times New Roman" w:cs="Times New Roman" w:eastAsia="Times New Roman" w:hAnsi="Times New Roman"/>
          <w:sz w:val="24"/>
          <w:szCs w:val="24"/>
          <w:lang w:val="en-GB" w:eastAsia="en-GB"/>
        </w:rPr>
        <w:t xml:space="preserve"> would help address </w:t>
      </w:r>
      <w:r>
        <w:rPr>
          <w:rFonts w:ascii="Times New Roman" w:cs="Times New Roman" w:eastAsia="Times New Roman" w:hAnsi="Times New Roman"/>
          <w:sz w:val="24"/>
          <w:szCs w:val="24"/>
          <w:lang w:val="en-GB" w:eastAsia="en-GB"/>
        </w:rPr>
        <w:t>the claims about self-</w:t>
      </w:r>
      <w:r>
        <w:rPr>
          <w:rFonts w:ascii="Times New Roman" w:cs="Times New Roman" w:eastAsia="Times New Roman" w:hAnsi="Times New Roman"/>
          <w:sz w:val="24"/>
          <w:szCs w:val="24"/>
          <w:lang w:val="en-GB" w:eastAsia="en-GB"/>
        </w:rPr>
        <w:t>preferencing</w:t>
      </w:r>
      <w:r>
        <w:rPr>
          <w:rFonts w:ascii="Times New Roman" w:cs="Times New Roman" w:eastAsia="Times New Roman" w:hAnsi="Times New Roman"/>
          <w:sz w:val="24"/>
          <w:szCs w:val="24"/>
          <w:lang w:val="en-GB" w:eastAsia="en-GB"/>
        </w:rPr>
        <w:t xml:space="preserve"> by p</w:t>
      </w:r>
      <w:r>
        <w:rPr>
          <w:rFonts w:ascii="Times New Roman" w:cs="Times New Roman" w:eastAsia="Times New Roman" w:hAnsi="Times New Roman"/>
          <w:sz w:val="24"/>
          <w:szCs w:val="24"/>
          <w:lang w:val="en-GB" w:eastAsia="en-GB"/>
        </w:rPr>
        <w:t>romoting trust and allowing other parties</w:t>
      </w:r>
      <w:r>
        <w:rPr>
          <w:rFonts w:ascii="Times New Roman" w:cs="Times New Roman" w:eastAsia="Times New Roman" w:hAnsi="Times New Roman"/>
          <w:sz w:val="24"/>
          <w:szCs w:val="24"/>
          <w:lang w:val="en-GB" w:eastAsia="en-GB"/>
        </w:rPr>
        <w:t xml:space="preserve"> to assess for themselves </w:t>
      </w:r>
      <w:r>
        <w:rPr>
          <w:rFonts w:ascii="Times New Roman" w:cs="Times New Roman" w:eastAsia="Times New Roman" w:hAnsi="Times New Roman"/>
          <w:sz w:val="24"/>
          <w:szCs w:val="24"/>
          <w:lang w:val="en-GB" w:eastAsia="en-GB"/>
        </w:rPr>
        <w:t xml:space="preserve">and determine </w:t>
      </w:r>
      <w:r>
        <w:rPr>
          <w:rFonts w:ascii="Times New Roman" w:cs="Times New Roman" w:eastAsia="Times New Roman" w:hAnsi="Times New Roman"/>
          <w:sz w:val="24"/>
          <w:szCs w:val="24"/>
          <w:lang w:val="en-GB" w:eastAsia="en-GB"/>
        </w:rPr>
        <w:t>whether the claims about self-</w:t>
      </w:r>
      <w:r>
        <w:rPr>
          <w:rFonts w:ascii="Times New Roman" w:cs="Times New Roman" w:eastAsia="Times New Roman" w:hAnsi="Times New Roman"/>
          <w:sz w:val="24"/>
          <w:szCs w:val="24"/>
          <w:lang w:val="en-GB" w:eastAsia="en-GB"/>
        </w:rPr>
        <w:t>preferencing</w:t>
      </w:r>
      <w:r>
        <w:rPr>
          <w:rFonts w:ascii="Times New Roman" w:cs="Times New Roman" w:eastAsia="Times New Roman" w:hAnsi="Times New Roman"/>
          <w:sz w:val="24"/>
          <w:szCs w:val="24"/>
          <w:lang w:val="en-GB" w:eastAsia="en-GB"/>
        </w:rPr>
        <w:t xml:space="preserve"> are valid or not.</w:t>
      </w:r>
      <w:r>
        <w:rPr>
          <w:rFonts w:ascii="Times New Roman" w:cs="Times New Roman" w:eastAsia="Times New Roman" w:hAnsi="Times New Roman"/>
          <w:sz w:val="24"/>
          <w:szCs w:val="24"/>
          <w:lang w:val="en-GB" w:eastAsia="en-GB"/>
        </w:rPr>
        <w:t xml:space="preserve"> </w:t>
      </w:r>
      <w:r>
        <w:rPr>
          <w:rFonts w:ascii="Times New Roman" w:cs="Times New Roman" w:eastAsia="Times New Roman" w:hAnsi="Times New Roman"/>
          <w:sz w:val="24"/>
          <w:szCs w:val="24"/>
          <w:lang w:val="en-GB" w:eastAsia="en-GB"/>
        </w:rPr>
        <w:t xml:space="preserve"> As a brand manager, I would </w:t>
      </w:r>
      <w:r>
        <w:rPr>
          <w:rFonts w:ascii="Times New Roman" w:cs="Times New Roman" w:eastAsia="Times New Roman" w:hAnsi="Times New Roman"/>
          <w:sz w:val="24"/>
          <w:szCs w:val="24"/>
          <w:lang w:val="en-GB" w:eastAsia="en-GB"/>
        </w:rPr>
        <w:t xml:space="preserve">use other sources of funds than the transaction fees to help reduce the company’s reliance on seller dependence on </w:t>
      </w:r>
      <w:r>
        <w:rPr>
          <w:rFonts w:ascii="Times New Roman" w:cs="Times New Roman" w:eastAsia="Times New Roman" w:hAnsi="Times New Roman"/>
          <w:sz w:val="24"/>
          <w:szCs w:val="24"/>
          <w:lang w:val="en-GB" w:eastAsia="en-GB"/>
        </w:rPr>
        <w:t xml:space="preserve">advertising for enhanced visibility. Another thing, instead of fighting the FTC, I </w:t>
      </w:r>
      <w:r>
        <w:rPr>
          <w:rFonts w:ascii="Times New Roman" w:cs="Times New Roman" w:eastAsia="Times New Roman" w:hAnsi="Times New Roman"/>
          <w:sz w:val="24"/>
          <w:szCs w:val="24"/>
          <w:lang w:val="en-GB" w:eastAsia="en-GB"/>
        </w:rPr>
        <w:t>would work with them</w:t>
      </w:r>
      <w:r>
        <w:rPr>
          <w:rFonts w:ascii="Times New Roman" w:cs="Times New Roman" w:eastAsia="Times New Roman" w:hAnsi="Times New Roman"/>
          <w:sz w:val="24"/>
          <w:szCs w:val="24"/>
          <w:lang w:val="en-GB" w:eastAsia="en-GB"/>
        </w:rPr>
        <w:t xml:space="preserve"> proactively to come up with clear guidelines on the acceptable e-commerce practices. This way, the focus would not be </w:t>
      </w:r>
      <w:r>
        <w:rPr>
          <w:rFonts w:ascii="Times New Roman" w:cs="Times New Roman" w:eastAsia="Times New Roman" w:hAnsi="Times New Roman"/>
          <w:sz w:val="24"/>
          <w:szCs w:val="24"/>
          <w:lang w:val="en-GB" w:eastAsia="en-GB"/>
        </w:rPr>
        <w:t xml:space="preserve">entirely </w:t>
      </w:r>
      <w:r>
        <w:rPr>
          <w:rFonts w:ascii="Times New Roman" w:cs="Times New Roman" w:eastAsia="Times New Roman" w:hAnsi="Times New Roman"/>
          <w:sz w:val="24"/>
          <w:szCs w:val="24"/>
          <w:lang w:val="en-GB" w:eastAsia="en-GB"/>
        </w:rPr>
        <w:t>on winning the case but on ensuring a collaborative approach to regulation</w:t>
      </w:r>
      <w:r>
        <w:rPr>
          <w:rFonts w:ascii="Times New Roman" w:cs="Times New Roman" w:eastAsia="Times New Roman" w:hAnsi="Times New Roman"/>
          <w:sz w:val="24"/>
          <w:szCs w:val="24"/>
          <w:lang w:val="en-GB" w:eastAsia="en-GB"/>
        </w:rPr>
        <w:t xml:space="preserve"> and implementation of acceptable industry standards</w:t>
      </w:r>
      <w:r>
        <w:rPr>
          <w:rFonts w:ascii="Times New Roman" w:cs="Times New Roman" w:eastAsia="Times New Roman" w:hAnsi="Times New Roman"/>
          <w:sz w:val="24"/>
          <w:szCs w:val="24"/>
          <w:lang w:val="en-GB" w:eastAsia="en-GB"/>
        </w:rPr>
        <w:t xml:space="preserve">. </w:t>
      </w:r>
      <w:r>
        <w:rPr>
          <w:rFonts w:ascii="Times New Roman" w:cs="Times New Roman" w:eastAsia="Times New Roman" w:hAnsi="Times New Roman"/>
          <w:sz w:val="24"/>
          <w:szCs w:val="24"/>
          <w:lang w:val="en-GB" w:eastAsia="en-GB"/>
        </w:rPr>
        <w:t xml:space="preserve">Even though this alternative approach might necessitate some adjustments to Amazon’s business model, it could translate in a more sustainable solution than being mandated to </w:t>
      </w:r>
      <w:r>
        <w:rPr>
          <w:rFonts w:ascii="Times New Roman" w:cs="Times New Roman" w:eastAsia="Times New Roman" w:hAnsi="Times New Roman"/>
          <w:sz w:val="24"/>
          <w:szCs w:val="24"/>
          <w:lang w:val="en-GB" w:eastAsia="en-GB"/>
        </w:rPr>
        <w:t>make changes to its</w:t>
      </w:r>
      <w:r>
        <w:rPr>
          <w:rFonts w:ascii="Times New Roman" w:cs="Times New Roman" w:eastAsia="Times New Roman" w:hAnsi="Times New Roman"/>
          <w:sz w:val="24"/>
          <w:szCs w:val="24"/>
          <w:lang w:val="en-GB" w:eastAsia="en-GB"/>
        </w:rPr>
        <w:t xml:space="preserve"> busin</w:t>
      </w:r>
      <w:r>
        <w:rPr>
          <w:rFonts w:ascii="Times New Roman" w:cs="Times New Roman" w:eastAsia="Times New Roman" w:hAnsi="Times New Roman"/>
          <w:sz w:val="24"/>
          <w:szCs w:val="24"/>
          <w:lang w:val="en-GB" w:eastAsia="en-GB"/>
        </w:rPr>
        <w:t>ess model by the court</w:t>
      </w:r>
      <w:r>
        <w:rPr>
          <w:rFonts w:ascii="Times New Roman" w:cs="Times New Roman" w:eastAsia="Times New Roman" w:hAnsi="Times New Roman"/>
          <w:sz w:val="24"/>
          <w:szCs w:val="24"/>
          <w:lang w:val="en-GB" w:eastAsia="en-GB"/>
        </w:rPr>
        <w:t xml:space="preserve">. </w:t>
      </w:r>
    </w:p>
    <w:p>
      <w:pPr>
        <w:pStyle w:val="style0"/>
        <w:spacing w:lineRule="auto" w:line="480"/>
        <w:rPr>
          <w:rFonts w:ascii="Times New Roman" w:cs="Times New Roman" w:hAnsi="Times New Roman"/>
          <w:sz w:val="24"/>
          <w:szCs w:val="24"/>
        </w:rPr>
      </w:pPr>
    </w:p>
    <w:p>
      <w:pPr>
        <w:pStyle w:val="style0"/>
        <w:rPr>
          <w:rFonts w:ascii="Times New Roman" w:cs="Times New Roman" w:eastAsia="宋体" w:hAnsi="Times New Roman"/>
          <w:b/>
          <w:bCs/>
          <w:sz w:val="24"/>
          <w:szCs w:val="24"/>
        </w:rPr>
      </w:pPr>
      <w:r>
        <w:rPr>
          <w:rFonts w:ascii="Times New Roman" w:cs="Times New Roman" w:hAnsi="Times New Roman"/>
          <w:sz w:val="24"/>
          <w:szCs w:val="24"/>
        </w:rPr>
        <w:br w:type="page"/>
      </w:r>
    </w:p>
    <w:p>
      <w:pPr>
        <w:pStyle w:val="style1"/>
        <w:spacing w:before="0" w:lineRule="auto" w:line="480"/>
        <w:jc w:val="center"/>
        <w:rPr>
          <w:rFonts w:ascii="Times New Roman" w:cs="Times New Roman" w:hAnsi="Times New Roman"/>
          <w:color w:val="auto"/>
          <w:sz w:val="24"/>
          <w:szCs w:val="24"/>
        </w:rPr>
      </w:pPr>
      <w:r>
        <w:rPr>
          <w:rFonts w:ascii="Times New Roman" w:cs="Times New Roman" w:hAnsi="Times New Roman"/>
          <w:color w:val="auto"/>
          <w:sz w:val="24"/>
          <w:szCs w:val="24"/>
        </w:rPr>
        <w:t>References</w:t>
      </w:r>
    </w:p>
    <w:p>
      <w:pPr>
        <w:pStyle w:val="style94"/>
        <w:spacing w:before="0" w:beforeAutospacing="false" w:after="0" w:afterAutospacing="false" w:lineRule="auto" w:line="480"/>
        <w:ind w:left="720" w:hanging="720"/>
        <w:rPr/>
      </w:pPr>
      <w:r>
        <w:t xml:space="preserve">Gomes, R., &amp; </w:t>
      </w:r>
      <w:r>
        <w:t>Mantovani</w:t>
      </w:r>
      <w:r>
        <w:t>, A. (2024).</w:t>
      </w:r>
      <w:r>
        <w:t xml:space="preserve"> </w:t>
      </w:r>
      <w:r>
        <w:t>Regulating Platform Fees under Price Parity.</w:t>
      </w:r>
      <w:r>
        <w:t xml:space="preserve"> </w:t>
      </w:r>
      <w:r>
        <w:rPr>
          <w:i/>
          <w:iCs/>
        </w:rPr>
        <w:t>Journal of the European Economic Association</w:t>
      </w:r>
      <w:r>
        <w:t>, 1–41. https://doi.org/10.1093/jeea/jvae014</w:t>
      </w:r>
    </w:p>
    <w:p>
      <w:pPr>
        <w:pStyle w:val="style94"/>
        <w:spacing w:before="0" w:beforeAutospacing="false" w:after="0" w:afterAutospacing="false" w:lineRule="auto" w:line="480"/>
        <w:ind w:left="720" w:hanging="720"/>
        <w:rPr/>
      </w:pPr>
      <w:r>
        <w:t>Spiwak</w:t>
      </w:r>
      <w:r>
        <w:t xml:space="preserve">, L. J. (2024, May 1). </w:t>
      </w:r>
      <w:r>
        <w:rPr>
          <w:i/>
          <w:iCs/>
        </w:rPr>
        <w:t xml:space="preserve">The FTC’s Weak Case </w:t>
      </w:r>
      <w:r>
        <w:rPr>
          <w:i/>
          <w:iCs/>
        </w:rPr>
        <w:t>Against</w:t>
      </w:r>
      <w:r>
        <w:rPr>
          <w:i/>
          <w:iCs/>
        </w:rPr>
        <w:t xml:space="preserve"> Amazon May 1, 2024</w:t>
      </w:r>
      <w:r>
        <w:t xml:space="preserve">. </w:t>
      </w:r>
      <w:r>
        <w:t xml:space="preserve">The </w:t>
      </w:r>
      <w:r>
        <w:t>Fedaralist</w:t>
      </w:r>
      <w:r>
        <w:t xml:space="preserve"> Society.</w:t>
      </w:r>
      <w:r>
        <w:t xml:space="preserve"> https://fedsoc.org/commentary/fedsoc-blog/the-ftc-s-weak-case-against-amazon</w:t>
      </w:r>
    </w:p>
    <w:p>
      <w:pPr>
        <w:pStyle w:val="style94"/>
        <w:spacing w:before="0" w:beforeAutospacing="false" w:after="0" w:afterAutospacing="false" w:lineRule="auto" w:line="480"/>
        <w:ind w:left="720" w:hanging="720"/>
        <w:rPr/>
      </w:pPr>
      <w:r>
        <w:t>Zapolsky</w:t>
      </w:r>
      <w:r>
        <w:t xml:space="preserve">, D. (2023, September 26). </w:t>
      </w:r>
      <w:r>
        <w:rPr>
          <w:i/>
          <w:iCs/>
        </w:rPr>
        <w:t>The FTC’s lawsuit against Amazon would lead to higher prices and slower deliveries for consumers—and hurt businesses</w:t>
      </w:r>
      <w:r>
        <w:t xml:space="preserve">. </w:t>
      </w:r>
      <w:r>
        <w:t>US about Amazon.</w:t>
      </w:r>
      <w:r>
        <w:t xml:space="preserve"> https://www.aboutamazon.com/news/company-news/amazon-ftc-antitrust-lawsuit-full-response</w:t>
      </w:r>
    </w:p>
    <w:p>
      <w:pPr>
        <w:pStyle w:val="style0"/>
        <w:spacing w:lineRule="auto" w:line="480"/>
        <w:rPr>
          <w:rFonts w:ascii="Times New Roman" w:cs="Times New Roman" w:hAnsi="Times New Roman"/>
          <w:sz w:val="24"/>
          <w:szCs w:val="24"/>
          <w:lang w:val="en-GB"/>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B7CBD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42E26B1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C08C5D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95E03A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200" w:lineRule="auto" w:line="276"/>
      </w:pPr>
    </w:pPrDefault>
  </w:docDefaults>
  <w:style w:type="paragraph" w:default="1" w:styleId="style0">
    <w:name w:val="Normal"/>
    <w:next w:val="style0"/>
    <w:qFormat/>
    <w:pPr/>
    <w:rPr>
      <w:lang w:val="en-US"/>
    </w:rPr>
  </w:style>
  <w:style w:type="paragraph" w:styleId="style1">
    <w:name w:val="heading 1"/>
    <w:basedOn w:val="style0"/>
    <w:next w:val="style0"/>
    <w:link w:val="style4100"/>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GB" w:eastAsia="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4cb4e293-6138-4551-bc40-da85b184beef"/>
    <w:basedOn w:val="style65"/>
    <w:next w:val="style4097"/>
    <w:link w:val="style2"/>
    <w:uiPriority w:val="9"/>
    <w:rPr>
      <w:rFonts w:ascii="Times New Roman" w:cs="Times New Roman" w:eastAsia="Times New Roman" w:hAnsi="Times New Roman"/>
      <w:b/>
      <w:bCs/>
      <w:sz w:val="36"/>
      <w:szCs w:val="36"/>
      <w:lang w:eastAsia="en-GB"/>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GB" w:eastAsia="en-GB"/>
    </w:rPr>
  </w:style>
  <w:style w:type="character" w:styleId="style87">
    <w:name w:val="Strong"/>
    <w:basedOn w:val="style65"/>
    <w:next w:val="style87"/>
    <w:qFormat/>
    <w:uiPriority w:val="22"/>
    <w:rPr>
      <w:b/>
      <w:bCs/>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c542fe9c-3aef-400c-b357-d84c9de846d4"/>
    <w:basedOn w:val="style65"/>
    <w:next w:val="style4098"/>
    <w:link w:val="style31"/>
    <w:uiPriority w:val="99"/>
    <w:rPr>
      <w:lang w:val="en-US"/>
    </w:rPr>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6de2c0de-1e51-4334-bf32-375c0792a2bd"/>
    <w:basedOn w:val="style65"/>
    <w:next w:val="style4099"/>
    <w:link w:val="style32"/>
    <w:uiPriority w:val="99"/>
    <w:rPr>
      <w:lang w:val="en-US"/>
    </w:rPr>
  </w:style>
  <w:style w:type="character" w:customStyle="1" w:styleId="style4100">
    <w:name w:val="Heading 1 Char_f85963eb-0125-4304-b68e-6f9eeb0b378a"/>
    <w:basedOn w:val="style65"/>
    <w:next w:val="style4100"/>
    <w:link w:val="style1"/>
    <w:uiPriority w:val="9"/>
    <w:rPr>
      <w:rFonts w:ascii="Cambria" w:cs="宋体" w:eastAsia="宋体" w:hAnsi="Cambria"/>
      <w:b/>
      <w:bCs/>
      <w:color w:val="365f91"/>
      <w:sz w:val="28"/>
      <w:szCs w:val="28"/>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Words>1132</Words>
  <Pages>6</Pages>
  <Characters>6379</Characters>
  <Application>WPS Office</Application>
  <DocSecurity>0</DocSecurity>
  <Paragraphs>30</Paragraphs>
  <ScaleCrop>false</ScaleCrop>
  <LinksUpToDate>false</LinksUpToDate>
  <CharactersWithSpaces>7495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2024-06-01T16:32:00Z</dcterms:created>
  <dc:creator>GLADY</dc:creator>
  <lastModifiedBy>TECNO KI7</lastModifiedBy>
  <dcterms:modified xsi:type="dcterms:W3CDTF">2024-06-02T06:59:48Z</dcterms:modified>
  <revision>18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50b95f1e3e5f495fb4ca99c58d97339c</vt:lpwstr>
  </property>
</Properties>
</file>