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DA1" w:rsidRDefault="00377DA1" w:rsidP="00377DA1">
      <w:pPr>
        <w:pStyle w:val="Titre"/>
      </w:pPr>
      <w:r>
        <w:t>Synthèse AERO-BREIZH</w:t>
      </w:r>
    </w:p>
    <w:p w:rsidR="00377DA1" w:rsidRDefault="00377DA1" w:rsidP="00377DA1"/>
    <w:p w:rsidR="00377DA1" w:rsidRDefault="00377DA1" w:rsidP="00377DA1">
      <w:pPr>
        <w:pStyle w:val="Titre1"/>
      </w:pPr>
      <w:r>
        <w:t>Aero-Breizh en chiffres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Équipe de 1000 collaborateurs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>
        <w:t>C</w:t>
      </w:r>
      <w:r w:rsidRPr="00172DED">
        <w:t>hiffre d’affaires en 2007 de 175 millions d’euros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Clients répartis dans 60 pays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1.000.000 heures de travail par an</w:t>
      </w:r>
    </w:p>
    <w:p w:rsidR="00377DA1" w:rsidRPr="00172DED" w:rsidRDefault="00377DA1" w:rsidP="00377DA1">
      <w:pPr>
        <w:pStyle w:val="Paragraphedeliste"/>
        <w:numPr>
          <w:ilvl w:val="0"/>
          <w:numId w:val="7"/>
        </w:numPr>
      </w:pPr>
      <w:r w:rsidRPr="00172DED">
        <w:t>35 000 équipements réparés</w:t>
      </w:r>
    </w:p>
    <w:p w:rsidR="00377DA1" w:rsidRDefault="00377DA1" w:rsidP="00377DA1">
      <w:pPr>
        <w:pStyle w:val="Titre1"/>
      </w:pPr>
      <w:r>
        <w:t>Organisation géographique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Europe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France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Lorient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Paris CDG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Lyon Saint-Exupéry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Montpellier Méditerranée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UK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Glasgow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Asie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Malaisie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Kuala-Lumpur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Amérique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USA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Wichita</w:t>
      </w:r>
    </w:p>
    <w:p w:rsidR="00377DA1" w:rsidRDefault="00377DA1" w:rsidP="00377DA1">
      <w:pPr>
        <w:pStyle w:val="Titre1"/>
      </w:pPr>
      <w:r w:rsidRPr="00D1473B">
        <w:t>Organisation</w:t>
      </w:r>
      <w:r>
        <w:t xml:space="preserve"> métier</w:t>
      </w:r>
    </w:p>
    <w:p w:rsidR="00377DA1" w:rsidRDefault="00377DA1" w:rsidP="00377DA1">
      <w:pPr>
        <w:pStyle w:val="Titre2"/>
      </w:pPr>
      <w:r>
        <w:t xml:space="preserve">Acteurs </w:t>
      </w:r>
      <w:r w:rsidRPr="00D1473B">
        <w:t>internes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>Chairman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Operating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 xml:space="preserve">Yan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>
        <w:t>Vonic</w:t>
      </w:r>
      <w:proofErr w:type="spellEnd"/>
      <w:r>
        <w:t xml:space="preserve">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Senior </w:t>
      </w:r>
      <w:proofErr w:type="spellStart"/>
      <w:r>
        <w:t>Vice-President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Pr="00C16156" w:rsidRDefault="00377DA1" w:rsidP="00377DA1">
      <w:pPr>
        <w:pStyle w:val="Paragraphedeliste"/>
        <w:numPr>
          <w:ilvl w:val="0"/>
          <w:numId w:val="2"/>
        </w:numPr>
      </w:pPr>
      <w:r>
        <w:t xml:space="preserve">Finance &amp; </w:t>
      </w:r>
      <w:proofErr w:type="spellStart"/>
      <w:r>
        <w:t>Strategy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Senior </w:t>
      </w:r>
      <w:proofErr w:type="spellStart"/>
      <w:r w:rsidRPr="007443AF">
        <w:t>Vice-President</w:t>
      </w:r>
      <w:proofErr w:type="spellEnd"/>
      <w:r w:rsidRPr="007443AF">
        <w:t xml:space="preserve"> Sales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r w:rsidRPr="007443AF">
        <w:t>Gaelle Le Goff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Vice </w:t>
      </w:r>
      <w:proofErr w:type="spellStart"/>
      <w:r w:rsidRPr="007443AF">
        <w:t>President</w:t>
      </w:r>
      <w:proofErr w:type="spellEnd"/>
      <w:r w:rsidRPr="007443AF">
        <w:t xml:space="preserve"> IS </w:t>
      </w:r>
      <w:proofErr w:type="spellStart"/>
      <w:r w:rsidRPr="007443AF">
        <w:t>Systems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Levenez</w:t>
      </w:r>
      <w:proofErr w:type="spellEnd"/>
      <w:r w:rsidRPr="007443AF">
        <w:t xml:space="preserve"> Le Calvez</w:t>
      </w:r>
    </w:p>
    <w:p w:rsidR="00377DA1" w:rsidRDefault="00377DA1" w:rsidP="00377DA1">
      <w:pPr>
        <w:pStyle w:val="Titre2"/>
      </w:pPr>
      <w:r>
        <w:lastRenderedPageBreak/>
        <w:t>Acteurs externes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Opérateurs régionaux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Compagnies opérant des moyens et longs courriers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Acteurs des marchés publics et projets spéciaux</w:t>
      </w:r>
    </w:p>
    <w:p w:rsidR="00377DA1" w:rsidRDefault="00377DA1" w:rsidP="00377DA1">
      <w:pPr>
        <w:pStyle w:val="Titre1"/>
      </w:pPr>
      <w:r>
        <w:t>Organisation fonctionnelle</w:t>
      </w:r>
    </w:p>
    <w:p w:rsidR="00377DA1" w:rsidRDefault="00377DA1" w:rsidP="00377DA1">
      <w:r>
        <w:t xml:space="preserve">Les </w:t>
      </w:r>
      <w:r w:rsidRPr="009C1D84">
        <w:t>services</w:t>
      </w:r>
      <w:r>
        <w:t xml:space="preserve"> proposés sont (sur </w:t>
      </w:r>
      <w:proofErr w:type="spellStart"/>
      <w:r>
        <w:t>archimate</w:t>
      </w:r>
      <w:proofErr w:type="spellEnd"/>
      <w:r>
        <w:t xml:space="preserve"> &gt; Business </w:t>
      </w:r>
      <w:proofErr w:type="spellStart"/>
      <w:r>
        <w:t>Functions</w:t>
      </w:r>
      <w:proofErr w:type="spellEnd"/>
      <w:r>
        <w:t>) :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Ingénierie et gestion des données techniques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cellule et modifications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Décapage à sec et peinture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en ligne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Réparation, entretien et sous-traitance d'équipements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Vente et distribution de pièces</w:t>
      </w:r>
    </w:p>
    <w:p w:rsidR="00377DA1" w:rsidRDefault="00377DA1" w:rsidP="00377DA1">
      <w:pPr>
        <w:pStyle w:val="Titre2"/>
      </w:pPr>
      <w:r w:rsidRPr="00D1473B">
        <w:t>Ingénierie et gestion des données techniques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cellule et modifications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Décapage à sec et peinture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en ligne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Réparation, entretien et sous-traitance d'équipements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Vente et distribution de pièces</w:t>
      </w:r>
    </w:p>
    <w:p w:rsidR="00377DA1" w:rsidRDefault="00377DA1" w:rsidP="00377DA1">
      <w:r>
        <w:t>Sans objet</w:t>
      </w:r>
    </w:p>
    <w:p w:rsidR="00377DA1" w:rsidRDefault="00377DA1" w:rsidP="00377DA1"/>
    <w:p w:rsidR="00377DA1" w:rsidRDefault="00377DA1" w:rsidP="00377DA1">
      <w:pPr>
        <w:pStyle w:val="Titre1"/>
      </w:pPr>
      <w:r>
        <w:t>Certifications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JAR 145 - F004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FAR 145 - XD6Y805J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 xml:space="preserve">ISO </w:t>
      </w:r>
      <w:proofErr w:type="gramStart"/>
      <w:r w:rsidRPr="00172DED">
        <w:t>9001:</w:t>
      </w:r>
      <w:proofErr w:type="gramEnd"/>
      <w:r w:rsidRPr="00172DED">
        <w:t>2000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AQAP 2120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QUALIFAS 101</w:t>
      </w:r>
    </w:p>
    <w:p w:rsidR="00377DA1" w:rsidRDefault="00377DA1" w:rsidP="00377DA1">
      <w:r>
        <w:t>Présents dans le document mais pas dans la partie « Certifications » :</w:t>
      </w:r>
    </w:p>
    <w:p w:rsidR="00377DA1" w:rsidRDefault="008E7C86" w:rsidP="00377DA1">
      <w:pPr>
        <w:pStyle w:val="Paragraphedeliste"/>
        <w:numPr>
          <w:ilvl w:val="0"/>
          <w:numId w:val="11"/>
        </w:numPr>
      </w:pPr>
      <w:r>
        <w:t>AQAP 120</w:t>
      </w:r>
    </w:p>
    <w:p w:rsidR="00D6150B" w:rsidRDefault="00C71898" w:rsidP="00377DA1">
      <w:pPr>
        <w:pStyle w:val="Paragraphedeliste"/>
        <w:numPr>
          <w:ilvl w:val="0"/>
          <w:numId w:val="11"/>
        </w:numPr>
      </w:pPr>
      <w:r>
        <w:t>ISO 14000</w:t>
      </w:r>
    </w:p>
    <w:p w:rsidR="00377DA1" w:rsidRDefault="00377DA1" w:rsidP="00377DA1">
      <w:pPr>
        <w:pStyle w:val="Titre1"/>
      </w:pPr>
      <w:r>
        <w:lastRenderedPageBreak/>
        <w:t>Valeurs</w:t>
      </w:r>
    </w:p>
    <w:p w:rsidR="00377DA1" w:rsidRDefault="00377DA1" w:rsidP="00377DA1">
      <w:pPr>
        <w:pStyle w:val="Titre2"/>
      </w:pPr>
      <w:r>
        <w:t>Sécurité et fiabilité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Utilisation des pièces constructeurs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t>S</w:t>
      </w:r>
      <w:r w:rsidRPr="00E879AE">
        <w:t>uivi des préconisations de</w:t>
      </w:r>
      <w:r>
        <w:t>s</w:t>
      </w:r>
      <w:r w:rsidRPr="00E879AE">
        <w:t xml:space="preserve"> manuels</w:t>
      </w:r>
      <w:r>
        <w:t xml:space="preserve"> des pièces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Homologations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t>P</w:t>
      </w:r>
      <w:r w:rsidRPr="00E879AE">
        <w:t>artenariats tissés avec eux</w:t>
      </w:r>
    </w:p>
    <w:p w:rsidR="00377DA1" w:rsidRDefault="00377DA1" w:rsidP="00377DA1">
      <w:pPr>
        <w:pStyle w:val="Titre2"/>
      </w:pPr>
      <w:r>
        <w:t>Ponctualité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Parfaite connaissance des contraintes des opérateurs et des constructeurs</w:t>
      </w:r>
    </w:p>
    <w:p w:rsidR="00377DA1" w:rsidRDefault="00377DA1" w:rsidP="00377DA1">
      <w:pPr>
        <w:pStyle w:val="Titre2"/>
      </w:pPr>
      <w:r>
        <w:t>Flexibilité et compétence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>
        <w:t xml:space="preserve">Taille de l’entreprise 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P</w:t>
      </w:r>
      <w:r w:rsidRPr="00C74713">
        <w:t>ermet d’offrir une prestation vraiment personnalisée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Effort particulier sur la formation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G</w:t>
      </w:r>
      <w:r w:rsidRPr="00C74713">
        <w:t>arantit l’adaptation permanente de tous les collaborateurs</w:t>
      </w:r>
    </w:p>
    <w:p w:rsidR="00C74713" w:rsidRDefault="00377DA1" w:rsidP="00377DA1">
      <w:pPr>
        <w:pStyle w:val="Paragraphedeliste"/>
        <w:numPr>
          <w:ilvl w:val="0"/>
          <w:numId w:val="9"/>
        </w:numPr>
      </w:pPr>
      <w:r w:rsidRPr="00C74713">
        <w:t>Gestion prévisionnelle des emplois et des compétences</w:t>
      </w:r>
    </w:p>
    <w:p w:rsidR="007A77E8" w:rsidRDefault="007A77E8" w:rsidP="007A77E8">
      <w:pPr>
        <w:pStyle w:val="Titre2"/>
      </w:pPr>
      <w:proofErr w:type="spellStart"/>
      <w:r>
        <w:t>Archimate</w:t>
      </w:r>
      <w:proofErr w:type="spellEnd"/>
    </w:p>
    <w:p w:rsidR="007A77E8" w:rsidRDefault="007A77E8" w:rsidP="007A77E8">
      <w:pPr>
        <w:pStyle w:val="Paragraphedeliste"/>
        <w:numPr>
          <w:ilvl w:val="0"/>
          <w:numId w:val="12"/>
        </w:numPr>
      </w:pPr>
      <w:proofErr w:type="spellStart"/>
      <w:r>
        <w:t>Viewpoint</w:t>
      </w:r>
      <w:proofErr w:type="spellEnd"/>
      <w:r>
        <w:t> : Motivation</w:t>
      </w:r>
    </w:p>
    <w:p w:rsidR="007A77E8" w:rsidRDefault="007A77E8" w:rsidP="007A77E8">
      <w:pPr>
        <w:pStyle w:val="Paragraphedeliste"/>
        <w:numPr>
          <w:ilvl w:val="0"/>
          <w:numId w:val="12"/>
        </w:numPr>
      </w:pPr>
      <w:r>
        <w:t>Objets :</w:t>
      </w:r>
    </w:p>
    <w:p w:rsidR="007A77E8" w:rsidRDefault="007A77E8" w:rsidP="007A77E8">
      <w:pPr>
        <w:pStyle w:val="Paragraphedeliste"/>
        <w:numPr>
          <w:ilvl w:val="1"/>
          <w:numId w:val="12"/>
        </w:numPr>
      </w:pPr>
      <w:r>
        <w:t>Value</w:t>
      </w:r>
    </w:p>
    <w:p w:rsidR="007A77E8" w:rsidRPr="007A77E8" w:rsidRDefault="007A77E8" w:rsidP="007A77E8">
      <w:pPr>
        <w:pStyle w:val="Paragraphedeliste"/>
        <w:numPr>
          <w:ilvl w:val="1"/>
          <w:numId w:val="12"/>
        </w:numPr>
      </w:pPr>
      <w:proofErr w:type="spellStart"/>
      <w:r>
        <w:t>Constraint</w:t>
      </w:r>
      <w:proofErr w:type="spellEnd"/>
    </w:p>
    <w:p w:rsidR="00377DA1" w:rsidRDefault="00377DA1" w:rsidP="00377DA1">
      <w:pPr>
        <w:pStyle w:val="Titre1"/>
      </w:pPr>
      <w:r>
        <w:t>Stratégie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Répondre plus efficacement aux enjeux métier avec le souci permanent de la qualité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Développer les activités de sous-traitance pour les constructeurs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Développer de nouvelles compétences sur une gamme plus large d’appareils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civil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militaire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Conquérir de nouveaux marchés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Renforcer la croissance externe par de nouvelles acquisitions</w:t>
      </w:r>
    </w:p>
    <w:p w:rsidR="00C74713" w:rsidRDefault="00377DA1" w:rsidP="00377DA1">
      <w:pPr>
        <w:pStyle w:val="Paragraphedeliste"/>
        <w:numPr>
          <w:ilvl w:val="0"/>
          <w:numId w:val="10"/>
        </w:numPr>
      </w:pPr>
      <w:r w:rsidRPr="00C74713">
        <w:t>Supporter nos valeurs par une amélioration continue</w:t>
      </w:r>
    </w:p>
    <w:p w:rsidR="007A77E8" w:rsidRDefault="007A77E8" w:rsidP="007A77E8">
      <w:pPr>
        <w:pStyle w:val="Titre2"/>
      </w:pPr>
      <w:proofErr w:type="spellStart"/>
      <w:r>
        <w:t>Archimate</w:t>
      </w:r>
      <w:proofErr w:type="spellEnd"/>
    </w:p>
    <w:p w:rsidR="007A77E8" w:rsidRDefault="007A77E8" w:rsidP="007A77E8">
      <w:pPr>
        <w:pStyle w:val="Paragraphedeliste"/>
        <w:numPr>
          <w:ilvl w:val="0"/>
          <w:numId w:val="12"/>
        </w:numPr>
      </w:pPr>
      <w:proofErr w:type="spellStart"/>
      <w:r>
        <w:t>Viewpoint</w:t>
      </w:r>
      <w:proofErr w:type="spellEnd"/>
      <w:r>
        <w:t> : Motivation</w:t>
      </w:r>
    </w:p>
    <w:p w:rsidR="007A77E8" w:rsidRDefault="007A77E8" w:rsidP="007A77E8">
      <w:pPr>
        <w:pStyle w:val="Paragraphedeliste"/>
        <w:numPr>
          <w:ilvl w:val="0"/>
          <w:numId w:val="12"/>
        </w:numPr>
      </w:pPr>
      <w:r>
        <w:t>Objets :</w:t>
      </w:r>
    </w:p>
    <w:p w:rsidR="007A77E8" w:rsidRPr="00C74713" w:rsidRDefault="007A77E8" w:rsidP="007A77E8">
      <w:pPr>
        <w:pStyle w:val="Paragraphedeliste"/>
        <w:numPr>
          <w:ilvl w:val="1"/>
          <w:numId w:val="12"/>
        </w:numPr>
      </w:pPr>
      <w:r>
        <w:t>Driver</w:t>
      </w:r>
      <w:bookmarkStart w:id="0" w:name="_GoBack"/>
      <w:bookmarkEnd w:id="0"/>
    </w:p>
    <w:p w:rsidR="00377DA1" w:rsidRPr="001E2E03" w:rsidRDefault="00377DA1" w:rsidP="00377DA1">
      <w:pPr>
        <w:pStyle w:val="Titre1"/>
      </w:pPr>
      <w:r>
        <w:t>AS IS du SI actuel</w:t>
      </w:r>
    </w:p>
    <w:p w:rsidR="001E2E03" w:rsidRPr="00377DA1" w:rsidRDefault="001E2E03" w:rsidP="00377DA1"/>
    <w:sectPr w:rsidR="001E2E03" w:rsidRPr="0037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439A"/>
    <w:multiLevelType w:val="hybridMultilevel"/>
    <w:tmpl w:val="7F043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1775"/>
    <w:multiLevelType w:val="hybridMultilevel"/>
    <w:tmpl w:val="8E144086"/>
    <w:lvl w:ilvl="0" w:tplc="DC543F12">
      <w:start w:val="1"/>
      <w:numFmt w:val="decimal"/>
      <w:pStyle w:val="Titre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F961A86">
      <w:start w:val="1"/>
      <w:numFmt w:val="upperRoman"/>
      <w:pStyle w:val="Titre2"/>
      <w:lvlText w:val="%2."/>
      <w:lvlJc w:val="righ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7DA"/>
    <w:multiLevelType w:val="hybridMultilevel"/>
    <w:tmpl w:val="8CFC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18DA"/>
    <w:multiLevelType w:val="hybridMultilevel"/>
    <w:tmpl w:val="15C0D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21F3"/>
    <w:multiLevelType w:val="hybridMultilevel"/>
    <w:tmpl w:val="46885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6F6F"/>
    <w:multiLevelType w:val="hybridMultilevel"/>
    <w:tmpl w:val="A9E8A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5470C"/>
    <w:multiLevelType w:val="hybridMultilevel"/>
    <w:tmpl w:val="D4A8C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156"/>
    <w:multiLevelType w:val="hybridMultilevel"/>
    <w:tmpl w:val="7D50F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4E9A"/>
    <w:multiLevelType w:val="hybridMultilevel"/>
    <w:tmpl w:val="553A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17BC"/>
    <w:multiLevelType w:val="hybridMultilevel"/>
    <w:tmpl w:val="CAC22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2046"/>
    <w:multiLevelType w:val="hybridMultilevel"/>
    <w:tmpl w:val="93EEB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57698"/>
    <w:multiLevelType w:val="hybridMultilevel"/>
    <w:tmpl w:val="DE5C0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56"/>
    <w:rsid w:val="00172DED"/>
    <w:rsid w:val="001E2E03"/>
    <w:rsid w:val="00377DA1"/>
    <w:rsid w:val="007443AF"/>
    <w:rsid w:val="007A77E8"/>
    <w:rsid w:val="008E7C86"/>
    <w:rsid w:val="009C1D84"/>
    <w:rsid w:val="00AB54BC"/>
    <w:rsid w:val="00C16156"/>
    <w:rsid w:val="00C71898"/>
    <w:rsid w:val="00D1473B"/>
    <w:rsid w:val="00D6150B"/>
    <w:rsid w:val="00DE488A"/>
    <w:rsid w:val="00E757F5"/>
    <w:rsid w:val="00F002BD"/>
    <w:rsid w:val="00F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05A3"/>
  <w15:chartTrackingRefBased/>
  <w15:docId w15:val="{957EA96D-7B7F-4646-9F9B-6D81C9E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DA1"/>
  </w:style>
  <w:style w:type="paragraph" w:styleId="Titre1">
    <w:name w:val="heading 1"/>
    <w:basedOn w:val="Normal"/>
    <w:next w:val="Normal"/>
    <w:link w:val="Titre1Car"/>
    <w:uiPriority w:val="9"/>
    <w:qFormat/>
    <w:rsid w:val="009C1D84"/>
    <w:pPr>
      <w:keepNext/>
      <w:keepLines/>
      <w:numPr>
        <w:numId w:val="5"/>
      </w:numPr>
      <w:spacing w:before="240" w:after="0"/>
      <w:ind w:left="0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84"/>
    <w:pPr>
      <w:keepNext/>
      <w:keepLines/>
      <w:numPr>
        <w:ilvl w:val="1"/>
        <w:numId w:val="5"/>
      </w:numPr>
      <w:spacing w:before="40" w:after="0"/>
      <w:ind w:left="142" w:hanging="14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161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4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PIRES Manuel</dc:creator>
  <cp:keywords/>
  <dc:description/>
  <cp:lastModifiedBy>Manuel Pires</cp:lastModifiedBy>
  <cp:revision>8</cp:revision>
  <dcterms:created xsi:type="dcterms:W3CDTF">2018-01-17T08:56:00Z</dcterms:created>
  <dcterms:modified xsi:type="dcterms:W3CDTF">2018-01-22T20:08:00Z</dcterms:modified>
</cp:coreProperties>
</file>