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2.0 -->
  <w:body>
    <w:p w:rsidR="00AB6838" w:rsidRPr="00133EDB" w:rsidP="00133EDB">
      <w:pPr>
        <w:pStyle w:val="Heading1"/>
        <w:ind w:left="567" w:hanging="567"/>
      </w:pPr>
      <w:r w:rsidRPr="00133EDB">
        <w:t>FINALIDADE</w:t>
      </w:r>
    </w:p>
    <w:p w:rsidR="006B2E6E" w:rsidRPr="00133EDB" w:rsidP="00133EDB">
      <w:pPr>
        <w:rPr>
          <w:rFonts w:cs="Arial"/>
          <w:szCs w:val="20"/>
        </w:rPr>
      </w:pPr>
      <w:bookmarkStart w:id="0" w:name="_Hlk60864010"/>
      <w:r w:rsidRPr="00133EDB">
        <w:rPr>
          <w:rFonts w:cs="Arial"/>
          <w:szCs w:val="20"/>
        </w:rPr>
        <w:t xml:space="preserve">Estabelecer diretrizes para movimentação de cargas, incluindo requisitos para transporte e amarração de cargas a serem movimentadas e içadas, capacitação de operadores e cumprimento da legislação vigente. </w:t>
      </w:r>
    </w:p>
    <w:p w:rsidR="00AB6838" w:rsidRPr="00133EDB" w:rsidP="00133EDB">
      <w:pPr>
        <w:pStyle w:val="Heading1"/>
        <w:ind w:left="567" w:hanging="567"/>
      </w:pPr>
      <w:bookmarkStart w:id="1" w:name="_CAMPO_DE_APLICAÇÃO"/>
      <w:bookmarkEnd w:id="0"/>
      <w:bookmarkEnd w:id="1"/>
      <w:r w:rsidRPr="00133EDB">
        <w:t>CAMPO DE APLICAÇÃO</w:t>
      </w:r>
    </w:p>
    <w:p w:rsidR="00ED751B" w:rsidRPr="00676B90" w:rsidP="00133EDB">
      <w:pPr>
        <w:rPr>
          <w:rFonts w:cs="Arial"/>
          <w:szCs w:val="20"/>
        </w:rPr>
      </w:pPr>
      <w:r w:rsidRPr="00133EDB">
        <w:rPr>
          <w:rFonts w:cs="Arial"/>
          <w:szCs w:val="20"/>
        </w:rPr>
        <w:t xml:space="preserve">Este documento </w:t>
      </w:r>
      <w:r w:rsidRPr="00133EDB">
        <w:rPr>
          <w:rFonts w:cs="Arial"/>
          <w:color w:val="000000"/>
          <w:szCs w:val="20"/>
        </w:rPr>
        <w:t>aplica-</w:t>
      </w:r>
      <w:r w:rsidRPr="00676B90">
        <w:rPr>
          <w:rFonts w:cs="Arial"/>
          <w:szCs w:val="20"/>
        </w:rPr>
        <w:t>se a</w:t>
      </w:r>
      <w:r w:rsidRPr="00676B90">
        <w:rPr>
          <w:rFonts w:cs="Arial"/>
          <w:strike/>
          <w:szCs w:val="20"/>
        </w:rPr>
        <w:t>s</w:t>
      </w:r>
      <w:r w:rsidRPr="00676B90">
        <w:rPr>
          <w:rFonts w:cs="Arial"/>
          <w:szCs w:val="20"/>
        </w:rPr>
        <w:t xml:space="preserve"> todas as </w:t>
      </w:r>
      <w:r w:rsidRPr="00676B90" w:rsidR="00606E8F">
        <w:rPr>
          <w:rFonts w:cs="Arial"/>
          <w:szCs w:val="20"/>
        </w:rPr>
        <w:t>empresas</w:t>
      </w:r>
      <w:r w:rsidRPr="00676B90">
        <w:rPr>
          <w:rFonts w:cs="Arial"/>
          <w:szCs w:val="20"/>
        </w:rPr>
        <w:t xml:space="preserve"> do Grupo Equatorial</w:t>
      </w:r>
      <w:bookmarkStart w:id="2" w:name="_RESPONSABILIDADES"/>
      <w:bookmarkEnd w:id="2"/>
      <w:r w:rsidR="004E461A">
        <w:rPr>
          <w:rFonts w:cs="Arial"/>
          <w:szCs w:val="20"/>
        </w:rPr>
        <w:t xml:space="preserve"> </w:t>
      </w:r>
      <w:r w:rsidRPr="00676B90">
        <w:rPr>
          <w:rFonts w:cs="Arial"/>
          <w:szCs w:val="20"/>
        </w:rPr>
        <w:t>e empresas parceiras.</w:t>
      </w:r>
    </w:p>
    <w:p w:rsidR="00D52908" w:rsidRPr="00676B90" w:rsidP="00133EDB">
      <w:pPr>
        <w:pStyle w:val="Heading1"/>
        <w:ind w:left="567" w:hanging="567"/>
      </w:pPr>
      <w:r w:rsidRPr="00676B90">
        <w:t>RESPONSABILIDADES</w:t>
      </w:r>
    </w:p>
    <w:p w:rsidR="00D52908" w:rsidRPr="00676B90" w:rsidP="00133EDB">
      <w:pPr>
        <w:pStyle w:val="Heading2"/>
        <w:ind w:left="576"/>
      </w:pPr>
      <w:bookmarkStart w:id="3" w:name="_Hlk66721567"/>
      <w:r w:rsidRPr="00676B90">
        <w:t>Gerência Corporativa de</w:t>
      </w:r>
      <w:r w:rsidR="005504CC">
        <w:t xml:space="preserve"> </w:t>
      </w:r>
      <w:r w:rsidRPr="00676B90">
        <w:t>Segurança</w:t>
      </w:r>
      <w:r w:rsidR="004E461A">
        <w:t xml:space="preserve"> do Trabalho</w:t>
      </w:r>
    </w:p>
    <w:p w:rsidR="00777749" w:rsidRPr="00676B90" w:rsidP="00777749">
      <w:pPr>
        <w:pStyle w:val="ListParagraph"/>
        <w:numPr>
          <w:ilvl w:val="0"/>
          <w:numId w:val="21"/>
        </w:numPr>
        <w:rPr>
          <w:rFonts w:cs="Arial"/>
          <w:szCs w:val="20"/>
        </w:rPr>
      </w:pPr>
      <w:r w:rsidRPr="00676B90">
        <w:rPr>
          <w:rFonts w:cs="Arial"/>
          <w:szCs w:val="20"/>
        </w:rPr>
        <w:t>Responsabilizar-se pelo conteúdo técnico desta norma de procedimento, assegurando a conformidade com os requisitos lega</w:t>
      </w:r>
      <w:r w:rsidRPr="00676B90">
        <w:rPr>
          <w:rFonts w:cs="Arial"/>
          <w:szCs w:val="20"/>
        </w:rPr>
        <w:t>is e normativos aplicáveis;</w:t>
      </w:r>
    </w:p>
    <w:p w:rsidR="00777749" w:rsidRPr="00676B90" w:rsidP="00777749">
      <w:pPr>
        <w:pStyle w:val="ListParagraph"/>
        <w:numPr>
          <w:ilvl w:val="0"/>
          <w:numId w:val="21"/>
        </w:numPr>
        <w:rPr>
          <w:rFonts w:cs="Arial"/>
          <w:szCs w:val="20"/>
        </w:rPr>
      </w:pPr>
      <w:r w:rsidRPr="00676B90">
        <w:rPr>
          <w:rFonts w:cs="Arial"/>
          <w:szCs w:val="20"/>
        </w:rPr>
        <w:t xml:space="preserve">Disponibilizar este procedimento para as empresas </w:t>
      </w:r>
      <w:r>
        <w:rPr>
          <w:rFonts w:cs="Arial"/>
          <w:szCs w:val="20"/>
        </w:rPr>
        <w:t xml:space="preserve">parceiras </w:t>
      </w:r>
      <w:r w:rsidRPr="00676B90">
        <w:rPr>
          <w:rFonts w:cs="Arial"/>
          <w:szCs w:val="20"/>
        </w:rPr>
        <w:t>e assegurar sua correta aplicação;</w:t>
      </w:r>
    </w:p>
    <w:p w:rsidR="00D52908" w:rsidRPr="00676B90" w:rsidP="003D61BB">
      <w:pPr>
        <w:pStyle w:val="ListParagraph"/>
        <w:numPr>
          <w:ilvl w:val="0"/>
          <w:numId w:val="21"/>
        </w:numPr>
        <w:rPr>
          <w:rFonts w:cs="Arial"/>
          <w:szCs w:val="20"/>
        </w:rPr>
      </w:pPr>
      <w:r w:rsidRPr="00676B90">
        <w:rPr>
          <w:rFonts w:cs="Arial"/>
          <w:szCs w:val="20"/>
        </w:rPr>
        <w:t>Fiscaliza</w:t>
      </w:r>
      <w:r w:rsidRPr="00676B90" w:rsidR="00606E8F">
        <w:rPr>
          <w:rFonts w:cs="Arial"/>
          <w:szCs w:val="20"/>
        </w:rPr>
        <w:t>r</w:t>
      </w:r>
      <w:r w:rsidR="007C3A0B">
        <w:rPr>
          <w:rFonts w:cs="Arial"/>
          <w:szCs w:val="20"/>
        </w:rPr>
        <w:t>, por meio das áreas executivas de segurança do trabalho,</w:t>
      </w:r>
      <w:r w:rsidRPr="00676B90">
        <w:rPr>
          <w:rFonts w:cs="Arial"/>
          <w:szCs w:val="20"/>
        </w:rPr>
        <w:t xml:space="preserve"> o cumprimento das normas de segurança, bem como a utilização dos </w:t>
      </w:r>
      <w:r w:rsidRPr="00676B90">
        <w:rPr>
          <w:rFonts w:cs="Arial"/>
          <w:szCs w:val="20"/>
        </w:rPr>
        <w:t>respectivos equipamentos no dia a dia</w:t>
      </w:r>
      <w:r w:rsidR="00777749">
        <w:rPr>
          <w:rFonts w:cs="Arial"/>
          <w:szCs w:val="20"/>
        </w:rPr>
        <w:t>.</w:t>
      </w:r>
    </w:p>
    <w:p w:rsidR="00606E8F" w:rsidRPr="00676B90" w:rsidP="00133EDB">
      <w:pPr>
        <w:pStyle w:val="Heading2"/>
        <w:ind w:left="576"/>
      </w:pPr>
      <w:r w:rsidRPr="00676B90">
        <w:t>Gestor do Contrato</w:t>
      </w:r>
    </w:p>
    <w:p w:rsidR="009D6858" w:rsidP="009D6858">
      <w:pPr>
        <w:pStyle w:val="ListParagraph"/>
        <w:numPr>
          <w:ilvl w:val="0"/>
          <w:numId w:val="43"/>
        </w:numPr>
        <w:rPr>
          <w:rFonts w:cs="Arial"/>
          <w:szCs w:val="20"/>
        </w:rPr>
      </w:pPr>
      <w:r w:rsidRPr="009D6858">
        <w:rPr>
          <w:rFonts w:cs="Arial"/>
          <w:szCs w:val="20"/>
        </w:rPr>
        <w:t>Fiscalizar a correta aplicação deste procedimento por parte das contratadas;</w:t>
      </w:r>
    </w:p>
    <w:p w:rsidR="00606E8F" w:rsidRPr="009D6858" w:rsidP="009D6858">
      <w:pPr>
        <w:pStyle w:val="ListParagraph"/>
        <w:numPr>
          <w:ilvl w:val="0"/>
          <w:numId w:val="43"/>
        </w:numPr>
        <w:rPr>
          <w:rFonts w:cs="Arial"/>
          <w:szCs w:val="20"/>
        </w:rPr>
      </w:pPr>
      <w:r>
        <w:rPr>
          <w:rFonts w:cs="Arial"/>
          <w:szCs w:val="20"/>
        </w:rPr>
        <w:t>E</w:t>
      </w:r>
      <w:r w:rsidRPr="009D6858" w:rsidR="00E63556">
        <w:rPr>
          <w:rFonts w:cs="Arial"/>
          <w:szCs w:val="20"/>
        </w:rPr>
        <w:t>xigir que todos os recursos para realização das atividades de forma segura estejam contemplados no contrato.</w:t>
      </w:r>
    </w:p>
    <w:p w:rsidR="006940BD" w:rsidRPr="00676B90" w:rsidP="00133EDB">
      <w:pPr>
        <w:pStyle w:val="Heading2"/>
        <w:ind w:left="576"/>
      </w:pPr>
      <w:r w:rsidRPr="00676B90">
        <w:t xml:space="preserve">Gestor da </w:t>
      </w:r>
      <w:r w:rsidRPr="00676B90">
        <w:t>Contratada</w:t>
      </w:r>
    </w:p>
    <w:p w:rsidR="006940BD" w:rsidRPr="00676B90" w:rsidP="003D61BB">
      <w:pPr>
        <w:pStyle w:val="ListParagraph"/>
        <w:numPr>
          <w:ilvl w:val="0"/>
          <w:numId w:val="20"/>
        </w:numPr>
        <w:rPr>
          <w:rFonts w:cs="Arial"/>
          <w:szCs w:val="20"/>
        </w:rPr>
      </w:pPr>
      <w:r w:rsidRPr="00676B90">
        <w:rPr>
          <w:rFonts w:cs="Arial"/>
          <w:szCs w:val="20"/>
        </w:rPr>
        <w:t xml:space="preserve">Cumprir e fazer cumprir este procedimento, bem como, de todas as disposições legais e regulamentares sobre segurança do trabalho; </w:t>
      </w:r>
    </w:p>
    <w:p w:rsidR="006940BD" w:rsidRPr="00676B90" w:rsidP="003D61BB">
      <w:pPr>
        <w:pStyle w:val="ListParagraph"/>
        <w:numPr>
          <w:ilvl w:val="0"/>
          <w:numId w:val="20"/>
        </w:numPr>
        <w:rPr>
          <w:rFonts w:cs="Arial"/>
          <w:szCs w:val="20"/>
        </w:rPr>
      </w:pPr>
      <w:r w:rsidRPr="00676B90">
        <w:rPr>
          <w:rFonts w:cs="Arial"/>
          <w:szCs w:val="20"/>
        </w:rPr>
        <w:t>Garantir que os colaboradores estejam devidamente qualificados, capacitados e autorizados para realização das ativ</w:t>
      </w:r>
      <w:r w:rsidRPr="00676B90">
        <w:rPr>
          <w:rFonts w:cs="Arial"/>
          <w:szCs w:val="20"/>
        </w:rPr>
        <w:t xml:space="preserve">idades e condutas em emergências; </w:t>
      </w:r>
    </w:p>
    <w:p w:rsidR="006940BD" w:rsidRPr="00676B90" w:rsidP="003D61BB">
      <w:pPr>
        <w:pStyle w:val="ListParagraph"/>
        <w:numPr>
          <w:ilvl w:val="0"/>
          <w:numId w:val="20"/>
        </w:numPr>
        <w:rPr>
          <w:rFonts w:cs="Arial"/>
          <w:szCs w:val="20"/>
        </w:rPr>
      </w:pPr>
      <w:r w:rsidRPr="00676B90">
        <w:rPr>
          <w:rFonts w:cs="Arial"/>
          <w:szCs w:val="20"/>
        </w:rPr>
        <w:t>Emitir termo contendo a abrangência da autorização de cada colaborador para trabalho em altura;</w:t>
      </w:r>
    </w:p>
    <w:p w:rsidR="006940BD" w:rsidRPr="00676B90" w:rsidP="003D61BB">
      <w:pPr>
        <w:pStyle w:val="ListParagraph"/>
        <w:numPr>
          <w:ilvl w:val="0"/>
          <w:numId w:val="20"/>
        </w:numPr>
        <w:rPr>
          <w:rFonts w:cs="Arial"/>
          <w:szCs w:val="20"/>
        </w:rPr>
      </w:pPr>
      <w:r w:rsidRPr="00676B90">
        <w:rPr>
          <w:rFonts w:cs="Arial"/>
          <w:szCs w:val="20"/>
        </w:rPr>
        <w:t>Garantir que a movimentação de carga somente será realizada sob permanente supervisão de profissional com conhecimentos e rec</w:t>
      </w:r>
      <w:r w:rsidRPr="00676B90">
        <w:rPr>
          <w:rFonts w:cs="Arial"/>
          <w:szCs w:val="20"/>
        </w:rPr>
        <w:t>ursos para executar o plano de resgate e primeiros socorros;</w:t>
      </w:r>
    </w:p>
    <w:p w:rsidR="006940BD" w:rsidRPr="00676B90" w:rsidP="003D61BB">
      <w:pPr>
        <w:pStyle w:val="ListParagraph"/>
        <w:numPr>
          <w:ilvl w:val="0"/>
          <w:numId w:val="20"/>
        </w:numPr>
        <w:rPr>
          <w:rFonts w:cs="Arial"/>
          <w:szCs w:val="20"/>
        </w:rPr>
      </w:pPr>
      <w:r w:rsidRPr="00676B90">
        <w:rPr>
          <w:rFonts w:cs="Arial"/>
          <w:szCs w:val="20"/>
        </w:rPr>
        <w:t>Assegurar a elaboração da APR – Análise Preliminar de Riscos, antes da movimentação de carga;</w:t>
      </w:r>
    </w:p>
    <w:p w:rsidR="006940BD" w:rsidRPr="00684E08" w:rsidP="003D61BB">
      <w:pPr>
        <w:pStyle w:val="ListParagraph"/>
        <w:numPr>
          <w:ilvl w:val="0"/>
          <w:numId w:val="20"/>
        </w:numPr>
        <w:rPr>
          <w:rFonts w:cs="Arial"/>
          <w:szCs w:val="20"/>
        </w:rPr>
      </w:pPr>
      <w:r w:rsidRPr="00684E08">
        <w:rPr>
          <w:rFonts w:cs="Arial"/>
          <w:szCs w:val="20"/>
        </w:rPr>
        <w:t xml:space="preserve">Estabelecer sistemática de inspeção rotineira antes da movimentação de carga; </w:t>
      </w:r>
    </w:p>
    <w:p w:rsidR="00606E8F" w:rsidRPr="00684E08" w:rsidP="003D61BB">
      <w:pPr>
        <w:pStyle w:val="ListParagraph"/>
        <w:numPr>
          <w:ilvl w:val="0"/>
          <w:numId w:val="20"/>
        </w:numPr>
        <w:rPr>
          <w:rFonts w:cs="Arial"/>
          <w:szCs w:val="20"/>
        </w:rPr>
      </w:pPr>
      <w:r w:rsidRPr="00684E08">
        <w:rPr>
          <w:rFonts w:cs="Arial"/>
          <w:szCs w:val="20"/>
        </w:rPr>
        <w:t>Interromper todo e qua</w:t>
      </w:r>
      <w:r w:rsidRPr="00684E08">
        <w:rPr>
          <w:rFonts w:cs="Arial"/>
          <w:szCs w:val="20"/>
        </w:rPr>
        <w:t>lquer tipo de trabalho em caso de identificação de condição de risco grave e iminente.</w:t>
      </w:r>
    </w:p>
    <w:p w:rsidR="00BE1EBE" w:rsidRPr="00684E08" w:rsidP="00133EDB">
      <w:pPr>
        <w:pStyle w:val="Heading2"/>
        <w:tabs>
          <w:tab w:val="clear" w:pos="1284"/>
        </w:tabs>
        <w:ind w:left="0" w:firstLine="0"/>
      </w:pPr>
      <w:r w:rsidRPr="00684E08">
        <w:t xml:space="preserve">Colaborador/executante do serviço, atividade e ou tarefa (próprio e/ou de empresa </w:t>
      </w:r>
      <w:r w:rsidR="004C693B">
        <w:t>p</w:t>
      </w:r>
      <w:r w:rsidRPr="00684E08">
        <w:t>arceira)</w:t>
      </w:r>
    </w:p>
    <w:p w:rsidR="00352AA5" w:rsidRPr="00684E08" w:rsidP="003D61BB">
      <w:pPr>
        <w:pStyle w:val="ListParagraph"/>
        <w:numPr>
          <w:ilvl w:val="0"/>
          <w:numId w:val="22"/>
        </w:numPr>
        <w:rPr>
          <w:rFonts w:cs="Arial"/>
          <w:szCs w:val="20"/>
        </w:rPr>
      </w:pPr>
      <w:r w:rsidRPr="00684E08">
        <w:rPr>
          <w:rFonts w:cs="Arial"/>
          <w:szCs w:val="20"/>
        </w:rPr>
        <w:t xml:space="preserve">Executar as tarefas preliminares de acordo com os conceitos de segurança do </w:t>
      </w:r>
      <w:r w:rsidRPr="00684E08">
        <w:rPr>
          <w:rFonts w:cs="Arial"/>
          <w:szCs w:val="20"/>
        </w:rPr>
        <w:t>trabalho, a fim de que a tarefa principal possa ser realizada em campo com êxito;</w:t>
      </w:r>
    </w:p>
    <w:p w:rsidR="00352AA5" w:rsidRPr="00684E08" w:rsidP="003D61BB">
      <w:pPr>
        <w:pStyle w:val="ListParagraph"/>
        <w:numPr>
          <w:ilvl w:val="0"/>
          <w:numId w:val="22"/>
        </w:numPr>
        <w:rPr>
          <w:rFonts w:cs="Arial"/>
          <w:szCs w:val="20"/>
        </w:rPr>
      </w:pPr>
      <w:r w:rsidRPr="00684E08">
        <w:rPr>
          <w:rFonts w:cs="Arial"/>
          <w:szCs w:val="20"/>
        </w:rPr>
        <w:t>Executar somente o trabalho para o qual está capacitado e autorizado;</w:t>
      </w:r>
    </w:p>
    <w:p w:rsidR="00352AA5" w:rsidRPr="00684E08" w:rsidP="003D61BB">
      <w:pPr>
        <w:pStyle w:val="ListParagraph"/>
        <w:numPr>
          <w:ilvl w:val="0"/>
          <w:numId w:val="22"/>
        </w:numPr>
        <w:rPr>
          <w:rFonts w:cs="Arial"/>
          <w:szCs w:val="20"/>
        </w:rPr>
      </w:pPr>
      <w:r w:rsidRPr="00684E08">
        <w:rPr>
          <w:rFonts w:cs="Arial"/>
          <w:szCs w:val="20"/>
        </w:rPr>
        <w:t>Inspecionar rotineiramente os equipamentos, máquinas e acessórios antes do início da atividade;</w:t>
      </w:r>
    </w:p>
    <w:p w:rsidR="00352AA5" w:rsidRPr="00684E08" w:rsidP="003D61BB">
      <w:pPr>
        <w:pStyle w:val="ListParagraph"/>
        <w:numPr>
          <w:ilvl w:val="0"/>
          <w:numId w:val="22"/>
        </w:numPr>
        <w:rPr>
          <w:rFonts w:cs="Arial"/>
          <w:szCs w:val="20"/>
        </w:rPr>
      </w:pPr>
      <w:r w:rsidRPr="00684E08">
        <w:rPr>
          <w:rFonts w:cs="Arial"/>
          <w:szCs w:val="20"/>
        </w:rPr>
        <w:t>Interrom</w:t>
      </w:r>
      <w:r w:rsidRPr="00684E08">
        <w:rPr>
          <w:rFonts w:cs="Arial"/>
          <w:szCs w:val="20"/>
        </w:rPr>
        <w:t>per suas atividades exercendo o direito de recusa, sempre que constatarem evidências de riscos graves e iminentes para sua segurança e saúde ou a de outras pessoas, comunicando imediatamente o fato a seu superior hierárquico, que diligenciará as medidas ca</w:t>
      </w:r>
      <w:r w:rsidRPr="00684E08">
        <w:rPr>
          <w:rFonts w:cs="Arial"/>
          <w:szCs w:val="20"/>
        </w:rPr>
        <w:t>bíveis.</w:t>
      </w:r>
    </w:p>
    <w:p w:rsidR="000018EE" w:rsidRPr="00684E08" w:rsidP="00133EDB">
      <w:pPr>
        <w:pStyle w:val="Heading1"/>
        <w:ind w:left="567" w:hanging="567"/>
      </w:pPr>
      <w:bookmarkStart w:id="4" w:name="_DEFINIÇÕES"/>
      <w:bookmarkEnd w:id="3"/>
      <w:bookmarkEnd w:id="4"/>
      <w:r w:rsidRPr="00684E08">
        <w:t xml:space="preserve">DEFINIÇÕES </w:t>
      </w:r>
    </w:p>
    <w:p w:rsidR="00796CF5" w:rsidRPr="00684E08" w:rsidP="00796CF5">
      <w:pPr>
        <w:pStyle w:val="Heading2"/>
        <w:ind w:left="578" w:hanging="578"/>
      </w:pPr>
      <w:r w:rsidRPr="00684E08">
        <w:t>Cinta Plana</w:t>
      </w:r>
    </w:p>
    <w:p w:rsidR="00796CF5" w:rsidRPr="00684E08" w:rsidP="00796CF5">
      <w:pPr>
        <w:rPr>
          <w:szCs w:val="20"/>
        </w:rPr>
      </w:pPr>
      <w:r w:rsidRPr="00684E08">
        <w:rPr>
          <w:szCs w:val="20"/>
        </w:rPr>
        <w:t>Cinta que consiste em uma fita costurada, com ou sem acessórios</w:t>
      </w:r>
      <w:r w:rsidRPr="00684E08" w:rsidR="007875EC">
        <w:rPr>
          <w:szCs w:val="20"/>
        </w:rPr>
        <w:t xml:space="preserve"> (Anexo </w:t>
      </w:r>
      <w:r w:rsidRPr="00684E08" w:rsidR="007408C8">
        <w:rPr>
          <w:szCs w:val="20"/>
        </w:rPr>
        <w:t>V</w:t>
      </w:r>
      <w:r w:rsidRPr="00684E08" w:rsidR="007875EC">
        <w:rPr>
          <w:szCs w:val="20"/>
        </w:rPr>
        <w:t xml:space="preserve"> – Figura 3)</w:t>
      </w:r>
      <w:r w:rsidRPr="00684E08">
        <w:rPr>
          <w:szCs w:val="20"/>
        </w:rPr>
        <w:t>.</w:t>
      </w:r>
    </w:p>
    <w:p w:rsidR="00796CF5" w:rsidRPr="00684E08" w:rsidP="00796CF5">
      <w:pPr>
        <w:pStyle w:val="Heading2"/>
        <w:ind w:left="578" w:hanging="578"/>
      </w:pPr>
      <w:r w:rsidRPr="00684E08">
        <w:t xml:space="preserve">Cinta </w:t>
      </w:r>
      <w:r w:rsidRPr="00684E08" w:rsidR="007875EC">
        <w:t>Redonda</w:t>
      </w:r>
    </w:p>
    <w:p w:rsidR="00796CF5" w:rsidRPr="00684E08" w:rsidP="00796CF5">
      <w:r w:rsidRPr="00684E08">
        <w:rPr>
          <w:szCs w:val="20"/>
        </w:rPr>
        <w:t xml:space="preserve">Cinta flexível e contínua, composta de um núcleo de cordões de multifilamentos paralelos, com uma capa de tecido em seção </w:t>
      </w:r>
      <w:r w:rsidRPr="00684E08">
        <w:rPr>
          <w:szCs w:val="20"/>
        </w:rPr>
        <w:t>transversal tubular</w:t>
      </w:r>
      <w:r w:rsidRPr="00684E08" w:rsidR="007875EC">
        <w:rPr>
          <w:szCs w:val="20"/>
        </w:rPr>
        <w:t xml:space="preserve"> (Anexo </w:t>
      </w:r>
      <w:r w:rsidRPr="00684E08" w:rsidR="007408C8">
        <w:rPr>
          <w:szCs w:val="20"/>
        </w:rPr>
        <w:t>V</w:t>
      </w:r>
      <w:r w:rsidRPr="00684E08" w:rsidR="007875EC">
        <w:rPr>
          <w:szCs w:val="20"/>
        </w:rPr>
        <w:t xml:space="preserve"> – Figura 4).</w:t>
      </w:r>
    </w:p>
    <w:p w:rsidR="00626B69" w:rsidRPr="00684E08" w:rsidP="00626B69">
      <w:pPr>
        <w:pStyle w:val="Heading2"/>
        <w:ind w:left="578" w:hanging="578"/>
      </w:pPr>
      <w:r w:rsidRPr="00684E08">
        <w:t>Encarregado/Supervisor</w:t>
      </w:r>
    </w:p>
    <w:p w:rsidR="00626B69" w:rsidRPr="00684E08" w:rsidP="00626B69">
      <w:pPr>
        <w:rPr>
          <w:rFonts w:cs="Arial"/>
          <w:szCs w:val="20"/>
        </w:rPr>
      </w:pPr>
      <w:r w:rsidRPr="00684E08">
        <w:rPr>
          <w:rFonts w:cs="Arial"/>
          <w:szCs w:val="20"/>
        </w:rPr>
        <w:t xml:space="preserve">Pessoa habilitada a autorizar a </w:t>
      </w:r>
      <w:r>
        <w:rPr>
          <w:rFonts w:cs="Arial"/>
          <w:szCs w:val="20"/>
        </w:rPr>
        <w:t>p</w:t>
      </w:r>
      <w:r w:rsidRPr="00684E08">
        <w:rPr>
          <w:rFonts w:cs="Arial"/>
          <w:szCs w:val="20"/>
        </w:rPr>
        <w:t xml:space="preserve">ermissão de </w:t>
      </w:r>
      <w:r>
        <w:rPr>
          <w:rFonts w:cs="Arial"/>
          <w:szCs w:val="20"/>
        </w:rPr>
        <w:t>t</w:t>
      </w:r>
      <w:r w:rsidRPr="00684E08">
        <w:rPr>
          <w:rFonts w:cs="Arial"/>
          <w:szCs w:val="20"/>
        </w:rPr>
        <w:t>rabalho. É o responsável (</w:t>
      </w:r>
      <w:r>
        <w:rPr>
          <w:rFonts w:cs="Arial"/>
          <w:szCs w:val="20"/>
        </w:rPr>
        <w:t>d</w:t>
      </w:r>
      <w:r w:rsidRPr="00684E08">
        <w:rPr>
          <w:rFonts w:cs="Arial"/>
          <w:szCs w:val="20"/>
        </w:rPr>
        <w:t>ono) pela área ou equipamento no qual será realizado o trabalho/tarefa. Esta função não pode ser delegada.</w:t>
      </w:r>
    </w:p>
    <w:p w:rsidR="000674D8" w:rsidRPr="00676B90" w:rsidP="00133EDB">
      <w:pPr>
        <w:pStyle w:val="Heading2"/>
        <w:ind w:left="578" w:hanging="578"/>
      </w:pPr>
      <w:r w:rsidRPr="00676B90">
        <w:t>Empilhadeir</w:t>
      </w:r>
      <w:r w:rsidRPr="00676B90">
        <w:t>as</w:t>
      </w:r>
    </w:p>
    <w:p w:rsidR="000674D8" w:rsidRPr="00676B90" w:rsidP="00133EDB">
      <w:pPr>
        <w:rPr>
          <w:rFonts w:cs="Arial"/>
          <w:szCs w:val="20"/>
        </w:rPr>
      </w:pPr>
      <w:r w:rsidRPr="00676B90">
        <w:rPr>
          <w:rFonts w:cs="Arial"/>
          <w:szCs w:val="20"/>
        </w:rPr>
        <w:t xml:space="preserve">A empilhadeira é uma espécie de veículo que serve para transportar, elevar e abaixar cargas em: depósitos, armazéns, centros de </w:t>
      </w:r>
      <w:r w:rsidRPr="00676B90" w:rsidR="00ED1BBC">
        <w:rPr>
          <w:rFonts w:cs="Arial"/>
          <w:szCs w:val="20"/>
        </w:rPr>
        <w:t>distribuição etc.</w:t>
      </w:r>
    </w:p>
    <w:p w:rsidR="000674D8" w:rsidRPr="00676B90" w:rsidP="00133EDB">
      <w:pPr>
        <w:pStyle w:val="Heading2"/>
        <w:ind w:left="578" w:hanging="578"/>
      </w:pPr>
      <w:r w:rsidRPr="00676B90">
        <w:t>Estropos</w:t>
      </w:r>
    </w:p>
    <w:p w:rsidR="000674D8" w:rsidRPr="00676B90" w:rsidP="00133EDB">
      <w:pPr>
        <w:rPr>
          <w:rFonts w:cs="Arial"/>
          <w:szCs w:val="20"/>
        </w:rPr>
      </w:pPr>
      <w:r w:rsidRPr="00676B90">
        <w:rPr>
          <w:rFonts w:cs="Arial"/>
          <w:szCs w:val="20"/>
        </w:rPr>
        <w:t>São acessórios, normalmente fabricados em cabo de aço, que em suas extremidades possuem “laços” ou</w:t>
      </w:r>
      <w:r w:rsidRPr="00676B90">
        <w:rPr>
          <w:rFonts w:cs="Arial"/>
          <w:szCs w:val="20"/>
        </w:rPr>
        <w:t xml:space="preserve"> “olhal” utilizados para facilitar as operações de içamento, movimentação e transporte de cargas.</w:t>
      </w:r>
    </w:p>
    <w:p w:rsidR="000674D8" w:rsidRPr="00676B90" w:rsidP="00133EDB">
      <w:pPr>
        <w:pStyle w:val="Heading2"/>
        <w:ind w:left="578" w:hanging="578"/>
      </w:pPr>
      <w:r w:rsidRPr="00676B90">
        <w:t>Guindauto</w:t>
      </w:r>
    </w:p>
    <w:p w:rsidR="000674D8" w:rsidRPr="00676B90" w:rsidP="00133EDB">
      <w:pPr>
        <w:rPr>
          <w:rFonts w:cs="Arial"/>
          <w:szCs w:val="20"/>
          <w:shd w:val="clear" w:color="auto" w:fill="FFFFFF"/>
        </w:rPr>
      </w:pPr>
      <w:r w:rsidRPr="00676B90">
        <w:rPr>
          <w:rFonts w:cs="Arial"/>
          <w:szCs w:val="20"/>
        </w:rPr>
        <w:t xml:space="preserve">Também conhecido como </w:t>
      </w:r>
      <w:r w:rsidR="00ED1BBC">
        <w:rPr>
          <w:rFonts w:cs="Arial"/>
          <w:szCs w:val="20"/>
        </w:rPr>
        <w:t xml:space="preserve">guindaste veicular </w:t>
      </w:r>
      <w:r w:rsidR="00192CAE">
        <w:rPr>
          <w:rFonts w:cs="Arial"/>
          <w:szCs w:val="20"/>
        </w:rPr>
        <w:t>ou popularmente “</w:t>
      </w:r>
      <w:r w:rsidRPr="00676B90">
        <w:rPr>
          <w:rFonts w:cs="Arial"/>
          <w:szCs w:val="20"/>
        </w:rPr>
        <w:t>caminhão munck</w:t>
      </w:r>
      <w:r w:rsidR="00192CAE">
        <w:rPr>
          <w:rFonts w:cs="Arial"/>
          <w:szCs w:val="20"/>
        </w:rPr>
        <w:t>”</w:t>
      </w:r>
      <w:r w:rsidRPr="00676B90">
        <w:rPr>
          <w:rFonts w:cs="Arial"/>
          <w:szCs w:val="20"/>
        </w:rPr>
        <w:t>, é um equipamento hidráulico utilizado para o carregamento, descarregament</w:t>
      </w:r>
      <w:r w:rsidRPr="00676B90">
        <w:rPr>
          <w:rFonts w:cs="Arial"/>
          <w:szCs w:val="20"/>
        </w:rPr>
        <w:t>o de diversos materiais e equipamentos pesados, como postes de concreto, transformadores, cruzetas e outros materiais necessários para realização de obra no sistema de energia elétrica e outros setores</w:t>
      </w:r>
      <w:r w:rsidRPr="00676B90">
        <w:rPr>
          <w:rFonts w:cs="Arial"/>
          <w:szCs w:val="20"/>
          <w:shd w:val="clear" w:color="auto" w:fill="FFFFFF"/>
        </w:rPr>
        <w:t>.</w:t>
      </w:r>
    </w:p>
    <w:p w:rsidR="000674D8" w:rsidRPr="00676B90" w:rsidP="00133EDB">
      <w:pPr>
        <w:pStyle w:val="Heading2"/>
        <w:ind w:left="578" w:hanging="578"/>
      </w:pPr>
      <w:r w:rsidRPr="00676B90">
        <w:t>Ponte Rolante</w:t>
      </w:r>
    </w:p>
    <w:p w:rsidR="000674D8" w:rsidRPr="00676B90" w:rsidP="00133EDB">
      <w:pPr>
        <w:rPr>
          <w:rFonts w:cs="Arial"/>
          <w:szCs w:val="20"/>
        </w:rPr>
      </w:pPr>
      <w:r w:rsidRPr="00676B90">
        <w:rPr>
          <w:rFonts w:cs="Arial"/>
          <w:szCs w:val="20"/>
        </w:rPr>
        <w:t>Equipamento utilizado para içamento, ou</w:t>
      </w:r>
      <w:r w:rsidRPr="00676B90">
        <w:rPr>
          <w:rFonts w:cs="Arial"/>
          <w:szCs w:val="20"/>
        </w:rPr>
        <w:t xml:space="preserve"> seja, para elevação de cargas, e são compostas basicamente de viga, carro e talha.</w:t>
      </w:r>
    </w:p>
    <w:p w:rsidR="000674D8" w:rsidRPr="00676B90" w:rsidP="00133EDB">
      <w:pPr>
        <w:pStyle w:val="Heading2"/>
        <w:ind w:left="578" w:hanging="578"/>
      </w:pPr>
      <w:r w:rsidRPr="00676B90">
        <w:t>Pórtico</w:t>
      </w:r>
    </w:p>
    <w:p w:rsidR="000674D8" w:rsidRPr="00676B90" w:rsidP="00133EDB">
      <w:pPr>
        <w:rPr>
          <w:rFonts w:cs="Arial"/>
          <w:szCs w:val="20"/>
        </w:rPr>
      </w:pPr>
      <w:r w:rsidRPr="00676B90">
        <w:rPr>
          <w:rFonts w:cs="Arial"/>
          <w:szCs w:val="20"/>
        </w:rPr>
        <w:t>Equipamentos de transporte descontínuo que operam em um ciclo, e são utilizados em lugares onde as cargas transportadas são descontínuas.</w:t>
      </w:r>
    </w:p>
    <w:p w:rsidR="008132EA" w:rsidRPr="00684E08" w:rsidP="001C5824">
      <w:pPr>
        <w:pStyle w:val="Heading2"/>
        <w:ind w:left="578" w:hanging="578"/>
      </w:pPr>
      <w:r w:rsidRPr="00684E08">
        <w:t>Profissional Habilitado</w:t>
      </w:r>
    </w:p>
    <w:p w:rsidR="008132EA" w:rsidRPr="00684E08" w:rsidP="008132EA">
      <w:pPr>
        <w:rPr>
          <w:rFonts w:cs="Arial"/>
          <w:szCs w:val="20"/>
        </w:rPr>
      </w:pPr>
      <w:r w:rsidRPr="00684E08">
        <w:rPr>
          <w:rFonts w:cs="Arial"/>
          <w:szCs w:val="20"/>
        </w:rPr>
        <w:t>Pr</w:t>
      </w:r>
      <w:r w:rsidRPr="00684E08">
        <w:rPr>
          <w:rFonts w:cs="Arial"/>
          <w:szCs w:val="20"/>
        </w:rPr>
        <w:t>ofissional que comprove capacitação mediante apresentação de certificado de conclusão de curso específico do sistema oficial de ensino ou de curso de especialização ministrado por centros de treinamento reconhecidos pelo sistema oficial de ensino com regis</w:t>
      </w:r>
      <w:r w:rsidRPr="00684E08">
        <w:rPr>
          <w:rFonts w:cs="Arial"/>
          <w:szCs w:val="20"/>
        </w:rPr>
        <w:t>tro no competente conselho de classe. Obrigatoriamente, o responsável técnico deverá ser profissional habilitado.</w:t>
      </w:r>
    </w:p>
    <w:p w:rsidR="008132EA" w:rsidRPr="00684E08" w:rsidP="001C5824">
      <w:pPr>
        <w:pStyle w:val="Heading2"/>
        <w:ind w:left="578" w:hanging="578"/>
      </w:pPr>
      <w:r w:rsidRPr="00684E08">
        <w:t>Profissional Qualificado</w:t>
      </w:r>
    </w:p>
    <w:p w:rsidR="008132EA" w:rsidP="001C5824">
      <w:pPr>
        <w:pStyle w:val="Heading2"/>
        <w:numPr>
          <w:ilvl w:val="0"/>
          <w:numId w:val="0"/>
        </w:numPr>
        <w:rPr>
          <w:b w:val="0"/>
          <w:bCs w:val="0"/>
        </w:rPr>
      </w:pPr>
      <w:r w:rsidRPr="001C5824">
        <w:rPr>
          <w:b w:val="0"/>
          <w:bCs w:val="0"/>
        </w:rPr>
        <w:t>Profissional que comprove competência para realizar determinado trabalho, mediante treinamento por Empresa Especializ</w:t>
      </w:r>
      <w:r w:rsidRPr="001C5824">
        <w:rPr>
          <w:b w:val="0"/>
          <w:bCs w:val="0"/>
        </w:rPr>
        <w:t>ada na Atividade ou em cursos ministrados por instituições privadas ou públicas, reconhecidas pelo sistema oficial de ensino com aprovação em testes de validação teóricos e práticos.</w:t>
      </w:r>
    </w:p>
    <w:p w:rsidR="004131B1" w:rsidRPr="00676B90" w:rsidP="004131B1">
      <w:pPr>
        <w:pStyle w:val="Heading2"/>
        <w:ind w:left="578" w:hanging="578"/>
      </w:pPr>
      <w:r w:rsidRPr="00676B90">
        <w:t>Plano de Içamento</w:t>
      </w:r>
    </w:p>
    <w:p w:rsidR="004131B1" w:rsidRPr="00676B90" w:rsidP="004131B1">
      <w:pPr>
        <w:rPr>
          <w:rFonts w:cs="Arial"/>
          <w:szCs w:val="20"/>
        </w:rPr>
      </w:pPr>
      <w:r w:rsidRPr="00676B90">
        <w:rPr>
          <w:rFonts w:cs="Arial"/>
          <w:szCs w:val="20"/>
        </w:rPr>
        <w:t>Documento de verificação das condições de perigos/risco</w:t>
      </w:r>
      <w:r w:rsidRPr="00676B90">
        <w:rPr>
          <w:rFonts w:cs="Arial"/>
          <w:szCs w:val="20"/>
        </w:rPr>
        <w:t>s e ações de controles para movimentação e içamento de carga nas condições definidas neste Procedimento.</w:t>
      </w:r>
    </w:p>
    <w:p w:rsidR="004131B1" w:rsidRPr="00676B90" w:rsidP="004131B1">
      <w:pPr>
        <w:pStyle w:val="Heading2"/>
        <w:ind w:left="578" w:hanging="578"/>
      </w:pPr>
      <w:r w:rsidRPr="00676B90">
        <w:t>Plano de Rigging</w:t>
      </w:r>
    </w:p>
    <w:p w:rsidR="004131B1" w:rsidRPr="00676B90" w:rsidP="004131B1">
      <w:pPr>
        <w:rPr>
          <w:rFonts w:cs="Arial"/>
          <w:szCs w:val="20"/>
        </w:rPr>
      </w:pPr>
      <w:r w:rsidRPr="00676B90">
        <w:rPr>
          <w:rFonts w:cs="Arial"/>
          <w:szCs w:val="20"/>
        </w:rPr>
        <w:t>Documento elaborado por profissional habilitado em que constam as condições técnicas para a realização de atividades de içamento de ca</w:t>
      </w:r>
      <w:r w:rsidRPr="00676B90">
        <w:rPr>
          <w:rFonts w:cs="Arial"/>
          <w:szCs w:val="20"/>
        </w:rPr>
        <w:t>rgas visando a otimização dos recursos aplicados na operação e determinar todas as fases da operação. Deverá estar acompanhado de cópia dos documentos (carteira e certificado) que comprovem a qualificação do Profissional responsável pela elaboração.</w:t>
      </w:r>
    </w:p>
    <w:p w:rsidR="000674D8" w:rsidRPr="00676B90" w:rsidP="00133EDB">
      <w:pPr>
        <w:pStyle w:val="Heading2"/>
        <w:ind w:left="578" w:hanging="578"/>
      </w:pPr>
      <w:r w:rsidRPr="00676B90">
        <w:t>Rigger</w:t>
      </w:r>
      <w:r w:rsidRPr="00676B90">
        <w:tab/>
      </w:r>
    </w:p>
    <w:p w:rsidR="000674D8" w:rsidRPr="00676B90" w:rsidP="00133EDB">
      <w:pPr>
        <w:rPr>
          <w:rFonts w:cs="Arial"/>
          <w:szCs w:val="20"/>
        </w:rPr>
      </w:pPr>
      <w:r w:rsidRPr="00676B90">
        <w:rPr>
          <w:rFonts w:cs="Arial"/>
          <w:szCs w:val="20"/>
        </w:rPr>
        <w:t>Profissional responsável pelo planejamento e elaboração do plano de Rigging de movimentação de cargas, capacitado conforme NR 12.</w:t>
      </w:r>
    </w:p>
    <w:p w:rsidR="000674D8" w:rsidRPr="00676B90" w:rsidP="00133EDB">
      <w:pPr>
        <w:pStyle w:val="Heading2"/>
        <w:ind w:left="578" w:hanging="578"/>
      </w:pPr>
      <w:r w:rsidRPr="00676B90">
        <w:t>Sinaleiro/Auxiliar de Içamento de Cargas</w:t>
      </w:r>
    </w:p>
    <w:p w:rsidR="000674D8" w:rsidRPr="00676B90" w:rsidP="00133EDB">
      <w:pPr>
        <w:rPr>
          <w:rFonts w:cs="Arial"/>
          <w:szCs w:val="20"/>
        </w:rPr>
      </w:pPr>
      <w:r w:rsidRPr="00676B90">
        <w:rPr>
          <w:rFonts w:cs="Arial"/>
          <w:szCs w:val="20"/>
        </w:rPr>
        <w:t>Profissional treinado/qualificado com competência para acompanhar a execução do Pla</w:t>
      </w:r>
      <w:r w:rsidRPr="00676B90">
        <w:rPr>
          <w:rFonts w:cs="Arial"/>
          <w:szCs w:val="20"/>
        </w:rPr>
        <w:t xml:space="preserve">no de Rigging e do Plano de Içamento em campo, realizar atividades de amarração de cargas, sinalização de içamento, inspeção de acessórios de </w:t>
      </w:r>
      <w:r w:rsidRPr="00676B90" w:rsidR="00064EF5">
        <w:rPr>
          <w:rFonts w:cs="Arial"/>
          <w:szCs w:val="20"/>
        </w:rPr>
        <w:t>içamento etc.</w:t>
      </w:r>
    </w:p>
    <w:p w:rsidR="000674D8" w:rsidRPr="00676B90" w:rsidP="00133EDB">
      <w:pPr>
        <w:pStyle w:val="Heading2"/>
        <w:ind w:left="578" w:hanging="578"/>
      </w:pPr>
      <w:r w:rsidRPr="00676B90">
        <w:t>Talha manual</w:t>
      </w:r>
    </w:p>
    <w:p w:rsidR="000674D8" w:rsidRPr="00676B90" w:rsidP="00133EDB">
      <w:pPr>
        <w:rPr>
          <w:rFonts w:cs="Arial"/>
          <w:szCs w:val="20"/>
        </w:rPr>
      </w:pPr>
      <w:r w:rsidRPr="00676B90">
        <w:rPr>
          <w:rFonts w:cs="Arial"/>
          <w:szCs w:val="20"/>
        </w:rPr>
        <w:t>Ferramenta constituída de roldanas, gancho e correntes, especialmente desenvolvida para</w:t>
      </w:r>
      <w:r w:rsidRPr="00676B90">
        <w:rPr>
          <w:rFonts w:cs="Arial"/>
          <w:szCs w:val="20"/>
        </w:rPr>
        <w:t xml:space="preserve"> facilitar o içamento de cargas pesadas.</w:t>
      </w:r>
    </w:p>
    <w:p w:rsidR="00ED751B" w:rsidRPr="00676B90" w:rsidP="00133EDB">
      <w:pPr>
        <w:pStyle w:val="Heading2"/>
        <w:ind w:left="578" w:hanging="578"/>
      </w:pPr>
      <w:r w:rsidRPr="00676B90">
        <w:t>Transporte</w:t>
      </w:r>
    </w:p>
    <w:p w:rsidR="00BE1EBE" w:rsidRPr="00676B90" w:rsidP="00133EDB">
      <w:pPr>
        <w:rPr>
          <w:rFonts w:cs="Arial"/>
          <w:szCs w:val="20"/>
        </w:rPr>
      </w:pPr>
      <w:r w:rsidRPr="00676B90">
        <w:rPr>
          <w:rFonts w:cs="Arial"/>
          <w:szCs w:val="20"/>
        </w:rPr>
        <w:t xml:space="preserve">É o fenômeno que consiste em movimentar cargas, que podem ser mercadorias, produtos, </w:t>
      </w:r>
      <w:r w:rsidRPr="00676B90" w:rsidR="00064EF5">
        <w:rPr>
          <w:rFonts w:cs="Arial"/>
          <w:szCs w:val="20"/>
        </w:rPr>
        <w:t>insumos etc.</w:t>
      </w:r>
      <w:r w:rsidRPr="00676B90">
        <w:rPr>
          <w:rFonts w:cs="Arial"/>
          <w:szCs w:val="20"/>
        </w:rPr>
        <w:t xml:space="preserve"> de um ponto inicial para um destino.</w:t>
      </w:r>
    </w:p>
    <w:p w:rsidR="00AB6838" w:rsidRPr="00133EDB" w:rsidP="00133EDB">
      <w:pPr>
        <w:pStyle w:val="Heading1"/>
        <w:ind w:left="567" w:hanging="567"/>
      </w:pPr>
      <w:r w:rsidRPr="00133EDB">
        <w:t xml:space="preserve">REFERÊNCIAS </w:t>
      </w:r>
    </w:p>
    <w:p w:rsidR="000E7642" w:rsidRPr="00133EDB" w:rsidP="00133EDB">
      <w:pPr>
        <w:rPr>
          <w:rFonts w:cs="Arial"/>
          <w:szCs w:val="20"/>
        </w:rPr>
      </w:pPr>
      <w:r w:rsidRPr="00133EDB">
        <w:rPr>
          <w:rFonts w:cs="Arial"/>
          <w:szCs w:val="20"/>
        </w:rPr>
        <w:t xml:space="preserve">Norma Regulamentadora – </w:t>
      </w:r>
      <w:r w:rsidRPr="00133EDB" w:rsidR="00A800AF">
        <w:rPr>
          <w:rFonts w:cs="Arial"/>
          <w:szCs w:val="20"/>
        </w:rPr>
        <w:t>NR06 – Equipamentos de Proteção Individual – EPI;</w:t>
      </w:r>
    </w:p>
    <w:p w:rsidR="00A800AF" w:rsidRPr="00133EDB" w:rsidP="00133EDB">
      <w:pPr>
        <w:rPr>
          <w:rFonts w:cs="Arial"/>
          <w:szCs w:val="20"/>
        </w:rPr>
      </w:pPr>
      <w:r w:rsidRPr="00133EDB">
        <w:rPr>
          <w:rFonts w:cs="Arial"/>
          <w:szCs w:val="20"/>
        </w:rPr>
        <w:t>Norma Regulamentadora – NR10 – Segurança em Instalações e Serviços em Eletricidade;</w:t>
      </w:r>
    </w:p>
    <w:p w:rsidR="00A800AF" w:rsidRPr="00133EDB" w:rsidP="00133EDB">
      <w:pPr>
        <w:rPr>
          <w:rFonts w:cs="Arial"/>
          <w:szCs w:val="20"/>
        </w:rPr>
      </w:pPr>
      <w:r w:rsidRPr="00133EDB">
        <w:rPr>
          <w:rFonts w:cs="Arial"/>
          <w:szCs w:val="20"/>
        </w:rPr>
        <w:t>Norma Regulamentadora – NR11 – Transporte, movimentação, armazenagem e manuseio de materiais;</w:t>
      </w:r>
    </w:p>
    <w:p w:rsidR="00A800AF" w:rsidRPr="00133EDB" w:rsidP="00133EDB">
      <w:pPr>
        <w:rPr>
          <w:rFonts w:cs="Arial"/>
          <w:szCs w:val="20"/>
        </w:rPr>
      </w:pPr>
      <w:r w:rsidRPr="00133EDB">
        <w:rPr>
          <w:rFonts w:cs="Arial"/>
          <w:szCs w:val="20"/>
        </w:rPr>
        <w:t>Norma Regulamentadora – NR12 – Segurança no Trabalho em máqu</w:t>
      </w:r>
      <w:r w:rsidRPr="00133EDB">
        <w:rPr>
          <w:rFonts w:cs="Arial"/>
          <w:szCs w:val="20"/>
        </w:rPr>
        <w:t>inas e equipamentos;</w:t>
      </w:r>
    </w:p>
    <w:p w:rsidR="00A800AF" w:rsidRPr="00133EDB" w:rsidP="00133EDB">
      <w:pPr>
        <w:rPr>
          <w:rFonts w:cs="Arial"/>
          <w:szCs w:val="20"/>
        </w:rPr>
      </w:pPr>
      <w:r w:rsidRPr="00133EDB">
        <w:rPr>
          <w:rFonts w:cs="Arial"/>
          <w:szCs w:val="20"/>
        </w:rPr>
        <w:t>Norma Regulamentadora – NR17 – Ergonomia;</w:t>
      </w:r>
    </w:p>
    <w:p w:rsidR="00A800AF" w:rsidRPr="00133EDB" w:rsidP="00133EDB">
      <w:pPr>
        <w:rPr>
          <w:rFonts w:cs="Arial"/>
          <w:szCs w:val="20"/>
        </w:rPr>
      </w:pPr>
      <w:r w:rsidRPr="00133EDB">
        <w:rPr>
          <w:rFonts w:cs="Arial"/>
          <w:szCs w:val="20"/>
        </w:rPr>
        <w:t>Norma Regulamentadora – NR35 – Trabalho em Altura;</w:t>
      </w:r>
    </w:p>
    <w:p w:rsidR="00C3234C" w:rsidRPr="00133EDB" w:rsidP="00133EDB">
      <w:pPr>
        <w:rPr>
          <w:rFonts w:cs="Arial"/>
          <w:szCs w:val="20"/>
        </w:rPr>
      </w:pPr>
      <w:r>
        <w:rPr>
          <w:rFonts w:cs="Arial"/>
          <w:szCs w:val="20"/>
        </w:rPr>
        <w:t xml:space="preserve">ABNT </w:t>
      </w:r>
      <w:r w:rsidRPr="00133EDB">
        <w:rPr>
          <w:rFonts w:cs="Arial"/>
          <w:szCs w:val="20"/>
        </w:rPr>
        <w:t>NBR15637-1 - Cintas têxteis para elevação de cargas - Parte 1: Cintas planas manufaturadas, com fitas tecidas com fios sintéticos de alta</w:t>
      </w:r>
      <w:r w:rsidRPr="00133EDB">
        <w:rPr>
          <w:rFonts w:cs="Arial"/>
          <w:szCs w:val="20"/>
        </w:rPr>
        <w:t xml:space="preserve"> tenacidade formados por multifilamentos;</w:t>
      </w:r>
    </w:p>
    <w:p w:rsidR="00C3234C" w:rsidP="00133EDB">
      <w:pPr>
        <w:rPr>
          <w:rFonts w:cs="Arial"/>
          <w:szCs w:val="20"/>
        </w:rPr>
      </w:pPr>
      <w:bookmarkStart w:id="5" w:name="_Hlk81918783"/>
      <w:r>
        <w:rPr>
          <w:rFonts w:cs="Arial"/>
          <w:szCs w:val="20"/>
        </w:rPr>
        <w:t xml:space="preserve">ABNT </w:t>
      </w:r>
      <w:r w:rsidRPr="00133EDB">
        <w:rPr>
          <w:rFonts w:cs="Arial"/>
          <w:szCs w:val="20"/>
        </w:rPr>
        <w:t>NBR15637-2 - Cintas têxteis para elevação de cargas - Parte 2: Cintas tubulares manufaturadas, com cordões de fios sintéticos de alta tenacidade formados por multifilamentos;</w:t>
      </w:r>
    </w:p>
    <w:p w:rsidR="00676B90" w:rsidRPr="00684E08" w:rsidP="00676B90">
      <w:r w:rsidRPr="00684E08">
        <w:t>ABNT NBR 15883-1: 2021 Cintas têxt</w:t>
      </w:r>
      <w:r w:rsidRPr="00684E08">
        <w:t>eis para amarração de cargas</w:t>
      </w:r>
    </w:p>
    <w:p w:rsidR="001E6185" w:rsidRPr="00684E08" w:rsidP="001E6185">
      <w:r w:rsidRPr="00684E08">
        <w:t>Resoluç</w:t>
      </w:r>
      <w:r w:rsidRPr="00684E08" w:rsidR="00C558C0">
        <w:t>ões</w:t>
      </w:r>
      <w:r w:rsidRPr="00684E08">
        <w:t xml:space="preserve"> CONTRAN Nº </w:t>
      </w:r>
      <w:r w:rsidRPr="00684E08" w:rsidR="00C558C0">
        <w:t xml:space="preserve">945 e </w:t>
      </w:r>
      <w:r w:rsidRPr="00684E08">
        <w:t>955</w:t>
      </w:r>
      <w:r w:rsidRPr="00684E08" w:rsidR="00C558C0">
        <w:t>:</w:t>
      </w:r>
    </w:p>
    <w:p w:rsidR="00841717" w:rsidRPr="00684E08" w:rsidP="003D61BB">
      <w:pPr>
        <w:pStyle w:val="ListParagraph"/>
        <w:numPr>
          <w:ilvl w:val="0"/>
          <w:numId w:val="42"/>
        </w:numPr>
        <w:rPr>
          <w:rFonts w:cs="Arial"/>
          <w:szCs w:val="20"/>
          <w:shd w:val="clear" w:color="auto" w:fill="FFFFFF"/>
        </w:rPr>
      </w:pPr>
      <w:r w:rsidRPr="00684E08">
        <w:rPr>
          <w:rFonts w:cs="Arial"/>
          <w:b/>
          <w:bCs/>
          <w:szCs w:val="20"/>
          <w:shd w:val="clear" w:color="auto" w:fill="FFFFFF"/>
        </w:rPr>
        <w:t xml:space="preserve">Anexo </w:t>
      </w:r>
      <w:r w:rsidRPr="00684E08" w:rsidR="007408C8">
        <w:rPr>
          <w:rFonts w:cs="Arial"/>
          <w:b/>
          <w:bCs/>
          <w:szCs w:val="20"/>
          <w:shd w:val="clear" w:color="auto" w:fill="FFFFFF"/>
        </w:rPr>
        <w:t>V</w:t>
      </w:r>
      <w:r w:rsidRPr="00684E08">
        <w:rPr>
          <w:rFonts w:cs="Arial"/>
          <w:b/>
          <w:bCs/>
          <w:szCs w:val="20"/>
          <w:shd w:val="clear" w:color="auto" w:fill="FFFFFF"/>
        </w:rPr>
        <w:t xml:space="preserve"> (Figura 1) -</w:t>
      </w:r>
      <w:r w:rsidRPr="00684E08">
        <w:rPr>
          <w:rFonts w:cs="Arial"/>
          <w:szCs w:val="20"/>
          <w:shd w:val="clear" w:color="auto" w:fill="FFFFFF"/>
        </w:rPr>
        <w:t xml:space="preserve"> Os pontos de amarração devem ser fixados na parte metálica da carroceria ou no próprio chassi, vedada a fixação exclusiva no piso de madeira.</w:t>
      </w:r>
    </w:p>
    <w:p w:rsidR="00841717" w:rsidRPr="00684E08" w:rsidP="003D61BB">
      <w:pPr>
        <w:pStyle w:val="ListParagraph"/>
        <w:numPr>
          <w:ilvl w:val="0"/>
          <w:numId w:val="42"/>
        </w:numPr>
        <w:rPr>
          <w:rFonts w:cs="Arial"/>
          <w:szCs w:val="20"/>
          <w:shd w:val="clear" w:color="auto" w:fill="FFFFFF"/>
        </w:rPr>
      </w:pPr>
      <w:r w:rsidRPr="00684E08">
        <w:rPr>
          <w:rFonts w:cs="Arial"/>
          <w:b/>
          <w:bCs/>
          <w:szCs w:val="20"/>
        </w:rPr>
        <w:t xml:space="preserve">Anexo </w:t>
      </w:r>
      <w:r w:rsidRPr="00684E08" w:rsidR="007408C8">
        <w:rPr>
          <w:rFonts w:cs="Arial"/>
          <w:b/>
          <w:bCs/>
          <w:szCs w:val="20"/>
        </w:rPr>
        <w:t>V</w:t>
      </w:r>
      <w:r w:rsidRPr="00684E08">
        <w:rPr>
          <w:rFonts w:cs="Arial"/>
          <w:b/>
          <w:bCs/>
          <w:szCs w:val="20"/>
        </w:rPr>
        <w:t xml:space="preserve"> (Figura 2) -</w:t>
      </w:r>
      <w:r w:rsidRPr="00684E08">
        <w:rPr>
          <w:rFonts w:cs="Arial"/>
          <w:szCs w:val="20"/>
        </w:rPr>
        <w:t xml:space="preserve"> </w:t>
      </w:r>
      <w:r w:rsidRPr="00684E08">
        <w:rPr>
          <w:rFonts w:cs="Arial"/>
          <w:szCs w:val="20"/>
          <w:shd w:val="clear" w:color="auto" w:fill="FFFFFF"/>
        </w:rPr>
        <w:t xml:space="preserve">Fica </w:t>
      </w:r>
      <w:r w:rsidRPr="00684E08">
        <w:rPr>
          <w:rFonts w:cs="Arial"/>
          <w:szCs w:val="20"/>
          <w:shd w:val="clear" w:color="auto" w:fill="FFFFFF"/>
        </w:rPr>
        <w:t>proibida a circulação de veículos cuja carga ultrapasse a altura do painel frontal e exista a possibilidade de deslizamento longitudinal da parte da carga que está acima do painel frontal.</w:t>
      </w:r>
    </w:p>
    <w:p w:rsidR="003915DC" w:rsidP="00133EDB">
      <w:pPr>
        <w:rPr>
          <w:rFonts w:cs="Arial"/>
          <w:szCs w:val="20"/>
        </w:rPr>
      </w:pPr>
      <w:r w:rsidRPr="00133EDB">
        <w:rPr>
          <w:rFonts w:cs="Arial"/>
          <w:szCs w:val="20"/>
        </w:rPr>
        <w:t>NBR14768 DE 02/2021 - Guindastes articulados hidráulicos</w:t>
      </w:r>
      <w:r w:rsidR="001E6185">
        <w:rPr>
          <w:rFonts w:cs="Arial"/>
          <w:szCs w:val="20"/>
        </w:rPr>
        <w:t>.</w:t>
      </w:r>
    </w:p>
    <w:p w:rsidR="3D7C0C3F" w:rsidRPr="00133EDB" w:rsidP="00133EDB">
      <w:pPr>
        <w:pStyle w:val="Heading1"/>
        <w:ind w:left="567" w:hanging="567"/>
      </w:pPr>
      <w:bookmarkStart w:id="6" w:name="_REFERENCIAS"/>
      <w:bookmarkStart w:id="7" w:name="_DESCRICAO_DE_ATIVIDADES"/>
      <w:bookmarkEnd w:id="5"/>
      <w:bookmarkEnd w:id="6"/>
      <w:bookmarkEnd w:id="7"/>
      <w:r w:rsidRPr="00133EDB">
        <w:t>PRINCIPAI</w:t>
      </w:r>
      <w:r w:rsidRPr="00133EDB">
        <w:t>S PASSOS</w:t>
      </w:r>
    </w:p>
    <w:p w:rsidR="004D2077" w:rsidRPr="00133EDB" w:rsidP="00133EDB">
      <w:pPr>
        <w:pStyle w:val="Heading2"/>
        <w:ind w:left="576"/>
      </w:pPr>
      <w:bookmarkStart w:id="8" w:name="_Toc29557171"/>
      <w:r w:rsidRPr="00133EDB">
        <w:t>Inspeções</w:t>
      </w:r>
      <w:bookmarkEnd w:id="8"/>
    </w:p>
    <w:p w:rsidR="004D2077" w:rsidRPr="00133EDB" w:rsidP="00133EDB">
      <w:pPr>
        <w:shd w:val="clear" w:color="auto" w:fill="FFFFFF"/>
        <w:rPr>
          <w:rFonts w:cs="Arial"/>
          <w:szCs w:val="20"/>
        </w:rPr>
      </w:pPr>
      <w:r w:rsidRPr="00133EDB">
        <w:rPr>
          <w:rFonts w:cs="Arial"/>
          <w:szCs w:val="20"/>
        </w:rPr>
        <w:t>Todos os equipamentos e dispositivos empregados na movimentação de carga serão inspecionados conforme definido a seguir:</w:t>
      </w:r>
    </w:p>
    <w:p w:rsidR="004D2077" w:rsidRPr="00133EDB" w:rsidP="00133EDB">
      <w:pPr>
        <w:pStyle w:val="Heading3"/>
        <w:spacing w:before="120" w:after="120" w:line="360" w:lineRule="auto"/>
        <w:ind w:left="720"/>
        <w:rPr>
          <w:sz w:val="20"/>
        </w:rPr>
      </w:pPr>
      <w:bookmarkStart w:id="9" w:name="_Toc29557172"/>
      <w:r w:rsidRPr="00133EDB">
        <w:rPr>
          <w:sz w:val="20"/>
        </w:rPr>
        <w:t>Guindaste</w:t>
      </w:r>
      <w:bookmarkEnd w:id="9"/>
    </w:p>
    <w:p w:rsidR="004D2077" w:rsidRPr="00133EDB" w:rsidP="00133EDB">
      <w:pPr>
        <w:pStyle w:val="Heading5"/>
        <w:numPr>
          <w:ilvl w:val="4"/>
          <w:numId w:val="3"/>
        </w:numPr>
        <w:ind w:left="723"/>
        <w:rPr>
          <w:rFonts w:ascii="Arial" w:hAnsi="Arial" w:cs="Arial"/>
        </w:rPr>
      </w:pPr>
      <w:bookmarkStart w:id="10" w:name="_Hlk29375112"/>
      <w:r w:rsidRPr="00133EDB">
        <w:rPr>
          <w:rFonts w:ascii="Arial" w:hAnsi="Arial" w:cs="Arial"/>
        </w:rPr>
        <w:t>Todos os guindastes e guinchos que chegam na obra deverão sofrer inspeção no ato do recebimento</w:t>
      </w:r>
      <w:bookmarkEnd w:id="10"/>
      <w:r w:rsidRPr="00133EDB">
        <w:rPr>
          <w:rFonts w:ascii="Arial" w:hAnsi="Arial" w:cs="Arial"/>
        </w:rPr>
        <w:t>;</w:t>
      </w:r>
    </w:p>
    <w:p w:rsidR="004D2077" w:rsidRPr="00133EDB" w:rsidP="00133EDB">
      <w:pPr>
        <w:pStyle w:val="Heading5"/>
        <w:numPr>
          <w:ilvl w:val="4"/>
          <w:numId w:val="3"/>
        </w:numPr>
        <w:ind w:left="723"/>
        <w:rPr>
          <w:rFonts w:ascii="Arial" w:hAnsi="Arial" w:cs="Arial"/>
        </w:rPr>
      </w:pPr>
      <w:r w:rsidRPr="00133EDB">
        <w:rPr>
          <w:rFonts w:ascii="Arial" w:hAnsi="Arial" w:cs="Arial"/>
        </w:rPr>
        <w:t>No decorr</w:t>
      </w:r>
      <w:r w:rsidRPr="00133EDB">
        <w:rPr>
          <w:rFonts w:ascii="Arial" w:hAnsi="Arial" w:cs="Arial"/>
        </w:rPr>
        <w:t>er da obra, o plano de manutenção da contratada proprietária do equipamento deverá ser rigorosamente cumprido;</w:t>
      </w:r>
    </w:p>
    <w:p w:rsidR="004D2077" w:rsidRPr="00133EDB" w:rsidP="00133EDB">
      <w:pPr>
        <w:pStyle w:val="Heading5"/>
        <w:numPr>
          <w:ilvl w:val="4"/>
          <w:numId w:val="3"/>
        </w:numPr>
        <w:ind w:left="723"/>
        <w:rPr>
          <w:rFonts w:ascii="Arial" w:hAnsi="Arial" w:cs="Arial"/>
        </w:rPr>
      </w:pPr>
      <w:r w:rsidRPr="00133EDB">
        <w:rPr>
          <w:rFonts w:ascii="Arial" w:hAnsi="Arial" w:cs="Arial"/>
        </w:rPr>
        <w:t>Antes de um levantamento, alguns cuidados deverão ser tomados, tais como no mínimo:</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Um exame visual no aspecto geral do equipamento;</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 xml:space="preserve">O </w:t>
      </w:r>
      <w:r w:rsidRPr="00133EDB">
        <w:rPr>
          <w:rFonts w:cs="Arial"/>
          <w:szCs w:val="20"/>
        </w:rPr>
        <w:t>equipamento deve estar limpo;</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Verificar o nível do óleo do motor;</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Verificar a água de radiador;</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Nível de combustível;</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Nível do óleo de transmissão;</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Nível do óleo hidráulico;</w:t>
      </w:r>
    </w:p>
    <w:p w:rsidR="004D2077" w:rsidRPr="00133EDB" w:rsidP="00133EDB">
      <w:pPr>
        <w:pStyle w:val="ListParagraph"/>
        <w:numPr>
          <w:ilvl w:val="0"/>
          <w:numId w:val="14"/>
        </w:numPr>
        <w:shd w:val="clear" w:color="auto" w:fill="FFFFFF"/>
        <w:ind w:left="1290"/>
        <w:rPr>
          <w:rFonts w:cs="Arial"/>
          <w:szCs w:val="20"/>
        </w:rPr>
      </w:pPr>
      <w:r w:rsidRPr="00133EDB">
        <w:rPr>
          <w:rFonts w:cs="Arial"/>
          <w:szCs w:val="20"/>
        </w:rPr>
        <w:t>Verificar as condições de freio de carga.</w:t>
      </w:r>
    </w:p>
    <w:p w:rsidR="004D2077" w:rsidRPr="00133EDB" w:rsidP="00133EDB">
      <w:pPr>
        <w:pStyle w:val="Heading3"/>
        <w:spacing w:before="120" w:after="120" w:line="360" w:lineRule="auto"/>
        <w:ind w:left="720"/>
        <w:rPr>
          <w:sz w:val="20"/>
        </w:rPr>
      </w:pPr>
      <w:bookmarkStart w:id="11" w:name="_Toc29557173"/>
      <w:r w:rsidRPr="00133EDB">
        <w:rPr>
          <w:sz w:val="20"/>
        </w:rPr>
        <w:t>Caminhão Guindauto</w:t>
      </w:r>
      <w:bookmarkEnd w:id="11"/>
    </w:p>
    <w:p w:rsidR="004D2077" w:rsidRPr="00133EDB" w:rsidP="00133EDB">
      <w:pPr>
        <w:pStyle w:val="Texto3"/>
        <w:spacing w:before="120" w:after="120" w:line="360" w:lineRule="auto"/>
        <w:ind w:left="0"/>
        <w:rPr>
          <w:rFonts w:ascii="Arial" w:hAnsi="Arial" w:cs="Arial"/>
          <w:szCs w:val="20"/>
        </w:rPr>
      </w:pPr>
      <w:r w:rsidRPr="00133EDB">
        <w:rPr>
          <w:rFonts w:ascii="Arial" w:hAnsi="Arial" w:cs="Arial"/>
          <w:szCs w:val="20"/>
        </w:rPr>
        <w:t xml:space="preserve">As condições mínimas </w:t>
      </w:r>
      <w:r w:rsidRPr="00133EDB">
        <w:rPr>
          <w:rFonts w:ascii="Arial" w:hAnsi="Arial" w:cs="Arial"/>
          <w:szCs w:val="20"/>
        </w:rPr>
        <w:t>de segurança são:</w:t>
      </w:r>
    </w:p>
    <w:p w:rsidR="004D2077" w:rsidRPr="00133EDB" w:rsidP="00133EDB">
      <w:pPr>
        <w:pStyle w:val="Heading5"/>
        <w:numPr>
          <w:ilvl w:val="4"/>
          <w:numId w:val="3"/>
        </w:numPr>
        <w:ind w:left="723" w:hanging="357"/>
        <w:rPr>
          <w:rFonts w:ascii="Arial" w:hAnsi="Arial" w:cs="Arial"/>
        </w:rPr>
      </w:pPr>
      <w:r w:rsidRPr="00133EDB">
        <w:rPr>
          <w:rFonts w:ascii="Arial" w:hAnsi="Arial" w:cs="Arial"/>
        </w:rPr>
        <w:t>Deverá ser inspecionado e testado, antes do início de cada expediente. Alguns cuidados deverão ser tomados, tais como no mínimo:</w:t>
      </w:r>
    </w:p>
    <w:p w:rsidR="004D2077" w:rsidRPr="00133EDB" w:rsidP="00133EDB">
      <w:pPr>
        <w:pStyle w:val="ListParagraph"/>
        <w:numPr>
          <w:ilvl w:val="0"/>
          <w:numId w:val="14"/>
        </w:numPr>
        <w:shd w:val="clear" w:color="auto" w:fill="FFFFFF"/>
        <w:ind w:left="1290" w:hanging="357"/>
        <w:rPr>
          <w:rFonts w:cs="Arial"/>
          <w:szCs w:val="20"/>
        </w:rPr>
      </w:pPr>
      <w:r w:rsidRPr="00133EDB">
        <w:rPr>
          <w:rFonts w:cs="Arial"/>
          <w:szCs w:val="20"/>
        </w:rPr>
        <w:t>Um exame visual no aspecto geral do equipamento;</w:t>
      </w:r>
    </w:p>
    <w:p w:rsidR="004D2077" w:rsidRPr="00133EDB" w:rsidP="00133EDB">
      <w:pPr>
        <w:pStyle w:val="ListParagraph"/>
        <w:numPr>
          <w:ilvl w:val="0"/>
          <w:numId w:val="14"/>
        </w:numPr>
        <w:shd w:val="clear" w:color="auto" w:fill="FFFFFF"/>
        <w:ind w:left="1290" w:hanging="357"/>
        <w:rPr>
          <w:rFonts w:cs="Arial"/>
          <w:szCs w:val="20"/>
        </w:rPr>
      </w:pPr>
      <w:r w:rsidRPr="00133EDB">
        <w:rPr>
          <w:rFonts w:cs="Arial"/>
          <w:szCs w:val="20"/>
        </w:rPr>
        <w:t>O equipamento deve estar limpo;</w:t>
      </w:r>
    </w:p>
    <w:p w:rsidR="004D2077" w:rsidRPr="00133EDB" w:rsidP="00133EDB">
      <w:pPr>
        <w:pStyle w:val="ListParagraph"/>
        <w:numPr>
          <w:ilvl w:val="0"/>
          <w:numId w:val="14"/>
        </w:numPr>
        <w:shd w:val="clear" w:color="auto" w:fill="FFFFFF"/>
        <w:ind w:left="1290" w:hanging="357"/>
        <w:rPr>
          <w:rFonts w:cs="Arial"/>
          <w:szCs w:val="20"/>
        </w:rPr>
      </w:pPr>
      <w:r w:rsidRPr="00133EDB">
        <w:rPr>
          <w:rFonts w:cs="Arial"/>
          <w:szCs w:val="20"/>
        </w:rPr>
        <w:t>Verificar o nível do óleo do</w:t>
      </w:r>
      <w:r w:rsidRPr="00133EDB">
        <w:rPr>
          <w:rFonts w:cs="Arial"/>
          <w:szCs w:val="20"/>
        </w:rPr>
        <w:t xml:space="preserve"> motor;</w:t>
      </w:r>
    </w:p>
    <w:p w:rsidR="004D2077" w:rsidRPr="00133EDB" w:rsidP="00133EDB">
      <w:pPr>
        <w:pStyle w:val="ListParagraph"/>
        <w:numPr>
          <w:ilvl w:val="0"/>
          <w:numId w:val="14"/>
        </w:numPr>
        <w:shd w:val="clear" w:color="auto" w:fill="FFFFFF"/>
        <w:ind w:left="1290" w:hanging="357"/>
        <w:rPr>
          <w:rFonts w:cs="Arial"/>
          <w:szCs w:val="20"/>
        </w:rPr>
      </w:pPr>
      <w:r w:rsidRPr="00133EDB">
        <w:rPr>
          <w:rFonts w:cs="Arial"/>
          <w:szCs w:val="20"/>
        </w:rPr>
        <w:t>Verificar a água de radiador;</w:t>
      </w:r>
    </w:p>
    <w:p w:rsidR="004D2077" w:rsidRPr="00133EDB" w:rsidP="00133EDB">
      <w:pPr>
        <w:pStyle w:val="ListParagraph"/>
        <w:numPr>
          <w:ilvl w:val="0"/>
          <w:numId w:val="14"/>
        </w:numPr>
        <w:shd w:val="clear" w:color="auto" w:fill="FFFFFF"/>
        <w:ind w:left="1290" w:hanging="357"/>
        <w:rPr>
          <w:rFonts w:cs="Arial"/>
          <w:szCs w:val="20"/>
        </w:rPr>
      </w:pPr>
      <w:r w:rsidRPr="00133EDB">
        <w:rPr>
          <w:rFonts w:cs="Arial"/>
          <w:szCs w:val="20"/>
        </w:rPr>
        <w:t>Nível de combustível;</w:t>
      </w:r>
    </w:p>
    <w:p w:rsidR="004D2077" w:rsidRPr="00133EDB" w:rsidP="00133EDB">
      <w:pPr>
        <w:pStyle w:val="ListParagraph"/>
        <w:numPr>
          <w:ilvl w:val="0"/>
          <w:numId w:val="14"/>
        </w:numPr>
        <w:shd w:val="clear" w:color="auto" w:fill="FFFFFF"/>
        <w:ind w:left="1290" w:hanging="357"/>
        <w:rPr>
          <w:rFonts w:cs="Arial"/>
          <w:szCs w:val="20"/>
        </w:rPr>
      </w:pPr>
      <w:r w:rsidRPr="00133EDB">
        <w:rPr>
          <w:rFonts w:cs="Arial"/>
          <w:szCs w:val="20"/>
        </w:rPr>
        <w:t>Nível do óleo de transmissão;</w:t>
      </w:r>
    </w:p>
    <w:p w:rsidR="004D2077" w:rsidRPr="00133EDB" w:rsidP="00133EDB">
      <w:pPr>
        <w:pStyle w:val="ListParagraph"/>
        <w:numPr>
          <w:ilvl w:val="0"/>
          <w:numId w:val="14"/>
        </w:numPr>
        <w:shd w:val="clear" w:color="auto" w:fill="FFFFFF"/>
        <w:ind w:left="1290" w:hanging="357"/>
        <w:rPr>
          <w:rFonts w:cs="Arial"/>
          <w:szCs w:val="20"/>
        </w:rPr>
      </w:pPr>
      <w:r w:rsidRPr="00133EDB">
        <w:rPr>
          <w:rFonts w:cs="Arial"/>
          <w:szCs w:val="20"/>
        </w:rPr>
        <w:t>Nível do óleo hidráulico;</w:t>
      </w:r>
    </w:p>
    <w:p w:rsidR="004D2077" w:rsidP="00133EDB">
      <w:pPr>
        <w:pStyle w:val="ListParagraph"/>
        <w:numPr>
          <w:ilvl w:val="0"/>
          <w:numId w:val="14"/>
        </w:numPr>
        <w:shd w:val="clear" w:color="auto" w:fill="FFFFFF"/>
        <w:ind w:left="1290" w:hanging="357"/>
        <w:rPr>
          <w:rFonts w:cs="Arial"/>
          <w:szCs w:val="20"/>
        </w:rPr>
      </w:pPr>
      <w:r w:rsidRPr="00133EDB">
        <w:rPr>
          <w:rFonts w:cs="Arial"/>
          <w:szCs w:val="20"/>
        </w:rPr>
        <w:t>Verificar as condições de freio de carga.</w:t>
      </w:r>
    </w:p>
    <w:p w:rsidR="00C558C0" w:rsidRPr="00133EDB" w:rsidP="00C558C0">
      <w:pPr>
        <w:pStyle w:val="Heading5"/>
        <w:numPr>
          <w:ilvl w:val="4"/>
          <w:numId w:val="3"/>
        </w:numPr>
        <w:ind w:left="723" w:hanging="357"/>
        <w:rPr>
          <w:rFonts w:ascii="Arial" w:hAnsi="Arial" w:cs="Arial"/>
        </w:rPr>
      </w:pPr>
      <w:r w:rsidRPr="00133EDB">
        <w:rPr>
          <w:rFonts w:ascii="Arial" w:hAnsi="Arial" w:cs="Arial"/>
        </w:rPr>
        <w:t xml:space="preserve">Devem ser destacados profissionais para usar o estropo na carga e um único colaborador para </w:t>
      </w:r>
      <w:r w:rsidRPr="00133EDB">
        <w:rPr>
          <w:rFonts w:ascii="Arial" w:hAnsi="Arial" w:cs="Arial"/>
        </w:rPr>
        <w:t>trabalhar como sinaleiro, podendo utilizar um ajudante treinado para auxiliar na estropagem e movimentação da carga;</w:t>
      </w:r>
    </w:p>
    <w:p w:rsidR="00C558C0" w:rsidRPr="00133EDB" w:rsidP="00C558C0">
      <w:pPr>
        <w:pStyle w:val="Heading5"/>
        <w:numPr>
          <w:ilvl w:val="4"/>
          <w:numId w:val="3"/>
        </w:numPr>
        <w:ind w:left="723" w:hanging="357"/>
        <w:rPr>
          <w:rFonts w:ascii="Arial" w:hAnsi="Arial" w:cs="Arial"/>
        </w:rPr>
      </w:pPr>
      <w:r w:rsidRPr="00133EDB">
        <w:rPr>
          <w:rFonts w:ascii="Arial" w:hAnsi="Arial" w:cs="Arial"/>
        </w:rPr>
        <w:t>Durante a operação, o operador deve permanecer em posição correta de trabalho fora da cabine do caminhão; </w:t>
      </w:r>
    </w:p>
    <w:p w:rsidR="00C558C0" w:rsidRPr="00133EDB" w:rsidP="00C558C0">
      <w:pPr>
        <w:pStyle w:val="Heading5"/>
        <w:numPr>
          <w:ilvl w:val="4"/>
          <w:numId w:val="3"/>
        </w:numPr>
        <w:ind w:left="723" w:hanging="357"/>
        <w:rPr>
          <w:rFonts w:ascii="Arial" w:hAnsi="Arial" w:cs="Arial"/>
        </w:rPr>
      </w:pPr>
      <w:r w:rsidRPr="00133EDB">
        <w:rPr>
          <w:rFonts w:ascii="Arial" w:hAnsi="Arial" w:cs="Arial"/>
        </w:rPr>
        <w:t>Devem ser evitadas paradas brusc</w:t>
      </w:r>
      <w:r w:rsidRPr="00133EDB">
        <w:rPr>
          <w:rFonts w:ascii="Arial" w:hAnsi="Arial" w:cs="Arial"/>
        </w:rPr>
        <w:t>as durante as operações do levantamento e abaixamento e movimentação horizontal da carga;</w:t>
      </w:r>
    </w:p>
    <w:p w:rsidR="00C558C0" w:rsidRPr="00133EDB" w:rsidP="00C558C0">
      <w:pPr>
        <w:pStyle w:val="Heading5"/>
        <w:numPr>
          <w:ilvl w:val="4"/>
          <w:numId w:val="3"/>
        </w:numPr>
        <w:ind w:left="723" w:hanging="357"/>
        <w:rPr>
          <w:rFonts w:ascii="Arial" w:hAnsi="Arial" w:cs="Arial"/>
        </w:rPr>
      </w:pPr>
      <w:r w:rsidRPr="00133EDB">
        <w:rPr>
          <w:rFonts w:ascii="Arial" w:hAnsi="Arial" w:cs="Arial"/>
        </w:rPr>
        <w:t>Na cabine devem ser instalados extintores de incêndio apropriados (de dióxido de carbono ou de pó químico) mantidos em perfeito estado de conservação e funcionamento;</w:t>
      </w:r>
    </w:p>
    <w:p w:rsidR="00C558C0" w:rsidRPr="00133EDB" w:rsidP="00C558C0">
      <w:pPr>
        <w:pStyle w:val="Heading5"/>
        <w:numPr>
          <w:ilvl w:val="4"/>
          <w:numId w:val="3"/>
        </w:numPr>
        <w:ind w:left="723" w:hanging="357"/>
        <w:rPr>
          <w:rFonts w:ascii="Arial" w:hAnsi="Arial" w:cs="Arial"/>
        </w:rPr>
      </w:pPr>
      <w:r w:rsidRPr="00133EDB">
        <w:rPr>
          <w:rFonts w:ascii="Arial" w:hAnsi="Arial" w:cs="Arial"/>
        </w:rPr>
        <w:t>O operador deve estar autorizado para executar a operação bem como conhecer e respeitar as normas de segurança sobre trabalhos com caminhão Guindauto;</w:t>
      </w:r>
    </w:p>
    <w:p w:rsidR="004D2077" w:rsidRPr="00133EDB" w:rsidP="00133EDB">
      <w:pPr>
        <w:pStyle w:val="Heading5"/>
        <w:numPr>
          <w:ilvl w:val="4"/>
          <w:numId w:val="3"/>
        </w:numPr>
        <w:ind w:left="723" w:hanging="357"/>
        <w:rPr>
          <w:rFonts w:ascii="Arial" w:hAnsi="Arial" w:cs="Arial"/>
        </w:rPr>
      </w:pPr>
      <w:r w:rsidRPr="00133EDB">
        <w:rPr>
          <w:rFonts w:ascii="Arial" w:hAnsi="Arial" w:cs="Arial"/>
        </w:rPr>
        <w:t>O operador deve</w:t>
      </w:r>
      <w:r w:rsidR="00F32DA8">
        <w:rPr>
          <w:rFonts w:ascii="Arial" w:hAnsi="Arial" w:cs="Arial"/>
        </w:rPr>
        <w:t xml:space="preserve"> </w:t>
      </w:r>
      <w:r w:rsidRPr="00133EDB">
        <w:rPr>
          <w:rFonts w:ascii="Arial" w:hAnsi="Arial" w:cs="Arial"/>
        </w:rPr>
        <w:t>posicionar</w:t>
      </w:r>
      <w:r w:rsidR="00F32DA8">
        <w:rPr>
          <w:rFonts w:ascii="Arial" w:hAnsi="Arial" w:cs="Arial"/>
        </w:rPr>
        <w:t>-se</w:t>
      </w:r>
      <w:r w:rsidRPr="00133EDB">
        <w:rPr>
          <w:rFonts w:ascii="Arial" w:hAnsi="Arial" w:cs="Arial"/>
        </w:rPr>
        <w:t xml:space="preserve"> de forma segura, sendo terminantemente proibido permanecer</w:t>
      </w:r>
      <w:r w:rsidR="00EE406C">
        <w:rPr>
          <w:rFonts w:ascii="Arial" w:hAnsi="Arial" w:cs="Arial"/>
        </w:rPr>
        <w:t xml:space="preserve"> em cima ou</w:t>
      </w:r>
      <w:r w:rsidRPr="00133EDB">
        <w:rPr>
          <w:rFonts w:ascii="Arial" w:hAnsi="Arial" w:cs="Arial"/>
        </w:rPr>
        <w:t xml:space="preserve"> sob </w:t>
      </w:r>
      <w:r w:rsidRPr="00133EDB">
        <w:rPr>
          <w:rFonts w:ascii="Arial" w:hAnsi="Arial" w:cs="Arial"/>
        </w:rPr>
        <w:t>a carga suspensa ou em movimentação;</w:t>
      </w:r>
    </w:p>
    <w:p w:rsidR="004D2077" w:rsidRPr="00133EDB" w:rsidP="00133EDB">
      <w:pPr>
        <w:pStyle w:val="Heading5"/>
        <w:numPr>
          <w:ilvl w:val="4"/>
          <w:numId w:val="3"/>
        </w:numPr>
        <w:ind w:left="723" w:hanging="357"/>
        <w:rPr>
          <w:rFonts w:ascii="Arial" w:hAnsi="Arial" w:cs="Arial"/>
        </w:rPr>
      </w:pPr>
      <w:r w:rsidRPr="00133EDB">
        <w:rPr>
          <w:rFonts w:ascii="Arial" w:hAnsi="Arial" w:cs="Arial"/>
        </w:rPr>
        <w:t>Os estropos e cintas devem estar em perfeitas condições de uso.</w:t>
      </w:r>
    </w:p>
    <w:p w:rsidR="004D2077" w:rsidRPr="00133EDB" w:rsidP="00133EDB">
      <w:pPr>
        <w:pStyle w:val="Heading3"/>
        <w:spacing w:before="120" w:after="120" w:line="360" w:lineRule="auto"/>
        <w:ind w:left="720"/>
        <w:rPr>
          <w:sz w:val="20"/>
        </w:rPr>
      </w:pPr>
      <w:bookmarkStart w:id="12" w:name="_Toc29557174"/>
      <w:r w:rsidRPr="00133EDB">
        <w:rPr>
          <w:sz w:val="20"/>
        </w:rPr>
        <w:t>Cabos, Estropo e Cintas</w:t>
      </w:r>
      <w:bookmarkEnd w:id="12"/>
    </w:p>
    <w:p w:rsidR="004D2077" w:rsidRPr="00133EDB" w:rsidP="00133EDB">
      <w:pPr>
        <w:shd w:val="clear" w:color="auto" w:fill="FFFFFF"/>
        <w:rPr>
          <w:rFonts w:cs="Arial"/>
          <w:bCs/>
          <w:iCs/>
          <w:kern w:val="32"/>
          <w:szCs w:val="20"/>
          <w:highlight w:val="yellow"/>
        </w:rPr>
      </w:pPr>
      <w:r w:rsidRPr="00133EDB">
        <w:rPr>
          <w:rFonts w:cs="Arial"/>
          <w:bCs/>
          <w:iCs/>
          <w:kern w:val="32"/>
          <w:szCs w:val="20"/>
        </w:rPr>
        <w:t>Todos os cabos, estropos e cintas serão inspecionados no ato do recebimento e em todas as vezes que forem utilizados. Os cabos serã</w:t>
      </w:r>
      <w:r w:rsidRPr="00133EDB">
        <w:rPr>
          <w:rFonts w:cs="Arial"/>
          <w:bCs/>
          <w:iCs/>
          <w:kern w:val="32"/>
          <w:szCs w:val="20"/>
        </w:rPr>
        <w:t>o substituídos quando:</w:t>
      </w:r>
    </w:p>
    <w:p w:rsidR="004D2077" w:rsidRPr="00133EDB" w:rsidP="00133EDB">
      <w:pPr>
        <w:pStyle w:val="Heading3"/>
        <w:numPr>
          <w:ilvl w:val="4"/>
          <w:numId w:val="3"/>
        </w:numPr>
        <w:spacing w:before="120" w:after="120" w:line="360" w:lineRule="auto"/>
        <w:ind w:left="723"/>
        <w:rPr>
          <w:sz w:val="20"/>
        </w:rPr>
      </w:pPr>
      <w:bookmarkStart w:id="13" w:name="_Toc29557175"/>
      <w:r w:rsidRPr="00133EDB">
        <w:rPr>
          <w:sz w:val="20"/>
        </w:rPr>
        <w:t>Arames Partidos</w:t>
      </w:r>
      <w:bookmarkEnd w:id="13"/>
    </w:p>
    <w:p w:rsidR="004D2077" w:rsidRPr="00133EDB" w:rsidP="00133EDB">
      <w:pPr>
        <w:shd w:val="clear" w:color="auto" w:fill="FFFFFF"/>
        <w:ind w:firstLine="363"/>
        <w:rPr>
          <w:rFonts w:cs="Arial"/>
          <w:bCs/>
          <w:iCs/>
          <w:kern w:val="32"/>
          <w:szCs w:val="20"/>
          <w:highlight w:val="yellow"/>
        </w:rPr>
      </w:pPr>
      <w:r w:rsidRPr="00133EDB">
        <w:rPr>
          <w:rFonts w:cs="Arial"/>
          <w:bCs/>
          <w:iCs/>
          <w:kern w:val="32"/>
          <w:szCs w:val="20"/>
        </w:rPr>
        <w:t xml:space="preserve">Deve ser substituído um cabo em serviço, quando o número visível de arames rompidos, no trecho mais danificado, estiver acima dos limites mostrados na </w:t>
      </w:r>
      <w:r w:rsidRPr="00133EDB" w:rsidR="00B90753">
        <w:rPr>
          <w:rFonts w:cs="Arial"/>
          <w:bCs/>
          <w:iCs/>
          <w:kern w:val="32"/>
          <w:szCs w:val="20"/>
        </w:rPr>
        <w:t>tabela</w:t>
      </w:r>
      <w:r w:rsidRPr="00133EDB">
        <w:rPr>
          <w:rFonts w:cs="Arial"/>
          <w:bCs/>
          <w:iCs/>
          <w:kern w:val="32"/>
          <w:szCs w:val="20"/>
        </w:rPr>
        <w:t xml:space="preserve"> abaixo.</w:t>
      </w:r>
    </w:p>
    <w:p w:rsidR="004D2077" w:rsidRPr="00133EDB" w:rsidP="00133EDB">
      <w:pPr>
        <w:shd w:val="clear" w:color="auto" w:fill="FFFFFF"/>
        <w:ind w:firstLine="709"/>
        <w:jc w:val="center"/>
        <w:rPr>
          <w:rFonts w:cs="Arial"/>
          <w:bCs/>
          <w:iCs/>
          <w:kern w:val="32"/>
          <w:szCs w:val="20"/>
        </w:rPr>
      </w:pPr>
      <w:r w:rsidRPr="00133EDB">
        <w:rPr>
          <w:rFonts w:cs="Arial"/>
          <w:noProof/>
          <w:szCs w:val="20"/>
        </w:rPr>
        <w:drawing>
          <wp:inline distT="0" distB="0" distL="0" distR="0">
            <wp:extent cx="4617602" cy="2004060"/>
            <wp:effectExtent l="0" t="0" r="0" b="0"/>
            <wp:docPr id="5" name="Imagem 5"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Tabela&#10;&#10;Descrição gerada automaticamente"/>
                    <pic:cNvPicPr/>
                  </pic:nvPicPr>
                  <pic:blipFill>
                    <a:blip xmlns:r="http://schemas.openxmlformats.org/officeDocument/2006/relationships" r:embed="rId10"/>
                    <a:stretch>
                      <a:fillRect/>
                    </a:stretch>
                  </pic:blipFill>
                  <pic:spPr>
                    <a:xfrm>
                      <a:off x="0" y="0"/>
                      <a:ext cx="4622973" cy="2006391"/>
                    </a:xfrm>
                    <a:prstGeom prst="rect">
                      <a:avLst/>
                    </a:prstGeom>
                  </pic:spPr>
                </pic:pic>
              </a:graphicData>
            </a:graphic>
          </wp:inline>
        </w:drawing>
      </w:r>
    </w:p>
    <w:p w:rsidR="004D2077" w:rsidRPr="00133EDB" w:rsidP="00133EDB">
      <w:pPr>
        <w:shd w:val="clear" w:color="auto" w:fill="FFFFFF"/>
        <w:ind w:left="1418"/>
        <w:jc w:val="center"/>
        <w:rPr>
          <w:rFonts w:cs="Arial"/>
          <w:bCs/>
          <w:iCs/>
          <w:kern w:val="32"/>
          <w:szCs w:val="20"/>
        </w:rPr>
      </w:pPr>
      <w:r w:rsidRPr="00133EDB">
        <w:rPr>
          <w:rFonts w:cs="Arial"/>
          <w:b/>
          <w:iCs/>
          <w:kern w:val="32"/>
          <w:szCs w:val="20"/>
        </w:rPr>
        <w:t>Tabela 0</w:t>
      </w:r>
      <w:r w:rsidRPr="00133EDB" w:rsidR="00C3234C">
        <w:rPr>
          <w:rFonts w:cs="Arial"/>
          <w:b/>
          <w:iCs/>
          <w:kern w:val="32"/>
          <w:szCs w:val="20"/>
        </w:rPr>
        <w:t>1 -</w:t>
      </w:r>
      <w:r w:rsidRPr="00133EDB">
        <w:rPr>
          <w:rFonts w:cs="Arial"/>
          <w:bCs/>
          <w:iCs/>
          <w:kern w:val="32"/>
          <w:szCs w:val="20"/>
        </w:rPr>
        <w:t xml:space="preserve"> Quantidade máxima de arames rompidos</w:t>
      </w:r>
    </w:p>
    <w:p w:rsidR="004D2077" w:rsidRPr="00133EDB" w:rsidP="00133EDB">
      <w:pPr>
        <w:shd w:val="clear" w:color="auto" w:fill="FFFFFF"/>
        <w:rPr>
          <w:rFonts w:cs="Arial"/>
          <w:bCs/>
          <w:iCs/>
          <w:kern w:val="32"/>
          <w:szCs w:val="20"/>
        </w:rPr>
      </w:pPr>
      <w:r w:rsidRPr="00133EDB">
        <w:rPr>
          <w:rFonts w:cs="Arial"/>
          <w:bCs/>
          <w:iCs/>
          <w:kern w:val="32"/>
          <w:szCs w:val="20"/>
        </w:rPr>
        <w:t>Qualquer evidência de arames partidos no interior do cabo indica uma condição anormal possivelmente devido à fadiga, corrosão com ruptura de outros arames não visíveis com facilidade (ver F</w:t>
      </w:r>
      <w:r w:rsidRPr="00133EDB" w:rsidR="00B90753">
        <w:rPr>
          <w:rFonts w:cs="Arial"/>
          <w:bCs/>
          <w:iCs/>
          <w:kern w:val="32"/>
          <w:szCs w:val="20"/>
        </w:rPr>
        <w:t>igura</w:t>
      </w:r>
      <w:r w:rsidRPr="00133EDB" w:rsidR="00F37A6F">
        <w:rPr>
          <w:rFonts w:cs="Arial"/>
          <w:bCs/>
          <w:iCs/>
          <w:kern w:val="32"/>
          <w:szCs w:val="20"/>
        </w:rPr>
        <w:t>s</w:t>
      </w:r>
      <w:r w:rsidRPr="00133EDB">
        <w:rPr>
          <w:rFonts w:cs="Arial"/>
          <w:bCs/>
          <w:iCs/>
          <w:kern w:val="32"/>
          <w:szCs w:val="20"/>
        </w:rPr>
        <w:t xml:space="preserve"> </w:t>
      </w:r>
      <w:r w:rsidRPr="00133EDB" w:rsidR="00F37A6F">
        <w:rPr>
          <w:rFonts w:cs="Arial"/>
          <w:bCs/>
          <w:iCs/>
          <w:kern w:val="32"/>
          <w:szCs w:val="20"/>
        </w:rPr>
        <w:t xml:space="preserve">1 e </w:t>
      </w:r>
      <w:r w:rsidRPr="00133EDB" w:rsidR="00B90753">
        <w:rPr>
          <w:rFonts w:cs="Arial"/>
          <w:bCs/>
          <w:iCs/>
          <w:kern w:val="32"/>
          <w:szCs w:val="20"/>
        </w:rPr>
        <w:t>2</w:t>
      </w:r>
      <w:r w:rsidRPr="00133EDB" w:rsidR="00F37A6F">
        <w:rPr>
          <w:rFonts w:cs="Arial"/>
          <w:bCs/>
          <w:iCs/>
          <w:kern w:val="32"/>
          <w:szCs w:val="20"/>
        </w:rPr>
        <w:t xml:space="preserve"> </w:t>
      </w:r>
      <w:r w:rsidRPr="00133EDB">
        <w:rPr>
          <w:rFonts w:cs="Arial"/>
          <w:bCs/>
          <w:iCs/>
          <w:kern w:val="32"/>
          <w:szCs w:val="20"/>
        </w:rPr>
        <w:t xml:space="preserve">- </w:t>
      </w:r>
      <w:r w:rsidRPr="00133EDB" w:rsidR="00B90753">
        <w:rPr>
          <w:rFonts w:cs="Arial"/>
          <w:bCs/>
          <w:iCs/>
          <w:kern w:val="32"/>
          <w:szCs w:val="20"/>
        </w:rPr>
        <w:t>Anexo III</w:t>
      </w:r>
      <w:r w:rsidRPr="00133EDB">
        <w:rPr>
          <w:rFonts w:cs="Arial"/>
          <w:bCs/>
          <w:iCs/>
          <w:kern w:val="32"/>
          <w:szCs w:val="20"/>
        </w:rPr>
        <w:t>).</w:t>
      </w:r>
    </w:p>
    <w:p w:rsidR="004D2077" w:rsidRPr="00133EDB" w:rsidP="00133EDB">
      <w:pPr>
        <w:pStyle w:val="Heading3"/>
        <w:numPr>
          <w:ilvl w:val="4"/>
          <w:numId w:val="3"/>
        </w:numPr>
        <w:tabs>
          <w:tab w:val="num" w:pos="1428"/>
        </w:tabs>
        <w:spacing w:before="120" w:after="120" w:line="360" w:lineRule="auto"/>
        <w:ind w:left="723"/>
        <w:rPr>
          <w:sz w:val="20"/>
        </w:rPr>
      </w:pPr>
      <w:bookmarkStart w:id="14" w:name="_Toc29557176"/>
      <w:r w:rsidRPr="00133EDB">
        <w:rPr>
          <w:sz w:val="20"/>
        </w:rPr>
        <w:t>Redução no diâmetro do cabo</w:t>
      </w:r>
      <w:bookmarkEnd w:id="14"/>
    </w:p>
    <w:p w:rsidR="004D2077" w:rsidRPr="00133EDB" w:rsidP="00133EDB">
      <w:pPr>
        <w:shd w:val="clear" w:color="auto" w:fill="FFFFFF"/>
        <w:rPr>
          <w:rFonts w:cs="Arial"/>
          <w:bCs/>
          <w:iCs/>
          <w:kern w:val="32"/>
          <w:szCs w:val="20"/>
        </w:rPr>
      </w:pPr>
      <w:r w:rsidRPr="00133EDB">
        <w:rPr>
          <w:rFonts w:cs="Arial"/>
          <w:bCs/>
          <w:iCs/>
          <w:kern w:val="32"/>
          <w:szCs w:val="20"/>
        </w:rPr>
        <w:t xml:space="preserve">O cabo deve </w:t>
      </w:r>
      <w:r w:rsidRPr="00133EDB">
        <w:rPr>
          <w:rFonts w:cs="Arial"/>
          <w:bCs/>
          <w:iCs/>
          <w:kern w:val="32"/>
          <w:szCs w:val="20"/>
        </w:rPr>
        <w:t>ser substituído quando houver uma redução de 10% no valor de seu diâmetro nominal devido a alterações estruturais, tais como ruptura da alma de aço, deterioração da alma de fibra, desgaste abrasivo externo ou corrosão externa (ver F</w:t>
      </w:r>
      <w:r w:rsidRPr="00133EDB" w:rsidR="00F37A6F">
        <w:rPr>
          <w:rFonts w:cs="Arial"/>
          <w:bCs/>
          <w:iCs/>
          <w:kern w:val="32"/>
          <w:szCs w:val="20"/>
        </w:rPr>
        <w:t>iguras 3 e 4 – Anexo III)</w:t>
      </w:r>
      <w:r w:rsidRPr="00133EDB">
        <w:rPr>
          <w:rFonts w:cs="Arial"/>
          <w:bCs/>
          <w:iCs/>
          <w:kern w:val="32"/>
          <w:szCs w:val="20"/>
        </w:rPr>
        <w:t>.</w:t>
      </w:r>
    </w:p>
    <w:p w:rsidR="004D2077" w:rsidRPr="00133EDB" w:rsidP="00133EDB">
      <w:pPr>
        <w:shd w:val="clear" w:color="auto" w:fill="FFFFFF"/>
        <w:rPr>
          <w:rFonts w:cs="Arial"/>
          <w:bCs/>
          <w:iCs/>
          <w:kern w:val="32"/>
          <w:szCs w:val="20"/>
        </w:rPr>
      </w:pPr>
      <w:r w:rsidRPr="00133EDB">
        <w:rPr>
          <w:rFonts w:cs="Arial"/>
          <w:bCs/>
          <w:iCs/>
          <w:kern w:val="32"/>
          <w:szCs w:val="20"/>
        </w:rPr>
        <w:t xml:space="preserve">O diâmetro deve ser medido como indicado na </w:t>
      </w:r>
      <w:r w:rsidRPr="00133EDB" w:rsidR="00403009">
        <w:rPr>
          <w:rFonts w:cs="Arial"/>
          <w:bCs/>
          <w:iCs/>
          <w:kern w:val="32"/>
          <w:szCs w:val="20"/>
        </w:rPr>
        <w:t>Figura 5 – Anexo III</w:t>
      </w:r>
      <w:r w:rsidRPr="00133EDB">
        <w:rPr>
          <w:rFonts w:cs="Arial"/>
          <w:bCs/>
          <w:iCs/>
          <w:kern w:val="32"/>
          <w:szCs w:val="20"/>
        </w:rPr>
        <w:t>.</w:t>
      </w:r>
    </w:p>
    <w:p w:rsidR="004D2077" w:rsidRPr="00133EDB" w:rsidP="00133EDB">
      <w:pPr>
        <w:pStyle w:val="Heading3"/>
        <w:numPr>
          <w:ilvl w:val="4"/>
          <w:numId w:val="3"/>
        </w:numPr>
        <w:tabs>
          <w:tab w:val="num" w:pos="1428"/>
        </w:tabs>
        <w:spacing w:before="120" w:after="120" w:line="360" w:lineRule="auto"/>
        <w:ind w:left="723"/>
        <w:rPr>
          <w:sz w:val="20"/>
        </w:rPr>
      </w:pPr>
      <w:bookmarkStart w:id="15" w:name="_Toc29557177"/>
      <w:r w:rsidRPr="00133EDB">
        <w:rPr>
          <w:sz w:val="20"/>
        </w:rPr>
        <w:t>Inspeção das Pernas</w:t>
      </w:r>
      <w:bookmarkEnd w:id="15"/>
    </w:p>
    <w:p w:rsidR="004D2077" w:rsidRPr="00133EDB" w:rsidP="00133EDB">
      <w:pPr>
        <w:shd w:val="clear" w:color="auto" w:fill="FFFFFF"/>
        <w:rPr>
          <w:rFonts w:cs="Arial"/>
          <w:szCs w:val="20"/>
        </w:rPr>
      </w:pPr>
      <w:r w:rsidRPr="00133EDB">
        <w:rPr>
          <w:rFonts w:cs="Arial"/>
          <w:bCs/>
          <w:iCs/>
          <w:kern w:val="32"/>
          <w:szCs w:val="20"/>
        </w:rPr>
        <w:t xml:space="preserve">O cabo deve ser substituído ou a conexão da extremidade refeita sempre que forem encontradas pernas esmagadas, achatadas, mordidas ou com folgas excessivas. Caso seja </w:t>
      </w:r>
      <w:r w:rsidRPr="00133EDB">
        <w:rPr>
          <w:rFonts w:cs="Arial"/>
          <w:bCs/>
          <w:iCs/>
          <w:kern w:val="32"/>
          <w:szCs w:val="20"/>
        </w:rPr>
        <w:t>observado o destrançamento da perna (F</w:t>
      </w:r>
      <w:r w:rsidRPr="00133EDB" w:rsidR="00403009">
        <w:rPr>
          <w:rFonts w:cs="Arial"/>
          <w:bCs/>
          <w:iCs/>
          <w:kern w:val="32"/>
          <w:szCs w:val="20"/>
        </w:rPr>
        <w:t>igura 6 – Anexo III</w:t>
      </w:r>
      <w:r w:rsidRPr="00133EDB">
        <w:rPr>
          <w:rFonts w:cs="Arial"/>
          <w:bCs/>
          <w:iCs/>
          <w:kern w:val="32"/>
          <w:szCs w:val="20"/>
        </w:rPr>
        <w:t>), o cabo deve ser substituído ou a conexão da extremidade deve ser refeita para reajuste do passo.</w:t>
      </w:r>
    </w:p>
    <w:p w:rsidR="004D2077" w:rsidRPr="00133EDB" w:rsidP="00133EDB">
      <w:pPr>
        <w:pStyle w:val="Heading3"/>
        <w:numPr>
          <w:ilvl w:val="4"/>
          <w:numId w:val="3"/>
        </w:numPr>
        <w:tabs>
          <w:tab w:val="num" w:pos="1428"/>
        </w:tabs>
        <w:spacing w:before="120" w:after="120" w:line="360" w:lineRule="auto"/>
        <w:ind w:left="723"/>
        <w:rPr>
          <w:sz w:val="20"/>
        </w:rPr>
      </w:pPr>
      <w:bookmarkStart w:id="16" w:name="_Toc29557178"/>
      <w:r w:rsidRPr="00133EDB">
        <w:rPr>
          <w:sz w:val="20"/>
        </w:rPr>
        <w:t>Deformação tipo “Saca-Rolha”</w:t>
      </w:r>
      <w:bookmarkEnd w:id="16"/>
    </w:p>
    <w:p w:rsidR="004D2077" w:rsidRPr="00133EDB" w:rsidP="00133EDB">
      <w:pPr>
        <w:shd w:val="clear" w:color="auto" w:fill="FFFFFF"/>
        <w:rPr>
          <w:rFonts w:cs="Arial"/>
          <w:bCs/>
          <w:iCs/>
          <w:kern w:val="32"/>
          <w:szCs w:val="20"/>
        </w:rPr>
      </w:pPr>
      <w:r w:rsidRPr="00133EDB">
        <w:rPr>
          <w:rFonts w:cs="Arial"/>
          <w:bCs/>
          <w:iCs/>
          <w:kern w:val="32"/>
          <w:szCs w:val="20"/>
        </w:rPr>
        <w:t>Na deformação tipo “saca-rolha” o eixo do cabo assume a forma helicoid</w:t>
      </w:r>
      <w:r w:rsidRPr="00133EDB">
        <w:rPr>
          <w:rFonts w:cs="Arial"/>
          <w:bCs/>
          <w:iCs/>
          <w:kern w:val="32"/>
          <w:szCs w:val="20"/>
        </w:rPr>
        <w:t>al. Apesar de não implicar em perda de resistência do cabo, esta deformação, se severa, pode transmitir uma oscilação durante a movimentação do cabo.</w:t>
      </w:r>
    </w:p>
    <w:p w:rsidR="004D2077" w:rsidRPr="00133EDB" w:rsidP="00133EDB">
      <w:pPr>
        <w:shd w:val="clear" w:color="auto" w:fill="FFFFFF"/>
        <w:rPr>
          <w:rFonts w:cs="Arial"/>
          <w:szCs w:val="20"/>
        </w:rPr>
      </w:pPr>
      <w:r w:rsidRPr="00133EDB">
        <w:rPr>
          <w:rFonts w:cs="Arial"/>
          <w:bCs/>
          <w:iCs/>
          <w:kern w:val="32"/>
          <w:szCs w:val="20"/>
        </w:rPr>
        <w:t>Após um longo tempo de serviço, este defeito pode implicar em um aumento de desgaste e ruptura de arames.</w:t>
      </w:r>
    </w:p>
    <w:p w:rsidR="004D2077" w:rsidRPr="00133EDB" w:rsidP="00133EDB">
      <w:pPr>
        <w:pStyle w:val="Heading3"/>
        <w:numPr>
          <w:ilvl w:val="4"/>
          <w:numId w:val="3"/>
        </w:numPr>
        <w:tabs>
          <w:tab w:val="num" w:pos="1428"/>
        </w:tabs>
        <w:spacing w:before="120" w:after="120" w:line="360" w:lineRule="auto"/>
        <w:ind w:left="723"/>
        <w:rPr>
          <w:sz w:val="20"/>
        </w:rPr>
      </w:pPr>
      <w:bookmarkStart w:id="17" w:name="_Toc29557179"/>
      <w:r w:rsidRPr="00133EDB">
        <w:rPr>
          <w:sz w:val="20"/>
        </w:rPr>
        <w:t>Corrosão</w:t>
      </w:r>
      <w:bookmarkEnd w:id="17"/>
    </w:p>
    <w:p w:rsidR="004D2077" w:rsidRPr="00133EDB" w:rsidP="00133EDB">
      <w:pPr>
        <w:shd w:val="clear" w:color="auto" w:fill="FFFFFF"/>
        <w:ind w:firstLine="709"/>
        <w:rPr>
          <w:rFonts w:cs="Arial"/>
          <w:bCs/>
          <w:iCs/>
          <w:kern w:val="32"/>
          <w:szCs w:val="20"/>
        </w:rPr>
      </w:pPr>
      <w:r w:rsidRPr="00133EDB">
        <w:rPr>
          <w:rFonts w:cs="Arial"/>
          <w:bCs/>
          <w:iCs/>
          <w:kern w:val="32"/>
          <w:szCs w:val="20"/>
        </w:rPr>
        <w:t>Verificar o estado de corrosão do cabo executando inspeção visual.</w:t>
      </w:r>
    </w:p>
    <w:p w:rsidR="004D2077" w:rsidRPr="00133EDB" w:rsidP="00133EDB">
      <w:pPr>
        <w:shd w:val="clear" w:color="auto" w:fill="FFFFFF"/>
        <w:ind w:firstLine="709"/>
        <w:rPr>
          <w:rFonts w:cs="Arial"/>
          <w:bCs/>
          <w:iCs/>
          <w:kern w:val="32"/>
          <w:szCs w:val="20"/>
        </w:rPr>
      </w:pPr>
      <w:r w:rsidRPr="00133EDB">
        <w:rPr>
          <w:rFonts w:cs="Arial"/>
          <w:bCs/>
          <w:iCs/>
          <w:kern w:val="32"/>
          <w:szCs w:val="20"/>
        </w:rPr>
        <w:t>Corrosão severa determina a substituição do cabo.</w:t>
      </w:r>
    </w:p>
    <w:p w:rsidR="004D2077" w:rsidRPr="00133EDB" w:rsidP="00133EDB">
      <w:pPr>
        <w:shd w:val="clear" w:color="auto" w:fill="FFFFFF"/>
        <w:ind w:firstLine="709"/>
        <w:rPr>
          <w:rFonts w:cs="Arial"/>
          <w:szCs w:val="20"/>
        </w:rPr>
      </w:pPr>
      <w:r w:rsidRPr="00133EDB">
        <w:rPr>
          <w:rFonts w:cs="Arial"/>
          <w:bCs/>
          <w:iCs/>
          <w:kern w:val="32"/>
          <w:szCs w:val="20"/>
        </w:rPr>
        <w:t>Substituir o cabo quando forem detectados os seguintes defeitos: gaiola de passarinho (ver F</w:t>
      </w:r>
      <w:r w:rsidRPr="00133EDB" w:rsidR="00403009">
        <w:rPr>
          <w:rFonts w:cs="Arial"/>
          <w:bCs/>
          <w:iCs/>
          <w:kern w:val="32"/>
          <w:szCs w:val="20"/>
        </w:rPr>
        <w:t xml:space="preserve">igura 7 </w:t>
      </w:r>
      <w:r w:rsidRPr="00133EDB" w:rsidR="00C3234C">
        <w:rPr>
          <w:rFonts w:cs="Arial"/>
          <w:bCs/>
          <w:iCs/>
          <w:kern w:val="32"/>
          <w:szCs w:val="20"/>
        </w:rPr>
        <w:t>–</w:t>
      </w:r>
      <w:r w:rsidRPr="00133EDB" w:rsidR="00403009">
        <w:rPr>
          <w:rFonts w:cs="Arial"/>
          <w:bCs/>
          <w:iCs/>
          <w:kern w:val="32"/>
          <w:szCs w:val="20"/>
        </w:rPr>
        <w:t xml:space="preserve"> Anexo</w:t>
      </w:r>
      <w:r w:rsidRPr="00133EDB" w:rsidR="00C3234C">
        <w:rPr>
          <w:rFonts w:cs="Arial"/>
          <w:bCs/>
          <w:iCs/>
          <w:kern w:val="32"/>
          <w:szCs w:val="20"/>
        </w:rPr>
        <w:t xml:space="preserve"> </w:t>
      </w:r>
      <w:r w:rsidRPr="00133EDB" w:rsidR="00403009">
        <w:rPr>
          <w:rFonts w:cs="Arial"/>
          <w:bCs/>
          <w:iCs/>
          <w:kern w:val="32"/>
          <w:szCs w:val="20"/>
        </w:rPr>
        <w:t>III</w:t>
      </w:r>
      <w:r w:rsidRPr="00133EDB">
        <w:rPr>
          <w:rFonts w:cs="Arial"/>
          <w:bCs/>
          <w:iCs/>
          <w:kern w:val="32"/>
          <w:szCs w:val="20"/>
        </w:rPr>
        <w:t>); dobras, protuber</w:t>
      </w:r>
      <w:r w:rsidRPr="00133EDB">
        <w:rPr>
          <w:rFonts w:cs="Arial"/>
          <w:bCs/>
          <w:iCs/>
          <w:kern w:val="32"/>
          <w:szCs w:val="20"/>
        </w:rPr>
        <w:t>âncias no cabo ou na alma (ver F</w:t>
      </w:r>
      <w:r w:rsidRPr="00133EDB" w:rsidR="00381750">
        <w:rPr>
          <w:rFonts w:cs="Arial"/>
          <w:bCs/>
          <w:iCs/>
          <w:kern w:val="32"/>
          <w:szCs w:val="20"/>
        </w:rPr>
        <w:t>iguras 8 e 9 – Anexo III</w:t>
      </w:r>
      <w:r w:rsidRPr="00133EDB">
        <w:rPr>
          <w:rFonts w:cs="Arial"/>
          <w:bCs/>
          <w:iCs/>
          <w:kern w:val="32"/>
          <w:szCs w:val="20"/>
        </w:rPr>
        <w:t xml:space="preserve">), desgastes localizados e avaria por calor (queima por maçarico ou por arco elétrico). </w:t>
      </w:r>
    </w:p>
    <w:p w:rsidR="004D2077" w:rsidRPr="00133EDB" w:rsidP="00133EDB">
      <w:pPr>
        <w:pStyle w:val="Heading3"/>
        <w:numPr>
          <w:ilvl w:val="4"/>
          <w:numId w:val="3"/>
        </w:numPr>
        <w:tabs>
          <w:tab w:val="num" w:pos="1428"/>
        </w:tabs>
        <w:spacing w:before="120" w:after="120" w:line="360" w:lineRule="auto"/>
        <w:ind w:left="723"/>
        <w:rPr>
          <w:sz w:val="20"/>
        </w:rPr>
      </w:pPr>
      <w:bookmarkStart w:id="18" w:name="_Toc29557180"/>
      <w:r w:rsidRPr="00133EDB">
        <w:rPr>
          <w:sz w:val="20"/>
        </w:rPr>
        <w:t>Cintas de amarração</w:t>
      </w:r>
      <w:bookmarkEnd w:id="18"/>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 xml:space="preserve">Somente empregar cintas que possuam etiquetas indicativas da fabricação e do peso limite </w:t>
      </w:r>
      <w:r w:rsidRPr="00133EDB">
        <w:rPr>
          <w:rFonts w:cs="Arial"/>
          <w:bCs/>
          <w:iCs/>
          <w:kern w:val="32"/>
          <w:szCs w:val="20"/>
        </w:rPr>
        <w:t>para utilização;</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Não utilizar cintas danificadas, com início de rupturas, cortes, avarias OU NÓS;</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Os pontos de posicionamento das cintas na carga devem ser iguais ou maiores que a largura das próprias cintas;</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Não posicionar as cintas em cantos vivos ou cor</w:t>
      </w:r>
      <w:r w:rsidRPr="00133EDB">
        <w:rPr>
          <w:rFonts w:cs="Arial"/>
          <w:bCs/>
          <w:iCs/>
          <w:kern w:val="32"/>
          <w:szCs w:val="20"/>
        </w:rPr>
        <w:t>tantes;</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Ao descer a carga, colocar calços sob a mesma para evitar o contato direto com o piso e facilitar a remoção ou colocação das cintas;</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Evitar colocar mais de um par de cintas no mesmo gancho; </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A operação de elevação e descarga deve ser suave e balanc</w:t>
      </w:r>
      <w:r w:rsidRPr="00133EDB">
        <w:rPr>
          <w:rFonts w:cs="Arial"/>
          <w:bCs/>
          <w:iCs/>
          <w:kern w:val="32"/>
          <w:szCs w:val="20"/>
        </w:rPr>
        <w:t>eada para evitar acidentes, otimizar o trabalho e preservar a vida útil do equipamento;</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Ao elevar qualquer carga com mais de uma cinta, verificar se o total do peso está bem distribuído em relação aos vértices das cintas;</w:t>
      </w:r>
    </w:p>
    <w:p w:rsidR="004D2077" w:rsidRPr="00133EDB" w:rsidP="00133EDB">
      <w:pPr>
        <w:pStyle w:val="ListParagraph"/>
        <w:numPr>
          <w:ilvl w:val="0"/>
          <w:numId w:val="15"/>
        </w:numPr>
        <w:shd w:val="clear" w:color="auto" w:fill="FFFFFF"/>
        <w:ind w:left="1290"/>
        <w:jc w:val="left"/>
        <w:rPr>
          <w:rFonts w:cs="Arial"/>
          <w:bCs/>
          <w:iCs/>
          <w:kern w:val="32"/>
          <w:szCs w:val="20"/>
        </w:rPr>
      </w:pPr>
      <w:r w:rsidRPr="00133EDB">
        <w:rPr>
          <w:rFonts w:cs="Arial"/>
          <w:bCs/>
          <w:iCs/>
          <w:kern w:val="32"/>
          <w:szCs w:val="20"/>
        </w:rPr>
        <w:t>Respeitar a capacidade de carga de</w:t>
      </w:r>
      <w:r w:rsidRPr="00133EDB">
        <w:rPr>
          <w:rFonts w:cs="Arial"/>
          <w:bCs/>
          <w:iCs/>
          <w:kern w:val="32"/>
          <w:szCs w:val="20"/>
        </w:rPr>
        <w:t xml:space="preserve"> cada cinta conforme tabela de capacidade máxima de elevação das cintas e configuração de “amarração” CONFORME ABNT NBR15637-1 E ABNT NBR15637-2;</w:t>
      </w:r>
    </w:p>
    <w:p w:rsidR="004D2077" w:rsidRPr="00133EDB" w:rsidP="00133EDB">
      <w:pPr>
        <w:pStyle w:val="Texto3"/>
        <w:numPr>
          <w:ilvl w:val="0"/>
          <w:numId w:val="15"/>
        </w:numPr>
        <w:spacing w:before="120" w:after="120" w:line="360" w:lineRule="auto"/>
        <w:ind w:left="1290"/>
        <w:rPr>
          <w:rFonts w:ascii="Arial" w:hAnsi="Arial" w:cs="Arial"/>
          <w:bCs/>
          <w:iCs/>
          <w:kern w:val="32"/>
          <w:szCs w:val="20"/>
          <w:lang w:eastAsia="pt-BR"/>
        </w:rPr>
      </w:pPr>
      <w:r w:rsidRPr="00133EDB">
        <w:rPr>
          <w:rFonts w:ascii="Arial" w:hAnsi="Arial" w:cs="Arial"/>
          <w:bCs/>
          <w:iCs/>
          <w:kern w:val="32"/>
          <w:szCs w:val="20"/>
          <w:lang w:eastAsia="pt-BR"/>
        </w:rPr>
        <w:t xml:space="preserve">A inspeção prévia do equipamento é fundamental para a segurança dos trabalhos. As cintas devem ser examinadas </w:t>
      </w:r>
      <w:r w:rsidRPr="00133EDB">
        <w:rPr>
          <w:rFonts w:ascii="Arial" w:hAnsi="Arial" w:cs="Arial"/>
          <w:bCs/>
          <w:iCs/>
          <w:kern w:val="32"/>
          <w:szCs w:val="20"/>
          <w:lang w:eastAsia="pt-BR"/>
        </w:rPr>
        <w:t>a cada levantamento/içamento.</w:t>
      </w:r>
    </w:p>
    <w:p w:rsidR="004D2077" w:rsidRPr="00133EDB" w:rsidP="00B07944">
      <w:pPr>
        <w:shd w:val="clear" w:color="auto" w:fill="FFFFFF"/>
        <w:rPr>
          <w:rFonts w:cs="Arial"/>
          <w:bCs/>
          <w:iCs/>
          <w:kern w:val="32"/>
          <w:szCs w:val="20"/>
        </w:rPr>
      </w:pPr>
      <w:r w:rsidRPr="00133EDB">
        <w:rPr>
          <w:rFonts w:cs="Arial"/>
          <w:bCs/>
          <w:iCs/>
          <w:kern w:val="32"/>
          <w:szCs w:val="20"/>
        </w:rPr>
        <w:t>Os itens obrigatórios CONFORME ABNT NBR15637-1 E ABNT NBR15637-2 para as cintas de amarração são:</w:t>
      </w:r>
    </w:p>
    <w:p w:rsidR="004D2077" w:rsidRPr="00133EDB" w:rsidP="00C77B4E">
      <w:pPr>
        <w:pStyle w:val="ListParagraph"/>
        <w:numPr>
          <w:ilvl w:val="0"/>
          <w:numId w:val="16"/>
        </w:numPr>
        <w:shd w:val="clear" w:color="auto" w:fill="FFFFFF"/>
        <w:ind w:left="1290"/>
        <w:rPr>
          <w:rFonts w:cs="Arial"/>
          <w:bCs/>
          <w:iCs/>
          <w:kern w:val="32"/>
          <w:szCs w:val="20"/>
        </w:rPr>
      </w:pPr>
      <w:r w:rsidRPr="00133EDB">
        <w:rPr>
          <w:rFonts w:cs="Arial"/>
          <w:bCs/>
          <w:iCs/>
          <w:kern w:val="32"/>
          <w:szCs w:val="20"/>
        </w:rPr>
        <w:t>Etiquetas de identificação (nome do fabricante, telefones para contato e outros dados);</w:t>
      </w:r>
    </w:p>
    <w:p w:rsidR="004D2077" w:rsidRPr="00133EDB" w:rsidP="00C77B4E">
      <w:pPr>
        <w:pStyle w:val="ListParagraph"/>
        <w:numPr>
          <w:ilvl w:val="0"/>
          <w:numId w:val="16"/>
        </w:numPr>
        <w:shd w:val="clear" w:color="auto" w:fill="FFFFFF"/>
        <w:ind w:left="1290"/>
        <w:rPr>
          <w:rFonts w:cs="Arial"/>
          <w:bCs/>
          <w:iCs/>
          <w:kern w:val="32"/>
          <w:szCs w:val="20"/>
        </w:rPr>
      </w:pPr>
      <w:r w:rsidRPr="00133EDB">
        <w:rPr>
          <w:rFonts w:cs="Arial"/>
          <w:bCs/>
          <w:iCs/>
          <w:kern w:val="32"/>
          <w:szCs w:val="20"/>
        </w:rPr>
        <w:t xml:space="preserve">Cores específicas para o reconhecimento </w:t>
      </w:r>
      <w:r w:rsidRPr="00133EDB">
        <w:rPr>
          <w:rFonts w:cs="Arial"/>
          <w:bCs/>
          <w:iCs/>
          <w:kern w:val="32"/>
          <w:szCs w:val="20"/>
        </w:rPr>
        <w:t>da capacidade máxima de elevação;</w:t>
      </w:r>
    </w:p>
    <w:p w:rsidR="004D2077" w:rsidRPr="00133EDB" w:rsidP="00C77B4E">
      <w:pPr>
        <w:pStyle w:val="ListParagraph"/>
        <w:numPr>
          <w:ilvl w:val="0"/>
          <w:numId w:val="16"/>
        </w:numPr>
        <w:shd w:val="clear" w:color="auto" w:fill="FFFFFF"/>
        <w:ind w:left="1290"/>
        <w:rPr>
          <w:rFonts w:cs="Arial"/>
          <w:bCs/>
          <w:iCs/>
          <w:kern w:val="32"/>
          <w:szCs w:val="20"/>
        </w:rPr>
      </w:pPr>
      <w:r w:rsidRPr="00133EDB">
        <w:rPr>
          <w:rFonts w:cs="Arial"/>
          <w:bCs/>
          <w:iCs/>
          <w:kern w:val="32"/>
          <w:szCs w:val="20"/>
        </w:rPr>
        <w:t>Fator de Segurança 7:1;</w:t>
      </w:r>
    </w:p>
    <w:p w:rsidR="004D2077" w:rsidRPr="00133EDB" w:rsidP="00C77B4E">
      <w:pPr>
        <w:pStyle w:val="ListParagraph"/>
        <w:numPr>
          <w:ilvl w:val="0"/>
          <w:numId w:val="16"/>
        </w:numPr>
        <w:shd w:val="clear" w:color="auto" w:fill="FFFFFF"/>
        <w:ind w:left="1290"/>
        <w:rPr>
          <w:rFonts w:cs="Arial"/>
          <w:bCs/>
          <w:iCs/>
          <w:kern w:val="32"/>
          <w:szCs w:val="20"/>
        </w:rPr>
      </w:pPr>
      <w:r w:rsidRPr="00133EDB">
        <w:rPr>
          <w:rFonts w:cs="Arial"/>
          <w:bCs/>
          <w:iCs/>
          <w:kern w:val="32"/>
          <w:szCs w:val="20"/>
        </w:rPr>
        <w:t>Código de rastreabilidade para a identificação do fabricante.</w:t>
      </w:r>
    </w:p>
    <w:p w:rsidR="004D2077" w:rsidRPr="00133EDB" w:rsidP="00133EDB">
      <w:pPr>
        <w:shd w:val="clear" w:color="auto" w:fill="FFFFFF"/>
        <w:rPr>
          <w:rFonts w:cs="Arial"/>
          <w:bCs/>
          <w:iCs/>
          <w:kern w:val="32"/>
          <w:szCs w:val="20"/>
        </w:rPr>
      </w:pPr>
      <w:r w:rsidRPr="00133EDB">
        <w:rPr>
          <w:rFonts w:cs="Arial"/>
          <w:bCs/>
          <w:iCs/>
          <w:kern w:val="32"/>
          <w:szCs w:val="20"/>
        </w:rPr>
        <w:t>Deve ser mantido pela área de responsabilidade pelas cintas, cópia dos seguintes documentos:</w:t>
      </w:r>
    </w:p>
    <w:p w:rsidR="004D2077" w:rsidRPr="00133EDB" w:rsidP="00C77B4E">
      <w:pPr>
        <w:pStyle w:val="ListParagraph"/>
        <w:numPr>
          <w:ilvl w:val="0"/>
          <w:numId w:val="17"/>
        </w:numPr>
        <w:shd w:val="clear" w:color="auto" w:fill="FFFFFF"/>
        <w:ind w:left="1290"/>
        <w:rPr>
          <w:rFonts w:cs="Arial"/>
          <w:bCs/>
          <w:iCs/>
          <w:kern w:val="32"/>
          <w:szCs w:val="20"/>
        </w:rPr>
      </w:pPr>
      <w:r w:rsidRPr="00133EDB">
        <w:rPr>
          <w:rFonts w:cs="Arial"/>
          <w:bCs/>
          <w:iCs/>
          <w:kern w:val="32"/>
          <w:szCs w:val="20"/>
        </w:rPr>
        <w:t xml:space="preserve">Certificado de capacidade da cinta de </w:t>
      </w:r>
      <w:r w:rsidRPr="00133EDB">
        <w:rPr>
          <w:rFonts w:cs="Arial"/>
          <w:bCs/>
          <w:iCs/>
          <w:kern w:val="32"/>
          <w:szCs w:val="20"/>
        </w:rPr>
        <w:t>elevação comercializada;</w:t>
      </w:r>
    </w:p>
    <w:p w:rsidR="004D2077" w:rsidP="00C77B4E">
      <w:pPr>
        <w:pStyle w:val="ListParagraph"/>
        <w:numPr>
          <w:ilvl w:val="0"/>
          <w:numId w:val="17"/>
        </w:numPr>
        <w:shd w:val="clear" w:color="auto" w:fill="FFFFFF"/>
        <w:ind w:left="1290"/>
        <w:rPr>
          <w:rFonts w:cs="Arial"/>
          <w:bCs/>
          <w:iCs/>
          <w:kern w:val="32"/>
          <w:szCs w:val="20"/>
        </w:rPr>
      </w:pPr>
      <w:r w:rsidRPr="00133EDB">
        <w:rPr>
          <w:rFonts w:cs="Arial"/>
          <w:bCs/>
          <w:iCs/>
          <w:kern w:val="32"/>
          <w:szCs w:val="20"/>
        </w:rPr>
        <w:t>Ensaios de resistência a cada número de cintas produzidas realizados pelo fabricante.</w:t>
      </w:r>
    </w:p>
    <w:p w:rsidR="00B07944" w:rsidRPr="00BE2A1A" w:rsidP="00B07944">
      <w:pPr>
        <w:shd w:val="clear" w:color="auto" w:fill="FFFFFF"/>
        <w:rPr>
          <w:rFonts w:cs="Arial"/>
          <w:b/>
          <w:iCs/>
          <w:kern w:val="32"/>
          <w:sz w:val="18"/>
          <w:szCs w:val="18"/>
        </w:rPr>
      </w:pPr>
      <w:bookmarkStart w:id="19" w:name="_Hlk145619939"/>
      <w:r w:rsidRPr="00BE2A1A">
        <w:rPr>
          <w:rFonts w:cs="Arial"/>
          <w:b/>
          <w:iCs/>
          <w:kern w:val="32"/>
          <w:sz w:val="18"/>
          <w:szCs w:val="18"/>
        </w:rPr>
        <w:t>Nota 0</w:t>
      </w:r>
      <w:r w:rsidRPr="00BE2A1A" w:rsidR="00C22573">
        <w:rPr>
          <w:rFonts w:cs="Arial"/>
          <w:b/>
          <w:iCs/>
          <w:kern w:val="32"/>
          <w:sz w:val="18"/>
          <w:szCs w:val="18"/>
        </w:rPr>
        <w:t>1</w:t>
      </w:r>
      <w:r w:rsidRPr="00BE2A1A">
        <w:rPr>
          <w:rFonts w:cs="Arial"/>
          <w:b/>
          <w:iCs/>
          <w:kern w:val="32"/>
          <w:sz w:val="18"/>
          <w:szCs w:val="18"/>
        </w:rPr>
        <w:t>: Os cabos deverão ser marcados com identificação do fabricante, capacidade nominal de carga para cada tipo de utilização.</w:t>
      </w:r>
    </w:p>
    <w:bookmarkEnd w:id="19"/>
    <w:p w:rsidR="005C41AF" w:rsidRPr="00133EDB" w:rsidP="00133EDB">
      <w:pPr>
        <w:pStyle w:val="Heading2"/>
        <w:ind w:left="576"/>
      </w:pPr>
      <w:r w:rsidRPr="00133EDB">
        <w:t xml:space="preserve">Procedimentos </w:t>
      </w:r>
      <w:bookmarkStart w:id="20" w:name="_Toc111537989"/>
      <w:r w:rsidRPr="00133EDB">
        <w:t>p</w:t>
      </w:r>
      <w:r w:rsidRPr="00133EDB">
        <w:t>ara Movimentação de Cargas</w:t>
      </w:r>
      <w:bookmarkEnd w:id="20"/>
    </w:p>
    <w:p w:rsidR="00673905" w:rsidRPr="00133EDB" w:rsidP="00133EDB">
      <w:pPr>
        <w:pStyle w:val="Heading3"/>
        <w:spacing w:before="120" w:after="120" w:line="360" w:lineRule="auto"/>
        <w:ind w:left="720"/>
        <w:rPr>
          <w:sz w:val="20"/>
        </w:rPr>
      </w:pPr>
      <w:r w:rsidRPr="00133EDB">
        <w:rPr>
          <w:sz w:val="20"/>
        </w:rPr>
        <w:t>Planejamento e preparação</w:t>
      </w:r>
    </w:p>
    <w:p w:rsidR="00673905" w:rsidRPr="00133EDB" w:rsidP="00133EDB">
      <w:pPr>
        <w:rPr>
          <w:rFonts w:cs="Arial"/>
          <w:szCs w:val="20"/>
        </w:rPr>
      </w:pPr>
      <w:r w:rsidRPr="00133EDB">
        <w:rPr>
          <w:rFonts w:cs="Arial"/>
          <w:szCs w:val="20"/>
        </w:rPr>
        <w:t>No planejamento do trabalho devem ser verificados os seguintes pontos:</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Realizar a verificação junto ao plano de </w:t>
      </w:r>
      <w:r w:rsidR="00C6113E">
        <w:rPr>
          <w:rFonts w:ascii="Arial" w:hAnsi="Arial" w:cs="Arial"/>
          <w:szCs w:val="20"/>
        </w:rPr>
        <w:t>r</w:t>
      </w:r>
      <w:r w:rsidRPr="00133EDB">
        <w:rPr>
          <w:rFonts w:ascii="Arial" w:hAnsi="Arial" w:cs="Arial"/>
          <w:szCs w:val="20"/>
        </w:rPr>
        <w:t>igging ou plano de içamento;</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Preencher, conhecer e divulgar os planos;</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Preparar o local de</w:t>
      </w:r>
      <w:r w:rsidRPr="00133EDB">
        <w:rPr>
          <w:rFonts w:ascii="Arial" w:hAnsi="Arial" w:cs="Arial"/>
          <w:szCs w:val="20"/>
        </w:rPr>
        <w:t xml:space="preserve"> destino com caibros e cunhas se necessário;</w:t>
      </w:r>
    </w:p>
    <w:p w:rsidR="00673905"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Tipo de carga a ser elevada; </w:t>
      </w:r>
    </w:p>
    <w:p w:rsidR="00673905"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Peso da carga: líquido e bruto; </w:t>
      </w:r>
    </w:p>
    <w:p w:rsidR="00673905"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Pontos de ancoragem da carga; </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Equipamento de elevação (guindauto, ponte rolante, empilhadeira, outros); </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Quantidade de equipamentos de elevação de </w:t>
      </w:r>
      <w:r w:rsidRPr="00133EDB">
        <w:rPr>
          <w:rFonts w:ascii="Arial" w:hAnsi="Arial" w:cs="Arial"/>
          <w:szCs w:val="20"/>
        </w:rPr>
        <w:t xml:space="preserve">carga; </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Ângulo de fixação das cintas ou corrente slinga; </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Centro de gravidade da carga; </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Cálculo de elevação de carga;</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Tipo de cintas ou corrente slinga e suas quantidades;</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Quantidade de empregados necessários para execução da tarefa; </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Percurso da carga el</w:t>
      </w:r>
      <w:r w:rsidRPr="00133EDB">
        <w:rPr>
          <w:rFonts w:ascii="Arial" w:hAnsi="Arial" w:cs="Arial"/>
          <w:szCs w:val="20"/>
        </w:rPr>
        <w:t xml:space="preserve">evada; </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Utilização de cavaletes como base de apoio, para montagem de estrutura no poste, quando aplicável;</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Delimitação e sinalização da área.</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Avisar a todos os envolvidos no processo de movimentação e a todos que estiverem nas áreas de risco;</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 xml:space="preserve">Sair da área </w:t>
      </w:r>
      <w:r w:rsidRPr="00133EDB">
        <w:rPr>
          <w:rFonts w:ascii="Arial" w:hAnsi="Arial" w:cs="Arial"/>
          <w:szCs w:val="20"/>
        </w:rPr>
        <w:t>de risco;</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Sinalizar ao operador. A sinalização deve ser feita por uma única pessoa;</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Usar quebra quinas para prevenir danos aos cabos e cintas;</w:t>
      </w:r>
    </w:p>
    <w:p w:rsidR="001D18AD" w:rsidRPr="00133EDB" w:rsidP="00133EDB">
      <w:pPr>
        <w:pStyle w:val="Texto2"/>
        <w:numPr>
          <w:ilvl w:val="0"/>
          <w:numId w:val="5"/>
        </w:numPr>
        <w:spacing w:before="120" w:after="120" w:line="360" w:lineRule="auto"/>
        <w:ind w:left="723"/>
        <w:rPr>
          <w:rFonts w:ascii="Arial" w:hAnsi="Arial" w:cs="Arial"/>
          <w:szCs w:val="20"/>
        </w:rPr>
      </w:pPr>
      <w:r w:rsidRPr="00133EDB">
        <w:rPr>
          <w:rFonts w:ascii="Arial" w:hAnsi="Arial" w:cs="Arial"/>
          <w:szCs w:val="20"/>
        </w:rPr>
        <w:t>Verificar a influência do vento no içamento.</w:t>
      </w:r>
    </w:p>
    <w:p w:rsidR="006B3D18" w:rsidRPr="00133EDB" w:rsidP="00133EDB">
      <w:pPr>
        <w:pStyle w:val="Heading3"/>
        <w:spacing w:before="120" w:after="120" w:line="360" w:lineRule="auto"/>
        <w:ind w:left="720"/>
        <w:rPr>
          <w:sz w:val="20"/>
        </w:rPr>
      </w:pPr>
      <w:r w:rsidRPr="00133EDB">
        <w:rPr>
          <w:sz w:val="20"/>
        </w:rPr>
        <w:t>Durante a movimentação da carga se atentar:</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Se a carga não se enganc</w:t>
      </w:r>
      <w:r w:rsidRPr="00133EDB">
        <w:rPr>
          <w:rFonts w:ascii="Arial" w:hAnsi="Arial" w:cs="Arial"/>
          <w:szCs w:val="20"/>
        </w:rPr>
        <w:t>hou ou prendeu</w:t>
      </w:r>
      <w:r w:rsidRPr="00133EDB" w:rsidR="006B3D18">
        <w:rPr>
          <w:rFonts w:ascii="Arial" w:hAnsi="Arial" w:cs="Arial"/>
          <w:szCs w:val="20"/>
        </w:rPr>
        <w:t>;</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Se a carga está nivelada ou corretamente suspensa</w:t>
      </w:r>
      <w:r w:rsidRPr="00133EDB" w:rsidR="006B3D18">
        <w:rPr>
          <w:rFonts w:ascii="Arial" w:hAnsi="Arial" w:cs="Arial"/>
          <w:szCs w:val="20"/>
        </w:rPr>
        <w:t>;</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Se as “pernas” da amarração têm uma carga semelhante</w:t>
      </w:r>
      <w:r w:rsidRPr="00133EDB" w:rsidR="006B3D18">
        <w:rPr>
          <w:rFonts w:ascii="Arial" w:hAnsi="Arial" w:cs="Arial"/>
          <w:szCs w:val="20"/>
        </w:rPr>
        <w:t>;</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Se a carga pender mais para um lado, abaixá-la para prendê-la corretamente</w:t>
      </w:r>
      <w:r w:rsidRPr="00133EDB" w:rsidR="006B3D18">
        <w:rPr>
          <w:rFonts w:ascii="Arial" w:hAnsi="Arial" w:cs="Arial"/>
          <w:szCs w:val="20"/>
        </w:rPr>
        <w:t>;</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No transporte de cargas assimétricas ou onde haja influênci</w:t>
      </w:r>
      <w:r w:rsidRPr="00133EDB">
        <w:rPr>
          <w:rFonts w:ascii="Arial" w:hAnsi="Arial" w:cs="Arial"/>
          <w:szCs w:val="20"/>
        </w:rPr>
        <w:t>a de ventos deve-se usar um cabo de condução que seja longo o suficiente para que se fique fora da área de risco.</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Abaixar a carga conforme indicação do movimentador</w:t>
      </w:r>
      <w:r w:rsidRPr="00133EDB" w:rsidR="006B3D18">
        <w:rPr>
          <w:rFonts w:ascii="Arial" w:hAnsi="Arial" w:cs="Arial"/>
          <w:szCs w:val="20"/>
        </w:rPr>
        <w:t>;</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Certificar-se de que a carga não pode se espalhar ou tomba</w:t>
      </w:r>
      <w:r w:rsidRPr="00133EDB" w:rsidR="006B3D18">
        <w:rPr>
          <w:rFonts w:ascii="Arial" w:hAnsi="Arial" w:cs="Arial"/>
          <w:szCs w:val="20"/>
        </w:rPr>
        <w:t>r;</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 xml:space="preserve">Prender os ganchos da linga </w:t>
      </w:r>
      <w:r w:rsidRPr="00133EDB">
        <w:rPr>
          <w:rFonts w:ascii="Arial" w:hAnsi="Arial" w:cs="Arial"/>
          <w:szCs w:val="20"/>
        </w:rPr>
        <w:t>no elo de sustentação</w:t>
      </w:r>
      <w:r w:rsidRPr="00133EDB" w:rsidR="006B3D18">
        <w:rPr>
          <w:rFonts w:ascii="Arial" w:hAnsi="Arial" w:cs="Arial"/>
          <w:szCs w:val="20"/>
        </w:rPr>
        <w:t>;</w:t>
      </w:r>
    </w:p>
    <w:p w:rsidR="005C41AF" w:rsidRPr="00133EDB" w:rsidP="00133EDB">
      <w:pPr>
        <w:pStyle w:val="Texto2"/>
        <w:numPr>
          <w:ilvl w:val="0"/>
          <w:numId w:val="6"/>
        </w:numPr>
        <w:spacing w:before="120" w:after="120" w:line="360" w:lineRule="auto"/>
        <w:ind w:left="720" w:hanging="357"/>
        <w:rPr>
          <w:rFonts w:ascii="Arial" w:hAnsi="Arial" w:cs="Arial"/>
          <w:szCs w:val="20"/>
        </w:rPr>
      </w:pPr>
      <w:r w:rsidRPr="00133EDB">
        <w:rPr>
          <w:rFonts w:ascii="Arial" w:hAnsi="Arial" w:cs="Arial"/>
          <w:szCs w:val="20"/>
        </w:rPr>
        <w:t xml:space="preserve">Ao levantar a linga verificar se ela não pode se prender a nada. </w:t>
      </w:r>
    </w:p>
    <w:p w:rsidR="00673905" w:rsidRPr="00133EDB" w:rsidP="00133EDB">
      <w:pPr>
        <w:pStyle w:val="Heading3"/>
        <w:spacing w:before="120" w:after="120" w:line="360" w:lineRule="auto"/>
        <w:ind w:left="720"/>
        <w:rPr>
          <w:sz w:val="20"/>
        </w:rPr>
      </w:pPr>
      <w:bookmarkStart w:id="21" w:name="_Toc111537994"/>
      <w:r w:rsidRPr="00133EDB">
        <w:rPr>
          <w:sz w:val="20"/>
        </w:rPr>
        <w:t xml:space="preserve">Trabalhos </w:t>
      </w:r>
      <w:r w:rsidR="00421AA5">
        <w:rPr>
          <w:sz w:val="20"/>
        </w:rPr>
        <w:t xml:space="preserve">em proximidade </w:t>
      </w:r>
      <w:r w:rsidR="000D6075">
        <w:rPr>
          <w:sz w:val="20"/>
        </w:rPr>
        <w:t>à rede elétrica</w:t>
      </w:r>
      <w:bookmarkEnd w:id="21"/>
    </w:p>
    <w:p w:rsidR="00673905" w:rsidRPr="00133EDB" w:rsidP="00133EDB">
      <w:pPr>
        <w:pStyle w:val="Texto2"/>
        <w:numPr>
          <w:ilvl w:val="4"/>
          <w:numId w:val="3"/>
        </w:numPr>
        <w:spacing w:before="120" w:after="120" w:line="360" w:lineRule="auto"/>
        <w:ind w:left="723"/>
        <w:rPr>
          <w:rFonts w:ascii="Arial" w:hAnsi="Arial" w:cs="Arial"/>
          <w:szCs w:val="20"/>
        </w:rPr>
      </w:pPr>
      <w:r w:rsidRPr="00133EDB">
        <w:rPr>
          <w:rFonts w:ascii="Arial" w:hAnsi="Arial" w:cs="Arial"/>
          <w:szCs w:val="20"/>
        </w:rPr>
        <w:t xml:space="preserve">Ao executar trabalhos próximos a redes elétricas energizadas as distâncias de segurança devem ser mantidas e os </w:t>
      </w:r>
      <w:r w:rsidRPr="00133EDB">
        <w:rPr>
          <w:rFonts w:ascii="Arial" w:hAnsi="Arial" w:cs="Arial"/>
          <w:color w:val="000000" w:themeColor="text1"/>
          <w:szCs w:val="20"/>
        </w:rPr>
        <w:t>equipamentos d</w:t>
      </w:r>
      <w:r w:rsidRPr="00133EDB">
        <w:rPr>
          <w:rFonts w:ascii="Arial" w:hAnsi="Arial" w:cs="Arial"/>
          <w:color w:val="000000" w:themeColor="text1"/>
          <w:szCs w:val="20"/>
        </w:rPr>
        <w:t xml:space="preserve">e movimentação e içamento </w:t>
      </w:r>
      <w:r w:rsidRPr="00133EDB">
        <w:rPr>
          <w:rFonts w:ascii="Arial" w:hAnsi="Arial" w:cs="Arial"/>
          <w:szCs w:val="20"/>
        </w:rPr>
        <w:t>deverão ser aterrados</w:t>
      </w:r>
      <w:r w:rsidRPr="00133EDB" w:rsidR="00E80024">
        <w:rPr>
          <w:rFonts w:ascii="Arial" w:hAnsi="Arial" w:cs="Arial"/>
          <w:szCs w:val="20"/>
        </w:rPr>
        <w:t>;</w:t>
      </w:r>
    </w:p>
    <w:p w:rsidR="00673905" w:rsidRPr="00133EDB" w:rsidP="00133EDB">
      <w:pPr>
        <w:pStyle w:val="Texto2"/>
        <w:numPr>
          <w:ilvl w:val="4"/>
          <w:numId w:val="3"/>
        </w:numPr>
        <w:spacing w:before="120" w:after="120" w:line="360" w:lineRule="auto"/>
        <w:ind w:left="723"/>
        <w:rPr>
          <w:rFonts w:ascii="Arial" w:hAnsi="Arial" w:cs="Arial"/>
          <w:szCs w:val="20"/>
        </w:rPr>
      </w:pPr>
      <w:r w:rsidRPr="00133EDB">
        <w:rPr>
          <w:rFonts w:ascii="Arial" w:hAnsi="Arial" w:cs="Arial"/>
          <w:szCs w:val="20"/>
        </w:rPr>
        <w:t xml:space="preserve">No uso de equipamentos providos de lanças (guindaste, </w:t>
      </w:r>
      <w:r w:rsidRPr="00133EDB" w:rsidR="000D6075">
        <w:rPr>
          <w:rFonts w:ascii="Arial" w:hAnsi="Arial" w:cs="Arial"/>
          <w:szCs w:val="20"/>
        </w:rPr>
        <w:t>guindauto etc.</w:t>
      </w:r>
      <w:r w:rsidRPr="00133EDB">
        <w:rPr>
          <w:rFonts w:ascii="Arial" w:hAnsi="Arial" w:cs="Arial"/>
          <w:szCs w:val="20"/>
        </w:rPr>
        <w:t>), deve-se manter uma distância mínima das redes elétricas energizadas, conforme figura abaixo</w:t>
      </w:r>
      <w:r w:rsidRPr="00133EDB" w:rsidR="00E80024">
        <w:rPr>
          <w:rFonts w:ascii="Arial" w:hAnsi="Arial" w:cs="Arial"/>
          <w:szCs w:val="20"/>
        </w:rPr>
        <w:t>:</w:t>
      </w:r>
    </w:p>
    <w:p w:rsidR="00673905" w:rsidRPr="00133EDB" w:rsidP="00133EDB">
      <w:pPr>
        <w:pStyle w:val="Texto2"/>
        <w:spacing w:before="120" w:after="120" w:line="360" w:lineRule="auto"/>
        <w:ind w:left="0"/>
        <w:jc w:val="center"/>
        <w:rPr>
          <w:rFonts w:ascii="Arial" w:hAnsi="Arial" w:cs="Arial"/>
          <w:szCs w:val="20"/>
        </w:rPr>
      </w:pPr>
      <w:r w:rsidRPr="00133EDB">
        <w:rPr>
          <w:rFonts w:ascii="Arial" w:hAnsi="Arial" w:cs="Arial"/>
          <w:b/>
          <w:bCs/>
          <w:noProof/>
          <w:szCs w:val="20"/>
          <w:lang w:eastAsia="pt-BR"/>
        </w:rPr>
        <w:drawing>
          <wp:anchor distT="0" distB="0" distL="114300" distR="114300" simplePos="0" relativeHeight="251658240" behindDoc="0" locked="0" layoutInCell="1" allowOverlap="1">
            <wp:simplePos x="0" y="0"/>
            <wp:positionH relativeFrom="column">
              <wp:posOffset>92710</wp:posOffset>
            </wp:positionH>
            <wp:positionV relativeFrom="paragraph">
              <wp:posOffset>0</wp:posOffset>
            </wp:positionV>
            <wp:extent cx="5676265" cy="3322320"/>
            <wp:effectExtent l="76200" t="76200" r="133985" b="125730"/>
            <wp:wrapSquare wrapText="bothSides"/>
            <wp:docPr id="13" name="Imagem 1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Diagrama&#10;&#10;Descrição gerada automaticamente"/>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5676265" cy="3322320"/>
                    </a:xfrm>
                    <a:prstGeom prst="rect">
                      <a:avLst/>
                    </a:prstGeom>
                    <a:ln w="38100" cap="sq">
                      <a:solidFill>
                        <a:srgbClr val="000000"/>
                      </a:solidFill>
                      <a:prstDash val="solid"/>
                      <a:miter lim="800000"/>
                    </a:ln>
                    <a:effectLst>
                      <a:outerShdw blurRad="50800" dist="38100" dir="2700000" sx="100000" sy="100000" kx="0" ky="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133EDB">
        <w:rPr>
          <w:rFonts w:ascii="Arial" w:hAnsi="Arial" w:cs="Arial"/>
          <w:b/>
          <w:bCs/>
          <w:szCs w:val="20"/>
        </w:rPr>
        <w:t>Figura 01:</w:t>
      </w:r>
      <w:r w:rsidRPr="00133EDB">
        <w:rPr>
          <w:rFonts w:ascii="Arial" w:hAnsi="Arial" w:cs="Arial"/>
          <w:szCs w:val="20"/>
        </w:rPr>
        <w:t xml:space="preserve"> Zona de risco e Zona controlada – Raios de delimitação</w:t>
      </w:r>
    </w:p>
    <w:p w:rsidR="00E80024" w:rsidRPr="00BE2A1A" w:rsidP="00133EDB">
      <w:pPr>
        <w:pStyle w:val="Texto2"/>
        <w:numPr>
          <w:ilvl w:val="4"/>
          <w:numId w:val="3"/>
        </w:numPr>
        <w:spacing w:before="120" w:after="120" w:line="360" w:lineRule="auto"/>
        <w:ind w:left="723"/>
        <w:rPr>
          <w:rFonts w:ascii="Arial" w:hAnsi="Arial" w:cs="Arial"/>
          <w:szCs w:val="20"/>
        </w:rPr>
      </w:pPr>
      <w:r w:rsidRPr="00133EDB">
        <w:rPr>
          <w:rFonts w:ascii="Arial" w:hAnsi="Arial" w:cs="Arial"/>
          <w:szCs w:val="20"/>
        </w:rPr>
        <w:t xml:space="preserve">Se necessário ficar a uma distância menor, as redes deverão ser seccionadas (desligadas), bloqueadas fisicamente para eliminar religamentos manuais indesejados, testada para </w:t>
      </w:r>
      <w:r w:rsidRPr="00BE2A1A">
        <w:rPr>
          <w:rFonts w:ascii="Arial" w:hAnsi="Arial" w:cs="Arial"/>
          <w:szCs w:val="20"/>
        </w:rPr>
        <w:t xml:space="preserve">confirmar ausência de </w:t>
      </w:r>
      <w:r w:rsidRPr="00BE2A1A">
        <w:rPr>
          <w:rFonts w:ascii="Arial" w:hAnsi="Arial" w:cs="Arial"/>
          <w:szCs w:val="20"/>
        </w:rPr>
        <w:t>energia, e instalados aterramentos provisórios.</w:t>
      </w:r>
    </w:p>
    <w:p w:rsidR="00D63B9C" w:rsidRPr="00BE2A1A" w:rsidP="00D63B9C">
      <w:pPr>
        <w:pStyle w:val="Texto2"/>
        <w:spacing w:before="120" w:after="120" w:line="360" w:lineRule="auto"/>
        <w:ind w:left="0"/>
        <w:rPr>
          <w:rFonts w:ascii="Arial" w:hAnsi="Arial" w:cs="Arial"/>
          <w:b/>
          <w:bCs/>
          <w:sz w:val="18"/>
          <w:szCs w:val="18"/>
        </w:rPr>
      </w:pPr>
      <w:r w:rsidRPr="00BE2A1A">
        <w:rPr>
          <w:rFonts w:ascii="Arial" w:hAnsi="Arial" w:cs="Arial"/>
          <w:b/>
          <w:bCs/>
          <w:sz w:val="18"/>
          <w:szCs w:val="18"/>
        </w:rPr>
        <w:t>Nota 0</w:t>
      </w:r>
      <w:r w:rsidRPr="00BE2A1A" w:rsidR="00C22573">
        <w:rPr>
          <w:rFonts w:ascii="Arial" w:hAnsi="Arial" w:cs="Arial"/>
          <w:b/>
          <w:bCs/>
          <w:sz w:val="18"/>
          <w:szCs w:val="18"/>
        </w:rPr>
        <w:t>2</w:t>
      </w:r>
      <w:r w:rsidRPr="00BE2A1A">
        <w:rPr>
          <w:rFonts w:ascii="Arial" w:hAnsi="Arial" w:cs="Arial"/>
          <w:b/>
          <w:bCs/>
          <w:sz w:val="18"/>
          <w:szCs w:val="18"/>
        </w:rPr>
        <w:t xml:space="preserve">: Para implantação de poste com rede energizada em tensões de até 36 kV, é </w:t>
      </w:r>
      <w:r w:rsidR="00DD5191">
        <w:rPr>
          <w:rFonts w:ascii="Arial" w:hAnsi="Arial" w:cs="Arial"/>
          <w:b/>
          <w:bCs/>
          <w:sz w:val="18"/>
          <w:szCs w:val="18"/>
        </w:rPr>
        <w:t xml:space="preserve">deve ser </w:t>
      </w:r>
      <w:r w:rsidRPr="00BE2A1A">
        <w:rPr>
          <w:rFonts w:ascii="Arial" w:hAnsi="Arial" w:cs="Arial"/>
          <w:b/>
          <w:bCs/>
          <w:sz w:val="18"/>
          <w:szCs w:val="18"/>
        </w:rPr>
        <w:t>realizad</w:t>
      </w:r>
      <w:r w:rsidR="00DD5191">
        <w:rPr>
          <w:rFonts w:ascii="Arial" w:hAnsi="Arial" w:cs="Arial"/>
          <w:b/>
          <w:bCs/>
          <w:sz w:val="18"/>
          <w:szCs w:val="18"/>
        </w:rPr>
        <w:t>a</w:t>
      </w:r>
      <w:r w:rsidRPr="00BE2A1A">
        <w:rPr>
          <w:rFonts w:ascii="Arial" w:hAnsi="Arial" w:cs="Arial"/>
          <w:b/>
          <w:bCs/>
          <w:sz w:val="18"/>
          <w:szCs w:val="18"/>
        </w:rPr>
        <w:t xml:space="preserve"> a proteção da rede energizada e da carga içada (implantação de poste).</w:t>
      </w:r>
    </w:p>
    <w:p w:rsidR="00673905" w:rsidRPr="00133EDB" w:rsidP="00133EDB">
      <w:pPr>
        <w:pStyle w:val="Heading3"/>
        <w:spacing w:before="120" w:after="120" w:line="360" w:lineRule="auto"/>
        <w:ind w:left="720"/>
        <w:rPr>
          <w:sz w:val="20"/>
        </w:rPr>
      </w:pPr>
      <w:bookmarkStart w:id="22" w:name="_Toc111537995"/>
      <w:r w:rsidRPr="00133EDB">
        <w:rPr>
          <w:sz w:val="20"/>
        </w:rPr>
        <w:t xml:space="preserve">Plano de </w:t>
      </w:r>
      <w:r w:rsidR="00DD5191">
        <w:rPr>
          <w:sz w:val="20"/>
        </w:rPr>
        <w:t>r</w:t>
      </w:r>
      <w:r w:rsidRPr="00133EDB">
        <w:rPr>
          <w:sz w:val="20"/>
        </w:rPr>
        <w:t>igging</w:t>
      </w:r>
      <w:bookmarkEnd w:id="22"/>
    </w:p>
    <w:p w:rsidR="00673905" w:rsidRPr="00133EDB" w:rsidP="00133EDB">
      <w:pPr>
        <w:pStyle w:val="Texto2"/>
        <w:spacing w:before="120" w:after="120" w:line="360" w:lineRule="auto"/>
        <w:ind w:left="0"/>
        <w:rPr>
          <w:rFonts w:ascii="Arial" w:hAnsi="Arial" w:cs="Arial"/>
          <w:szCs w:val="20"/>
        </w:rPr>
      </w:pPr>
      <w:r w:rsidRPr="00133EDB">
        <w:rPr>
          <w:rFonts w:ascii="Arial" w:hAnsi="Arial" w:cs="Arial"/>
          <w:szCs w:val="20"/>
        </w:rPr>
        <w:t>As seguintes situaç</w:t>
      </w:r>
      <w:r w:rsidRPr="00133EDB">
        <w:rPr>
          <w:rFonts w:ascii="Arial" w:hAnsi="Arial" w:cs="Arial"/>
          <w:szCs w:val="20"/>
        </w:rPr>
        <w:t xml:space="preserve">ões exigem a elaboração de plano de </w:t>
      </w:r>
      <w:r w:rsidR="00650907">
        <w:rPr>
          <w:rFonts w:ascii="Arial" w:hAnsi="Arial" w:cs="Arial"/>
          <w:szCs w:val="20"/>
        </w:rPr>
        <w:t>r</w:t>
      </w:r>
      <w:r w:rsidRPr="00133EDB">
        <w:rPr>
          <w:rFonts w:ascii="Arial" w:hAnsi="Arial" w:cs="Arial"/>
          <w:szCs w:val="20"/>
        </w:rPr>
        <w:t>igging:</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Carga a ser içada/movimentada maior ou igual a 10 toneladas</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 xml:space="preserve">Carga a ser içada/movimentada </w:t>
      </w:r>
      <w:r w:rsidR="00650907">
        <w:rPr>
          <w:rFonts w:ascii="Arial" w:hAnsi="Arial" w:cs="Arial"/>
          <w:szCs w:val="20"/>
        </w:rPr>
        <w:t xml:space="preserve">em proximidade a </w:t>
      </w:r>
      <w:r w:rsidRPr="00133EDB">
        <w:rPr>
          <w:rFonts w:ascii="Arial" w:hAnsi="Arial" w:cs="Arial"/>
          <w:szCs w:val="20"/>
        </w:rPr>
        <w:t>redes elétricas</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Carga a ser içada/movimentada, interferindo com tubulações próximas, tanques, unidades</w:t>
      </w:r>
      <w:r w:rsidRPr="00133EDB">
        <w:rPr>
          <w:rFonts w:ascii="Arial" w:hAnsi="Arial" w:cs="Arial"/>
          <w:szCs w:val="20"/>
        </w:rPr>
        <w:t xml:space="preserve"> de armazenamento de </w:t>
      </w:r>
      <w:r w:rsidRPr="00133EDB" w:rsidR="00650907">
        <w:rPr>
          <w:rFonts w:ascii="Arial" w:hAnsi="Arial" w:cs="Arial"/>
          <w:szCs w:val="20"/>
        </w:rPr>
        <w:t>produtos etc</w:t>
      </w:r>
      <w:r w:rsidR="0081323E">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Onde a estabilidade do solo é desconhecida</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Carga com forma geométrica complexa</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Operações em balsas (embarcados)</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 xml:space="preserve">Operação onde a taxa de ocupação exceda 85% da capacidade do equipamento para a configuração do </w:t>
      </w:r>
      <w:r w:rsidRPr="00133EDB">
        <w:rPr>
          <w:rFonts w:ascii="Arial" w:hAnsi="Arial" w:cs="Arial"/>
          <w:szCs w:val="20"/>
        </w:rPr>
        <w:t>içamento/atividade</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Quando a carga a ser içada é movimentada ou colocada fora da visão do operador</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Quando ocorrer a utilização de mais de um guincho simultaneamente no mesmo guindaste</w:t>
      </w:r>
      <w:r w:rsidRPr="00133EDB" w:rsidR="00E80024">
        <w:rPr>
          <w:rFonts w:ascii="Arial" w:hAnsi="Arial" w:cs="Arial"/>
          <w:szCs w:val="20"/>
        </w:rPr>
        <w:t>;</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Içamento envolvendo mais de um equipamento de guindar</w:t>
      </w:r>
      <w:r w:rsidRPr="00133EDB" w:rsidR="00E80024">
        <w:rPr>
          <w:rFonts w:ascii="Arial" w:hAnsi="Arial" w:cs="Arial"/>
          <w:szCs w:val="20"/>
        </w:rPr>
        <w:t>;</w:t>
      </w:r>
    </w:p>
    <w:p w:rsidR="00673905" w:rsidRPr="00133EDB" w:rsidP="00133EDB">
      <w:pPr>
        <w:pStyle w:val="Texto2"/>
        <w:spacing w:before="120" w:after="120" w:line="360" w:lineRule="auto"/>
        <w:ind w:left="0"/>
        <w:rPr>
          <w:rFonts w:ascii="Arial" w:hAnsi="Arial" w:cs="Arial"/>
          <w:b/>
          <w:bCs/>
          <w:sz w:val="18"/>
          <w:szCs w:val="18"/>
        </w:rPr>
      </w:pPr>
      <w:r w:rsidRPr="00133EDB">
        <w:rPr>
          <w:rFonts w:ascii="Arial" w:hAnsi="Arial" w:cs="Arial"/>
          <w:b/>
          <w:bCs/>
          <w:sz w:val="18"/>
          <w:szCs w:val="18"/>
        </w:rPr>
        <w:t>Nota</w:t>
      </w:r>
      <w:r w:rsidRPr="00133EDB" w:rsidR="00E95A02">
        <w:rPr>
          <w:rFonts w:ascii="Arial" w:hAnsi="Arial" w:cs="Arial"/>
          <w:b/>
          <w:bCs/>
          <w:sz w:val="18"/>
          <w:szCs w:val="18"/>
        </w:rPr>
        <w:t xml:space="preserve"> 0</w:t>
      </w:r>
      <w:r w:rsidR="00C22573">
        <w:rPr>
          <w:rFonts w:ascii="Arial" w:hAnsi="Arial" w:cs="Arial"/>
          <w:b/>
          <w:bCs/>
          <w:sz w:val="18"/>
          <w:szCs w:val="18"/>
        </w:rPr>
        <w:t>3</w:t>
      </w:r>
      <w:r w:rsidRPr="00133EDB">
        <w:rPr>
          <w:rFonts w:ascii="Arial" w:hAnsi="Arial" w:cs="Arial"/>
          <w:b/>
          <w:bCs/>
          <w:sz w:val="18"/>
          <w:szCs w:val="18"/>
        </w:rPr>
        <w:t>: Nas op</w:t>
      </w:r>
      <w:r w:rsidRPr="00133EDB">
        <w:rPr>
          <w:rFonts w:ascii="Arial" w:hAnsi="Arial" w:cs="Arial"/>
          <w:b/>
          <w:bCs/>
          <w:sz w:val="18"/>
          <w:szCs w:val="18"/>
        </w:rPr>
        <w:t xml:space="preserve">erações envolvendo dois guindastes içando a mesma </w:t>
      </w:r>
      <w:r w:rsidR="00E82084">
        <w:rPr>
          <w:rFonts w:ascii="Arial" w:hAnsi="Arial" w:cs="Arial"/>
          <w:b/>
          <w:bCs/>
          <w:sz w:val="18"/>
          <w:szCs w:val="18"/>
        </w:rPr>
        <w:t>carga</w:t>
      </w:r>
      <w:r w:rsidRPr="00133EDB">
        <w:rPr>
          <w:rFonts w:ascii="Arial" w:hAnsi="Arial" w:cs="Arial"/>
          <w:b/>
          <w:bCs/>
          <w:sz w:val="18"/>
          <w:szCs w:val="18"/>
        </w:rPr>
        <w:t>, deverá haver uma reunião prévia com todos os envolvidos para alinhamento dos passos da atividade</w:t>
      </w:r>
      <w:r w:rsidRPr="00133EDB" w:rsidR="00E95A02">
        <w:rPr>
          <w:rFonts w:ascii="Arial" w:hAnsi="Arial" w:cs="Arial"/>
          <w:b/>
          <w:bCs/>
          <w:sz w:val="18"/>
          <w:szCs w:val="18"/>
        </w:rPr>
        <w:t>.</w:t>
      </w:r>
    </w:p>
    <w:p w:rsidR="003D2569" w:rsidRPr="00C558C0" w:rsidP="00133EDB">
      <w:pPr>
        <w:pStyle w:val="Texto3"/>
        <w:spacing w:before="120" w:after="120" w:line="360" w:lineRule="auto"/>
        <w:ind w:left="0"/>
        <w:rPr>
          <w:rFonts w:ascii="Arial" w:hAnsi="Arial" w:cs="Arial"/>
          <w:b/>
          <w:bCs/>
          <w:sz w:val="18"/>
          <w:szCs w:val="18"/>
        </w:rPr>
      </w:pPr>
      <w:r w:rsidRPr="00C558C0">
        <w:rPr>
          <w:rFonts w:ascii="Arial" w:hAnsi="Arial" w:cs="Arial"/>
          <w:b/>
          <w:bCs/>
          <w:sz w:val="18"/>
          <w:szCs w:val="18"/>
        </w:rPr>
        <w:t>Nota 0</w:t>
      </w:r>
      <w:r w:rsidR="00C22573">
        <w:rPr>
          <w:rFonts w:ascii="Arial" w:hAnsi="Arial" w:cs="Arial"/>
          <w:b/>
          <w:bCs/>
          <w:sz w:val="18"/>
          <w:szCs w:val="18"/>
        </w:rPr>
        <w:t>4</w:t>
      </w:r>
      <w:r w:rsidRPr="00C558C0">
        <w:rPr>
          <w:rFonts w:ascii="Arial" w:hAnsi="Arial" w:cs="Arial"/>
          <w:b/>
          <w:bCs/>
          <w:sz w:val="18"/>
          <w:szCs w:val="18"/>
        </w:rPr>
        <w:t>: As inspeções rotineiras, diárias e mensais </w:t>
      </w:r>
      <w:r w:rsidR="003060A4">
        <w:rPr>
          <w:rFonts w:ascii="Arial" w:hAnsi="Arial" w:cs="Arial"/>
          <w:b/>
          <w:bCs/>
          <w:sz w:val="18"/>
          <w:szCs w:val="18"/>
        </w:rPr>
        <w:t xml:space="preserve">devem ser </w:t>
      </w:r>
      <w:r w:rsidRPr="00C558C0">
        <w:rPr>
          <w:rFonts w:ascii="Arial" w:hAnsi="Arial" w:cs="Arial"/>
          <w:b/>
          <w:bCs/>
          <w:sz w:val="18"/>
          <w:szCs w:val="18"/>
        </w:rPr>
        <w:t>realizad</w:t>
      </w:r>
      <w:r w:rsidR="003060A4">
        <w:rPr>
          <w:rFonts w:ascii="Arial" w:hAnsi="Arial" w:cs="Arial"/>
          <w:b/>
          <w:bCs/>
          <w:sz w:val="18"/>
          <w:szCs w:val="18"/>
        </w:rPr>
        <w:t>a</w:t>
      </w:r>
      <w:r w:rsidRPr="00C558C0">
        <w:rPr>
          <w:rFonts w:ascii="Arial" w:hAnsi="Arial" w:cs="Arial"/>
          <w:b/>
          <w:bCs/>
          <w:sz w:val="18"/>
          <w:szCs w:val="18"/>
        </w:rPr>
        <w:t xml:space="preserve">s pelo operador conforme item </w:t>
      </w:r>
      <w:r w:rsidRPr="00C558C0">
        <w:rPr>
          <w:rFonts w:ascii="Arial" w:hAnsi="Arial" w:cs="Arial"/>
          <w:b/>
          <w:bCs/>
          <w:sz w:val="18"/>
          <w:szCs w:val="18"/>
        </w:rPr>
        <w:t>8.2.3 da ABNT NBR 14768 2015 Requisitos - Guindastes articulados.</w:t>
      </w:r>
    </w:p>
    <w:p w:rsidR="003D2569" w:rsidRPr="00C558C0" w:rsidP="00133EDB">
      <w:pPr>
        <w:pStyle w:val="Texto3"/>
        <w:spacing w:before="120" w:after="120" w:line="360" w:lineRule="auto"/>
        <w:ind w:left="0"/>
        <w:rPr>
          <w:rFonts w:ascii="Arial" w:hAnsi="Arial" w:cs="Arial"/>
          <w:b/>
          <w:bCs/>
          <w:sz w:val="18"/>
          <w:szCs w:val="18"/>
        </w:rPr>
      </w:pPr>
      <w:r w:rsidRPr="00C558C0">
        <w:rPr>
          <w:rFonts w:ascii="Arial" w:hAnsi="Arial" w:cs="Arial"/>
          <w:b/>
          <w:bCs/>
          <w:sz w:val="18"/>
          <w:szCs w:val="18"/>
        </w:rPr>
        <w:t>Nota 0</w:t>
      </w:r>
      <w:r w:rsidR="00C22573">
        <w:rPr>
          <w:rFonts w:ascii="Arial" w:hAnsi="Arial" w:cs="Arial"/>
          <w:b/>
          <w:bCs/>
          <w:sz w:val="18"/>
          <w:szCs w:val="18"/>
        </w:rPr>
        <w:t>5</w:t>
      </w:r>
      <w:r w:rsidRPr="00C558C0">
        <w:rPr>
          <w:rFonts w:ascii="Arial" w:hAnsi="Arial" w:cs="Arial"/>
          <w:b/>
          <w:bCs/>
          <w:sz w:val="18"/>
          <w:szCs w:val="18"/>
        </w:rPr>
        <w:t xml:space="preserve">: Exigência do item 8.3.2 Treinamento de operação da ABNT NBR 14768 2015 Requisitos - Guindastes articulados, que o operador seja devidamente treinado para operar o modelo específico </w:t>
      </w:r>
      <w:r w:rsidRPr="00C558C0">
        <w:rPr>
          <w:rFonts w:ascii="Arial" w:hAnsi="Arial" w:cs="Arial"/>
          <w:b/>
          <w:bCs/>
          <w:sz w:val="18"/>
          <w:szCs w:val="18"/>
        </w:rPr>
        <w:t>de guindaste articulado hidráulico, de acordo com as instruções do fabricante e com o devido certificado.</w:t>
      </w:r>
    </w:p>
    <w:p w:rsidR="00673905" w:rsidRPr="00133EDB" w:rsidP="00133EDB">
      <w:pPr>
        <w:pStyle w:val="Texto2"/>
        <w:numPr>
          <w:ilvl w:val="0"/>
          <w:numId w:val="8"/>
        </w:numPr>
        <w:spacing w:before="120" w:after="120" w:line="360" w:lineRule="auto"/>
        <w:ind w:left="723"/>
        <w:rPr>
          <w:rFonts w:ascii="Arial" w:hAnsi="Arial" w:cs="Arial"/>
          <w:szCs w:val="20"/>
        </w:rPr>
      </w:pPr>
      <w:r w:rsidRPr="00133EDB">
        <w:rPr>
          <w:rFonts w:ascii="Arial" w:hAnsi="Arial" w:cs="Arial"/>
          <w:szCs w:val="20"/>
        </w:rPr>
        <w:t xml:space="preserve">O Plano de </w:t>
      </w:r>
      <w:r w:rsidR="00E7468D">
        <w:rPr>
          <w:rFonts w:ascii="Arial" w:hAnsi="Arial" w:cs="Arial"/>
          <w:szCs w:val="20"/>
        </w:rPr>
        <w:t>r</w:t>
      </w:r>
      <w:r w:rsidRPr="00133EDB">
        <w:rPr>
          <w:rFonts w:ascii="Arial" w:hAnsi="Arial" w:cs="Arial"/>
          <w:szCs w:val="20"/>
        </w:rPr>
        <w:t>igging deverá estar acompanhado da documentação abaixo:</w:t>
      </w:r>
    </w:p>
    <w:p w:rsidR="00673905" w:rsidRPr="00133EDB" w:rsidP="00133EDB">
      <w:pPr>
        <w:pStyle w:val="Texto4"/>
        <w:numPr>
          <w:ilvl w:val="0"/>
          <w:numId w:val="7"/>
        </w:numPr>
        <w:spacing w:before="120" w:after="120" w:line="360" w:lineRule="auto"/>
        <w:ind w:left="1290"/>
        <w:rPr>
          <w:rFonts w:ascii="Arial" w:hAnsi="Arial" w:cs="Arial"/>
          <w:szCs w:val="20"/>
        </w:rPr>
      </w:pPr>
      <w:r w:rsidRPr="00133EDB">
        <w:rPr>
          <w:rFonts w:ascii="Arial" w:hAnsi="Arial" w:cs="Arial"/>
          <w:szCs w:val="20"/>
        </w:rPr>
        <w:t>Cópia das tabelas de cargas que serão utilizadas, detalhando a capacidade dos equi</w:t>
      </w:r>
      <w:r w:rsidRPr="00133EDB">
        <w:rPr>
          <w:rFonts w:ascii="Arial" w:hAnsi="Arial" w:cs="Arial"/>
          <w:szCs w:val="20"/>
        </w:rPr>
        <w:t>pamentos nas configurações constantes no plano de Rigging</w:t>
      </w:r>
      <w:r w:rsidRPr="00133EDB" w:rsidR="008A1ABF">
        <w:rPr>
          <w:rFonts w:ascii="Arial" w:hAnsi="Arial" w:cs="Arial"/>
          <w:szCs w:val="20"/>
        </w:rPr>
        <w:t>;</w:t>
      </w:r>
    </w:p>
    <w:p w:rsidR="00673905" w:rsidRPr="00133EDB" w:rsidP="00133EDB">
      <w:pPr>
        <w:pStyle w:val="Texto4"/>
        <w:numPr>
          <w:ilvl w:val="0"/>
          <w:numId w:val="7"/>
        </w:numPr>
        <w:spacing w:before="120" w:after="120" w:line="360" w:lineRule="auto"/>
        <w:ind w:left="1290"/>
        <w:rPr>
          <w:rFonts w:ascii="Arial" w:hAnsi="Arial" w:cs="Arial"/>
          <w:szCs w:val="20"/>
        </w:rPr>
      </w:pPr>
      <w:r w:rsidRPr="00133EDB">
        <w:rPr>
          <w:rFonts w:ascii="Arial" w:hAnsi="Arial" w:cs="Arial"/>
          <w:szCs w:val="20"/>
        </w:rPr>
        <w:t xml:space="preserve">Cópia do </w:t>
      </w:r>
      <w:r w:rsidR="00A94E08">
        <w:rPr>
          <w:rFonts w:ascii="Arial" w:hAnsi="Arial" w:cs="Arial"/>
          <w:szCs w:val="20"/>
        </w:rPr>
        <w:t>c</w:t>
      </w:r>
      <w:r w:rsidRPr="00133EDB">
        <w:rPr>
          <w:rFonts w:ascii="Arial" w:hAnsi="Arial" w:cs="Arial"/>
          <w:szCs w:val="20"/>
        </w:rPr>
        <w:t xml:space="preserve">ertificado de </w:t>
      </w:r>
      <w:r w:rsidR="00A94E08">
        <w:rPr>
          <w:rFonts w:ascii="Arial" w:hAnsi="Arial" w:cs="Arial"/>
          <w:szCs w:val="20"/>
        </w:rPr>
        <w:t>t</w:t>
      </w:r>
      <w:r w:rsidRPr="00133EDB">
        <w:rPr>
          <w:rFonts w:ascii="Arial" w:hAnsi="Arial" w:cs="Arial"/>
          <w:szCs w:val="20"/>
        </w:rPr>
        <w:t xml:space="preserve">reinamento do </w:t>
      </w:r>
      <w:r w:rsidR="00A94E08">
        <w:rPr>
          <w:rFonts w:ascii="Arial" w:hAnsi="Arial" w:cs="Arial"/>
          <w:szCs w:val="20"/>
        </w:rPr>
        <w:t>r</w:t>
      </w:r>
      <w:r w:rsidRPr="00133EDB">
        <w:rPr>
          <w:rFonts w:ascii="Arial" w:hAnsi="Arial" w:cs="Arial"/>
          <w:szCs w:val="20"/>
        </w:rPr>
        <w:t xml:space="preserve">igger responsável pela elaboração do </w:t>
      </w:r>
      <w:r w:rsidR="00A94E08">
        <w:rPr>
          <w:rFonts w:ascii="Arial" w:hAnsi="Arial" w:cs="Arial"/>
          <w:szCs w:val="20"/>
        </w:rPr>
        <w:t>p</w:t>
      </w:r>
      <w:r w:rsidRPr="00133EDB">
        <w:rPr>
          <w:rFonts w:ascii="Arial" w:hAnsi="Arial" w:cs="Arial"/>
          <w:szCs w:val="20"/>
        </w:rPr>
        <w:t>lano</w:t>
      </w:r>
      <w:r w:rsidRPr="00133EDB" w:rsidR="008A1ABF">
        <w:rPr>
          <w:rFonts w:ascii="Arial" w:hAnsi="Arial" w:cs="Arial"/>
          <w:szCs w:val="20"/>
        </w:rPr>
        <w:t>;</w:t>
      </w:r>
    </w:p>
    <w:p w:rsidR="00673905" w:rsidRPr="00133EDB" w:rsidP="00133EDB">
      <w:pPr>
        <w:pStyle w:val="Texto4"/>
        <w:numPr>
          <w:ilvl w:val="0"/>
          <w:numId w:val="7"/>
        </w:numPr>
        <w:spacing w:before="120" w:after="120" w:line="360" w:lineRule="auto"/>
        <w:ind w:left="1290"/>
        <w:rPr>
          <w:rFonts w:ascii="Arial" w:hAnsi="Arial" w:cs="Arial"/>
          <w:szCs w:val="20"/>
        </w:rPr>
      </w:pPr>
      <w:r w:rsidRPr="00133EDB">
        <w:rPr>
          <w:rFonts w:ascii="Arial" w:hAnsi="Arial" w:cs="Arial"/>
          <w:szCs w:val="20"/>
        </w:rPr>
        <w:t>ART do responsável</w:t>
      </w:r>
      <w:r w:rsidRPr="00133EDB" w:rsidR="008A1ABF">
        <w:rPr>
          <w:rFonts w:ascii="Arial" w:hAnsi="Arial" w:cs="Arial"/>
          <w:szCs w:val="20"/>
        </w:rPr>
        <w:t>;</w:t>
      </w:r>
    </w:p>
    <w:p w:rsidR="00673905" w:rsidRPr="00133EDB" w:rsidP="00133EDB">
      <w:pPr>
        <w:pStyle w:val="Texto4"/>
        <w:numPr>
          <w:ilvl w:val="0"/>
          <w:numId w:val="7"/>
        </w:numPr>
        <w:spacing w:before="120" w:after="120" w:line="360" w:lineRule="auto"/>
        <w:ind w:left="1290"/>
        <w:rPr>
          <w:rFonts w:ascii="Arial" w:hAnsi="Arial" w:cs="Arial"/>
          <w:szCs w:val="20"/>
        </w:rPr>
      </w:pPr>
      <w:r w:rsidRPr="00133EDB">
        <w:rPr>
          <w:rFonts w:ascii="Arial" w:hAnsi="Arial" w:cs="Arial"/>
          <w:szCs w:val="20"/>
        </w:rPr>
        <w:t xml:space="preserve">Documentos de certificação para todos os equipamentos de </w:t>
      </w:r>
      <w:r w:rsidR="005C0616">
        <w:rPr>
          <w:rFonts w:ascii="Arial" w:hAnsi="Arial" w:cs="Arial"/>
          <w:szCs w:val="20"/>
        </w:rPr>
        <w:t>r</w:t>
      </w:r>
      <w:r w:rsidRPr="00133EDB">
        <w:rPr>
          <w:rFonts w:ascii="Arial" w:hAnsi="Arial" w:cs="Arial"/>
          <w:szCs w:val="20"/>
        </w:rPr>
        <w:t>igging a serem usados no içamento c</w:t>
      </w:r>
      <w:r w:rsidRPr="00133EDB">
        <w:rPr>
          <w:rFonts w:ascii="Arial" w:hAnsi="Arial" w:cs="Arial"/>
          <w:szCs w:val="20"/>
        </w:rPr>
        <w:t xml:space="preserve">rítico, incluindo eslingas, correntes, balancins e equipamentos de estabilização de </w:t>
      </w:r>
      <w:r w:rsidRPr="00133EDB" w:rsidR="005C0616">
        <w:rPr>
          <w:rFonts w:ascii="Arial" w:hAnsi="Arial" w:cs="Arial"/>
          <w:szCs w:val="20"/>
        </w:rPr>
        <w:t>cargas etc.</w:t>
      </w:r>
      <w:r w:rsidRPr="00133EDB" w:rsidR="008A1ABF">
        <w:rPr>
          <w:rFonts w:ascii="Arial" w:hAnsi="Arial" w:cs="Arial"/>
          <w:szCs w:val="20"/>
        </w:rPr>
        <w:t>;</w:t>
      </w:r>
    </w:p>
    <w:p w:rsidR="00673905" w:rsidRPr="00133EDB" w:rsidP="00133EDB">
      <w:pPr>
        <w:pStyle w:val="Texto4"/>
        <w:numPr>
          <w:ilvl w:val="0"/>
          <w:numId w:val="7"/>
        </w:numPr>
        <w:spacing w:before="120" w:after="120" w:line="360" w:lineRule="auto"/>
        <w:ind w:left="1290"/>
        <w:rPr>
          <w:rFonts w:ascii="Arial" w:hAnsi="Arial" w:cs="Arial"/>
          <w:szCs w:val="20"/>
        </w:rPr>
      </w:pPr>
      <w:r w:rsidRPr="00133EDB">
        <w:rPr>
          <w:rFonts w:ascii="Arial" w:hAnsi="Arial" w:cs="Arial"/>
          <w:szCs w:val="20"/>
        </w:rPr>
        <w:t xml:space="preserve">O plano de </w:t>
      </w:r>
      <w:r w:rsidR="005C0616">
        <w:rPr>
          <w:rFonts w:ascii="Arial" w:hAnsi="Arial" w:cs="Arial"/>
          <w:szCs w:val="20"/>
        </w:rPr>
        <w:t>r</w:t>
      </w:r>
      <w:r w:rsidRPr="00133EDB">
        <w:rPr>
          <w:rFonts w:ascii="Arial" w:hAnsi="Arial" w:cs="Arial"/>
          <w:szCs w:val="20"/>
        </w:rPr>
        <w:t>igging deverá seguir o modelo aprovado, constando as informações nele contidas.</w:t>
      </w:r>
    </w:p>
    <w:p w:rsidR="00673905" w:rsidRPr="00133EDB" w:rsidP="00133EDB">
      <w:pPr>
        <w:pStyle w:val="Heading3"/>
        <w:spacing w:before="120" w:after="120" w:line="360" w:lineRule="auto"/>
        <w:ind w:left="720"/>
        <w:rPr>
          <w:sz w:val="20"/>
        </w:rPr>
      </w:pPr>
      <w:bookmarkStart w:id="23" w:name="_Toc111537996"/>
      <w:r w:rsidRPr="00133EDB">
        <w:rPr>
          <w:sz w:val="20"/>
        </w:rPr>
        <w:t>Plano de içamento</w:t>
      </w:r>
      <w:bookmarkEnd w:id="23"/>
      <w:r w:rsidRPr="00133EDB">
        <w:rPr>
          <w:sz w:val="20"/>
        </w:rPr>
        <w:t xml:space="preserve"> </w:t>
      </w:r>
    </w:p>
    <w:p w:rsidR="00673905" w:rsidRPr="00133EDB" w:rsidP="00133EDB">
      <w:pPr>
        <w:pStyle w:val="Texto3"/>
        <w:spacing w:before="120" w:after="120" w:line="360" w:lineRule="auto"/>
        <w:ind w:left="0"/>
        <w:rPr>
          <w:rFonts w:ascii="Arial" w:hAnsi="Arial" w:cs="Arial"/>
          <w:szCs w:val="20"/>
        </w:rPr>
      </w:pPr>
      <w:r w:rsidRPr="00133EDB">
        <w:rPr>
          <w:rFonts w:ascii="Arial" w:hAnsi="Arial" w:cs="Arial"/>
          <w:szCs w:val="20"/>
        </w:rPr>
        <w:t xml:space="preserve">Para as cargas que não necessitem plano de </w:t>
      </w:r>
      <w:r w:rsidR="00F15690">
        <w:rPr>
          <w:rFonts w:ascii="Arial" w:hAnsi="Arial" w:cs="Arial"/>
          <w:szCs w:val="20"/>
        </w:rPr>
        <w:t>r</w:t>
      </w:r>
      <w:r w:rsidRPr="00133EDB">
        <w:rPr>
          <w:rFonts w:ascii="Arial" w:hAnsi="Arial" w:cs="Arial"/>
          <w:szCs w:val="20"/>
        </w:rPr>
        <w:t xml:space="preserve">igging os </w:t>
      </w:r>
      <w:r w:rsidR="000478B4">
        <w:rPr>
          <w:rFonts w:ascii="Arial" w:hAnsi="Arial" w:cs="Arial"/>
          <w:szCs w:val="20"/>
        </w:rPr>
        <w:t>colaboradores</w:t>
      </w:r>
      <w:r w:rsidRPr="00133EDB">
        <w:rPr>
          <w:rFonts w:ascii="Arial" w:hAnsi="Arial" w:cs="Arial"/>
          <w:szCs w:val="20"/>
        </w:rPr>
        <w:t xml:space="preserve"> responsáveis pela movimentação içamento, deverão avaliar os perigos/riscos e definir as ações de controle/mitigadoras, bem como difundir seu conteúdo junto aos profissionais de equipamentos de movimentação e içamento e demais pessoa</w:t>
      </w:r>
      <w:r w:rsidRPr="00133EDB">
        <w:rPr>
          <w:rFonts w:ascii="Arial" w:hAnsi="Arial" w:cs="Arial"/>
          <w:szCs w:val="20"/>
        </w:rPr>
        <w:t xml:space="preserve">s que possam ser afetadas pela atividade. </w:t>
      </w:r>
    </w:p>
    <w:p w:rsidR="00673905" w:rsidRPr="00133EDB" w:rsidP="00133EDB">
      <w:pPr>
        <w:pStyle w:val="Texto3"/>
        <w:spacing w:before="120" w:after="120" w:line="360" w:lineRule="auto"/>
        <w:ind w:left="0"/>
        <w:rPr>
          <w:rFonts w:ascii="Arial" w:hAnsi="Arial" w:cs="Arial"/>
          <w:szCs w:val="20"/>
        </w:rPr>
      </w:pPr>
      <w:r w:rsidRPr="00133EDB">
        <w:rPr>
          <w:rFonts w:ascii="Arial" w:hAnsi="Arial" w:cs="Arial"/>
          <w:szCs w:val="20"/>
        </w:rPr>
        <w:t xml:space="preserve">O plano de içamento (anexo </w:t>
      </w:r>
      <w:r w:rsidRPr="00133EDB" w:rsidR="00C3234C">
        <w:rPr>
          <w:rFonts w:ascii="Arial" w:hAnsi="Arial" w:cs="Arial"/>
          <w:szCs w:val="20"/>
        </w:rPr>
        <w:t>II</w:t>
      </w:r>
      <w:r w:rsidRPr="00133EDB">
        <w:rPr>
          <w:rFonts w:ascii="Arial" w:hAnsi="Arial" w:cs="Arial"/>
          <w:szCs w:val="20"/>
        </w:rPr>
        <w:t>) deverá contemplar os seguintes itens, não se restringindo somente a estes:</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Data/ Hora do içamento</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Responsável e participantes</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Elevação do içamento e movimentação da carga</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Tempo de</w:t>
      </w:r>
      <w:r w:rsidRPr="00133EDB">
        <w:rPr>
          <w:rFonts w:ascii="Arial" w:hAnsi="Arial" w:cs="Arial"/>
          <w:szCs w:val="20"/>
        </w:rPr>
        <w:t xml:space="preserve"> içamento</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Tabela com angulações de lança</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Capacidade de carga da extensão mecânica de lança, quando aplicável</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Peso total dos acessórios e componentes do sistema de içamento</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Descrição de carga e peso</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Quem determinou o peso da carga içada</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 xml:space="preserve">Carga total </w:t>
      </w:r>
      <w:r w:rsidRPr="00133EDB">
        <w:rPr>
          <w:rFonts w:ascii="Arial" w:hAnsi="Arial" w:cs="Arial"/>
          <w:szCs w:val="20"/>
        </w:rPr>
        <w:t>içada (peso da carga acrescido do peso de todos os acessórios e componentes)</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 xml:space="preserve">Inspeção de acessórios (manilhas, ganchos, cintas, estropos, </w:t>
      </w:r>
      <w:r w:rsidRPr="00133EDB" w:rsidR="008A1ABF">
        <w:rPr>
          <w:rFonts w:ascii="Arial" w:hAnsi="Arial" w:cs="Arial"/>
          <w:szCs w:val="20"/>
        </w:rPr>
        <w:t>etc</w:t>
      </w:r>
      <w:r w:rsidRPr="00133EDB">
        <w:rPr>
          <w:rFonts w:ascii="Arial" w:hAnsi="Arial" w:cs="Arial"/>
          <w:szCs w:val="20"/>
        </w:rPr>
        <w:t>.)</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Verificação das condições do terreno para patolamento total, caso aplicável</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Condições meteorológicas</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Perigos</w:t>
      </w:r>
      <w:r w:rsidRPr="00133EDB">
        <w:rPr>
          <w:rFonts w:ascii="Arial" w:hAnsi="Arial" w:cs="Arial"/>
          <w:szCs w:val="20"/>
        </w:rPr>
        <w:t xml:space="preserve"> de redes elétricas aéreas no raio de ação da atividade</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Verificação de riscos adicionais</w:t>
      </w:r>
      <w:r w:rsidRPr="00133EDB" w:rsidR="008A1ABF">
        <w:rPr>
          <w:rFonts w:ascii="Arial" w:hAnsi="Arial" w:cs="Arial"/>
          <w:szCs w:val="20"/>
        </w:rPr>
        <w:t>;</w:t>
      </w:r>
    </w:p>
    <w:p w:rsidR="00673905" w:rsidRPr="00133EDB" w:rsidP="00133EDB">
      <w:pPr>
        <w:pStyle w:val="Texto3"/>
        <w:numPr>
          <w:ilvl w:val="0"/>
          <w:numId w:val="12"/>
        </w:numPr>
        <w:spacing w:before="120" w:after="120" w:line="360" w:lineRule="auto"/>
        <w:ind w:left="723"/>
        <w:rPr>
          <w:rFonts w:ascii="Arial" w:hAnsi="Arial" w:cs="Arial"/>
          <w:szCs w:val="20"/>
        </w:rPr>
      </w:pPr>
      <w:r w:rsidRPr="00133EDB">
        <w:rPr>
          <w:rFonts w:ascii="Arial" w:hAnsi="Arial" w:cs="Arial"/>
          <w:szCs w:val="20"/>
        </w:rPr>
        <w:t xml:space="preserve">Outros itens que se faça necessário. </w:t>
      </w:r>
    </w:p>
    <w:p w:rsidR="00673905" w:rsidRPr="00133EDB" w:rsidP="00133EDB">
      <w:pPr>
        <w:pStyle w:val="Heading3"/>
        <w:spacing w:before="120" w:after="120" w:line="360" w:lineRule="auto"/>
        <w:ind w:left="720"/>
        <w:rPr>
          <w:sz w:val="20"/>
        </w:rPr>
      </w:pPr>
      <w:bookmarkStart w:id="24" w:name="_Toc111537997"/>
      <w:r w:rsidRPr="00133EDB">
        <w:rPr>
          <w:sz w:val="20"/>
        </w:rPr>
        <w:t>Influência do vento</w:t>
      </w:r>
      <w:bookmarkEnd w:id="24"/>
    </w:p>
    <w:p w:rsidR="00673905" w:rsidRPr="00133EDB" w:rsidP="00133EDB">
      <w:pPr>
        <w:pStyle w:val="Texto3"/>
        <w:numPr>
          <w:ilvl w:val="4"/>
          <w:numId w:val="3"/>
        </w:numPr>
        <w:spacing w:before="120" w:after="120" w:line="360" w:lineRule="auto"/>
        <w:ind w:left="723"/>
        <w:rPr>
          <w:rFonts w:ascii="Arial" w:hAnsi="Arial" w:cs="Arial"/>
          <w:szCs w:val="20"/>
        </w:rPr>
      </w:pPr>
      <w:r w:rsidRPr="00133EDB">
        <w:rPr>
          <w:rFonts w:ascii="Arial" w:hAnsi="Arial" w:cs="Arial"/>
          <w:szCs w:val="20"/>
        </w:rPr>
        <w:t>Para operar, todo guindaste deverá possuir anemômetro independente de sua capacidade de carga</w:t>
      </w:r>
      <w:r w:rsidRPr="00133EDB" w:rsidR="005C15D7">
        <w:rPr>
          <w:rFonts w:ascii="Arial" w:hAnsi="Arial" w:cs="Arial"/>
          <w:szCs w:val="20"/>
        </w:rPr>
        <w:t>;</w:t>
      </w:r>
    </w:p>
    <w:p w:rsidR="00673905" w:rsidRPr="00133EDB" w:rsidP="00133EDB">
      <w:pPr>
        <w:pStyle w:val="Texto3"/>
        <w:numPr>
          <w:ilvl w:val="4"/>
          <w:numId w:val="3"/>
        </w:numPr>
        <w:spacing w:before="120" w:after="120" w:line="360" w:lineRule="auto"/>
        <w:ind w:left="723"/>
        <w:rPr>
          <w:rFonts w:ascii="Arial" w:hAnsi="Arial" w:cs="Arial"/>
          <w:szCs w:val="20"/>
        </w:rPr>
      </w:pPr>
      <w:r w:rsidRPr="00133EDB">
        <w:rPr>
          <w:rFonts w:ascii="Arial" w:hAnsi="Arial" w:cs="Arial"/>
          <w:szCs w:val="20"/>
        </w:rPr>
        <w:t>Nas operaçõe</w:t>
      </w:r>
      <w:r w:rsidRPr="00133EDB">
        <w:rPr>
          <w:rFonts w:ascii="Arial" w:hAnsi="Arial" w:cs="Arial"/>
          <w:szCs w:val="20"/>
        </w:rPr>
        <w:t xml:space="preserve">s com guindastes deve ser avaliada a incidência de vento de acordo com a configuração do equipamento para execução da atividade (configuração de lança, geometria da peça a ser </w:t>
      </w:r>
      <w:r w:rsidRPr="00133EDB" w:rsidR="00784DB8">
        <w:rPr>
          <w:rFonts w:ascii="Arial" w:hAnsi="Arial" w:cs="Arial"/>
          <w:szCs w:val="20"/>
        </w:rPr>
        <w:t>içada etc.</w:t>
      </w:r>
      <w:r w:rsidRPr="00133EDB">
        <w:rPr>
          <w:rFonts w:ascii="Arial" w:hAnsi="Arial" w:cs="Arial"/>
          <w:szCs w:val="20"/>
        </w:rPr>
        <w:t xml:space="preserve">) e evidenciar no PTE – </w:t>
      </w:r>
      <w:r w:rsidR="00522477">
        <w:rPr>
          <w:rFonts w:ascii="Arial" w:hAnsi="Arial" w:cs="Arial"/>
          <w:szCs w:val="20"/>
        </w:rPr>
        <w:t>m</w:t>
      </w:r>
      <w:r w:rsidRPr="00133EDB">
        <w:rPr>
          <w:rFonts w:ascii="Arial" w:hAnsi="Arial" w:cs="Arial"/>
          <w:szCs w:val="20"/>
        </w:rPr>
        <w:t xml:space="preserve">ovimentação de </w:t>
      </w:r>
      <w:r w:rsidR="00522477">
        <w:rPr>
          <w:rFonts w:ascii="Arial" w:hAnsi="Arial" w:cs="Arial"/>
          <w:szCs w:val="20"/>
        </w:rPr>
        <w:t>c</w:t>
      </w:r>
      <w:r w:rsidRPr="00133EDB">
        <w:rPr>
          <w:rFonts w:ascii="Arial" w:hAnsi="Arial" w:cs="Arial"/>
          <w:szCs w:val="20"/>
        </w:rPr>
        <w:t>argas/</w:t>
      </w:r>
      <w:r w:rsidR="00522477">
        <w:rPr>
          <w:rFonts w:ascii="Arial" w:hAnsi="Arial" w:cs="Arial"/>
          <w:szCs w:val="20"/>
        </w:rPr>
        <w:t>p</w:t>
      </w:r>
      <w:r w:rsidRPr="00133EDB">
        <w:rPr>
          <w:rFonts w:ascii="Arial" w:hAnsi="Arial" w:cs="Arial"/>
          <w:szCs w:val="20"/>
        </w:rPr>
        <w:t xml:space="preserve">lano de </w:t>
      </w:r>
      <w:r w:rsidR="00522477">
        <w:rPr>
          <w:rFonts w:ascii="Arial" w:hAnsi="Arial" w:cs="Arial"/>
          <w:szCs w:val="20"/>
        </w:rPr>
        <w:t>i</w:t>
      </w:r>
      <w:r w:rsidRPr="00133EDB">
        <w:rPr>
          <w:rFonts w:ascii="Arial" w:hAnsi="Arial" w:cs="Arial"/>
          <w:szCs w:val="20"/>
        </w:rPr>
        <w:t>çamento. Se n</w:t>
      </w:r>
      <w:r w:rsidRPr="00133EDB">
        <w:rPr>
          <w:rFonts w:ascii="Arial" w:hAnsi="Arial" w:cs="Arial"/>
          <w:szCs w:val="20"/>
        </w:rPr>
        <w:t xml:space="preserve">a atividade for necessária elaboração do </w:t>
      </w:r>
      <w:r w:rsidR="00522477">
        <w:rPr>
          <w:rFonts w:ascii="Arial" w:hAnsi="Arial" w:cs="Arial"/>
          <w:szCs w:val="20"/>
        </w:rPr>
        <w:t>p</w:t>
      </w:r>
      <w:r w:rsidRPr="00133EDB">
        <w:rPr>
          <w:rFonts w:ascii="Arial" w:hAnsi="Arial" w:cs="Arial"/>
          <w:szCs w:val="20"/>
        </w:rPr>
        <w:t xml:space="preserve">lano de </w:t>
      </w:r>
      <w:r w:rsidR="00522477">
        <w:rPr>
          <w:rFonts w:ascii="Arial" w:hAnsi="Arial" w:cs="Arial"/>
          <w:szCs w:val="20"/>
        </w:rPr>
        <w:t>r</w:t>
      </w:r>
      <w:r w:rsidRPr="00133EDB">
        <w:rPr>
          <w:rFonts w:ascii="Arial" w:hAnsi="Arial" w:cs="Arial"/>
          <w:szCs w:val="20"/>
        </w:rPr>
        <w:t>igging, a velocidade do vento permitida na configuração utilizada deverá estar constando neste</w:t>
      </w:r>
      <w:r w:rsidRPr="00133EDB" w:rsidR="005C15D7">
        <w:rPr>
          <w:rFonts w:ascii="Arial" w:hAnsi="Arial" w:cs="Arial"/>
          <w:szCs w:val="20"/>
        </w:rPr>
        <w:t>;</w:t>
      </w:r>
    </w:p>
    <w:p w:rsidR="00673905" w:rsidRPr="00133EDB" w:rsidP="00133EDB">
      <w:pPr>
        <w:pStyle w:val="Texto3"/>
        <w:numPr>
          <w:ilvl w:val="4"/>
          <w:numId w:val="3"/>
        </w:numPr>
        <w:spacing w:before="120" w:after="120" w:line="360" w:lineRule="auto"/>
        <w:ind w:left="723"/>
        <w:rPr>
          <w:rFonts w:ascii="Arial" w:hAnsi="Arial" w:cs="Arial"/>
          <w:szCs w:val="20"/>
        </w:rPr>
      </w:pPr>
      <w:r w:rsidRPr="00133EDB">
        <w:rPr>
          <w:rFonts w:ascii="Arial" w:hAnsi="Arial" w:cs="Arial"/>
          <w:szCs w:val="20"/>
        </w:rPr>
        <w:t xml:space="preserve">O </w:t>
      </w:r>
      <w:r w:rsidR="00522477">
        <w:rPr>
          <w:rFonts w:ascii="Arial" w:hAnsi="Arial" w:cs="Arial"/>
          <w:szCs w:val="20"/>
        </w:rPr>
        <w:t>o</w:t>
      </w:r>
      <w:r w:rsidRPr="00133EDB">
        <w:rPr>
          <w:rFonts w:ascii="Arial" w:hAnsi="Arial" w:cs="Arial"/>
          <w:szCs w:val="20"/>
        </w:rPr>
        <w:t>perador deverá verificar antes do início da atividade se a velocidade do vento está dentro do limite permi</w:t>
      </w:r>
      <w:r w:rsidRPr="00133EDB">
        <w:rPr>
          <w:rFonts w:ascii="Arial" w:hAnsi="Arial" w:cs="Arial"/>
          <w:szCs w:val="20"/>
        </w:rPr>
        <w:t xml:space="preserve">tido para a configuração do guindaste na movimentação que será realizada. Em nenhum momento ele deverá realizar atividades com ventos acima do permitido pelo </w:t>
      </w:r>
      <w:r w:rsidR="00406010">
        <w:rPr>
          <w:rFonts w:ascii="Arial" w:hAnsi="Arial" w:cs="Arial"/>
          <w:szCs w:val="20"/>
        </w:rPr>
        <w:t>m</w:t>
      </w:r>
      <w:r w:rsidRPr="00133EDB">
        <w:rPr>
          <w:rFonts w:ascii="Arial" w:hAnsi="Arial" w:cs="Arial"/>
          <w:szCs w:val="20"/>
        </w:rPr>
        <w:t xml:space="preserve">anual do </w:t>
      </w:r>
      <w:r w:rsidR="00406010">
        <w:rPr>
          <w:rFonts w:ascii="Arial" w:hAnsi="Arial" w:cs="Arial"/>
          <w:szCs w:val="20"/>
        </w:rPr>
        <w:t>e</w:t>
      </w:r>
      <w:r w:rsidRPr="00133EDB">
        <w:rPr>
          <w:rFonts w:ascii="Arial" w:hAnsi="Arial" w:cs="Arial"/>
          <w:szCs w:val="20"/>
        </w:rPr>
        <w:t>quipamento.</w:t>
      </w:r>
    </w:p>
    <w:p w:rsidR="00673905" w:rsidRPr="00133EDB" w:rsidP="00133EDB">
      <w:pPr>
        <w:pStyle w:val="Texto3"/>
        <w:spacing w:before="120" w:after="120" w:line="360" w:lineRule="auto"/>
        <w:ind w:left="0"/>
        <w:rPr>
          <w:rFonts w:ascii="Arial" w:hAnsi="Arial" w:cs="Arial"/>
          <w:szCs w:val="20"/>
        </w:rPr>
      </w:pPr>
      <w:r w:rsidRPr="00133EDB">
        <w:rPr>
          <w:rFonts w:ascii="Arial" w:hAnsi="Arial" w:cs="Arial"/>
          <w:szCs w:val="20"/>
        </w:rPr>
        <w:t xml:space="preserve">Se os executantes sentirem que o material içado está instável em função do </w:t>
      </w:r>
      <w:r w:rsidRPr="00133EDB">
        <w:rPr>
          <w:rFonts w:ascii="Arial" w:hAnsi="Arial" w:cs="Arial"/>
          <w:szCs w:val="20"/>
        </w:rPr>
        <w:t>vento, mesmo estando dentro da velocidade permitida, a atividade deverá ser interrompida imediatamente até que possa ser realizada de maneira segura.</w:t>
      </w:r>
    </w:p>
    <w:p w:rsidR="00673905" w:rsidRPr="00133EDB" w:rsidP="00133EDB">
      <w:pPr>
        <w:pStyle w:val="Heading3"/>
        <w:spacing w:before="120" w:after="120" w:line="360" w:lineRule="auto"/>
        <w:ind w:left="720"/>
        <w:rPr>
          <w:sz w:val="20"/>
        </w:rPr>
      </w:pPr>
      <w:bookmarkStart w:id="25" w:name="_Toc111537999"/>
      <w:r w:rsidRPr="00133EDB">
        <w:rPr>
          <w:sz w:val="20"/>
        </w:rPr>
        <w:t xml:space="preserve">Utilização de </w:t>
      </w:r>
      <w:r w:rsidR="00406010">
        <w:rPr>
          <w:sz w:val="20"/>
        </w:rPr>
        <w:t>t</w:t>
      </w:r>
      <w:r w:rsidRPr="00133EDB">
        <w:rPr>
          <w:sz w:val="20"/>
        </w:rPr>
        <w:t>alhas</w:t>
      </w:r>
      <w:bookmarkEnd w:id="25"/>
    </w:p>
    <w:p w:rsidR="00673905" w:rsidRPr="00133EDB" w:rsidP="00133EDB">
      <w:pPr>
        <w:pStyle w:val="Texto3"/>
        <w:numPr>
          <w:ilvl w:val="4"/>
          <w:numId w:val="3"/>
        </w:numPr>
        <w:spacing w:before="120" w:after="120" w:line="360" w:lineRule="auto"/>
        <w:ind w:left="723"/>
        <w:rPr>
          <w:rFonts w:ascii="Arial" w:hAnsi="Arial" w:cs="Arial"/>
          <w:szCs w:val="20"/>
        </w:rPr>
      </w:pPr>
      <w:r w:rsidRPr="00133EDB">
        <w:rPr>
          <w:rFonts w:ascii="Arial" w:hAnsi="Arial" w:cs="Arial"/>
          <w:szCs w:val="20"/>
        </w:rPr>
        <w:t>Antes de içar ou movimentar uma carga, o usuário deve obter o máximo de informações s</w:t>
      </w:r>
      <w:r w:rsidRPr="00133EDB">
        <w:rPr>
          <w:rFonts w:ascii="Arial" w:hAnsi="Arial" w:cs="Arial"/>
          <w:szCs w:val="20"/>
        </w:rPr>
        <w:t>obre posição, forma de içamento e compatibilidade entre carga e talha a fim de minimizar os riscos ao pessoal, produto ou propriedade</w:t>
      </w:r>
      <w:r w:rsidRPr="00133EDB" w:rsidR="00C3234C">
        <w:rPr>
          <w:rFonts w:ascii="Arial" w:hAnsi="Arial" w:cs="Arial"/>
          <w:szCs w:val="20"/>
        </w:rPr>
        <w:t>;</w:t>
      </w:r>
    </w:p>
    <w:p w:rsidR="00673905" w:rsidRPr="00133EDB" w:rsidP="00133EDB">
      <w:pPr>
        <w:pStyle w:val="Texto3"/>
        <w:numPr>
          <w:ilvl w:val="4"/>
          <w:numId w:val="3"/>
        </w:numPr>
        <w:spacing w:before="120" w:after="120" w:line="360" w:lineRule="auto"/>
        <w:ind w:left="723"/>
        <w:rPr>
          <w:rFonts w:ascii="Arial" w:hAnsi="Arial" w:cs="Arial"/>
          <w:szCs w:val="20"/>
        </w:rPr>
      </w:pPr>
      <w:r w:rsidRPr="00133EDB">
        <w:rPr>
          <w:rFonts w:ascii="Arial" w:hAnsi="Arial" w:cs="Arial"/>
          <w:szCs w:val="20"/>
        </w:rPr>
        <w:t>Devem ser usadas somente talhas em boas condições e devidamente identificadas, testadas e aprovadas</w:t>
      </w:r>
      <w:r w:rsidRPr="00133EDB" w:rsidR="00C3234C">
        <w:rPr>
          <w:rFonts w:ascii="Arial" w:hAnsi="Arial" w:cs="Arial"/>
          <w:szCs w:val="20"/>
        </w:rPr>
        <w:t>;</w:t>
      </w:r>
    </w:p>
    <w:p w:rsidR="00673905" w:rsidRPr="00133EDB" w:rsidP="00133EDB">
      <w:pPr>
        <w:pStyle w:val="Texto3"/>
        <w:numPr>
          <w:ilvl w:val="4"/>
          <w:numId w:val="3"/>
        </w:numPr>
        <w:spacing w:before="120" w:after="120" w:line="360" w:lineRule="auto"/>
        <w:ind w:left="723"/>
        <w:rPr>
          <w:rFonts w:ascii="Arial" w:hAnsi="Arial" w:cs="Arial"/>
          <w:szCs w:val="20"/>
        </w:rPr>
      </w:pPr>
      <w:r w:rsidRPr="00133EDB">
        <w:rPr>
          <w:rFonts w:ascii="Arial" w:hAnsi="Arial" w:cs="Arial"/>
          <w:szCs w:val="20"/>
        </w:rPr>
        <w:t xml:space="preserve">A talha manual deve </w:t>
      </w:r>
      <w:r w:rsidRPr="00133EDB">
        <w:rPr>
          <w:rFonts w:ascii="Arial" w:hAnsi="Arial" w:cs="Arial"/>
          <w:szCs w:val="20"/>
        </w:rPr>
        <w:t>ser instalada em estrutura ou local de suspensão firmes, seguros e previamente calculados, com estropos e olhais, nunca com cordas ou materiais mais frágeis que a capacidade da talha</w:t>
      </w:r>
      <w:r w:rsidRPr="00133EDB" w:rsidR="00C3234C">
        <w:rPr>
          <w:rFonts w:ascii="Arial" w:hAnsi="Arial" w:cs="Arial"/>
          <w:szCs w:val="20"/>
        </w:rPr>
        <w:t>;</w:t>
      </w:r>
    </w:p>
    <w:p w:rsidR="00673905" w:rsidRPr="00133EDB" w:rsidP="00133EDB">
      <w:pPr>
        <w:pStyle w:val="Texto3"/>
        <w:numPr>
          <w:ilvl w:val="4"/>
          <w:numId w:val="3"/>
        </w:numPr>
        <w:spacing w:before="120" w:after="120" w:line="360" w:lineRule="auto"/>
        <w:ind w:left="723"/>
        <w:rPr>
          <w:rFonts w:ascii="Arial" w:hAnsi="Arial" w:cs="Arial"/>
          <w:szCs w:val="20"/>
        </w:rPr>
      </w:pPr>
      <w:r w:rsidRPr="00133EDB">
        <w:rPr>
          <w:rFonts w:ascii="Arial" w:hAnsi="Arial" w:cs="Arial"/>
          <w:szCs w:val="20"/>
        </w:rPr>
        <w:t xml:space="preserve">Inspecionar o equipamento e registrar as verificações, antes de iniciar </w:t>
      </w:r>
      <w:r w:rsidRPr="00133EDB">
        <w:rPr>
          <w:rFonts w:ascii="Arial" w:hAnsi="Arial" w:cs="Arial"/>
          <w:szCs w:val="20"/>
        </w:rPr>
        <w:t>a atividade.</w:t>
      </w:r>
    </w:p>
    <w:p w:rsidR="00673905" w:rsidRPr="00133EDB" w:rsidP="00133EDB">
      <w:pPr>
        <w:pStyle w:val="Heading3"/>
        <w:spacing w:before="120" w:after="120" w:line="360" w:lineRule="auto"/>
        <w:ind w:left="720"/>
        <w:rPr>
          <w:sz w:val="20"/>
        </w:rPr>
      </w:pPr>
      <w:bookmarkStart w:id="26" w:name="_Toc111538000"/>
      <w:r w:rsidRPr="00133EDB">
        <w:rPr>
          <w:sz w:val="20"/>
        </w:rPr>
        <w:t xml:space="preserve">Pontes </w:t>
      </w:r>
      <w:r w:rsidR="004C58F0">
        <w:rPr>
          <w:sz w:val="20"/>
        </w:rPr>
        <w:t>r</w:t>
      </w:r>
      <w:r w:rsidRPr="00133EDB">
        <w:rPr>
          <w:sz w:val="20"/>
        </w:rPr>
        <w:t>olantes</w:t>
      </w:r>
      <w:bookmarkEnd w:id="26"/>
    </w:p>
    <w:p w:rsidR="00673905" w:rsidRPr="00133EDB" w:rsidP="00133EDB">
      <w:pPr>
        <w:pStyle w:val="Texto2"/>
        <w:spacing w:before="120" w:after="120" w:line="360" w:lineRule="auto"/>
        <w:ind w:left="0"/>
        <w:rPr>
          <w:rFonts w:ascii="Arial" w:hAnsi="Arial" w:cs="Arial"/>
          <w:szCs w:val="20"/>
        </w:rPr>
      </w:pPr>
      <w:r w:rsidRPr="00133EDB">
        <w:rPr>
          <w:rFonts w:ascii="Arial" w:hAnsi="Arial" w:cs="Arial"/>
          <w:szCs w:val="20"/>
        </w:rPr>
        <w:t>As pontes rolantes devem cumprir, no mínimo, os seguintes requisitos:</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Alerta sonoro de ponte em movimento</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Indicação da capacidade de carga visível à distância</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 xml:space="preserve">Proteção por guarda-corpo ou linha de vida para circulação de </w:t>
      </w:r>
      <w:r w:rsidR="000478B4">
        <w:rPr>
          <w:rFonts w:ascii="Arial" w:hAnsi="Arial" w:cs="Arial"/>
          <w:szCs w:val="20"/>
        </w:rPr>
        <w:t>colaboradores</w:t>
      </w:r>
      <w:r w:rsidRPr="00133EDB">
        <w:rPr>
          <w:rFonts w:ascii="Arial" w:hAnsi="Arial" w:cs="Arial"/>
          <w:szCs w:val="20"/>
        </w:rPr>
        <w:t xml:space="preserve"> através das pontes rolantes</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Sistema de segurança: freio eletromecânico, freio eletromagnético e freio eletro-hidráulico da elevação do gancho</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Dispositivos de proteção contra fuga para a terra</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Botoeiras de desligamento geral de emergência</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Chave-limite de cabo frouxo</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Chaves-limite de fim-de-curso para todos os movimentos</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Chaves-limite de redução de velocidade para os movimentos de translação</w:t>
      </w:r>
      <w:r w:rsidR="00CF5449">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Sensor mecânico de sobrecarga</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Sensor mecânico de sobrevelocidade</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Sensor eletrônico de sobreveloc</w:t>
      </w:r>
      <w:r w:rsidRPr="00133EDB">
        <w:rPr>
          <w:rFonts w:ascii="Arial" w:hAnsi="Arial" w:cs="Arial"/>
          <w:szCs w:val="20"/>
        </w:rPr>
        <w:t>idade individual dos tambores e de diferencial de velocidade entre os mesmos, para pontes com dois tambores de cabos acionados por redutor diferencial</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 xml:space="preserve">Sensores </w:t>
      </w:r>
      <w:r w:rsidRPr="00133EDB" w:rsidR="00C36CF5">
        <w:rPr>
          <w:rFonts w:ascii="Arial" w:hAnsi="Arial" w:cs="Arial"/>
          <w:szCs w:val="20"/>
        </w:rPr>
        <w:t>anticolisão</w:t>
      </w:r>
      <w:r w:rsidRPr="00133EDB">
        <w:rPr>
          <w:rFonts w:ascii="Arial" w:hAnsi="Arial" w:cs="Arial"/>
          <w:szCs w:val="20"/>
        </w:rPr>
        <w:t xml:space="preserve"> para vãos com mais de uma ponte</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 xml:space="preserve">Partes rotativas motoras e móveis totalmente </w:t>
      </w:r>
      <w:r w:rsidRPr="00133EDB">
        <w:rPr>
          <w:rFonts w:ascii="Arial" w:hAnsi="Arial" w:cs="Arial"/>
          <w:szCs w:val="20"/>
        </w:rPr>
        <w:t>protegidas</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Estruturas devidamente aterradas</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Sistema de movimento de elevação provido de dispositivo de frenagem de segurança, no caso de interrupção no fornecimento de energia elétrica de alimentação das pontes rolantes</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Moitões providos de trava de segu</w:t>
      </w:r>
      <w:r w:rsidRPr="00133EDB">
        <w:rPr>
          <w:rFonts w:ascii="Arial" w:hAnsi="Arial" w:cs="Arial"/>
          <w:szCs w:val="20"/>
        </w:rPr>
        <w:t>rança</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 xml:space="preserve">Chave de bloqueio removível para controles por rádio (controle remoto) e controles </w:t>
      </w:r>
      <w:r w:rsidRPr="00133EDB" w:rsidR="00C36CF5">
        <w:rPr>
          <w:rFonts w:ascii="Arial" w:hAnsi="Arial" w:cs="Arial"/>
          <w:szCs w:val="20"/>
        </w:rPr>
        <w:t>à</w:t>
      </w:r>
      <w:r w:rsidRPr="00133EDB">
        <w:rPr>
          <w:rFonts w:ascii="Arial" w:hAnsi="Arial" w:cs="Arial"/>
          <w:szCs w:val="20"/>
        </w:rPr>
        <w:t xml:space="preserve"> distância por fio.</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Controles por rádio com suporte para os ombros</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Sinalização padronizada do sentido de atuação dos controles de acionamento</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Sinalização indicativ</w:t>
      </w:r>
      <w:r w:rsidRPr="00133EDB">
        <w:rPr>
          <w:rFonts w:ascii="Arial" w:hAnsi="Arial" w:cs="Arial"/>
          <w:szCs w:val="20"/>
        </w:rPr>
        <w:t>a do movimento de translação nos controles de acionamento e no vão da ponte</w:t>
      </w:r>
      <w:r w:rsidRPr="00133EDB" w:rsidR="00D52847">
        <w:rPr>
          <w:rFonts w:ascii="Arial" w:hAnsi="Arial" w:cs="Arial"/>
          <w:szCs w:val="20"/>
        </w:rPr>
        <w:t>;</w:t>
      </w:r>
    </w:p>
    <w:p w:rsidR="00673905" w:rsidRPr="00133EDB" w:rsidP="00133EDB">
      <w:pPr>
        <w:pStyle w:val="Texto2"/>
        <w:numPr>
          <w:ilvl w:val="0"/>
          <w:numId w:val="9"/>
        </w:numPr>
        <w:spacing w:before="120" w:after="120" w:line="360" w:lineRule="auto"/>
        <w:ind w:left="723"/>
        <w:rPr>
          <w:rFonts w:ascii="Arial" w:hAnsi="Arial" w:cs="Arial"/>
          <w:szCs w:val="20"/>
        </w:rPr>
      </w:pPr>
      <w:r w:rsidRPr="00133EDB">
        <w:rPr>
          <w:rFonts w:ascii="Arial" w:hAnsi="Arial" w:cs="Arial"/>
          <w:szCs w:val="20"/>
        </w:rPr>
        <w:t>As pontes rolantes providas de cabine de operação devem atender aos seguintes requisitos:</w:t>
      </w:r>
    </w:p>
    <w:p w:rsidR="00673905" w:rsidRPr="00133EDB" w:rsidP="00133EDB">
      <w:pPr>
        <w:pStyle w:val="Texto2"/>
        <w:numPr>
          <w:ilvl w:val="0"/>
          <w:numId w:val="18"/>
        </w:numPr>
        <w:spacing w:before="120" w:after="120" w:line="360" w:lineRule="auto"/>
        <w:ind w:left="1290"/>
        <w:rPr>
          <w:rFonts w:ascii="Arial" w:hAnsi="Arial" w:cs="Arial"/>
          <w:szCs w:val="20"/>
        </w:rPr>
      </w:pPr>
      <w:r w:rsidRPr="00133EDB">
        <w:rPr>
          <w:rFonts w:ascii="Arial" w:hAnsi="Arial" w:cs="Arial"/>
          <w:szCs w:val="20"/>
        </w:rPr>
        <w:t>Dispositivo de segurança que permita interromper o funcionamento da ponte antes do acesso</w:t>
      </w:r>
      <w:r w:rsidRPr="00133EDB">
        <w:rPr>
          <w:rFonts w:ascii="Arial" w:hAnsi="Arial" w:cs="Arial"/>
          <w:szCs w:val="20"/>
        </w:rPr>
        <w:t xml:space="preserve"> do operador à cabine</w:t>
      </w:r>
      <w:r w:rsidRPr="00133EDB" w:rsidR="00D52847">
        <w:rPr>
          <w:rFonts w:ascii="Arial" w:hAnsi="Arial" w:cs="Arial"/>
          <w:szCs w:val="20"/>
        </w:rPr>
        <w:t>;</w:t>
      </w:r>
    </w:p>
    <w:p w:rsidR="00673905" w:rsidRPr="00133EDB" w:rsidP="00133EDB">
      <w:pPr>
        <w:pStyle w:val="Texto2"/>
        <w:numPr>
          <w:ilvl w:val="0"/>
          <w:numId w:val="18"/>
        </w:numPr>
        <w:spacing w:before="120" w:after="120" w:line="360" w:lineRule="auto"/>
        <w:ind w:left="1290"/>
        <w:rPr>
          <w:rFonts w:ascii="Arial" w:hAnsi="Arial" w:cs="Arial"/>
          <w:szCs w:val="20"/>
        </w:rPr>
      </w:pPr>
      <w:r w:rsidRPr="00133EDB">
        <w:rPr>
          <w:rFonts w:ascii="Arial" w:hAnsi="Arial" w:cs="Arial"/>
          <w:szCs w:val="20"/>
        </w:rPr>
        <w:t>Acessos seguros às pontes, aos carros e à cabine do operador. No caso de acessos à ponte no mesmo nível do caminho de rolamento da ponte, devem ser previstos portões que permaneçam normalmente fechados por mola</w:t>
      </w:r>
      <w:r w:rsidRPr="00133EDB" w:rsidR="00D52847">
        <w:rPr>
          <w:rFonts w:ascii="Arial" w:hAnsi="Arial" w:cs="Arial"/>
          <w:szCs w:val="20"/>
        </w:rPr>
        <w:t>;</w:t>
      </w:r>
    </w:p>
    <w:p w:rsidR="00673905" w:rsidRPr="00133EDB" w:rsidP="00133EDB">
      <w:pPr>
        <w:pStyle w:val="Texto2"/>
        <w:numPr>
          <w:ilvl w:val="0"/>
          <w:numId w:val="18"/>
        </w:numPr>
        <w:spacing w:before="120" w:after="120" w:line="360" w:lineRule="auto"/>
        <w:ind w:left="1290"/>
        <w:rPr>
          <w:rFonts w:ascii="Arial" w:hAnsi="Arial" w:cs="Arial"/>
          <w:szCs w:val="20"/>
        </w:rPr>
      </w:pPr>
      <w:r w:rsidRPr="00133EDB">
        <w:rPr>
          <w:rFonts w:ascii="Arial" w:hAnsi="Arial" w:cs="Arial"/>
          <w:szCs w:val="20"/>
        </w:rPr>
        <w:t>Cabine de operação qu</w:t>
      </w:r>
      <w:r w:rsidRPr="00133EDB">
        <w:rPr>
          <w:rFonts w:ascii="Arial" w:hAnsi="Arial" w:cs="Arial"/>
          <w:szCs w:val="20"/>
        </w:rPr>
        <w:t>e atenda aos requisitos ergonômicos para espaço de trabalho, visão, temperatura e ruído internos, arranjo de instrumentos, bem como dispositivos de segurança contra acionamento acidental e assentos com sistemas de amortecimento e atenuação da vibração.</w:t>
      </w:r>
    </w:p>
    <w:p w:rsidR="00673905" w:rsidRPr="00133EDB" w:rsidP="00133EDB">
      <w:pPr>
        <w:pStyle w:val="Heading3"/>
        <w:spacing w:before="120" w:after="120" w:line="360" w:lineRule="auto"/>
        <w:ind w:left="720"/>
        <w:rPr>
          <w:sz w:val="20"/>
        </w:rPr>
      </w:pPr>
      <w:bookmarkStart w:id="27" w:name="_Toc111538001"/>
      <w:r w:rsidRPr="00133EDB">
        <w:rPr>
          <w:sz w:val="20"/>
        </w:rPr>
        <w:t>Pór</w:t>
      </w:r>
      <w:r w:rsidRPr="00133EDB">
        <w:rPr>
          <w:sz w:val="20"/>
        </w:rPr>
        <w:t>ticos</w:t>
      </w:r>
      <w:bookmarkEnd w:id="27"/>
    </w:p>
    <w:p w:rsidR="00673905" w:rsidRPr="00133EDB" w:rsidP="00133EDB">
      <w:pPr>
        <w:pStyle w:val="Texto2"/>
        <w:spacing w:before="120" w:after="120" w:line="360" w:lineRule="auto"/>
        <w:ind w:left="0"/>
        <w:rPr>
          <w:rFonts w:ascii="Arial" w:hAnsi="Arial" w:cs="Arial"/>
          <w:szCs w:val="20"/>
        </w:rPr>
      </w:pPr>
      <w:r w:rsidRPr="00133EDB">
        <w:rPr>
          <w:rFonts w:ascii="Arial" w:hAnsi="Arial" w:cs="Arial"/>
          <w:szCs w:val="20"/>
        </w:rPr>
        <w:t>Os pórticos devem cumprir, no mínimo, os seguintes requisitos:</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Alerta sonoro de pórtico em movimento</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Indicação da capacidade de carga visível à distância</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Sistema de segurança: freio eletromecânico, freio eletromagnético e freio eletro-hidráulico da</w:t>
      </w:r>
      <w:r w:rsidRPr="00133EDB">
        <w:rPr>
          <w:rFonts w:ascii="Arial" w:hAnsi="Arial" w:cs="Arial"/>
          <w:szCs w:val="20"/>
        </w:rPr>
        <w:t xml:space="preserve"> elevação do gancho</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Dispositivos de proteção contra fuga a terra</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Botoeiras de desligamento geral de emergência</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Chave-limite de cabo frouxo</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Chaves-limite fim-de-curso para todos os movimentos</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Sensor mecânico de sobrecarga</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Sensor mecânico de sobre velo</w:t>
      </w:r>
      <w:r w:rsidRPr="00133EDB">
        <w:rPr>
          <w:rFonts w:ascii="Arial" w:hAnsi="Arial" w:cs="Arial"/>
          <w:szCs w:val="20"/>
        </w:rPr>
        <w:t>cidade</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Partes rotativas motoras e móveis totalmente protegidas</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Estruturas devidamente aterradas</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 xml:space="preserve">Sistema de movimento de elevação provido de dispositivo de frenagem de segurança, no caso de interrupção no fornecimento de energia elétrica de alimentação </w:t>
      </w:r>
      <w:r w:rsidRPr="00133EDB">
        <w:rPr>
          <w:rFonts w:ascii="Arial" w:hAnsi="Arial" w:cs="Arial"/>
          <w:szCs w:val="20"/>
        </w:rPr>
        <w:t>dos pórticos</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Moitões providos de trava de segurança</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Chave de bloqueio removível para controles por rádio (controle remoto) e controles a distância por fio</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Controles por rádio com suporte para os ombros</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 xml:space="preserve">Sinalização padronizada do sentido de atuação dos </w:t>
      </w:r>
      <w:r w:rsidRPr="00133EDB">
        <w:rPr>
          <w:rFonts w:ascii="Arial" w:hAnsi="Arial" w:cs="Arial"/>
          <w:szCs w:val="20"/>
        </w:rPr>
        <w:t>controles de acionamento</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Sinalização indicativa do movimento de translação nos controles de acionamento e no vão do pórtico</w:t>
      </w:r>
      <w:r w:rsidRPr="00133EDB" w:rsidR="00D52847">
        <w:rPr>
          <w:rFonts w:ascii="Arial" w:hAnsi="Arial" w:cs="Arial"/>
          <w:szCs w:val="20"/>
        </w:rPr>
        <w:t>;</w:t>
      </w:r>
    </w:p>
    <w:p w:rsidR="00673905" w:rsidRPr="00133EDB" w:rsidP="00133EDB">
      <w:pPr>
        <w:pStyle w:val="Texto2"/>
        <w:numPr>
          <w:ilvl w:val="0"/>
          <w:numId w:val="10"/>
        </w:numPr>
        <w:spacing w:before="120" w:after="120" w:line="360" w:lineRule="auto"/>
        <w:ind w:left="723"/>
        <w:rPr>
          <w:rFonts w:ascii="Arial" w:hAnsi="Arial" w:cs="Arial"/>
          <w:szCs w:val="20"/>
        </w:rPr>
      </w:pPr>
      <w:r w:rsidRPr="00133EDB">
        <w:rPr>
          <w:rFonts w:ascii="Arial" w:hAnsi="Arial" w:cs="Arial"/>
          <w:szCs w:val="20"/>
        </w:rPr>
        <w:t>Sinalização no solo indicativa da área de segurança de circulação do pórtico.</w:t>
      </w:r>
    </w:p>
    <w:p w:rsidR="00867806" w:rsidRPr="00C77B4E" w:rsidP="00133EDB">
      <w:pPr>
        <w:pStyle w:val="Heading2"/>
        <w:ind w:left="576"/>
      </w:pPr>
      <w:r w:rsidRPr="00C77B4E">
        <w:t>Movimentação de cargas</w:t>
      </w:r>
    </w:p>
    <w:p w:rsidR="00867806" w:rsidRPr="00C77B4E" w:rsidP="00133EDB">
      <w:pPr>
        <w:pStyle w:val="Heading3"/>
        <w:spacing w:before="120" w:after="120" w:line="360" w:lineRule="auto"/>
        <w:ind w:left="720"/>
        <w:rPr>
          <w:sz w:val="20"/>
        </w:rPr>
      </w:pPr>
      <w:r w:rsidRPr="00C77B4E">
        <w:rPr>
          <w:sz w:val="20"/>
        </w:rPr>
        <w:t>Movimentação de postes</w:t>
      </w:r>
    </w:p>
    <w:p w:rsidR="00867806" w:rsidRPr="00D63B9C" w:rsidP="00133EDB">
      <w:pPr>
        <w:pStyle w:val="Texto2"/>
        <w:numPr>
          <w:ilvl w:val="4"/>
          <w:numId w:val="3"/>
        </w:numPr>
        <w:spacing w:before="120" w:after="120" w:line="360" w:lineRule="auto"/>
        <w:ind w:left="723"/>
        <w:rPr>
          <w:rFonts w:ascii="Arial" w:hAnsi="Arial" w:cs="Arial"/>
          <w:color w:val="FF0000"/>
          <w:szCs w:val="20"/>
        </w:rPr>
      </w:pPr>
      <w:r w:rsidRPr="00C77B4E">
        <w:rPr>
          <w:rFonts w:ascii="Arial" w:hAnsi="Arial" w:cs="Arial"/>
          <w:szCs w:val="20"/>
        </w:rPr>
        <w:t>Apoiar as sapatas hidráulicas do guindauto em superfície plana e firme, sobre duas placas de madeira quadrada de 300 mm de largura e espessura de 150 mm ou chapa de aço SAE quadrada de 250 mm e espessura de 8 mm ou em terrenos sem resistência estudar com o</w:t>
      </w:r>
      <w:r w:rsidRPr="00C77B4E">
        <w:rPr>
          <w:rFonts w:ascii="Arial" w:hAnsi="Arial" w:cs="Arial"/>
          <w:szCs w:val="20"/>
        </w:rPr>
        <w:t xml:space="preserve"> responsável a melhor forma de patolamento, para executar serviços de carga, descarga e movimentação de postes. O sistema de freios do guindauto deverá ser acionado antes da execução dos serviços, bem como calçar as rodas </w:t>
      </w:r>
      <w:r w:rsidRPr="00BE2A1A">
        <w:rPr>
          <w:rFonts w:ascii="Arial" w:hAnsi="Arial" w:cs="Arial"/>
          <w:szCs w:val="20"/>
        </w:rPr>
        <w:t>traseiras</w:t>
      </w:r>
      <w:r w:rsidRPr="00BE2A1A" w:rsidR="00D63B9C">
        <w:rPr>
          <w:rFonts w:ascii="Arial" w:hAnsi="Arial" w:cs="Arial"/>
          <w:szCs w:val="20"/>
        </w:rPr>
        <w:t xml:space="preserve"> com calços de borracha</w:t>
      </w:r>
      <w:r w:rsidRPr="00BE2A1A">
        <w:rPr>
          <w:rFonts w:ascii="Arial" w:hAnsi="Arial" w:cs="Arial"/>
          <w:szCs w:val="20"/>
        </w:rPr>
        <w:t>;</w:t>
      </w:r>
    </w:p>
    <w:p w:rsidR="00867806" w:rsidRPr="00BE2A1A" w:rsidP="00133EDB">
      <w:pPr>
        <w:pStyle w:val="Texto2"/>
        <w:numPr>
          <w:ilvl w:val="4"/>
          <w:numId w:val="3"/>
        </w:numPr>
        <w:spacing w:before="120" w:after="120" w:line="360" w:lineRule="auto"/>
        <w:ind w:left="723"/>
        <w:rPr>
          <w:rFonts w:ascii="Arial" w:hAnsi="Arial" w:cs="Arial"/>
          <w:szCs w:val="20"/>
        </w:rPr>
      </w:pPr>
      <w:r w:rsidRPr="00BE2A1A">
        <w:rPr>
          <w:rFonts w:ascii="Arial" w:hAnsi="Arial" w:cs="Arial"/>
          <w:szCs w:val="20"/>
        </w:rPr>
        <w:t>Utilizar Fita sling com capacidade de carga adequada para içar os postes. Içar o poste pelo Centro de Gravidade (CG), de modo a evitar esforços desnecessários para controlar o balanço do mesmo;</w:t>
      </w:r>
    </w:p>
    <w:p w:rsidR="00867806" w:rsidRPr="00BE2A1A" w:rsidP="00133EDB">
      <w:pPr>
        <w:pStyle w:val="Texto2"/>
        <w:numPr>
          <w:ilvl w:val="4"/>
          <w:numId w:val="3"/>
        </w:numPr>
        <w:spacing w:before="120" w:after="120" w:line="360" w:lineRule="auto"/>
        <w:ind w:left="723"/>
        <w:rPr>
          <w:rFonts w:ascii="Arial" w:hAnsi="Arial" w:cs="Arial"/>
          <w:szCs w:val="20"/>
        </w:rPr>
      </w:pPr>
      <w:r w:rsidRPr="00BE2A1A">
        <w:rPr>
          <w:rFonts w:ascii="Arial" w:hAnsi="Arial" w:cs="Arial"/>
          <w:szCs w:val="20"/>
        </w:rPr>
        <w:t>Utilização de Garra poste (com trava contra aberturas acidenta</w:t>
      </w:r>
      <w:r w:rsidRPr="00BE2A1A">
        <w:rPr>
          <w:rFonts w:ascii="Arial" w:hAnsi="Arial" w:cs="Arial"/>
          <w:szCs w:val="20"/>
        </w:rPr>
        <w:t>is, somente na descarga da carreta de postes);</w:t>
      </w:r>
    </w:p>
    <w:p w:rsidR="00867806" w:rsidRPr="00D63B9C" w:rsidP="00133EDB">
      <w:pPr>
        <w:pStyle w:val="Texto2"/>
        <w:numPr>
          <w:ilvl w:val="4"/>
          <w:numId w:val="3"/>
        </w:numPr>
        <w:spacing w:before="120" w:after="120" w:line="360" w:lineRule="auto"/>
        <w:ind w:left="723"/>
        <w:rPr>
          <w:rFonts w:ascii="Arial" w:hAnsi="Arial" w:cs="Arial"/>
          <w:color w:val="FF0000"/>
          <w:szCs w:val="20"/>
        </w:rPr>
      </w:pPr>
      <w:r w:rsidRPr="00BE2A1A">
        <w:rPr>
          <w:rFonts w:ascii="Arial" w:hAnsi="Arial" w:cs="Arial"/>
          <w:szCs w:val="20"/>
        </w:rPr>
        <w:t xml:space="preserve">Amarrar </w:t>
      </w:r>
      <w:r w:rsidRPr="00C77B4E">
        <w:rPr>
          <w:rFonts w:ascii="Arial" w:hAnsi="Arial" w:cs="Arial"/>
          <w:szCs w:val="20"/>
        </w:rPr>
        <w:t>a corda auxiliar dobrada na base do poste, para auxiliar na movimentação do mesmo. Manter distância segura durante a movimentação</w:t>
      </w:r>
      <w:r w:rsidRPr="00D63B9C">
        <w:rPr>
          <w:rFonts w:ascii="Arial" w:hAnsi="Arial" w:cs="Arial"/>
          <w:color w:val="FF0000"/>
          <w:szCs w:val="20"/>
        </w:rPr>
        <w:t>;</w:t>
      </w:r>
    </w:p>
    <w:p w:rsidR="00867806" w:rsidP="00133EDB">
      <w:pPr>
        <w:pStyle w:val="Texto2"/>
        <w:numPr>
          <w:ilvl w:val="4"/>
          <w:numId w:val="3"/>
        </w:numPr>
        <w:spacing w:before="120" w:after="120" w:line="360" w:lineRule="auto"/>
        <w:ind w:left="723"/>
        <w:rPr>
          <w:rFonts w:ascii="Arial" w:hAnsi="Arial" w:cs="Arial"/>
          <w:szCs w:val="20"/>
        </w:rPr>
      </w:pPr>
      <w:r w:rsidRPr="00C77B4E">
        <w:rPr>
          <w:rFonts w:ascii="Arial" w:hAnsi="Arial" w:cs="Arial"/>
          <w:szCs w:val="20"/>
        </w:rPr>
        <w:t xml:space="preserve">O poste deverá ser aproximado do veículo de transporte de forma que </w:t>
      </w:r>
      <w:r w:rsidRPr="00C77B4E">
        <w:rPr>
          <w:rFonts w:ascii="Arial" w:hAnsi="Arial" w:cs="Arial"/>
          <w:szCs w:val="20"/>
        </w:rPr>
        <w:t>seu deslocamento (subida e decida) deverá ocorrer de forma suave, sendo direcionado por colaborador no solo (guiando com corda a base do poste) e um colaborador no comando hidráulico;</w:t>
      </w:r>
    </w:p>
    <w:p w:rsidR="00D63B9C" w:rsidRPr="00BE2A1A" w:rsidP="008C706C">
      <w:pPr>
        <w:pStyle w:val="Texto2"/>
        <w:spacing w:before="120" w:after="120" w:line="360" w:lineRule="auto"/>
        <w:ind w:left="0"/>
        <w:rPr>
          <w:rFonts w:ascii="Arial" w:hAnsi="Arial" w:cs="Arial"/>
          <w:b/>
          <w:bCs/>
          <w:sz w:val="18"/>
          <w:szCs w:val="18"/>
        </w:rPr>
      </w:pPr>
      <w:r w:rsidRPr="00BE2A1A">
        <w:rPr>
          <w:rFonts w:ascii="Arial" w:hAnsi="Arial" w:cs="Arial"/>
          <w:b/>
          <w:bCs/>
          <w:sz w:val="18"/>
          <w:szCs w:val="18"/>
        </w:rPr>
        <w:t>Nota 0</w:t>
      </w:r>
      <w:r w:rsidRPr="00BE2A1A" w:rsidR="00C22573">
        <w:rPr>
          <w:rFonts w:ascii="Arial" w:hAnsi="Arial" w:cs="Arial"/>
          <w:b/>
          <w:bCs/>
          <w:sz w:val="18"/>
          <w:szCs w:val="18"/>
        </w:rPr>
        <w:t>6</w:t>
      </w:r>
      <w:r w:rsidRPr="00BE2A1A">
        <w:rPr>
          <w:rFonts w:ascii="Arial" w:hAnsi="Arial" w:cs="Arial"/>
          <w:b/>
          <w:bCs/>
          <w:sz w:val="18"/>
          <w:szCs w:val="18"/>
        </w:rPr>
        <w:t>: Utilizar o bastão movimentador de poste</w:t>
      </w:r>
      <w:r w:rsidRPr="00BE2A1A" w:rsidR="008C706C">
        <w:rPr>
          <w:rFonts w:ascii="Arial" w:hAnsi="Arial" w:cs="Arial"/>
          <w:b/>
          <w:bCs/>
          <w:sz w:val="18"/>
          <w:szCs w:val="18"/>
        </w:rPr>
        <w:t>.</w:t>
      </w:r>
    </w:p>
    <w:p w:rsidR="00D63B9C" w:rsidRPr="00BE2A1A" w:rsidP="008C706C">
      <w:pPr>
        <w:pStyle w:val="Heading3"/>
        <w:numPr>
          <w:ilvl w:val="0"/>
          <w:numId w:val="0"/>
        </w:numPr>
        <w:spacing w:before="120" w:after="120" w:line="360" w:lineRule="auto"/>
        <w:rPr>
          <w:b/>
          <w:sz w:val="18"/>
          <w:szCs w:val="18"/>
        </w:rPr>
      </w:pPr>
      <w:r w:rsidRPr="00BE2A1A">
        <w:rPr>
          <w:b/>
          <w:sz w:val="18"/>
          <w:szCs w:val="18"/>
        </w:rPr>
        <w:t>Nota 0</w:t>
      </w:r>
      <w:r w:rsidRPr="00BE2A1A" w:rsidR="00C22573">
        <w:rPr>
          <w:b/>
          <w:sz w:val="18"/>
          <w:szCs w:val="18"/>
        </w:rPr>
        <w:t>7</w:t>
      </w:r>
      <w:r w:rsidRPr="00BE2A1A">
        <w:rPr>
          <w:b/>
          <w:sz w:val="18"/>
          <w:szCs w:val="18"/>
        </w:rPr>
        <w:t>: Para apoiar o</w:t>
      </w:r>
      <w:r w:rsidRPr="00BE2A1A">
        <w:rPr>
          <w:b/>
          <w:sz w:val="18"/>
          <w:szCs w:val="18"/>
        </w:rPr>
        <w:t xml:space="preserve"> poste diretamente no solo e proporcionar estabilidade e prevenir o afundamento utilizar o calço de concreto. O calço </w:t>
      </w:r>
      <w:r w:rsidRPr="00BE2A1A" w:rsidR="008C706C">
        <w:rPr>
          <w:b/>
          <w:sz w:val="18"/>
          <w:szCs w:val="18"/>
        </w:rPr>
        <w:t xml:space="preserve">deve ser </w:t>
      </w:r>
      <w:r w:rsidRPr="00BE2A1A">
        <w:rPr>
          <w:b/>
          <w:sz w:val="18"/>
          <w:szCs w:val="18"/>
        </w:rPr>
        <w:t>colocad</w:t>
      </w:r>
      <w:r w:rsidRPr="00BE2A1A" w:rsidR="008C706C">
        <w:rPr>
          <w:b/>
          <w:sz w:val="18"/>
          <w:szCs w:val="18"/>
        </w:rPr>
        <w:t>o</w:t>
      </w:r>
      <w:r w:rsidRPr="00BE2A1A">
        <w:rPr>
          <w:b/>
          <w:sz w:val="18"/>
          <w:szCs w:val="18"/>
        </w:rPr>
        <w:t xml:space="preserve"> sob a base do poste para distribuir o peso de maneira uniforme no solo. Isso ajuda a evitar que o poste afunde ou se inc</w:t>
      </w:r>
      <w:r w:rsidRPr="00BE2A1A">
        <w:rPr>
          <w:b/>
          <w:sz w:val="18"/>
          <w:szCs w:val="18"/>
        </w:rPr>
        <w:t>line devido a variações no solo ou condições climáticas.</w:t>
      </w:r>
    </w:p>
    <w:p w:rsidR="00867806" w:rsidRPr="00C77B4E" w:rsidP="00133EDB">
      <w:pPr>
        <w:pStyle w:val="Texto2"/>
        <w:numPr>
          <w:ilvl w:val="4"/>
          <w:numId w:val="3"/>
        </w:numPr>
        <w:spacing w:before="120" w:after="120" w:line="360" w:lineRule="auto"/>
        <w:ind w:left="723"/>
        <w:rPr>
          <w:rFonts w:ascii="Arial" w:hAnsi="Arial" w:cs="Arial"/>
          <w:szCs w:val="20"/>
        </w:rPr>
      </w:pPr>
      <w:r w:rsidRPr="00C77B4E">
        <w:rPr>
          <w:rFonts w:ascii="Arial" w:hAnsi="Arial" w:cs="Arial"/>
          <w:szCs w:val="20"/>
        </w:rPr>
        <w:t>Permanecer fora da área de alcance da carga suspensa e não permitir a presença de transeuntes nas proximidades;</w:t>
      </w:r>
    </w:p>
    <w:p w:rsidR="00867806" w:rsidRPr="00C77B4E" w:rsidP="00133EDB">
      <w:pPr>
        <w:pStyle w:val="Texto2"/>
        <w:numPr>
          <w:ilvl w:val="4"/>
          <w:numId w:val="3"/>
        </w:numPr>
        <w:spacing w:before="120" w:after="120" w:line="360" w:lineRule="auto"/>
        <w:ind w:left="723"/>
        <w:rPr>
          <w:rFonts w:ascii="Arial" w:hAnsi="Arial" w:cs="Arial"/>
          <w:szCs w:val="20"/>
        </w:rPr>
      </w:pPr>
      <w:r w:rsidRPr="00C77B4E">
        <w:rPr>
          <w:rFonts w:ascii="Arial" w:hAnsi="Arial" w:cs="Arial"/>
          <w:szCs w:val="20"/>
        </w:rPr>
        <w:t>Distribuir a carga de modo a evitar desequilíbrios;</w:t>
      </w:r>
    </w:p>
    <w:p w:rsidR="00867806" w:rsidRPr="00C77B4E" w:rsidP="00133EDB">
      <w:pPr>
        <w:pStyle w:val="Texto2"/>
        <w:numPr>
          <w:ilvl w:val="4"/>
          <w:numId w:val="3"/>
        </w:numPr>
        <w:spacing w:before="120" w:after="120" w:line="360" w:lineRule="auto"/>
        <w:ind w:left="723"/>
        <w:rPr>
          <w:rFonts w:ascii="Arial" w:hAnsi="Arial" w:cs="Arial"/>
          <w:szCs w:val="20"/>
        </w:rPr>
      </w:pPr>
      <w:r w:rsidRPr="00C77B4E">
        <w:rPr>
          <w:rFonts w:ascii="Arial" w:hAnsi="Arial" w:cs="Arial"/>
          <w:szCs w:val="20"/>
        </w:rPr>
        <w:t>Observar cuidadosamente as condiçõe</w:t>
      </w:r>
      <w:r w:rsidRPr="00C77B4E">
        <w:rPr>
          <w:rFonts w:ascii="Arial" w:hAnsi="Arial" w:cs="Arial"/>
          <w:szCs w:val="20"/>
        </w:rPr>
        <w:t>s do local para descarregar os postes, a fim de não permitir que se encostem a condutores elétricos, veículos estacionados, pedestres, não interferindo no fluxo de veículos e de pedestres;</w:t>
      </w:r>
    </w:p>
    <w:p w:rsidR="00867806" w:rsidRPr="00C77B4E" w:rsidP="00133EDB">
      <w:pPr>
        <w:pStyle w:val="Texto2"/>
        <w:numPr>
          <w:ilvl w:val="4"/>
          <w:numId w:val="3"/>
        </w:numPr>
        <w:spacing w:before="120" w:after="120" w:line="360" w:lineRule="auto"/>
        <w:ind w:left="723"/>
        <w:rPr>
          <w:rFonts w:ascii="Arial" w:hAnsi="Arial" w:cs="Arial"/>
          <w:szCs w:val="20"/>
        </w:rPr>
      </w:pPr>
      <w:r w:rsidRPr="00C77B4E">
        <w:rPr>
          <w:rFonts w:ascii="Arial" w:hAnsi="Arial" w:cs="Arial"/>
          <w:szCs w:val="20"/>
        </w:rPr>
        <w:t>Somente realizar o transporte dos postes após ser efetuada a amarra</w:t>
      </w:r>
      <w:r w:rsidRPr="00C77B4E">
        <w:rPr>
          <w:rFonts w:ascii="Arial" w:hAnsi="Arial" w:cs="Arial"/>
          <w:szCs w:val="20"/>
        </w:rPr>
        <w:t>ção dos postes através de cinta sling /estropo de aços com catracas de ajustes devidamente dimensionados para capacidade máxima de postes a ser transportado pelo veículo;</w:t>
      </w:r>
    </w:p>
    <w:p w:rsidR="00867806" w:rsidRPr="00C77B4E" w:rsidP="00133EDB">
      <w:pPr>
        <w:pStyle w:val="Texto2"/>
        <w:numPr>
          <w:ilvl w:val="4"/>
          <w:numId w:val="3"/>
        </w:numPr>
        <w:spacing w:before="120" w:after="120" w:line="360" w:lineRule="auto"/>
        <w:ind w:left="723"/>
        <w:rPr>
          <w:rFonts w:ascii="Arial" w:hAnsi="Arial" w:cs="Arial"/>
          <w:szCs w:val="20"/>
        </w:rPr>
      </w:pPr>
      <w:r w:rsidRPr="00C77B4E">
        <w:rPr>
          <w:rFonts w:ascii="Arial" w:hAnsi="Arial" w:cs="Arial"/>
          <w:szCs w:val="20"/>
        </w:rPr>
        <w:t>Somente está autorizado o transporte de forma piramidal as empresas que fazem o trans</w:t>
      </w:r>
      <w:r w:rsidRPr="00C77B4E">
        <w:rPr>
          <w:rFonts w:ascii="Arial" w:hAnsi="Arial" w:cs="Arial"/>
          <w:szCs w:val="20"/>
        </w:rPr>
        <w:t>porte da fábrica para os devidos locais indicado pela E</w:t>
      </w:r>
      <w:r w:rsidRPr="00C77B4E" w:rsidR="00800675">
        <w:rPr>
          <w:rFonts w:ascii="Arial" w:hAnsi="Arial" w:cs="Arial"/>
          <w:szCs w:val="20"/>
        </w:rPr>
        <w:t>quatorial</w:t>
      </w:r>
      <w:r w:rsidRPr="00C77B4E">
        <w:rPr>
          <w:rFonts w:ascii="Arial" w:hAnsi="Arial" w:cs="Arial"/>
          <w:szCs w:val="20"/>
        </w:rPr>
        <w:t>.</w:t>
      </w:r>
    </w:p>
    <w:p w:rsidR="00867806" w:rsidRPr="00C77B4E" w:rsidP="00133EDB">
      <w:pPr>
        <w:pStyle w:val="Texto2"/>
        <w:spacing w:before="120" w:after="120" w:line="360" w:lineRule="auto"/>
        <w:ind w:left="0"/>
        <w:rPr>
          <w:rFonts w:ascii="Arial" w:hAnsi="Arial" w:cs="Arial"/>
          <w:b/>
          <w:bCs/>
          <w:sz w:val="18"/>
          <w:szCs w:val="18"/>
        </w:rPr>
      </w:pPr>
      <w:r w:rsidRPr="00C77B4E">
        <w:rPr>
          <w:rFonts w:ascii="Arial" w:hAnsi="Arial" w:cs="Arial"/>
          <w:b/>
          <w:bCs/>
          <w:sz w:val="18"/>
          <w:szCs w:val="18"/>
        </w:rPr>
        <w:t>Nota 0</w:t>
      </w:r>
      <w:r w:rsidR="00C22573">
        <w:rPr>
          <w:rFonts w:ascii="Arial" w:hAnsi="Arial" w:cs="Arial"/>
          <w:b/>
          <w:bCs/>
          <w:sz w:val="18"/>
          <w:szCs w:val="18"/>
        </w:rPr>
        <w:t>8</w:t>
      </w:r>
      <w:r w:rsidRPr="00C77B4E">
        <w:rPr>
          <w:rFonts w:ascii="Arial" w:hAnsi="Arial" w:cs="Arial"/>
          <w:b/>
          <w:bCs/>
          <w:sz w:val="18"/>
          <w:szCs w:val="18"/>
        </w:rPr>
        <w:t>: Transporte de postes danificados:</w:t>
      </w:r>
    </w:p>
    <w:p w:rsidR="00B46838" w:rsidRPr="00C77B4E" w:rsidP="003D61BB">
      <w:pPr>
        <w:pStyle w:val="Texto2"/>
        <w:numPr>
          <w:ilvl w:val="0"/>
          <w:numId w:val="23"/>
        </w:numPr>
        <w:spacing w:before="120" w:after="120" w:line="360" w:lineRule="auto"/>
        <w:rPr>
          <w:rFonts w:ascii="Arial" w:hAnsi="Arial" w:cs="Arial"/>
          <w:b/>
          <w:bCs/>
          <w:sz w:val="18"/>
          <w:szCs w:val="18"/>
        </w:rPr>
      </w:pPr>
      <w:r w:rsidRPr="00C77B4E">
        <w:rPr>
          <w:rFonts w:ascii="Arial" w:hAnsi="Arial" w:cs="Arial"/>
          <w:b/>
          <w:bCs/>
          <w:sz w:val="18"/>
          <w:szCs w:val="18"/>
        </w:rPr>
        <w:t xml:space="preserve">Os pedaços de concreto, ferro ou madeira que se desprenderem do poste danificado durante a operação de carregamento, deverão ser recolhidos e </w:t>
      </w:r>
      <w:r w:rsidRPr="00C77B4E">
        <w:rPr>
          <w:rFonts w:ascii="Arial" w:hAnsi="Arial" w:cs="Arial"/>
          <w:b/>
          <w:bCs/>
          <w:sz w:val="18"/>
          <w:szCs w:val="18"/>
        </w:rPr>
        <w:t>depositados na carroceria do veículo de forma a não cair no solo;</w:t>
      </w:r>
    </w:p>
    <w:p w:rsidR="00B46838" w:rsidRPr="00C77B4E" w:rsidP="003D61BB">
      <w:pPr>
        <w:pStyle w:val="Texto2"/>
        <w:numPr>
          <w:ilvl w:val="0"/>
          <w:numId w:val="23"/>
        </w:numPr>
        <w:spacing w:before="120" w:after="120" w:line="360" w:lineRule="auto"/>
        <w:rPr>
          <w:rFonts w:ascii="Arial" w:hAnsi="Arial" w:cs="Arial"/>
          <w:b/>
          <w:bCs/>
          <w:sz w:val="18"/>
          <w:szCs w:val="18"/>
        </w:rPr>
      </w:pPr>
      <w:r w:rsidRPr="00C77B4E">
        <w:rPr>
          <w:rFonts w:ascii="Arial" w:hAnsi="Arial" w:cs="Arial"/>
          <w:b/>
          <w:bCs/>
          <w:sz w:val="18"/>
          <w:szCs w:val="18"/>
        </w:rPr>
        <w:t>O veículo necessariamente deverá ter carroceria fechada com altura suficiente no entorno para evitar a queda de materiais na via;</w:t>
      </w:r>
    </w:p>
    <w:p w:rsidR="00867806" w:rsidRPr="00C77B4E" w:rsidP="003D61BB">
      <w:pPr>
        <w:pStyle w:val="Texto2"/>
        <w:numPr>
          <w:ilvl w:val="0"/>
          <w:numId w:val="23"/>
        </w:numPr>
        <w:spacing w:before="120" w:after="120" w:line="360" w:lineRule="auto"/>
        <w:rPr>
          <w:rFonts w:ascii="Arial" w:hAnsi="Arial" w:cs="Arial"/>
          <w:b/>
          <w:bCs/>
          <w:sz w:val="18"/>
          <w:szCs w:val="18"/>
        </w:rPr>
      </w:pPr>
      <w:r w:rsidRPr="00C77B4E">
        <w:rPr>
          <w:rFonts w:ascii="Arial" w:hAnsi="Arial" w:cs="Arial"/>
          <w:b/>
          <w:bCs/>
          <w:sz w:val="18"/>
          <w:szCs w:val="18"/>
        </w:rPr>
        <w:t>O poste danificado não deve ser transportado com sua parte d</w:t>
      </w:r>
      <w:r w:rsidRPr="00C77B4E">
        <w:rPr>
          <w:rFonts w:ascii="Arial" w:hAnsi="Arial" w:cs="Arial"/>
          <w:b/>
          <w:bCs/>
          <w:sz w:val="18"/>
          <w:szCs w:val="18"/>
        </w:rPr>
        <w:t>anificada para fora da carroceria do veículo, como forma de evitar o desprendimento de pedaços na via pública</w:t>
      </w:r>
      <w:r w:rsidRPr="00C77B4E" w:rsidR="00B46838">
        <w:rPr>
          <w:rFonts w:ascii="Arial" w:hAnsi="Arial" w:cs="Arial"/>
          <w:b/>
          <w:bCs/>
          <w:sz w:val="18"/>
          <w:szCs w:val="18"/>
        </w:rPr>
        <w:t>.</w:t>
      </w:r>
    </w:p>
    <w:p w:rsidR="0088305F" w:rsidRPr="00C77B4E" w:rsidP="00133EDB">
      <w:pPr>
        <w:pStyle w:val="Heading3"/>
        <w:spacing w:before="120" w:after="120" w:line="360" w:lineRule="auto"/>
        <w:ind w:left="720"/>
        <w:rPr>
          <w:sz w:val="20"/>
        </w:rPr>
      </w:pPr>
      <w:r w:rsidRPr="00C77B4E">
        <w:rPr>
          <w:sz w:val="20"/>
        </w:rPr>
        <w:t>Movimentação de cargas perigosas</w:t>
      </w:r>
    </w:p>
    <w:p w:rsidR="00630513" w:rsidRPr="00C77B4E" w:rsidP="003D61BB">
      <w:pPr>
        <w:pStyle w:val="Texto1"/>
        <w:numPr>
          <w:ilvl w:val="3"/>
          <w:numId w:val="26"/>
        </w:numPr>
        <w:spacing w:before="120" w:after="120" w:line="360" w:lineRule="auto"/>
        <w:ind w:left="0" w:firstLine="0"/>
        <w:rPr>
          <w:rFonts w:ascii="Arial" w:hAnsi="Arial" w:cs="Arial"/>
          <w:szCs w:val="20"/>
        </w:rPr>
      </w:pPr>
      <w:r w:rsidRPr="00C77B4E">
        <w:rPr>
          <w:rFonts w:ascii="Arial" w:hAnsi="Arial" w:cs="Arial"/>
          <w:szCs w:val="20"/>
        </w:rPr>
        <w:t>Quando da necessidade de transporte de produtos, equipamentos e ou resíduos, o responsável deve verificar se est</w:t>
      </w:r>
      <w:r w:rsidRPr="00C77B4E">
        <w:rPr>
          <w:rFonts w:ascii="Arial" w:hAnsi="Arial" w:cs="Arial"/>
          <w:szCs w:val="20"/>
        </w:rPr>
        <w:t>es se enquadram como perigosos no Ministério dos Transportes - Agência Nacional de Transportes Terrestres Resolução nº 420, de 12 de fevereiro de 2004;</w:t>
      </w:r>
    </w:p>
    <w:p w:rsidR="00630513" w:rsidRPr="00C77B4E" w:rsidP="003D61BB">
      <w:pPr>
        <w:pStyle w:val="Texto1"/>
        <w:numPr>
          <w:ilvl w:val="3"/>
          <w:numId w:val="26"/>
        </w:numPr>
        <w:spacing w:before="120" w:after="120" w:line="360" w:lineRule="auto"/>
        <w:ind w:left="0" w:firstLine="0"/>
        <w:rPr>
          <w:rFonts w:ascii="Arial" w:hAnsi="Arial" w:cs="Arial"/>
          <w:szCs w:val="20"/>
        </w:rPr>
      </w:pPr>
      <w:r w:rsidRPr="00C77B4E">
        <w:rPr>
          <w:rFonts w:ascii="Arial" w:hAnsi="Arial" w:cs="Arial"/>
          <w:szCs w:val="20"/>
        </w:rPr>
        <w:t>Na Equatorial, o resíduo/produto perigoso é transportado para uso, armazenamento, manutenção ou destinaç</w:t>
      </w:r>
      <w:r w:rsidRPr="00C77B4E">
        <w:rPr>
          <w:rFonts w:ascii="Arial" w:hAnsi="Arial" w:cs="Arial"/>
          <w:szCs w:val="20"/>
        </w:rPr>
        <w:t>ão final. Segue abaixo relação resumida, de alguns produtos/resíduos transportados, estes podem ser movimentados entre Subestações, Centro logístico, Áreas de armazenagens e locais para destinação final.</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Produto;</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Bateria de </w:t>
      </w:r>
      <w:r w:rsidR="00B4292F">
        <w:rPr>
          <w:rFonts w:ascii="Arial" w:hAnsi="Arial" w:cs="Arial"/>
          <w:szCs w:val="20"/>
        </w:rPr>
        <w:t>c</w:t>
      </w:r>
      <w:r w:rsidRPr="00C77B4E">
        <w:rPr>
          <w:rFonts w:ascii="Arial" w:hAnsi="Arial" w:cs="Arial"/>
          <w:szCs w:val="20"/>
        </w:rPr>
        <w:t xml:space="preserve">humbo </w:t>
      </w:r>
      <w:r w:rsidR="00B4292F">
        <w:rPr>
          <w:rFonts w:ascii="Arial" w:hAnsi="Arial" w:cs="Arial"/>
          <w:szCs w:val="20"/>
        </w:rPr>
        <w:t>á</w:t>
      </w:r>
      <w:r w:rsidRPr="00C77B4E">
        <w:rPr>
          <w:rFonts w:ascii="Arial" w:hAnsi="Arial" w:cs="Arial"/>
          <w:szCs w:val="20"/>
        </w:rPr>
        <w:t>cida;</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Baterias de </w:t>
      </w:r>
      <w:r w:rsidR="00B4292F">
        <w:rPr>
          <w:rFonts w:ascii="Arial" w:hAnsi="Arial" w:cs="Arial"/>
          <w:szCs w:val="20"/>
        </w:rPr>
        <w:t>c</w:t>
      </w:r>
      <w:r w:rsidRPr="00C77B4E">
        <w:rPr>
          <w:rFonts w:ascii="Arial" w:hAnsi="Arial" w:cs="Arial"/>
          <w:szCs w:val="20"/>
        </w:rPr>
        <w:t>elula</w:t>
      </w:r>
      <w:r w:rsidRPr="00C77B4E">
        <w:rPr>
          <w:rFonts w:ascii="Arial" w:hAnsi="Arial" w:cs="Arial"/>
          <w:szCs w:val="20"/>
        </w:rPr>
        <w:t xml:space="preserve">r e </w:t>
      </w:r>
      <w:r w:rsidR="00B4292F">
        <w:rPr>
          <w:rFonts w:ascii="Arial" w:hAnsi="Arial" w:cs="Arial"/>
          <w:szCs w:val="20"/>
        </w:rPr>
        <w:t>p</w:t>
      </w:r>
      <w:r w:rsidRPr="00C77B4E">
        <w:rPr>
          <w:rFonts w:ascii="Arial" w:hAnsi="Arial" w:cs="Arial"/>
          <w:szCs w:val="20"/>
        </w:rPr>
        <w:t>ilhas;</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Baterias </w:t>
      </w:r>
      <w:r w:rsidR="00B4292F">
        <w:rPr>
          <w:rFonts w:ascii="Arial" w:hAnsi="Arial" w:cs="Arial"/>
          <w:szCs w:val="20"/>
        </w:rPr>
        <w:t>e</w:t>
      </w:r>
      <w:r w:rsidRPr="00C77B4E">
        <w:rPr>
          <w:rFonts w:ascii="Arial" w:hAnsi="Arial" w:cs="Arial"/>
          <w:szCs w:val="20"/>
        </w:rPr>
        <w:t>létricas a prova de explosão;</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Baterias </w:t>
      </w:r>
      <w:r w:rsidR="00B4292F">
        <w:rPr>
          <w:rFonts w:ascii="Arial" w:hAnsi="Arial" w:cs="Arial"/>
          <w:szCs w:val="20"/>
        </w:rPr>
        <w:t>e</w:t>
      </w:r>
      <w:r w:rsidRPr="00C77B4E" w:rsidR="002D68C0">
        <w:rPr>
          <w:rFonts w:ascii="Arial" w:hAnsi="Arial" w:cs="Arial"/>
          <w:szCs w:val="20"/>
        </w:rPr>
        <w:t>létricas</w:t>
      </w:r>
      <w:r w:rsidRPr="00C77B4E">
        <w:rPr>
          <w:rFonts w:ascii="Arial" w:hAnsi="Arial" w:cs="Arial"/>
          <w:szCs w:val="20"/>
        </w:rPr>
        <w:t xml:space="preserve"> </w:t>
      </w:r>
      <w:r w:rsidR="00B4292F">
        <w:rPr>
          <w:rFonts w:ascii="Arial" w:hAnsi="Arial" w:cs="Arial"/>
          <w:szCs w:val="20"/>
        </w:rPr>
        <w:t>a</w:t>
      </w:r>
      <w:r w:rsidRPr="00C77B4E" w:rsidR="00B4292F">
        <w:rPr>
          <w:rFonts w:ascii="Arial" w:hAnsi="Arial" w:cs="Arial"/>
          <w:szCs w:val="20"/>
        </w:rPr>
        <w:t>utomóveis</w:t>
      </w:r>
      <w:r w:rsidRPr="00C77B4E">
        <w:rPr>
          <w:rFonts w:ascii="Arial" w:hAnsi="Arial" w:cs="Arial"/>
          <w:szCs w:val="20"/>
        </w:rPr>
        <w:t xml:space="preserve"> </w:t>
      </w:r>
      <w:r w:rsidR="00B4292F">
        <w:rPr>
          <w:rFonts w:ascii="Arial" w:hAnsi="Arial" w:cs="Arial"/>
          <w:szCs w:val="20"/>
        </w:rPr>
        <w:t>n</w:t>
      </w:r>
      <w:r w:rsidRPr="00C77B4E">
        <w:rPr>
          <w:rFonts w:ascii="Arial" w:hAnsi="Arial" w:cs="Arial"/>
          <w:szCs w:val="20"/>
        </w:rPr>
        <w:t>o break;</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Capacitor </w:t>
      </w:r>
      <w:r w:rsidR="00B4292F">
        <w:rPr>
          <w:rFonts w:ascii="Arial" w:hAnsi="Arial" w:cs="Arial"/>
          <w:szCs w:val="20"/>
        </w:rPr>
        <w:t>ó</w:t>
      </w:r>
      <w:r w:rsidRPr="00C77B4E">
        <w:rPr>
          <w:rFonts w:ascii="Arial" w:hAnsi="Arial" w:cs="Arial"/>
          <w:szCs w:val="20"/>
        </w:rPr>
        <w:t xml:space="preserve">leo </w:t>
      </w:r>
      <w:r w:rsidR="00B4292F">
        <w:rPr>
          <w:rFonts w:ascii="Arial" w:hAnsi="Arial" w:cs="Arial"/>
          <w:szCs w:val="20"/>
        </w:rPr>
        <w:t>b</w:t>
      </w:r>
      <w:r w:rsidRPr="00C77B4E">
        <w:rPr>
          <w:rFonts w:ascii="Arial" w:hAnsi="Arial" w:cs="Arial"/>
          <w:szCs w:val="20"/>
        </w:rPr>
        <w:t>iodegradável;</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Equipamento elétrico preenchido com óleo;</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Lâmpadas </w:t>
      </w:r>
      <w:r w:rsidR="00B4292F">
        <w:rPr>
          <w:rFonts w:ascii="Arial" w:hAnsi="Arial" w:cs="Arial"/>
          <w:szCs w:val="20"/>
        </w:rPr>
        <w:t>a v</w:t>
      </w:r>
      <w:r w:rsidRPr="00C77B4E">
        <w:rPr>
          <w:rFonts w:ascii="Arial" w:hAnsi="Arial" w:cs="Arial"/>
          <w:szCs w:val="20"/>
        </w:rPr>
        <w:t>apor de mercúrio – IP;</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Lâmpadas fluorescente;</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Óleo </w:t>
      </w:r>
      <w:r w:rsidR="00965071">
        <w:rPr>
          <w:rFonts w:ascii="Arial" w:hAnsi="Arial" w:cs="Arial"/>
          <w:szCs w:val="20"/>
        </w:rPr>
        <w:t>i</w:t>
      </w:r>
      <w:r w:rsidRPr="00C77B4E">
        <w:rPr>
          <w:rFonts w:ascii="Arial" w:hAnsi="Arial" w:cs="Arial"/>
          <w:szCs w:val="20"/>
        </w:rPr>
        <w:t xml:space="preserve">solante </w:t>
      </w:r>
      <w:r w:rsidR="00965071">
        <w:rPr>
          <w:rFonts w:ascii="Arial" w:hAnsi="Arial" w:cs="Arial"/>
          <w:szCs w:val="20"/>
        </w:rPr>
        <w:t>m</w:t>
      </w:r>
      <w:r w:rsidRPr="00C77B4E">
        <w:rPr>
          <w:rFonts w:ascii="Arial" w:hAnsi="Arial" w:cs="Arial"/>
          <w:szCs w:val="20"/>
        </w:rPr>
        <w:t>ineral;</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Óleo </w:t>
      </w:r>
      <w:r w:rsidR="00965071">
        <w:rPr>
          <w:rFonts w:ascii="Arial" w:hAnsi="Arial" w:cs="Arial"/>
          <w:szCs w:val="20"/>
        </w:rPr>
        <w:t>l</w:t>
      </w:r>
      <w:r w:rsidRPr="00C77B4E">
        <w:rPr>
          <w:rFonts w:ascii="Arial" w:hAnsi="Arial" w:cs="Arial"/>
          <w:szCs w:val="20"/>
        </w:rPr>
        <w:t>ubrificante;</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Resíduos com amianto;</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Resíduos com PCB;</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Resíduos </w:t>
      </w:r>
      <w:r w:rsidR="00965071">
        <w:rPr>
          <w:rFonts w:ascii="Arial" w:hAnsi="Arial" w:cs="Arial"/>
          <w:szCs w:val="20"/>
        </w:rPr>
        <w:t>i</w:t>
      </w:r>
      <w:r w:rsidRPr="00C77B4E">
        <w:rPr>
          <w:rFonts w:ascii="Arial" w:hAnsi="Arial" w:cs="Arial"/>
          <w:szCs w:val="20"/>
        </w:rPr>
        <w:t xml:space="preserve">mpregnados com </w:t>
      </w:r>
      <w:r w:rsidR="00965071">
        <w:rPr>
          <w:rFonts w:ascii="Arial" w:hAnsi="Arial" w:cs="Arial"/>
          <w:szCs w:val="20"/>
        </w:rPr>
        <w:t>t</w:t>
      </w:r>
      <w:r w:rsidRPr="00C77B4E">
        <w:rPr>
          <w:rFonts w:ascii="Arial" w:hAnsi="Arial" w:cs="Arial"/>
          <w:szCs w:val="20"/>
        </w:rPr>
        <w:t xml:space="preserve">intas e </w:t>
      </w:r>
      <w:r w:rsidR="00965071">
        <w:rPr>
          <w:rFonts w:ascii="Arial" w:hAnsi="Arial" w:cs="Arial"/>
          <w:szCs w:val="20"/>
        </w:rPr>
        <w:t>s</w:t>
      </w:r>
      <w:r w:rsidRPr="00C77B4E">
        <w:rPr>
          <w:rFonts w:ascii="Arial" w:hAnsi="Arial" w:cs="Arial"/>
          <w:szCs w:val="20"/>
        </w:rPr>
        <w:t>olventes;</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Resíduo impregnado com óleo (Brita, solo, mantas absorventes, turfas e outros);</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Resíduo impregnado com solução de bateria elétrica;</w:t>
      </w:r>
    </w:p>
    <w:p w:rsidR="00867806"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Resíduo impregnado com </w:t>
      </w:r>
      <w:r w:rsidRPr="00C77B4E">
        <w:rPr>
          <w:rFonts w:ascii="Arial" w:hAnsi="Arial" w:cs="Arial"/>
          <w:szCs w:val="20"/>
        </w:rPr>
        <w:t>tintas e solventes.</w:t>
      </w:r>
    </w:p>
    <w:p w:rsidR="00867806" w:rsidRPr="00C77B4E" w:rsidP="003D61BB">
      <w:pPr>
        <w:pStyle w:val="Texto1"/>
        <w:numPr>
          <w:ilvl w:val="3"/>
          <w:numId w:val="26"/>
        </w:numPr>
        <w:spacing w:before="120" w:after="120" w:line="360" w:lineRule="auto"/>
        <w:ind w:left="0" w:firstLine="0"/>
        <w:rPr>
          <w:rFonts w:ascii="Arial" w:hAnsi="Arial" w:cs="Arial"/>
          <w:szCs w:val="20"/>
        </w:rPr>
      </w:pPr>
      <w:r w:rsidRPr="00C77B4E">
        <w:rPr>
          <w:rFonts w:ascii="Arial" w:hAnsi="Arial" w:cs="Arial"/>
          <w:szCs w:val="20"/>
        </w:rPr>
        <w:t xml:space="preserve">Para o </w:t>
      </w:r>
      <w:r w:rsidR="00965071">
        <w:rPr>
          <w:rFonts w:ascii="Arial" w:hAnsi="Arial" w:cs="Arial"/>
          <w:szCs w:val="20"/>
        </w:rPr>
        <w:t>t</w:t>
      </w:r>
      <w:r w:rsidRPr="00C77B4E">
        <w:rPr>
          <w:rFonts w:ascii="Arial" w:hAnsi="Arial" w:cs="Arial"/>
          <w:szCs w:val="20"/>
        </w:rPr>
        <w:t xml:space="preserve">ransporte de </w:t>
      </w:r>
      <w:r w:rsidR="00965071">
        <w:rPr>
          <w:rFonts w:ascii="Arial" w:hAnsi="Arial" w:cs="Arial"/>
          <w:szCs w:val="20"/>
        </w:rPr>
        <w:t>c</w:t>
      </w:r>
      <w:r w:rsidRPr="00C77B4E">
        <w:rPr>
          <w:rFonts w:ascii="Arial" w:hAnsi="Arial" w:cs="Arial"/>
          <w:szCs w:val="20"/>
        </w:rPr>
        <w:t xml:space="preserve">arga </w:t>
      </w:r>
      <w:r w:rsidR="00965071">
        <w:rPr>
          <w:rFonts w:ascii="Arial" w:hAnsi="Arial" w:cs="Arial"/>
          <w:szCs w:val="20"/>
        </w:rPr>
        <w:t>p</w:t>
      </w:r>
      <w:r w:rsidRPr="00C77B4E">
        <w:rPr>
          <w:rFonts w:ascii="Arial" w:hAnsi="Arial" w:cs="Arial"/>
          <w:szCs w:val="20"/>
        </w:rPr>
        <w:t xml:space="preserve">erigosa </w:t>
      </w:r>
      <w:r w:rsidRPr="00C77B4E" w:rsidR="00C514AF">
        <w:rPr>
          <w:rFonts w:ascii="Arial" w:hAnsi="Arial" w:cs="Arial"/>
          <w:szCs w:val="20"/>
        </w:rPr>
        <w:t>deve ser adotado</w:t>
      </w:r>
      <w:r w:rsidRPr="00C77B4E">
        <w:rPr>
          <w:rFonts w:ascii="Arial" w:hAnsi="Arial" w:cs="Arial"/>
          <w:szCs w:val="20"/>
        </w:rPr>
        <w:t xml:space="preserve"> o transporte em quantidade limitada</w:t>
      </w:r>
      <w:r w:rsidRPr="00C77B4E" w:rsidR="00C514AF">
        <w:rPr>
          <w:rFonts w:ascii="Arial" w:hAnsi="Arial" w:cs="Arial"/>
          <w:szCs w:val="20"/>
        </w:rPr>
        <w:t>. E</w:t>
      </w:r>
      <w:r w:rsidRPr="00C77B4E">
        <w:rPr>
          <w:rFonts w:ascii="Arial" w:hAnsi="Arial" w:cs="Arial"/>
          <w:szCs w:val="20"/>
        </w:rPr>
        <w:t xml:space="preserve">stas são caracterizadas por apresentarem no geral, riscos menores do que aquelas transportando produtos perigosos em grandes quantidades, </w:t>
      </w:r>
      <w:r w:rsidRPr="00C77B4E">
        <w:rPr>
          <w:rFonts w:ascii="Arial" w:hAnsi="Arial" w:cs="Arial"/>
          <w:szCs w:val="20"/>
        </w:rPr>
        <w:t>podendo-se, portanto, dispensar algumas exigências legais, conforme Capítulo 3.4 - Produtos perigosos em quantidades limitadas da Resolução 420 da ANTT.</w:t>
      </w:r>
    </w:p>
    <w:p w:rsidR="00630513" w:rsidRPr="00C77B4E" w:rsidP="003D61BB">
      <w:pPr>
        <w:pStyle w:val="Texto1"/>
        <w:numPr>
          <w:ilvl w:val="3"/>
          <w:numId w:val="26"/>
        </w:numPr>
        <w:spacing w:before="120" w:after="120" w:line="360" w:lineRule="auto"/>
        <w:ind w:left="0" w:firstLine="0"/>
        <w:rPr>
          <w:rFonts w:ascii="Arial" w:hAnsi="Arial" w:cs="Arial"/>
          <w:szCs w:val="20"/>
        </w:rPr>
      </w:pPr>
      <w:r w:rsidRPr="00C77B4E">
        <w:rPr>
          <w:rFonts w:ascii="Arial" w:hAnsi="Arial" w:cs="Arial"/>
          <w:szCs w:val="20"/>
        </w:rPr>
        <w:t>Dispensam-se as exigências relativas a:</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Marcação do nome apropriado para embarque no volume;</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Rótulos de</w:t>
      </w:r>
      <w:r w:rsidRPr="00C77B4E">
        <w:rPr>
          <w:rFonts w:ascii="Arial" w:hAnsi="Arial" w:cs="Arial"/>
          <w:szCs w:val="20"/>
        </w:rPr>
        <w:t xml:space="preserve"> risco e Painéis de segurança afixados ao veículo;</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Porte de equipamentos de proteção individual e de equipamentos para atendimento a </w:t>
      </w:r>
      <w:r w:rsidRPr="00C77B4E" w:rsidR="00561DA3">
        <w:rPr>
          <w:rFonts w:ascii="Arial" w:hAnsi="Arial" w:cs="Arial"/>
          <w:szCs w:val="20"/>
        </w:rPr>
        <w:t>emergências</w:t>
      </w:r>
      <w:r w:rsidRPr="00C77B4E">
        <w:rPr>
          <w:rFonts w:ascii="Arial" w:hAnsi="Arial" w:cs="Arial"/>
          <w:szCs w:val="20"/>
        </w:rPr>
        <w:t>, exceto extintores de incêndio, para o veículo e para a carga, se esta o exigir;</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Treinamento específico para o </w:t>
      </w:r>
      <w:r w:rsidRPr="00C77B4E">
        <w:rPr>
          <w:rFonts w:ascii="Arial" w:hAnsi="Arial" w:cs="Arial"/>
          <w:szCs w:val="20"/>
        </w:rPr>
        <w:t>condutor do veículo;</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Porte de ficha de emergência e de envelope para transporte</w:t>
      </w:r>
      <w:r w:rsidRPr="00C77B4E" w:rsidR="002D68C0">
        <w:rPr>
          <w:rFonts w:ascii="Arial" w:hAnsi="Arial" w:cs="Arial"/>
          <w:szCs w:val="20"/>
        </w:rPr>
        <w:t>.</w:t>
      </w:r>
    </w:p>
    <w:p w:rsidR="00630513" w:rsidRPr="00C77B4E" w:rsidP="003D61BB">
      <w:pPr>
        <w:pStyle w:val="Texto1"/>
        <w:numPr>
          <w:ilvl w:val="3"/>
          <w:numId w:val="26"/>
        </w:numPr>
        <w:spacing w:before="120" w:after="120" w:line="360" w:lineRule="auto"/>
        <w:ind w:left="0" w:firstLine="0"/>
        <w:rPr>
          <w:rFonts w:ascii="Arial" w:hAnsi="Arial" w:cs="Arial"/>
          <w:szCs w:val="20"/>
        </w:rPr>
      </w:pPr>
      <w:r w:rsidRPr="00C77B4E">
        <w:rPr>
          <w:rFonts w:ascii="Arial" w:hAnsi="Arial" w:cs="Arial"/>
          <w:szCs w:val="20"/>
        </w:rPr>
        <w:t>Permanecem válidas as demais exigências, em especial as que se referem a:</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As precauções de manuseio (carga, descarga, estiva);</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Porte do rótulo de risco no volume;</w:t>
      </w:r>
    </w:p>
    <w:p w:rsidR="00630513"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Marcação do </w:t>
      </w:r>
      <w:r w:rsidRPr="00C77B4E">
        <w:rPr>
          <w:rFonts w:ascii="Arial" w:hAnsi="Arial" w:cs="Arial"/>
          <w:szCs w:val="20"/>
        </w:rPr>
        <w:t xml:space="preserve">nome apropriado para embarque, e do número das Nações Unidas, precedido das letras ONU ou UN no volume; </w:t>
      </w:r>
    </w:p>
    <w:p w:rsidR="002D68C0" w:rsidRPr="00C77B4E" w:rsidP="00133EDB">
      <w:pPr>
        <w:outlineLvl w:val="5"/>
        <w:rPr>
          <w:rFonts w:cs="Arial"/>
          <w:b/>
          <w:bCs/>
          <w:sz w:val="18"/>
          <w:szCs w:val="18"/>
        </w:rPr>
      </w:pPr>
      <w:r w:rsidRPr="00C77B4E">
        <w:rPr>
          <w:rFonts w:cs="Arial"/>
          <w:b/>
          <w:bCs/>
          <w:sz w:val="18"/>
          <w:szCs w:val="18"/>
        </w:rPr>
        <w:t>Nota 0</w:t>
      </w:r>
      <w:r w:rsidR="00C22573">
        <w:rPr>
          <w:rFonts w:cs="Arial"/>
          <w:b/>
          <w:bCs/>
          <w:sz w:val="18"/>
          <w:szCs w:val="18"/>
        </w:rPr>
        <w:t>9</w:t>
      </w:r>
      <w:r w:rsidRPr="00C77B4E">
        <w:rPr>
          <w:rFonts w:cs="Arial"/>
          <w:b/>
          <w:bCs/>
          <w:sz w:val="18"/>
          <w:szCs w:val="18"/>
        </w:rPr>
        <w:t>: A quantidade mínima deverá ser verificada na Resolução 420 da ANTT - Relação numérica de produtos perigosos.</w:t>
      </w:r>
    </w:p>
    <w:p w:rsidR="002D68C0" w:rsidRPr="00C77B4E" w:rsidP="003D61BB">
      <w:pPr>
        <w:pStyle w:val="Texto1"/>
        <w:numPr>
          <w:ilvl w:val="3"/>
          <w:numId w:val="26"/>
        </w:numPr>
        <w:spacing w:before="120" w:after="120" w:line="360" w:lineRule="auto"/>
        <w:ind w:left="0" w:firstLine="0"/>
        <w:rPr>
          <w:rFonts w:ascii="Arial" w:hAnsi="Arial" w:cs="Arial"/>
          <w:szCs w:val="20"/>
        </w:rPr>
      </w:pPr>
      <w:bookmarkStart w:id="28" w:name="_Toc66279857"/>
      <w:r w:rsidRPr="00C77B4E">
        <w:rPr>
          <w:rFonts w:ascii="Arial" w:hAnsi="Arial" w:cs="Arial"/>
          <w:szCs w:val="20"/>
        </w:rPr>
        <w:t>Cuidados no Transporte</w:t>
      </w:r>
      <w:bookmarkEnd w:id="28"/>
      <w:r w:rsidRPr="00C77B4E" w:rsidR="00C23CCE">
        <w:rPr>
          <w:rFonts w:ascii="Arial" w:hAnsi="Arial" w:cs="Arial"/>
          <w:szCs w:val="20"/>
        </w:rPr>
        <w:t xml:space="preserve">: </w:t>
      </w:r>
    </w:p>
    <w:p w:rsidR="002D68C0" w:rsidRPr="00C77B4E" w:rsidP="00133EDB">
      <w:pPr>
        <w:shd w:val="clear" w:color="auto" w:fill="FFFFFF"/>
        <w:rPr>
          <w:rFonts w:cs="Arial"/>
          <w:bCs/>
          <w:iCs/>
          <w:kern w:val="32"/>
          <w:szCs w:val="20"/>
        </w:rPr>
      </w:pPr>
      <w:bookmarkStart w:id="29" w:name="_Toc66279858"/>
      <w:r w:rsidRPr="00C77B4E">
        <w:rPr>
          <w:rFonts w:cs="Arial"/>
          <w:bCs/>
          <w:iCs/>
          <w:kern w:val="32"/>
          <w:szCs w:val="20"/>
        </w:rPr>
        <w:t>Composiç</w:t>
      </w:r>
      <w:r w:rsidRPr="00C77B4E">
        <w:rPr>
          <w:rFonts w:cs="Arial"/>
          <w:bCs/>
          <w:iCs/>
          <w:kern w:val="32"/>
          <w:szCs w:val="20"/>
        </w:rPr>
        <w:t xml:space="preserve">ão </w:t>
      </w:r>
      <w:r w:rsidRPr="00C77B4E" w:rsidR="00561DA3">
        <w:rPr>
          <w:rFonts w:cs="Arial"/>
          <w:bCs/>
          <w:iCs/>
          <w:kern w:val="32"/>
          <w:szCs w:val="20"/>
        </w:rPr>
        <w:t>do kit</w:t>
      </w:r>
      <w:r w:rsidRPr="00C77B4E">
        <w:rPr>
          <w:rFonts w:cs="Arial"/>
          <w:bCs/>
          <w:iCs/>
          <w:kern w:val="32"/>
          <w:szCs w:val="20"/>
        </w:rPr>
        <w:t xml:space="preserve"> de emergência ambiental</w:t>
      </w:r>
      <w:bookmarkEnd w:id="29"/>
      <w:r w:rsidRPr="00C77B4E" w:rsidR="00C23CCE">
        <w:rPr>
          <w:rFonts w:cs="Arial"/>
          <w:bCs/>
          <w:iCs/>
          <w:kern w:val="32"/>
          <w:szCs w:val="20"/>
        </w:rPr>
        <w:t xml:space="preserve">: </w:t>
      </w:r>
      <w:r w:rsidRPr="00C77B4E">
        <w:rPr>
          <w:rFonts w:cs="Arial"/>
          <w:bCs/>
          <w:iCs/>
          <w:kern w:val="32"/>
          <w:szCs w:val="20"/>
        </w:rPr>
        <w:t>Independente do volume da carga a ser transportada o veículo deverá estar disponível no veículo os seguintes material para emergência ambiental</w:t>
      </w:r>
      <w:r w:rsidRPr="00C77B4E" w:rsidR="00C23CCE">
        <w:rPr>
          <w:rFonts w:cs="Arial"/>
          <w:bCs/>
          <w:iCs/>
          <w:kern w:val="32"/>
          <w:szCs w:val="20"/>
        </w:rPr>
        <w:t>:</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Pó absorvente (Allsorb) – 10 kg;</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Manta absorvente de ácidos </w:t>
      </w:r>
      <w:r w:rsidRPr="00C77B4E" w:rsidR="00561DA3">
        <w:rPr>
          <w:rFonts w:ascii="Arial" w:hAnsi="Arial" w:cs="Arial"/>
          <w:szCs w:val="20"/>
        </w:rPr>
        <w:t>- 10</w:t>
      </w:r>
      <w:r w:rsidRPr="00C77B4E">
        <w:rPr>
          <w:rFonts w:ascii="Arial" w:hAnsi="Arial" w:cs="Arial"/>
          <w:szCs w:val="20"/>
        </w:rPr>
        <w:t xml:space="preserve"> peças;</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Manta absorvente para óleo – 10 peças;</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Pares de luvas de PVC;</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Máscaras facial ou semifacial;</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Vassoura – 01;</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Pá plástica – </w:t>
      </w:r>
      <w:r w:rsidRPr="00C77B4E" w:rsidR="00DE4597">
        <w:rPr>
          <w:rFonts w:ascii="Arial" w:hAnsi="Arial" w:cs="Arial"/>
          <w:szCs w:val="20"/>
        </w:rPr>
        <w:t>0</w:t>
      </w:r>
      <w:r w:rsidRPr="00C77B4E">
        <w:rPr>
          <w:rFonts w:ascii="Arial" w:hAnsi="Arial" w:cs="Arial"/>
          <w:szCs w:val="20"/>
        </w:rPr>
        <w:t>1;</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Óculos de segurança para produto químico – 02;</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Sacos plásticos para coleta de resíduos 40 litros – 6 peças.</w:t>
      </w:r>
    </w:p>
    <w:p w:rsidR="002D68C0" w:rsidRPr="00C77B4E" w:rsidP="003D61BB">
      <w:pPr>
        <w:pStyle w:val="Texto1"/>
        <w:numPr>
          <w:ilvl w:val="3"/>
          <w:numId w:val="26"/>
        </w:numPr>
        <w:spacing w:before="120" w:after="120" w:line="360" w:lineRule="auto"/>
        <w:ind w:left="0" w:firstLine="0"/>
        <w:rPr>
          <w:rFonts w:ascii="Arial" w:hAnsi="Arial" w:cs="Arial"/>
          <w:szCs w:val="20"/>
        </w:rPr>
      </w:pPr>
      <w:bookmarkStart w:id="30" w:name="_Toc66279859"/>
      <w:r w:rsidRPr="00C77B4E">
        <w:rPr>
          <w:rFonts w:ascii="Arial" w:hAnsi="Arial" w:cs="Arial"/>
          <w:szCs w:val="20"/>
        </w:rPr>
        <w:t xml:space="preserve">Equipamentos contendo </w:t>
      </w:r>
      <w:r w:rsidRPr="00C77B4E">
        <w:rPr>
          <w:rFonts w:ascii="Arial" w:hAnsi="Arial" w:cs="Arial"/>
          <w:szCs w:val="20"/>
        </w:rPr>
        <w:t>óleo, resíduos, produtos químicos e baterias</w:t>
      </w:r>
      <w:bookmarkEnd w:id="30"/>
      <w:r w:rsidRPr="00C77B4E">
        <w:rPr>
          <w:rFonts w:ascii="Arial" w:hAnsi="Arial" w:cs="Arial"/>
          <w:szCs w:val="20"/>
        </w:rPr>
        <w:t xml:space="preserve"> </w:t>
      </w:r>
    </w:p>
    <w:p w:rsidR="002D68C0" w:rsidRPr="00C77B4E" w:rsidP="003D61BB">
      <w:pPr>
        <w:pStyle w:val="Texto2"/>
        <w:numPr>
          <w:ilvl w:val="0"/>
          <w:numId w:val="27"/>
        </w:numPr>
        <w:spacing w:before="120" w:after="120" w:line="360" w:lineRule="auto"/>
        <w:rPr>
          <w:rFonts w:ascii="Arial" w:hAnsi="Arial" w:cs="Arial"/>
          <w:szCs w:val="20"/>
        </w:rPr>
      </w:pPr>
      <w:r w:rsidRPr="00C77B4E">
        <w:rPr>
          <w:rFonts w:ascii="Arial" w:hAnsi="Arial" w:cs="Arial"/>
          <w:szCs w:val="20"/>
        </w:rPr>
        <w:t xml:space="preserve">Antes de carregar o veículo, um dos procedimentos de prevenção à poluição abaixo deve ser </w:t>
      </w:r>
      <w:r w:rsidRPr="00C77B4E" w:rsidR="002C3F42">
        <w:rPr>
          <w:rFonts w:ascii="Arial" w:hAnsi="Arial" w:cs="Arial"/>
          <w:szCs w:val="20"/>
        </w:rPr>
        <w:t>adotado</w:t>
      </w:r>
      <w:r w:rsidRPr="00C77B4E">
        <w:rPr>
          <w:rFonts w:ascii="Arial" w:hAnsi="Arial" w:cs="Arial"/>
          <w:szCs w:val="20"/>
        </w:rPr>
        <w:t>:</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A carroceria deverá ser preparada com lona plástica e manta absorvente;</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Devem ser utilizadas mantas absorventes</w:t>
      </w:r>
      <w:r w:rsidRPr="00C77B4E">
        <w:rPr>
          <w:rFonts w:ascii="Arial" w:hAnsi="Arial" w:cs="Arial"/>
          <w:szCs w:val="20"/>
        </w:rPr>
        <w:t xml:space="preserve"> entre as bandejas metálicas e o equipamento o qual deve estar bem amarrado à carroceria do caminhão; </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Utilizar outro dispositivo de prevenção cabível, evitando vazamentos de óleo na carroceria e/ou vias públicas. </w:t>
      </w:r>
    </w:p>
    <w:p w:rsidR="002D68C0" w:rsidRPr="00C77B4E" w:rsidP="003D61BB">
      <w:pPr>
        <w:pStyle w:val="Texto2"/>
        <w:numPr>
          <w:ilvl w:val="0"/>
          <w:numId w:val="27"/>
        </w:numPr>
        <w:spacing w:before="120" w:after="120" w:line="360" w:lineRule="auto"/>
        <w:rPr>
          <w:rFonts w:ascii="Arial" w:hAnsi="Arial" w:cs="Arial"/>
          <w:szCs w:val="20"/>
        </w:rPr>
      </w:pPr>
      <w:r w:rsidRPr="00C77B4E">
        <w:rPr>
          <w:rFonts w:ascii="Arial" w:hAnsi="Arial" w:cs="Arial"/>
          <w:szCs w:val="20"/>
        </w:rPr>
        <w:t>No caso de transporte de equipamento defe</w:t>
      </w:r>
      <w:r w:rsidRPr="00C77B4E">
        <w:rPr>
          <w:rFonts w:ascii="Arial" w:hAnsi="Arial" w:cs="Arial"/>
          <w:szCs w:val="20"/>
        </w:rPr>
        <w:t>ituoso (com vazamento – identificado em campo):</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 xml:space="preserve">Identificar e estancar o ponto de vazamento (registro, buchas, </w:t>
      </w:r>
      <w:r w:rsidRPr="00C77B4E" w:rsidR="00561DA3">
        <w:rPr>
          <w:rFonts w:ascii="Arial" w:hAnsi="Arial" w:cs="Arial"/>
          <w:szCs w:val="20"/>
        </w:rPr>
        <w:t>válvulas etc.</w:t>
      </w:r>
      <w:r w:rsidRPr="00C77B4E">
        <w:rPr>
          <w:rFonts w:ascii="Arial" w:hAnsi="Arial" w:cs="Arial"/>
          <w:szCs w:val="20"/>
        </w:rPr>
        <w:t>). Na impossibilidade de controlar o vazamento, utilizar o material absorvente contido no kit de emergência ambiental. Quando possív</w:t>
      </w:r>
      <w:r w:rsidRPr="00C77B4E">
        <w:rPr>
          <w:rFonts w:ascii="Arial" w:hAnsi="Arial" w:cs="Arial"/>
          <w:szCs w:val="20"/>
        </w:rPr>
        <w:t xml:space="preserve">el colocar o equipamento dentro do saco plástico, que deve ser lacrado com a fita “hellerman” ou similar. </w:t>
      </w:r>
    </w:p>
    <w:p w:rsidR="002D68C0" w:rsidRPr="00C77B4E" w:rsidP="003D61BB">
      <w:pPr>
        <w:pStyle w:val="Texto2"/>
        <w:numPr>
          <w:ilvl w:val="0"/>
          <w:numId w:val="27"/>
        </w:numPr>
        <w:spacing w:before="120" w:after="120" w:line="360" w:lineRule="auto"/>
        <w:rPr>
          <w:rFonts w:ascii="Arial" w:hAnsi="Arial" w:cs="Arial"/>
          <w:szCs w:val="20"/>
        </w:rPr>
      </w:pPr>
      <w:r w:rsidRPr="00C77B4E">
        <w:rPr>
          <w:rFonts w:ascii="Arial" w:hAnsi="Arial" w:cs="Arial"/>
          <w:szCs w:val="20"/>
        </w:rPr>
        <w:t>No caso de transporte de equipamento defeituoso (com vazamento – identificado na base operacional):</w:t>
      </w:r>
    </w:p>
    <w:p w:rsidR="002D68C0" w:rsidRPr="00C77B4E" w:rsidP="003D61BB">
      <w:pPr>
        <w:pStyle w:val="Texto2"/>
        <w:numPr>
          <w:ilvl w:val="0"/>
          <w:numId w:val="24"/>
        </w:numPr>
        <w:spacing w:before="120" w:after="120" w:line="360" w:lineRule="auto"/>
        <w:rPr>
          <w:rFonts w:ascii="Arial" w:hAnsi="Arial" w:cs="Arial"/>
          <w:szCs w:val="20"/>
        </w:rPr>
      </w:pPr>
      <w:r w:rsidRPr="00C77B4E">
        <w:rPr>
          <w:rFonts w:ascii="Arial" w:hAnsi="Arial" w:cs="Arial"/>
          <w:szCs w:val="20"/>
        </w:rPr>
        <w:t>Drenar quando possível, o óleo para tambor identi</w:t>
      </w:r>
      <w:r w:rsidRPr="00C77B4E">
        <w:rPr>
          <w:rFonts w:ascii="Arial" w:hAnsi="Arial" w:cs="Arial"/>
          <w:szCs w:val="20"/>
        </w:rPr>
        <w:t>ficado.</w:t>
      </w:r>
    </w:p>
    <w:p w:rsidR="002C3F42" w:rsidRPr="00C77B4E" w:rsidP="00133EDB">
      <w:pPr>
        <w:pStyle w:val="Heading3"/>
        <w:spacing w:before="120" w:after="120" w:line="360" w:lineRule="auto"/>
        <w:ind w:left="720"/>
        <w:rPr>
          <w:sz w:val="20"/>
        </w:rPr>
      </w:pPr>
      <w:r w:rsidRPr="00C77B4E">
        <w:rPr>
          <w:sz w:val="20"/>
        </w:rPr>
        <w:t>Movimentação dos transformadores</w:t>
      </w:r>
    </w:p>
    <w:p w:rsidR="00C23CCE" w:rsidRPr="00C77B4E" w:rsidP="003D61BB">
      <w:pPr>
        <w:pStyle w:val="Texto2"/>
        <w:numPr>
          <w:ilvl w:val="0"/>
          <w:numId w:val="28"/>
        </w:numPr>
        <w:spacing w:before="120" w:after="120" w:line="360" w:lineRule="auto"/>
        <w:ind w:left="0" w:firstLine="0"/>
        <w:rPr>
          <w:rFonts w:ascii="Arial" w:hAnsi="Arial" w:cs="Arial"/>
          <w:szCs w:val="20"/>
        </w:rPr>
      </w:pPr>
      <w:r w:rsidRPr="00C77B4E">
        <w:rPr>
          <w:rFonts w:ascii="Arial" w:hAnsi="Arial" w:cs="Arial"/>
          <w:szCs w:val="20"/>
        </w:rPr>
        <w:t>Todos os serviços de descarregamento e locomoção do transformador devem ser executados e supervisionados por pessoal especializado e atendendo os cuidados que uma carga de peso significativo requer, obedecendo-se as</w:t>
      </w:r>
      <w:r w:rsidRPr="00C77B4E">
        <w:rPr>
          <w:rFonts w:ascii="Arial" w:hAnsi="Arial" w:cs="Arial"/>
          <w:szCs w:val="20"/>
        </w:rPr>
        <w:t xml:space="preserve"> normas de segurança e utilizando-se os pontos de apoio apropriados;</w:t>
      </w:r>
    </w:p>
    <w:p w:rsidR="00C23CCE" w:rsidRPr="00C77B4E" w:rsidP="003D61BB">
      <w:pPr>
        <w:pStyle w:val="Texto2"/>
        <w:numPr>
          <w:ilvl w:val="0"/>
          <w:numId w:val="29"/>
        </w:numPr>
        <w:spacing w:before="120" w:after="120" w:line="360" w:lineRule="auto"/>
        <w:ind w:left="0" w:firstLine="0"/>
        <w:rPr>
          <w:rFonts w:ascii="Arial" w:hAnsi="Arial" w:cs="Arial"/>
          <w:szCs w:val="20"/>
        </w:rPr>
      </w:pPr>
      <w:r w:rsidRPr="00C77B4E">
        <w:rPr>
          <w:rFonts w:ascii="Arial" w:hAnsi="Arial" w:cs="Arial"/>
          <w:szCs w:val="20"/>
        </w:rPr>
        <w:t xml:space="preserve">O levantamento ou tração devem ser feitos pelos pontos indicados, não devendo utilizar-se outros pontos que, se usados, podem acarretar graves danos ao transformador. Em caso de </w:t>
      </w:r>
      <w:r w:rsidRPr="00C77B4E">
        <w:rPr>
          <w:rFonts w:ascii="Arial" w:hAnsi="Arial" w:cs="Arial"/>
          <w:szCs w:val="20"/>
        </w:rPr>
        <w:t>deslocamento por arraste, o mesmo deverá ser feito sobre as rodas, fornecidas com o transformador, ou base de arraste. A movimentação do transformador com empilhadeira deverá ser feita com seus devidos cuidados com relação ao seu posicionamento;</w:t>
      </w:r>
    </w:p>
    <w:p w:rsidR="00C23CCE" w:rsidRPr="00C77B4E" w:rsidP="003D61BB">
      <w:pPr>
        <w:pStyle w:val="Texto2"/>
        <w:numPr>
          <w:ilvl w:val="0"/>
          <w:numId w:val="30"/>
        </w:numPr>
        <w:spacing w:before="120" w:after="120" w:line="360" w:lineRule="auto"/>
        <w:ind w:left="0" w:firstLine="0"/>
        <w:rPr>
          <w:rFonts w:ascii="Arial" w:hAnsi="Arial" w:cs="Arial"/>
          <w:szCs w:val="20"/>
        </w:rPr>
      </w:pPr>
      <w:r w:rsidRPr="00C77B4E">
        <w:rPr>
          <w:rFonts w:ascii="Arial" w:hAnsi="Arial" w:cs="Arial"/>
          <w:szCs w:val="20"/>
        </w:rPr>
        <w:t>Para direc</w:t>
      </w:r>
      <w:r w:rsidRPr="00C77B4E">
        <w:rPr>
          <w:rFonts w:ascii="Arial" w:hAnsi="Arial" w:cs="Arial"/>
          <w:szCs w:val="20"/>
        </w:rPr>
        <w:t>ionar o transformador, fazer esforços somente sobre as vigas de prensagem do núcleo ou das bases;</w:t>
      </w:r>
    </w:p>
    <w:p w:rsidR="00C23CCE" w:rsidRPr="00C77B4E" w:rsidP="003D61BB">
      <w:pPr>
        <w:pStyle w:val="Texto2"/>
        <w:numPr>
          <w:ilvl w:val="0"/>
          <w:numId w:val="31"/>
        </w:numPr>
        <w:spacing w:before="120" w:after="120" w:line="360" w:lineRule="auto"/>
        <w:ind w:left="0" w:firstLine="0"/>
        <w:rPr>
          <w:rFonts w:ascii="Arial" w:hAnsi="Arial" w:cs="Arial"/>
          <w:szCs w:val="20"/>
        </w:rPr>
      </w:pPr>
      <w:r w:rsidRPr="00C77B4E">
        <w:rPr>
          <w:rFonts w:ascii="Arial" w:hAnsi="Arial" w:cs="Arial"/>
          <w:szCs w:val="20"/>
        </w:rPr>
        <w:t>Todos os cuidados devem ser tomados para que não existam esforços em locais inadequados, como nos barramentos e nas bobinas, o que pode causar dano irreversív</w:t>
      </w:r>
      <w:r w:rsidRPr="00C77B4E">
        <w:rPr>
          <w:rFonts w:ascii="Arial" w:hAnsi="Arial" w:cs="Arial"/>
          <w:szCs w:val="20"/>
        </w:rPr>
        <w:t>el e comprometer o funcionamento do transformador;</w:t>
      </w:r>
    </w:p>
    <w:p w:rsidR="00C514AF" w:rsidP="003D61BB">
      <w:pPr>
        <w:pStyle w:val="Texto2"/>
        <w:numPr>
          <w:ilvl w:val="0"/>
          <w:numId w:val="32"/>
        </w:numPr>
        <w:spacing w:before="120" w:after="120" w:line="360" w:lineRule="auto"/>
        <w:ind w:left="0" w:firstLine="0"/>
        <w:rPr>
          <w:rFonts w:ascii="Arial" w:hAnsi="Arial" w:cs="Arial"/>
          <w:szCs w:val="20"/>
        </w:rPr>
      </w:pPr>
      <w:r w:rsidRPr="00C77B4E">
        <w:rPr>
          <w:rFonts w:ascii="Arial" w:hAnsi="Arial" w:cs="Arial"/>
          <w:szCs w:val="20"/>
        </w:rPr>
        <w:t>Nunca amarrar corda ou cinta nos isoladores ou nos terminais, nem mesmo se for para fixação na hora do transporte, os isoladores são frágeis</w:t>
      </w:r>
      <w:r w:rsidRPr="00C77B4E" w:rsidR="00C23CCE">
        <w:rPr>
          <w:rFonts w:ascii="Arial" w:hAnsi="Arial" w:cs="Arial"/>
          <w:szCs w:val="20"/>
        </w:rPr>
        <w:t>.</w:t>
      </w:r>
    </w:p>
    <w:p w:rsidR="008C706C" w:rsidRPr="00BE2A1A" w:rsidP="008C706C">
      <w:pPr>
        <w:outlineLvl w:val="5"/>
        <w:rPr>
          <w:rFonts w:cs="Arial"/>
          <w:b/>
          <w:bCs/>
          <w:sz w:val="18"/>
          <w:szCs w:val="18"/>
        </w:rPr>
      </w:pPr>
      <w:r w:rsidRPr="00BE2A1A">
        <w:rPr>
          <w:rFonts w:cs="Arial"/>
          <w:b/>
          <w:bCs/>
          <w:sz w:val="18"/>
          <w:szCs w:val="18"/>
        </w:rPr>
        <w:t xml:space="preserve">Nota </w:t>
      </w:r>
      <w:r w:rsidRPr="00BE2A1A" w:rsidR="00C22573">
        <w:rPr>
          <w:rFonts w:cs="Arial"/>
          <w:b/>
          <w:bCs/>
          <w:sz w:val="18"/>
          <w:szCs w:val="18"/>
        </w:rPr>
        <w:t>10</w:t>
      </w:r>
      <w:r w:rsidRPr="00BE2A1A">
        <w:rPr>
          <w:rFonts w:cs="Arial"/>
          <w:b/>
          <w:bCs/>
          <w:sz w:val="18"/>
          <w:szCs w:val="18"/>
        </w:rPr>
        <w:t>: Para movimentar transformadores, utilizar cintas de po</w:t>
      </w:r>
      <w:r w:rsidRPr="00BE2A1A">
        <w:rPr>
          <w:rFonts w:cs="Arial"/>
          <w:b/>
          <w:bCs/>
          <w:sz w:val="18"/>
          <w:szCs w:val="18"/>
        </w:rPr>
        <w:t xml:space="preserve">liéster ou nylon reforçadas com uma capacidade de carga adequada ao peso do transformador. A escolha da cinta deve ser baseada nas especificações do transformador, levando em consideração o seu peso, tamanho e centro de gravidade. Além disso, é importante </w:t>
      </w:r>
      <w:r w:rsidRPr="00BE2A1A">
        <w:rPr>
          <w:rFonts w:cs="Arial"/>
          <w:b/>
          <w:bCs/>
          <w:sz w:val="18"/>
          <w:szCs w:val="18"/>
        </w:rPr>
        <w:t>seguir as diretrizes do fabricante do transformador.</w:t>
      </w:r>
    </w:p>
    <w:p w:rsidR="001303EA" w:rsidRPr="00C77B4E" w:rsidP="00133EDB">
      <w:pPr>
        <w:pStyle w:val="Heading3"/>
        <w:spacing w:before="120" w:after="120" w:line="360" w:lineRule="auto"/>
        <w:ind w:left="720"/>
        <w:rPr>
          <w:sz w:val="20"/>
        </w:rPr>
      </w:pPr>
      <w:r w:rsidRPr="00C77B4E">
        <w:rPr>
          <w:sz w:val="20"/>
        </w:rPr>
        <w:t>Movimentação d</w:t>
      </w:r>
      <w:r w:rsidRPr="00C77B4E" w:rsidR="00163832">
        <w:rPr>
          <w:sz w:val="20"/>
        </w:rPr>
        <w:t>as bobinas</w:t>
      </w:r>
    </w:p>
    <w:p w:rsidR="00907BEF" w:rsidRPr="00C77B4E" w:rsidP="003D61BB">
      <w:pPr>
        <w:pStyle w:val="Texto2"/>
        <w:numPr>
          <w:ilvl w:val="0"/>
          <w:numId w:val="33"/>
        </w:numPr>
        <w:spacing w:before="120" w:after="120" w:line="360" w:lineRule="auto"/>
        <w:ind w:left="0" w:firstLine="0"/>
        <w:rPr>
          <w:rStyle w:val="Strong"/>
          <w:rFonts w:ascii="Arial" w:hAnsi="Arial" w:cs="Arial"/>
          <w:spacing w:val="8"/>
          <w:szCs w:val="20"/>
          <w:bdr w:val="none" w:sz="0" w:space="0" w:color="auto" w:frame="1"/>
          <w:shd w:val="clear" w:color="auto" w:fill="FFFFFF"/>
        </w:rPr>
      </w:pPr>
      <w:bookmarkStart w:id="31" w:name="_Hlk144757209"/>
      <w:r w:rsidRPr="00C77B4E">
        <w:rPr>
          <w:rFonts w:ascii="Arial" w:hAnsi="Arial" w:cs="Arial"/>
          <w:spacing w:val="8"/>
          <w:szCs w:val="20"/>
          <w:shd w:val="clear" w:color="auto" w:fill="FFFFFF"/>
        </w:rPr>
        <w:t>As bobinas </w:t>
      </w:r>
      <w:r w:rsidRPr="00C77B4E">
        <w:rPr>
          <w:rStyle w:val="Strong"/>
          <w:rFonts w:ascii="Arial" w:hAnsi="Arial" w:cs="Arial"/>
          <w:b w:val="0"/>
          <w:bCs w:val="0"/>
          <w:spacing w:val="8"/>
          <w:szCs w:val="20"/>
          <w:bdr w:val="none" w:sz="0" w:space="0" w:color="auto" w:frame="1"/>
          <w:shd w:val="clear" w:color="auto" w:fill="FFFFFF"/>
        </w:rPr>
        <w:t>não podem</w:t>
      </w:r>
      <w:r w:rsidRPr="00C77B4E">
        <w:rPr>
          <w:rFonts w:ascii="Arial" w:hAnsi="Arial" w:cs="Arial"/>
          <w:spacing w:val="8"/>
          <w:szCs w:val="20"/>
          <w:shd w:val="clear" w:color="auto" w:fill="FFFFFF"/>
        </w:rPr>
        <w:t> ser transportadas e nem armazenadas na posição </w:t>
      </w:r>
      <w:r w:rsidRPr="00C77B4E">
        <w:rPr>
          <w:rStyle w:val="Strong"/>
          <w:rFonts w:ascii="Arial" w:hAnsi="Arial" w:cs="Arial"/>
          <w:b w:val="0"/>
          <w:bCs w:val="0"/>
          <w:spacing w:val="8"/>
          <w:szCs w:val="20"/>
          <w:bdr w:val="none" w:sz="0" w:space="0" w:color="auto" w:frame="1"/>
          <w:shd w:val="clear" w:color="auto" w:fill="FFFFFF"/>
        </w:rPr>
        <w:t>horizontal</w:t>
      </w:r>
      <w:r w:rsidRPr="00C77B4E">
        <w:rPr>
          <w:rFonts w:ascii="Arial" w:hAnsi="Arial" w:cs="Arial"/>
          <w:spacing w:val="8"/>
          <w:szCs w:val="20"/>
          <w:shd w:val="clear" w:color="auto" w:fill="FFFFFF"/>
        </w:rPr>
        <w:t>. Elas precisam estar sempre em </w:t>
      </w:r>
      <w:r w:rsidRPr="00C77B4E">
        <w:rPr>
          <w:rStyle w:val="Strong"/>
          <w:rFonts w:ascii="Arial" w:hAnsi="Arial" w:cs="Arial"/>
          <w:b w:val="0"/>
          <w:bCs w:val="0"/>
          <w:spacing w:val="8"/>
          <w:szCs w:val="20"/>
          <w:bdr w:val="none" w:sz="0" w:space="0" w:color="auto" w:frame="1"/>
          <w:shd w:val="clear" w:color="auto" w:fill="FFFFFF"/>
        </w:rPr>
        <w:t>posição de rolagem</w:t>
      </w:r>
      <w:r w:rsidRPr="00C77B4E">
        <w:rPr>
          <w:rFonts w:ascii="Arial" w:hAnsi="Arial" w:cs="Arial"/>
          <w:spacing w:val="8"/>
          <w:szCs w:val="20"/>
          <w:shd w:val="clear" w:color="auto" w:fill="FFFFFF"/>
        </w:rPr>
        <w:t xml:space="preserve"> (verticalmente). E quando forem movimentadas, </w:t>
      </w:r>
      <w:r w:rsidRPr="00C77B4E">
        <w:rPr>
          <w:rFonts w:ascii="Arial" w:hAnsi="Arial" w:cs="Arial"/>
          <w:spacing w:val="8"/>
          <w:szCs w:val="20"/>
          <w:shd w:val="clear" w:color="auto" w:fill="FFFFFF"/>
        </w:rPr>
        <w:t>devem ser transportadas de forma que os equipamentos</w:t>
      </w:r>
      <w:r w:rsidRPr="00C77B4E">
        <w:rPr>
          <w:rFonts w:ascii="Arial" w:hAnsi="Arial" w:cs="Arial"/>
          <w:b/>
          <w:bCs/>
          <w:spacing w:val="8"/>
          <w:szCs w:val="20"/>
          <w:shd w:val="clear" w:color="auto" w:fill="FFFFFF"/>
        </w:rPr>
        <w:t> </w:t>
      </w:r>
      <w:r w:rsidRPr="00C77B4E">
        <w:rPr>
          <w:rStyle w:val="Strong"/>
          <w:rFonts w:ascii="Arial" w:hAnsi="Arial" w:cs="Arial"/>
          <w:b w:val="0"/>
          <w:bCs w:val="0"/>
          <w:spacing w:val="8"/>
          <w:szCs w:val="20"/>
          <w:bdr w:val="none" w:sz="0" w:space="0" w:color="auto" w:frame="1"/>
          <w:shd w:val="clear" w:color="auto" w:fill="FFFFFF"/>
        </w:rPr>
        <w:t>encostem apenas na</w:t>
      </w:r>
      <w:r w:rsidRPr="00C77B4E">
        <w:rPr>
          <w:rStyle w:val="Strong"/>
          <w:rFonts w:ascii="Arial" w:hAnsi="Arial" w:cs="Arial"/>
          <w:spacing w:val="8"/>
          <w:szCs w:val="20"/>
          <w:bdr w:val="none" w:sz="0" w:space="0" w:color="auto" w:frame="1"/>
          <w:shd w:val="clear" w:color="auto" w:fill="FFFFFF"/>
        </w:rPr>
        <w:t xml:space="preserve"> </w:t>
      </w:r>
      <w:r w:rsidRPr="00C77B4E">
        <w:rPr>
          <w:rStyle w:val="Strong"/>
          <w:rFonts w:ascii="Arial" w:hAnsi="Arial" w:cs="Arial"/>
          <w:b w:val="0"/>
          <w:bCs w:val="0"/>
          <w:spacing w:val="8"/>
          <w:szCs w:val="20"/>
          <w:bdr w:val="none" w:sz="0" w:space="0" w:color="auto" w:frame="1"/>
          <w:shd w:val="clear" w:color="auto" w:fill="FFFFFF"/>
        </w:rPr>
        <w:t>madeira</w:t>
      </w:r>
      <w:r w:rsidRPr="00C77B4E">
        <w:rPr>
          <w:rFonts w:ascii="Arial" w:hAnsi="Arial" w:cs="Arial"/>
          <w:spacing w:val="8"/>
          <w:szCs w:val="20"/>
          <w:shd w:val="clear" w:color="auto" w:fill="FFFFFF"/>
        </w:rPr>
        <w:t> e nunca no material/produto (Figura 1 – Anexo IV)</w:t>
      </w:r>
      <w:r w:rsidRPr="00C77B4E">
        <w:rPr>
          <w:rStyle w:val="Strong"/>
          <w:rFonts w:ascii="Arial" w:hAnsi="Arial" w:cs="Arial"/>
          <w:spacing w:val="8"/>
          <w:szCs w:val="20"/>
          <w:bdr w:val="none" w:sz="0" w:space="0" w:color="auto" w:frame="1"/>
          <w:shd w:val="clear" w:color="auto" w:fill="FFFFFF"/>
        </w:rPr>
        <w:t>;</w:t>
      </w:r>
    </w:p>
    <w:p w:rsidR="001303EA" w:rsidRPr="00C77B4E" w:rsidP="003D61BB">
      <w:pPr>
        <w:pStyle w:val="Texto2"/>
        <w:numPr>
          <w:ilvl w:val="0"/>
          <w:numId w:val="34"/>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Utilizar dois calços nas bobinas. Um único calço pode quebrar as ripas e danificar o material/produto (Figura 2 – Anexo IV);</w:t>
      </w:r>
    </w:p>
    <w:p w:rsidR="00907BEF" w:rsidRPr="00C77B4E" w:rsidP="003D61BB">
      <w:pPr>
        <w:pStyle w:val="Texto2"/>
        <w:numPr>
          <w:ilvl w:val="0"/>
          <w:numId w:val="35"/>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Armazen</w:t>
      </w:r>
      <w:r w:rsidRPr="00C77B4E" w:rsidR="001303EA">
        <w:rPr>
          <w:rFonts w:ascii="Arial" w:hAnsi="Arial" w:cs="Arial"/>
          <w:spacing w:val="8"/>
          <w:szCs w:val="20"/>
          <w:shd w:val="clear" w:color="auto" w:fill="FFFFFF"/>
        </w:rPr>
        <w:t>ar</w:t>
      </w:r>
      <w:r w:rsidRPr="00C77B4E">
        <w:rPr>
          <w:rFonts w:ascii="Arial" w:hAnsi="Arial" w:cs="Arial"/>
          <w:spacing w:val="8"/>
          <w:szCs w:val="20"/>
          <w:shd w:val="clear" w:color="auto" w:fill="FFFFFF"/>
        </w:rPr>
        <w:t xml:space="preserve"> bobinas de mesma largura alinhando-as no mesmo plano (Figura </w:t>
      </w:r>
      <w:r w:rsidRPr="00C77B4E" w:rsidR="001303EA">
        <w:rPr>
          <w:rFonts w:ascii="Arial" w:hAnsi="Arial" w:cs="Arial"/>
          <w:spacing w:val="8"/>
          <w:szCs w:val="20"/>
          <w:shd w:val="clear" w:color="auto" w:fill="FFFFFF"/>
        </w:rPr>
        <w:t>3</w:t>
      </w:r>
      <w:r w:rsidRPr="00C77B4E">
        <w:rPr>
          <w:rFonts w:ascii="Arial" w:hAnsi="Arial" w:cs="Arial"/>
          <w:spacing w:val="8"/>
          <w:szCs w:val="20"/>
          <w:shd w:val="clear" w:color="auto" w:fill="FFFFFF"/>
        </w:rPr>
        <w:t xml:space="preserve"> – Anexo IV);</w:t>
      </w:r>
    </w:p>
    <w:p w:rsidR="00907BEF" w:rsidRPr="00C77B4E" w:rsidP="003D61BB">
      <w:pPr>
        <w:pStyle w:val="Texto2"/>
        <w:numPr>
          <w:ilvl w:val="0"/>
          <w:numId w:val="36"/>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Quando fechadas, as bobinas podem ser armazenadas e alinhadas umas sobre as outras, de modo que não comprometa a estrutura do carretel (Figura 4 – Anexo IV);</w:t>
      </w:r>
    </w:p>
    <w:p w:rsidR="00907BEF" w:rsidRPr="00C77B4E" w:rsidP="003D61BB">
      <w:pPr>
        <w:pStyle w:val="Texto2"/>
        <w:numPr>
          <w:ilvl w:val="0"/>
          <w:numId w:val="37"/>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O transporte</w:t>
      </w:r>
      <w:r w:rsidRPr="00C77B4E">
        <w:rPr>
          <w:rFonts w:ascii="Arial" w:hAnsi="Arial" w:cs="Arial"/>
          <w:spacing w:val="8"/>
          <w:szCs w:val="20"/>
          <w:shd w:val="clear" w:color="auto" w:fill="FFFFFF"/>
        </w:rPr>
        <w:t xml:space="preserve"> das bobinas deverá ser feito na posição vertical. Ou seja, o eixo da bobina deve estar disposto perpendicularmente ao sentido de marcha (Figura 5 – Anexo IV);</w:t>
      </w:r>
    </w:p>
    <w:p w:rsidR="00907BEF" w:rsidRPr="00C77B4E" w:rsidP="003D61BB">
      <w:pPr>
        <w:pStyle w:val="Texto2"/>
        <w:numPr>
          <w:ilvl w:val="0"/>
          <w:numId w:val="38"/>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Sempre que for possível, para manusear ou movimentar as bobinas utilize sempre uma </w:t>
      </w:r>
      <w:hyperlink r:id="rId12" w:tgtFrame="_blank" w:history="1">
        <w:r w:rsidRPr="00C77B4E">
          <w:rPr>
            <w:rFonts w:ascii="Arial" w:hAnsi="Arial" w:cs="Arial"/>
            <w:spacing w:val="8"/>
            <w:szCs w:val="20"/>
            <w:shd w:val="clear" w:color="auto" w:fill="FFFFFF"/>
          </w:rPr>
          <w:t>empilhadeira</w:t>
        </w:r>
      </w:hyperlink>
      <w:r w:rsidRPr="00C77B4E">
        <w:rPr>
          <w:rFonts w:ascii="Arial" w:hAnsi="Arial" w:cs="Arial"/>
          <w:spacing w:val="8"/>
          <w:szCs w:val="20"/>
          <w:shd w:val="clear" w:color="auto" w:fill="FFFFFF"/>
        </w:rPr>
        <w:t>, </w:t>
      </w:r>
      <w:hyperlink r:id="rId13" w:tgtFrame="_blank" w:history="1">
        <w:r w:rsidRPr="00C77B4E">
          <w:rPr>
            <w:rFonts w:ascii="Arial" w:hAnsi="Arial" w:cs="Arial"/>
            <w:spacing w:val="8"/>
            <w:szCs w:val="20"/>
            <w:shd w:val="clear" w:color="auto" w:fill="FFFFFF"/>
          </w:rPr>
          <w:t>guindaste</w:t>
        </w:r>
      </w:hyperlink>
      <w:r w:rsidRPr="00C77B4E">
        <w:rPr>
          <w:rFonts w:ascii="Arial" w:hAnsi="Arial" w:cs="Arial"/>
          <w:spacing w:val="8"/>
          <w:szCs w:val="20"/>
          <w:shd w:val="clear" w:color="auto" w:fill="FFFFFF"/>
        </w:rPr>
        <w:t>, </w:t>
      </w:r>
      <w:hyperlink r:id="rId14" w:tgtFrame="_blank" w:history="1">
        <w:r w:rsidRPr="00C77B4E">
          <w:rPr>
            <w:rFonts w:ascii="Arial" w:hAnsi="Arial" w:cs="Arial"/>
            <w:spacing w:val="8"/>
            <w:szCs w:val="20"/>
            <w:shd w:val="clear" w:color="auto" w:fill="FFFFFF"/>
          </w:rPr>
          <w:t>grua</w:t>
        </w:r>
      </w:hyperlink>
      <w:r w:rsidRPr="00C77B4E">
        <w:rPr>
          <w:rFonts w:ascii="Arial" w:hAnsi="Arial" w:cs="Arial"/>
          <w:spacing w:val="8"/>
          <w:szCs w:val="20"/>
          <w:shd w:val="clear" w:color="auto" w:fill="FFFFFF"/>
        </w:rPr>
        <w:t> ou </w:t>
      </w:r>
      <w:hyperlink r:id="rId15" w:tgtFrame="_blank" w:history="1">
        <w:r w:rsidRPr="00C77B4E">
          <w:rPr>
            <w:rFonts w:ascii="Arial" w:hAnsi="Arial" w:cs="Arial"/>
            <w:spacing w:val="8"/>
            <w:szCs w:val="20"/>
            <w:shd w:val="clear" w:color="auto" w:fill="FFFFFF"/>
          </w:rPr>
          <w:t>guincho</w:t>
        </w:r>
      </w:hyperlink>
      <w:r w:rsidRPr="00C77B4E">
        <w:rPr>
          <w:rFonts w:ascii="Arial" w:hAnsi="Arial" w:cs="Arial"/>
          <w:spacing w:val="8"/>
          <w:szCs w:val="20"/>
          <w:shd w:val="clear" w:color="auto" w:fill="FFFFFF"/>
        </w:rPr>
        <w:t xml:space="preserve"> (Figura 6 – Anexo IV);</w:t>
      </w:r>
    </w:p>
    <w:p w:rsidR="00907BEF" w:rsidRPr="00C77B4E" w:rsidP="003D61BB">
      <w:pPr>
        <w:pStyle w:val="Texto2"/>
        <w:numPr>
          <w:ilvl w:val="0"/>
          <w:numId w:val="39"/>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Ao utilizar a empilhadeira, deixe o garfo ultrapassar a medida externa da bobina e evite choques (Figura 7 – Anexo IV);</w:t>
      </w:r>
    </w:p>
    <w:p w:rsidR="00907BEF" w:rsidRPr="00C77B4E" w:rsidP="003D61BB">
      <w:pPr>
        <w:pStyle w:val="Texto2"/>
        <w:numPr>
          <w:ilvl w:val="0"/>
          <w:numId w:val="40"/>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As bobinas não devem ultrapassar a capaci</w:t>
      </w:r>
      <w:r w:rsidRPr="00C77B4E">
        <w:rPr>
          <w:rFonts w:ascii="Arial" w:hAnsi="Arial" w:cs="Arial"/>
          <w:spacing w:val="8"/>
          <w:szCs w:val="20"/>
          <w:shd w:val="clear" w:color="auto" w:fill="FFFFFF"/>
        </w:rPr>
        <w:t>dade da carroceria do veículo (Figura 8 – Anexo IV);</w:t>
      </w:r>
    </w:p>
    <w:p w:rsidR="00907BEF" w:rsidRPr="00C77B4E" w:rsidP="003D61BB">
      <w:pPr>
        <w:pStyle w:val="Texto2"/>
        <w:numPr>
          <w:ilvl w:val="0"/>
          <w:numId w:val="41"/>
        </w:numPr>
        <w:spacing w:before="120" w:after="120" w:line="360" w:lineRule="auto"/>
        <w:ind w:left="0" w:firstLine="0"/>
        <w:rPr>
          <w:rFonts w:ascii="Arial" w:hAnsi="Arial" w:cs="Arial"/>
          <w:spacing w:val="8"/>
          <w:szCs w:val="20"/>
          <w:shd w:val="clear" w:color="auto" w:fill="FFFFFF"/>
        </w:rPr>
      </w:pPr>
      <w:r w:rsidRPr="00C77B4E">
        <w:rPr>
          <w:rFonts w:ascii="Arial" w:hAnsi="Arial" w:cs="Arial"/>
          <w:spacing w:val="8"/>
          <w:szCs w:val="20"/>
          <w:shd w:val="clear" w:color="auto" w:fill="FFFFFF"/>
        </w:rPr>
        <w:t>Nunca descarregar jogando a bobina da carroceria para o chão e nem em pneus. Por menor que seja o impacto, ele pode acabar danificando seu material (Figura 9 – Anexo IV).</w:t>
      </w:r>
    </w:p>
    <w:p w:rsidR="00673905" w:rsidRPr="00133EDB" w:rsidP="00133EDB">
      <w:pPr>
        <w:pStyle w:val="Heading2"/>
        <w:ind w:left="576"/>
      </w:pPr>
      <w:bookmarkStart w:id="32" w:name="_Toc111538002"/>
      <w:bookmarkEnd w:id="31"/>
      <w:r w:rsidRPr="00133EDB">
        <w:t>Itens impeditivos para movimenta</w:t>
      </w:r>
      <w:r w:rsidRPr="00133EDB">
        <w:t>ção de cargas</w:t>
      </w:r>
      <w:bookmarkEnd w:id="32"/>
    </w:p>
    <w:p w:rsidR="00673905" w:rsidRPr="00133EDB" w:rsidP="00133EDB">
      <w:pPr>
        <w:pStyle w:val="Texto2"/>
        <w:spacing w:before="120" w:after="120" w:line="360" w:lineRule="auto"/>
        <w:ind w:left="0"/>
        <w:rPr>
          <w:rFonts w:ascii="Arial" w:hAnsi="Arial" w:cs="Arial"/>
          <w:szCs w:val="20"/>
        </w:rPr>
      </w:pPr>
      <w:r w:rsidRPr="00133EDB">
        <w:rPr>
          <w:rFonts w:ascii="Arial" w:hAnsi="Arial" w:cs="Arial"/>
          <w:szCs w:val="20"/>
        </w:rPr>
        <w:t>Para execução de atividades de Içamento e Movimentação de cargas nas áreas da E</w:t>
      </w:r>
      <w:r w:rsidRPr="00133EDB" w:rsidR="001E7634">
        <w:rPr>
          <w:rFonts w:ascii="Arial" w:hAnsi="Arial" w:cs="Arial"/>
          <w:szCs w:val="20"/>
        </w:rPr>
        <w:t>quatorial</w:t>
      </w:r>
      <w:r w:rsidRPr="00133EDB">
        <w:rPr>
          <w:rFonts w:ascii="Arial" w:hAnsi="Arial" w:cs="Arial"/>
          <w:szCs w:val="20"/>
        </w:rPr>
        <w:t>, devem ser observados no mínimo os itens abaixo:</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Falta de Habilitação, qualificação e autorização de toda equipe envolvida na movimentação de cargas</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Falta de EPI’s básicos necessários</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Equipamento e Acessórios em condições insatisfatórias e ou danificados</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Solos instáveis (próximos a valas, taludes, plano inclinado, etc.)</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Falta de dispositivos para evitar que coloque a mão na carga</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 xml:space="preserve">Falta do plano de </w:t>
      </w:r>
      <w:r w:rsidRPr="00133EDB">
        <w:rPr>
          <w:rFonts w:ascii="Arial" w:hAnsi="Arial" w:cs="Arial"/>
          <w:szCs w:val="20"/>
        </w:rPr>
        <w:t>Rigging ou plano de içamento para as situações previstas neste Procedimento</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Falta de Análise de Segurança da Tarefa (AST), ou Instrução de Trabalho contendo riscos e ações de controle</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Falta de PTE</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Falta de isolamento e sinalização de área e/ou restrição</w:t>
      </w:r>
      <w:r w:rsidRPr="00133EDB">
        <w:rPr>
          <w:rFonts w:ascii="Arial" w:hAnsi="Arial" w:cs="Arial"/>
          <w:szCs w:val="20"/>
        </w:rPr>
        <w:t xml:space="preserve"> de acesso</w:t>
      </w:r>
      <w:r w:rsidRPr="00133EDB" w:rsidR="00D52847">
        <w:rPr>
          <w:rFonts w:ascii="Arial" w:hAnsi="Arial" w:cs="Arial"/>
          <w:szCs w:val="20"/>
        </w:rPr>
        <w:t>;</w:t>
      </w:r>
    </w:p>
    <w:p w:rsidR="00673905" w:rsidRPr="00133EDB" w:rsidP="00133EDB">
      <w:pPr>
        <w:pStyle w:val="Texto2"/>
        <w:numPr>
          <w:ilvl w:val="0"/>
          <w:numId w:val="11"/>
        </w:numPr>
        <w:spacing w:before="120" w:after="120" w:line="360" w:lineRule="auto"/>
        <w:ind w:left="723"/>
        <w:rPr>
          <w:rFonts w:ascii="Arial" w:hAnsi="Arial" w:cs="Arial"/>
          <w:szCs w:val="20"/>
        </w:rPr>
      </w:pPr>
      <w:r w:rsidRPr="00133EDB">
        <w:rPr>
          <w:rFonts w:ascii="Arial" w:hAnsi="Arial" w:cs="Arial"/>
          <w:szCs w:val="20"/>
        </w:rPr>
        <w:t>Falta de assinatura do profissional habilitado/ responsável pela movimentação de carga na PTE e no plano de içamento.</w:t>
      </w:r>
    </w:p>
    <w:p w:rsidR="00BD675E" w:rsidP="00BD675E">
      <w:pPr>
        <w:pStyle w:val="Heading1"/>
        <w:numPr>
          <w:ilvl w:val="0"/>
          <w:numId w:val="2"/>
        </w:numPr>
        <w:tabs>
          <w:tab w:val="num" w:pos="432"/>
          <w:tab w:val="clear" w:pos="1140"/>
        </w:tabs>
        <w:ind w:left="567" w:hanging="567"/>
      </w:pPr>
      <w:bookmarkStart w:id="33" w:name="_Hlk65679582"/>
      <w:bookmarkStart w:id="34" w:name="_Hlk87366862"/>
      <w:r>
        <w:t>RECURSOS NECESSÁRIOS</w:t>
      </w:r>
    </w:p>
    <w:p w:rsidR="00BD675E" w:rsidRPr="00BD675E" w:rsidP="00BD675E">
      <w:r>
        <w:t>Item não aplicável (NA)</w:t>
      </w:r>
    </w:p>
    <w:p w:rsidR="00AD621B" w:rsidRPr="00133EDB" w:rsidP="00133EDB">
      <w:pPr>
        <w:pStyle w:val="Heading1"/>
        <w:numPr>
          <w:ilvl w:val="0"/>
          <w:numId w:val="2"/>
        </w:numPr>
        <w:tabs>
          <w:tab w:val="num" w:pos="432"/>
          <w:tab w:val="clear" w:pos="1140"/>
        </w:tabs>
        <w:ind w:left="567" w:hanging="567"/>
      </w:pPr>
      <w:bookmarkStart w:id="35" w:name="_GoBack"/>
      <w:bookmarkEnd w:id="35"/>
      <w:r w:rsidRPr="00133EDB">
        <w:t xml:space="preserve">ITEM DE CONTROLE </w:t>
      </w:r>
    </w:p>
    <w:p w:rsidR="00AD621B" w:rsidRPr="00133EDB" w:rsidP="00133EDB">
      <w:pPr>
        <w:pStyle w:val="Normal0"/>
        <w:numPr>
          <w:ilvl w:val="0"/>
          <w:numId w:val="19"/>
        </w:numPr>
        <w:pBdr>
          <w:top w:val="nil"/>
          <w:left w:val="nil"/>
          <w:bottom w:val="nil"/>
          <w:right w:val="nil"/>
          <w:between w:val="nil"/>
        </w:pBdr>
        <w:spacing w:before="120" w:after="120" w:line="360" w:lineRule="auto"/>
        <w:ind w:left="1290"/>
        <w:rPr>
          <w:sz w:val="20"/>
          <w:szCs w:val="20"/>
        </w:rPr>
      </w:pPr>
      <w:r w:rsidRPr="00133EDB">
        <w:rPr>
          <w:color w:val="000000"/>
          <w:sz w:val="20"/>
          <w:szCs w:val="20"/>
        </w:rPr>
        <w:t>Conformidade das empresas</w:t>
      </w:r>
      <w:r w:rsidRPr="00133EDB" w:rsidR="00E95A02">
        <w:rPr>
          <w:color w:val="000000"/>
          <w:sz w:val="20"/>
          <w:szCs w:val="20"/>
        </w:rPr>
        <w:t>;</w:t>
      </w:r>
    </w:p>
    <w:p w:rsidR="00AD621B" w:rsidRPr="00133EDB" w:rsidP="00133EDB">
      <w:pPr>
        <w:pStyle w:val="Normal0"/>
        <w:numPr>
          <w:ilvl w:val="0"/>
          <w:numId w:val="19"/>
        </w:numPr>
        <w:pBdr>
          <w:top w:val="nil"/>
          <w:left w:val="nil"/>
          <w:bottom w:val="nil"/>
          <w:right w:val="nil"/>
          <w:between w:val="nil"/>
        </w:pBdr>
        <w:spacing w:before="120" w:after="120" w:line="360" w:lineRule="auto"/>
        <w:ind w:left="1290"/>
        <w:rPr>
          <w:color w:val="000000"/>
          <w:sz w:val="20"/>
          <w:szCs w:val="20"/>
        </w:rPr>
      </w:pPr>
      <w:r w:rsidRPr="00133EDB">
        <w:rPr>
          <w:color w:val="000000"/>
          <w:sz w:val="20"/>
          <w:szCs w:val="20"/>
        </w:rPr>
        <w:t xml:space="preserve">Quantidade de tarefas canceladas </w:t>
      </w:r>
      <w:r w:rsidRPr="00133EDB">
        <w:rPr>
          <w:color w:val="000000"/>
          <w:sz w:val="20"/>
          <w:szCs w:val="20"/>
        </w:rPr>
        <w:t>devido a impedimento de escalada e/ou execução do trabalho em altura</w:t>
      </w:r>
      <w:r w:rsidR="005F0534">
        <w:rPr>
          <w:color w:val="000000"/>
          <w:sz w:val="20"/>
          <w:szCs w:val="20"/>
        </w:rPr>
        <w:t>;</w:t>
      </w:r>
    </w:p>
    <w:p w:rsidR="00AD621B" w:rsidRPr="00133EDB" w:rsidP="00133EDB">
      <w:pPr>
        <w:pStyle w:val="Normal0"/>
        <w:numPr>
          <w:ilvl w:val="0"/>
          <w:numId w:val="19"/>
        </w:numPr>
        <w:pBdr>
          <w:top w:val="nil"/>
          <w:left w:val="nil"/>
          <w:bottom w:val="nil"/>
          <w:right w:val="nil"/>
          <w:between w:val="nil"/>
        </w:pBdr>
        <w:spacing w:before="120" w:after="120" w:line="360" w:lineRule="auto"/>
        <w:ind w:left="1290"/>
        <w:rPr>
          <w:color w:val="000000"/>
          <w:sz w:val="20"/>
          <w:szCs w:val="20"/>
        </w:rPr>
      </w:pPr>
      <w:r w:rsidRPr="00133EDB">
        <w:rPr>
          <w:color w:val="000000"/>
          <w:sz w:val="20"/>
          <w:szCs w:val="20"/>
        </w:rPr>
        <w:t>Quantidade de APR</w:t>
      </w:r>
      <w:r w:rsidRPr="00133EDB" w:rsidR="00C42FF0">
        <w:rPr>
          <w:color w:val="000000"/>
          <w:sz w:val="20"/>
          <w:szCs w:val="20"/>
        </w:rPr>
        <w:t>s e planos</w:t>
      </w:r>
      <w:r w:rsidRPr="00133EDB">
        <w:rPr>
          <w:color w:val="000000"/>
          <w:sz w:val="20"/>
          <w:szCs w:val="20"/>
        </w:rPr>
        <w:t xml:space="preserve"> preenchid</w:t>
      </w:r>
      <w:r w:rsidRPr="00133EDB" w:rsidR="00C42FF0">
        <w:rPr>
          <w:color w:val="000000"/>
          <w:sz w:val="20"/>
          <w:szCs w:val="20"/>
        </w:rPr>
        <w:t>o</w:t>
      </w:r>
      <w:r w:rsidRPr="00133EDB">
        <w:rPr>
          <w:color w:val="000000"/>
          <w:sz w:val="20"/>
          <w:szCs w:val="20"/>
        </w:rPr>
        <w:t>s adequadamente</w:t>
      </w:r>
      <w:r w:rsidRPr="00133EDB" w:rsidR="00E95A02">
        <w:rPr>
          <w:color w:val="000000"/>
          <w:sz w:val="20"/>
          <w:szCs w:val="20"/>
        </w:rPr>
        <w:t>.</w:t>
      </w:r>
    </w:p>
    <w:p w:rsidR="00AD621B" w:rsidRPr="00133EDB" w:rsidP="00133EDB">
      <w:pPr>
        <w:pStyle w:val="Heading1"/>
        <w:numPr>
          <w:ilvl w:val="0"/>
          <w:numId w:val="2"/>
        </w:numPr>
        <w:tabs>
          <w:tab w:val="num" w:pos="432"/>
          <w:tab w:val="clear" w:pos="1140"/>
        </w:tabs>
        <w:ind w:left="567" w:hanging="567"/>
      </w:pPr>
      <w:r w:rsidRPr="00133EDB">
        <w:t>ANEXOS</w:t>
      </w:r>
    </w:p>
    <w:p w:rsidR="00AD621B" w:rsidRPr="00133EDB" w:rsidP="00133EDB">
      <w:pPr>
        <w:pStyle w:val="Normal0"/>
        <w:pBdr>
          <w:top w:val="nil"/>
          <w:left w:val="nil"/>
          <w:bottom w:val="nil"/>
          <w:right w:val="nil"/>
          <w:between w:val="nil"/>
        </w:pBdr>
        <w:spacing w:before="120" w:after="120" w:line="360" w:lineRule="auto"/>
        <w:rPr>
          <w:sz w:val="20"/>
          <w:szCs w:val="20"/>
        </w:rPr>
      </w:pPr>
      <w:r w:rsidRPr="00133EDB">
        <w:rPr>
          <w:sz w:val="20"/>
          <w:szCs w:val="20"/>
        </w:rPr>
        <w:t>A</w:t>
      </w:r>
      <w:r w:rsidR="00C77B4E">
        <w:rPr>
          <w:sz w:val="20"/>
          <w:szCs w:val="20"/>
        </w:rPr>
        <w:t>nexo</w:t>
      </w:r>
      <w:r w:rsidRPr="00133EDB">
        <w:rPr>
          <w:sz w:val="20"/>
          <w:szCs w:val="20"/>
        </w:rPr>
        <w:t xml:space="preserve"> I – Permissão para trabalho especial com movimentação e içamento de carga</w:t>
      </w:r>
    </w:p>
    <w:p w:rsidR="00542E54" w:rsidRPr="00133EDB" w:rsidP="00133EDB">
      <w:pPr>
        <w:rPr>
          <w:rFonts w:cs="Arial"/>
          <w:szCs w:val="20"/>
        </w:rPr>
      </w:pPr>
      <w:r w:rsidRPr="00133EDB">
        <w:rPr>
          <w:szCs w:val="20"/>
        </w:rPr>
        <w:t>A</w:t>
      </w:r>
      <w:r>
        <w:rPr>
          <w:szCs w:val="20"/>
        </w:rPr>
        <w:t>nexo</w:t>
      </w:r>
      <w:r w:rsidRPr="00133EDB" w:rsidR="00AD621B">
        <w:rPr>
          <w:rFonts w:cs="Arial"/>
          <w:szCs w:val="20"/>
        </w:rPr>
        <w:t xml:space="preserve"> II – Modelo de plano de içamento</w:t>
      </w:r>
    </w:p>
    <w:p w:rsidR="00AD621B" w:rsidRPr="00133EDB" w:rsidP="00133EDB">
      <w:pPr>
        <w:rPr>
          <w:rFonts w:cs="Arial"/>
          <w:szCs w:val="20"/>
        </w:rPr>
      </w:pPr>
      <w:r w:rsidRPr="00133EDB">
        <w:rPr>
          <w:szCs w:val="20"/>
        </w:rPr>
        <w:t>A</w:t>
      </w:r>
      <w:r>
        <w:rPr>
          <w:szCs w:val="20"/>
        </w:rPr>
        <w:t>nexo</w:t>
      </w:r>
      <w:r w:rsidRPr="00133EDB">
        <w:rPr>
          <w:rFonts w:cs="Arial"/>
          <w:szCs w:val="20"/>
        </w:rPr>
        <w:t xml:space="preserve"> III – Figuras</w:t>
      </w:r>
      <w:r w:rsidRPr="00133EDB" w:rsidR="00907BEF">
        <w:rPr>
          <w:rFonts w:cs="Arial"/>
          <w:szCs w:val="20"/>
        </w:rPr>
        <w:t xml:space="preserve"> Cabos</w:t>
      </w:r>
    </w:p>
    <w:p w:rsidR="00907BEF" w:rsidRPr="007408C8" w:rsidP="00133EDB">
      <w:pPr>
        <w:rPr>
          <w:rFonts w:cs="Arial"/>
          <w:szCs w:val="20"/>
        </w:rPr>
      </w:pPr>
      <w:bookmarkStart w:id="36" w:name="_Hlk144757224"/>
      <w:r w:rsidRPr="00133EDB">
        <w:rPr>
          <w:szCs w:val="20"/>
        </w:rPr>
        <w:t>A</w:t>
      </w:r>
      <w:r>
        <w:rPr>
          <w:szCs w:val="20"/>
        </w:rPr>
        <w:t>nexo</w:t>
      </w:r>
      <w:r w:rsidRPr="007408C8">
        <w:rPr>
          <w:rFonts w:cs="Arial"/>
          <w:szCs w:val="20"/>
        </w:rPr>
        <w:t xml:space="preserve"> IV </w:t>
      </w:r>
      <w:r w:rsidRPr="007408C8" w:rsidR="007408C8">
        <w:rPr>
          <w:rFonts w:cs="Arial"/>
          <w:szCs w:val="20"/>
        </w:rPr>
        <w:t>–</w:t>
      </w:r>
      <w:r w:rsidRPr="007408C8">
        <w:rPr>
          <w:rFonts w:cs="Arial"/>
          <w:szCs w:val="20"/>
        </w:rPr>
        <w:t xml:space="preserve"> </w:t>
      </w:r>
      <w:r w:rsidRPr="007408C8" w:rsidR="007408C8">
        <w:rPr>
          <w:rFonts w:cs="Arial"/>
          <w:szCs w:val="20"/>
        </w:rPr>
        <w:t xml:space="preserve">Figuras </w:t>
      </w:r>
      <w:r w:rsidRPr="007408C8">
        <w:rPr>
          <w:rFonts w:cs="Arial"/>
          <w:szCs w:val="20"/>
        </w:rPr>
        <w:t>Bobinas</w:t>
      </w:r>
    </w:p>
    <w:p w:rsidR="007408C8" w:rsidRPr="00332833" w:rsidP="00133EDB">
      <w:pPr>
        <w:rPr>
          <w:rFonts w:cs="Arial"/>
          <w:szCs w:val="20"/>
        </w:rPr>
      </w:pPr>
      <w:r w:rsidRPr="00332833">
        <w:rPr>
          <w:rFonts w:cs="Arial"/>
          <w:szCs w:val="20"/>
        </w:rPr>
        <w:t>Anexo V – Figuras Cintas e Cargas</w:t>
      </w:r>
    </w:p>
    <w:bookmarkEnd w:id="36"/>
    <w:p w:rsidR="00EE50F3" w:rsidRPr="00133EDB" w:rsidP="00133EDB">
      <w:pPr>
        <w:pStyle w:val="Heading1"/>
        <w:numPr>
          <w:ilvl w:val="0"/>
          <w:numId w:val="2"/>
        </w:numPr>
        <w:tabs>
          <w:tab w:val="num" w:pos="432"/>
          <w:tab w:val="clear" w:pos="1140"/>
        </w:tabs>
        <w:ind w:left="567" w:hanging="567"/>
      </w:pPr>
      <w:r w:rsidRPr="00133EDB">
        <w:t>CONTROLE DE REVISÕES</w:t>
      </w:r>
      <w:bookmarkEnd w:id="33"/>
      <w:bookmarkEnd w:id="34"/>
      <w:r w:rsidRPr="00133EDB">
        <w:t xml:space="preserve"> </w:t>
      </w:r>
    </w:p>
    <w:tbl>
      <w:tblPr>
        <w:tblW w:w="864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1E0"/>
      </w:tblPr>
      <w:tblGrid>
        <w:gridCol w:w="773"/>
        <w:gridCol w:w="1373"/>
        <w:gridCol w:w="1082"/>
        <w:gridCol w:w="2576"/>
        <w:gridCol w:w="2836"/>
      </w:tblGrid>
      <w:tr w:rsidTr="00045829">
        <w:tblPrEx>
          <w:tblW w:w="8640" w:type="dxa"/>
          <w:tblLayout w:type="fixed"/>
          <w:tblLook w:val="01E0"/>
        </w:tblPrEx>
        <w:trPr>
          <w:trHeight w:val="408"/>
          <w:tblHeader/>
        </w:trPr>
        <w:tc>
          <w:tcPr>
            <w:tcW w:w="773" w:type="dxa"/>
            <w:tcBorders>
              <w:top w:val="single" w:sz="6" w:space="0" w:color="auto"/>
              <w:left w:val="single" w:sz="6" w:space="0" w:color="auto"/>
              <w:bottom w:val="single" w:sz="6" w:space="0" w:color="auto"/>
              <w:right w:val="single" w:sz="6" w:space="0" w:color="auto"/>
            </w:tcBorders>
            <w:shd w:val="clear" w:color="auto" w:fill="000000"/>
            <w:vAlign w:val="center"/>
          </w:tcPr>
          <w:p w:rsidR="00EE50F3" w:rsidRPr="00BD675E" w:rsidP="00133EDB">
            <w:pPr>
              <w:jc w:val="center"/>
              <w:rPr>
                <w:rFonts w:cs="Arial"/>
                <w:szCs w:val="20"/>
              </w:rPr>
            </w:pPr>
            <w:bookmarkStart w:id="37" w:name="_Hlk64391665"/>
            <w:r w:rsidRPr="00BD675E">
              <w:rPr>
                <w:rFonts w:cs="Arial"/>
                <w:szCs w:val="20"/>
              </w:rPr>
              <w:t>REV</w:t>
            </w:r>
          </w:p>
        </w:tc>
        <w:tc>
          <w:tcPr>
            <w:tcW w:w="1373" w:type="dxa"/>
            <w:tcBorders>
              <w:top w:val="single" w:sz="6" w:space="0" w:color="auto"/>
              <w:left w:val="single" w:sz="6" w:space="0" w:color="auto"/>
              <w:bottom w:val="single" w:sz="6" w:space="0" w:color="auto"/>
              <w:right w:val="single" w:sz="6" w:space="0" w:color="auto"/>
            </w:tcBorders>
            <w:shd w:val="clear" w:color="auto" w:fill="000000"/>
            <w:vAlign w:val="center"/>
          </w:tcPr>
          <w:p w:rsidR="00EE50F3" w:rsidRPr="00BD675E" w:rsidP="00133EDB">
            <w:pPr>
              <w:jc w:val="center"/>
              <w:rPr>
                <w:rFonts w:cs="Arial"/>
                <w:szCs w:val="20"/>
              </w:rPr>
            </w:pPr>
            <w:r w:rsidRPr="00BD675E">
              <w:rPr>
                <w:rFonts w:cs="Arial"/>
                <w:szCs w:val="20"/>
              </w:rPr>
              <w:t>DATA</w:t>
            </w:r>
          </w:p>
          <w:p w:rsidR="00EE50F3" w:rsidRPr="00BD675E" w:rsidP="00133EDB">
            <w:pPr>
              <w:jc w:val="center"/>
              <w:rPr>
                <w:rFonts w:cs="Arial"/>
                <w:szCs w:val="20"/>
              </w:rPr>
            </w:pPr>
            <w:r w:rsidRPr="00BD675E">
              <w:rPr>
                <w:rFonts w:cs="Arial"/>
                <w:szCs w:val="20"/>
              </w:rPr>
              <w:t>(Elaboração/Revisão)</w:t>
            </w:r>
          </w:p>
        </w:tc>
        <w:tc>
          <w:tcPr>
            <w:tcW w:w="1082" w:type="dxa"/>
            <w:tcBorders>
              <w:top w:val="single" w:sz="6" w:space="0" w:color="auto"/>
              <w:left w:val="single" w:sz="6" w:space="0" w:color="auto"/>
              <w:bottom w:val="single" w:sz="6" w:space="0" w:color="auto"/>
              <w:right w:val="single" w:sz="6" w:space="0" w:color="auto"/>
            </w:tcBorders>
            <w:shd w:val="clear" w:color="auto" w:fill="000000"/>
            <w:vAlign w:val="center"/>
          </w:tcPr>
          <w:p w:rsidR="00EE50F3" w:rsidRPr="00BD675E" w:rsidP="00133EDB">
            <w:pPr>
              <w:jc w:val="center"/>
              <w:rPr>
                <w:rFonts w:cs="Arial"/>
                <w:szCs w:val="20"/>
              </w:rPr>
            </w:pPr>
            <w:r w:rsidRPr="00BD675E">
              <w:rPr>
                <w:rFonts w:cs="Arial"/>
                <w:szCs w:val="20"/>
              </w:rPr>
              <w:t>ITEM</w:t>
            </w:r>
          </w:p>
        </w:tc>
        <w:tc>
          <w:tcPr>
            <w:tcW w:w="2576" w:type="dxa"/>
            <w:tcBorders>
              <w:top w:val="single" w:sz="6" w:space="0" w:color="auto"/>
              <w:left w:val="single" w:sz="6" w:space="0" w:color="auto"/>
              <w:bottom w:val="single" w:sz="6" w:space="0" w:color="auto"/>
              <w:right w:val="single" w:sz="6" w:space="0" w:color="auto"/>
            </w:tcBorders>
            <w:shd w:val="clear" w:color="auto" w:fill="000000"/>
            <w:vAlign w:val="center"/>
          </w:tcPr>
          <w:p w:rsidR="00EE50F3" w:rsidRPr="00BD675E" w:rsidP="00133EDB">
            <w:pPr>
              <w:jc w:val="center"/>
              <w:rPr>
                <w:rFonts w:cs="Arial"/>
                <w:szCs w:val="20"/>
              </w:rPr>
            </w:pPr>
            <w:r w:rsidRPr="00BD675E">
              <w:rPr>
                <w:rFonts w:cs="Arial"/>
                <w:szCs w:val="20"/>
              </w:rPr>
              <w:t>DESCRIÇÃO DA MODIFICAÇÃO</w:t>
            </w:r>
          </w:p>
        </w:tc>
        <w:tc>
          <w:tcPr>
            <w:tcW w:w="2836" w:type="dxa"/>
            <w:tcBorders>
              <w:top w:val="single" w:sz="6" w:space="0" w:color="auto"/>
              <w:left w:val="single" w:sz="6" w:space="0" w:color="auto"/>
              <w:bottom w:val="single" w:sz="6" w:space="0" w:color="auto"/>
              <w:right w:val="single" w:sz="6" w:space="0" w:color="auto"/>
            </w:tcBorders>
            <w:shd w:val="clear" w:color="auto" w:fill="000000"/>
            <w:vAlign w:val="center"/>
          </w:tcPr>
          <w:p w:rsidR="00EE50F3" w:rsidRPr="00BD675E" w:rsidP="00133EDB">
            <w:pPr>
              <w:jc w:val="center"/>
              <w:rPr>
                <w:rFonts w:cs="Arial"/>
                <w:szCs w:val="20"/>
              </w:rPr>
            </w:pPr>
            <w:r w:rsidRPr="00BD675E">
              <w:rPr>
                <w:rFonts w:cs="Arial"/>
                <w:szCs w:val="20"/>
              </w:rPr>
              <w:t>RESPONSÁVEL</w:t>
            </w:r>
          </w:p>
        </w:tc>
      </w:tr>
      <w:tr w:rsidTr="00045829">
        <w:tblPrEx>
          <w:tblW w:w="8640" w:type="dxa"/>
          <w:tblLayout w:type="fixed"/>
          <w:tblLook w:val="01E0"/>
        </w:tblPrEx>
        <w:trPr>
          <w:trHeight w:val="388"/>
        </w:trPr>
        <w:tc>
          <w:tcPr>
            <w:tcW w:w="773" w:type="dxa"/>
            <w:tcBorders>
              <w:top w:val="single" w:sz="6" w:space="0" w:color="auto"/>
              <w:left w:val="single" w:sz="6" w:space="0" w:color="auto"/>
              <w:bottom w:val="single" w:sz="6" w:space="0" w:color="auto"/>
              <w:right w:val="single" w:sz="6" w:space="0" w:color="auto"/>
            </w:tcBorders>
            <w:vAlign w:val="center"/>
          </w:tcPr>
          <w:p w:rsidR="00EE50F3" w:rsidRPr="00133EDB" w:rsidP="00133EDB">
            <w:pPr>
              <w:jc w:val="center"/>
              <w:rPr>
                <w:rFonts w:cs="Arial"/>
                <w:bCs/>
                <w:szCs w:val="20"/>
              </w:rPr>
            </w:pPr>
            <w:r w:rsidRPr="00133EDB">
              <w:rPr>
                <w:rFonts w:eastAsia="Arial" w:cs="Arial"/>
                <w:bCs/>
                <w:szCs w:val="20"/>
              </w:rPr>
              <w:t>00</w:t>
            </w:r>
          </w:p>
        </w:tc>
        <w:tc>
          <w:tcPr>
            <w:tcW w:w="1373" w:type="dxa"/>
            <w:tcBorders>
              <w:top w:val="single" w:sz="6" w:space="0" w:color="auto"/>
              <w:left w:val="single" w:sz="6" w:space="0" w:color="auto"/>
              <w:bottom w:val="single" w:sz="6" w:space="0" w:color="auto"/>
              <w:right w:val="single" w:sz="6" w:space="0" w:color="auto"/>
            </w:tcBorders>
            <w:vAlign w:val="center"/>
          </w:tcPr>
          <w:p w:rsidR="00EE50F3" w:rsidRPr="00133EDB" w:rsidP="00133EDB">
            <w:pPr>
              <w:jc w:val="center"/>
              <w:rPr>
                <w:rFonts w:cs="Arial"/>
                <w:szCs w:val="20"/>
              </w:rPr>
            </w:pPr>
            <w:r>
              <w:rPr>
                <w:rFonts w:cs="Arial"/>
                <w:szCs w:val="20"/>
              </w:rPr>
              <w:t>23/10/2023</w:t>
            </w:r>
          </w:p>
        </w:tc>
        <w:tc>
          <w:tcPr>
            <w:tcW w:w="1082" w:type="dxa"/>
            <w:tcBorders>
              <w:top w:val="single" w:sz="6" w:space="0" w:color="auto"/>
              <w:left w:val="single" w:sz="6" w:space="0" w:color="auto"/>
              <w:bottom w:val="single" w:sz="6" w:space="0" w:color="auto"/>
              <w:right w:val="single" w:sz="6" w:space="0" w:color="auto"/>
            </w:tcBorders>
            <w:vAlign w:val="center"/>
          </w:tcPr>
          <w:p w:rsidR="00EE50F3" w:rsidRPr="00133EDB" w:rsidP="00133EDB">
            <w:pPr>
              <w:jc w:val="center"/>
              <w:rPr>
                <w:rFonts w:cs="Arial"/>
                <w:szCs w:val="20"/>
              </w:rPr>
            </w:pPr>
          </w:p>
        </w:tc>
        <w:tc>
          <w:tcPr>
            <w:tcW w:w="2576" w:type="dxa"/>
            <w:tcBorders>
              <w:top w:val="single" w:sz="6" w:space="0" w:color="auto"/>
              <w:left w:val="single" w:sz="6" w:space="0" w:color="auto"/>
              <w:bottom w:val="single" w:sz="6" w:space="0" w:color="auto"/>
              <w:right w:val="single" w:sz="6" w:space="0" w:color="auto"/>
            </w:tcBorders>
            <w:vAlign w:val="center"/>
          </w:tcPr>
          <w:p w:rsidR="00EE50F3" w:rsidRPr="00133EDB" w:rsidP="00133EDB">
            <w:pPr>
              <w:jc w:val="center"/>
              <w:rPr>
                <w:rFonts w:cs="Arial"/>
                <w:szCs w:val="20"/>
              </w:rPr>
            </w:pPr>
            <w:r w:rsidRPr="00133EDB">
              <w:rPr>
                <w:rFonts w:eastAsia="Arial" w:cs="Arial"/>
                <w:szCs w:val="20"/>
              </w:rPr>
              <w:t>Emissão Inicial</w:t>
            </w:r>
          </w:p>
        </w:tc>
        <w:tc>
          <w:tcPr>
            <w:tcW w:w="2836" w:type="dxa"/>
            <w:tcBorders>
              <w:top w:val="single" w:sz="6" w:space="0" w:color="auto"/>
              <w:left w:val="single" w:sz="6" w:space="0" w:color="auto"/>
              <w:bottom w:val="single" w:sz="6" w:space="0" w:color="auto"/>
              <w:right w:val="single" w:sz="6" w:space="0" w:color="auto"/>
            </w:tcBorders>
            <w:vAlign w:val="center"/>
          </w:tcPr>
          <w:p w:rsidR="00D52847" w:rsidRPr="00133EDB" w:rsidP="00133EDB">
            <w:pPr>
              <w:jc w:val="center"/>
              <w:rPr>
                <w:rFonts w:cs="Arial"/>
                <w:szCs w:val="20"/>
                <w:lang w:val="es-ES_tradnl"/>
              </w:rPr>
            </w:pPr>
            <w:r>
              <w:rPr>
                <w:rFonts w:cs="Arial"/>
                <w:szCs w:val="20"/>
                <w:lang w:val="es-ES_tradnl"/>
              </w:rPr>
              <w:t xml:space="preserve">José Junior de Mendonça </w:t>
            </w:r>
          </w:p>
        </w:tc>
      </w:tr>
      <w:tr w:rsidTr="00045829">
        <w:tblPrEx>
          <w:tblW w:w="8640" w:type="dxa"/>
          <w:tblLayout w:type="fixed"/>
          <w:tblLook w:val="01E0"/>
        </w:tblPrEx>
        <w:trPr>
          <w:trHeight w:val="388"/>
        </w:trPr>
        <w:tc>
          <w:tcPr>
            <w:tcW w:w="773" w:type="dxa"/>
            <w:tcBorders>
              <w:top w:val="single" w:sz="6" w:space="0" w:color="auto"/>
              <w:left w:val="single" w:sz="6" w:space="0" w:color="auto"/>
              <w:bottom w:val="single" w:sz="6" w:space="0" w:color="auto"/>
              <w:right w:val="single" w:sz="6" w:space="0" w:color="auto"/>
            </w:tcBorders>
            <w:vAlign w:val="center"/>
          </w:tcPr>
          <w:p w:rsidR="00287834" w:rsidRPr="00133EDB" w:rsidP="00133EDB">
            <w:pPr>
              <w:jc w:val="center"/>
              <w:rPr>
                <w:rFonts w:eastAsia="Arial" w:cs="Arial"/>
                <w:bCs/>
                <w:szCs w:val="20"/>
              </w:rPr>
            </w:pPr>
            <w:r>
              <w:rPr>
                <w:rFonts w:eastAsia="Arial" w:cs="Arial"/>
                <w:bCs/>
                <w:szCs w:val="20"/>
              </w:rPr>
              <w:t>01</w:t>
            </w:r>
          </w:p>
        </w:tc>
        <w:tc>
          <w:tcPr>
            <w:tcW w:w="1373" w:type="dxa"/>
            <w:tcBorders>
              <w:top w:val="single" w:sz="6" w:space="0" w:color="auto"/>
              <w:left w:val="single" w:sz="6" w:space="0" w:color="auto"/>
              <w:bottom w:val="single" w:sz="6" w:space="0" w:color="auto"/>
              <w:right w:val="single" w:sz="6" w:space="0" w:color="auto"/>
            </w:tcBorders>
            <w:vAlign w:val="center"/>
          </w:tcPr>
          <w:p w:rsidR="00287834" w:rsidP="00133EDB">
            <w:pPr>
              <w:jc w:val="center"/>
              <w:rPr>
                <w:rFonts w:cs="Arial"/>
                <w:szCs w:val="20"/>
              </w:rPr>
            </w:pPr>
            <w:r>
              <w:rPr>
                <w:rFonts w:cs="Arial"/>
                <w:szCs w:val="20"/>
              </w:rPr>
              <w:t>07/05/2026</w:t>
            </w:r>
          </w:p>
        </w:tc>
        <w:tc>
          <w:tcPr>
            <w:tcW w:w="1082" w:type="dxa"/>
            <w:tcBorders>
              <w:top w:val="single" w:sz="6" w:space="0" w:color="auto"/>
              <w:left w:val="single" w:sz="6" w:space="0" w:color="auto"/>
              <w:bottom w:val="single" w:sz="6" w:space="0" w:color="auto"/>
              <w:right w:val="single" w:sz="6" w:space="0" w:color="auto"/>
            </w:tcBorders>
            <w:vAlign w:val="center"/>
          </w:tcPr>
          <w:p w:rsidR="00287834" w:rsidRPr="00133EDB" w:rsidP="00133EDB">
            <w:pPr>
              <w:jc w:val="center"/>
              <w:rPr>
                <w:rFonts w:cs="Arial"/>
                <w:szCs w:val="20"/>
              </w:rPr>
            </w:pPr>
            <w:r>
              <w:rPr>
                <w:rFonts w:cs="Arial"/>
                <w:szCs w:val="20"/>
              </w:rPr>
              <w:t>Todos</w:t>
            </w:r>
          </w:p>
        </w:tc>
        <w:tc>
          <w:tcPr>
            <w:tcW w:w="2576" w:type="dxa"/>
            <w:tcBorders>
              <w:top w:val="single" w:sz="6" w:space="0" w:color="auto"/>
              <w:left w:val="single" w:sz="6" w:space="0" w:color="auto"/>
              <w:bottom w:val="single" w:sz="6" w:space="0" w:color="auto"/>
              <w:right w:val="single" w:sz="6" w:space="0" w:color="auto"/>
            </w:tcBorders>
            <w:vAlign w:val="center"/>
          </w:tcPr>
          <w:p w:rsidR="00287834" w:rsidRPr="00133EDB" w:rsidP="00133EDB">
            <w:pPr>
              <w:jc w:val="center"/>
              <w:rPr>
                <w:rFonts w:eastAsia="Arial" w:cs="Arial"/>
                <w:szCs w:val="20"/>
              </w:rPr>
            </w:pPr>
            <w:r>
              <w:rPr>
                <w:rFonts w:eastAsia="Arial" w:cs="Arial"/>
                <w:szCs w:val="20"/>
              </w:rPr>
              <w:t xml:space="preserve">Adequações </w:t>
            </w:r>
            <w:r w:rsidR="00FA0B49">
              <w:rPr>
                <w:rFonts w:eastAsia="Arial" w:cs="Arial"/>
                <w:szCs w:val="20"/>
              </w:rPr>
              <w:t xml:space="preserve">à </w:t>
            </w:r>
            <w:r w:rsidR="00373C6B">
              <w:rPr>
                <w:rFonts w:eastAsia="Arial" w:cs="Arial"/>
                <w:szCs w:val="20"/>
              </w:rPr>
              <w:t xml:space="preserve"> revisão 07 da </w:t>
            </w:r>
            <w:r w:rsidRPr="00373C6B" w:rsidR="00373C6B">
              <w:rPr>
                <w:rFonts w:eastAsia="Arial" w:cs="Arial"/>
                <w:szCs w:val="20"/>
              </w:rPr>
              <w:t xml:space="preserve">NP.00001.EQTL - Gestão de Instrumentos Normativos </w:t>
            </w:r>
          </w:p>
        </w:tc>
        <w:tc>
          <w:tcPr>
            <w:tcW w:w="2836" w:type="dxa"/>
            <w:tcBorders>
              <w:top w:val="single" w:sz="6" w:space="0" w:color="auto"/>
              <w:left w:val="single" w:sz="6" w:space="0" w:color="auto"/>
              <w:bottom w:val="single" w:sz="6" w:space="0" w:color="auto"/>
              <w:right w:val="single" w:sz="6" w:space="0" w:color="auto"/>
            </w:tcBorders>
            <w:vAlign w:val="center"/>
          </w:tcPr>
          <w:p w:rsidR="00287834" w:rsidP="00133EDB">
            <w:pPr>
              <w:jc w:val="center"/>
              <w:rPr>
                <w:rFonts w:cs="Arial"/>
                <w:szCs w:val="20"/>
                <w:lang w:val="es-ES_tradnl"/>
              </w:rPr>
            </w:pPr>
            <w:r>
              <w:rPr>
                <w:rFonts w:cs="Arial"/>
                <w:szCs w:val="20"/>
                <w:lang w:val="es-ES_tradnl"/>
              </w:rPr>
              <w:t>Maxinard A. Monteles Costa</w:t>
            </w:r>
          </w:p>
        </w:tc>
      </w:tr>
    </w:tbl>
    <w:bookmarkEnd w:id="37"/>
    <w:p w:rsidR="00EE50F3" w:rsidRPr="00133EDB" w:rsidP="00133EDB">
      <w:pPr>
        <w:pStyle w:val="Heading1"/>
        <w:numPr>
          <w:ilvl w:val="0"/>
          <w:numId w:val="2"/>
        </w:numPr>
        <w:tabs>
          <w:tab w:val="num" w:pos="432"/>
          <w:tab w:val="clear" w:pos="1140"/>
        </w:tabs>
        <w:ind w:left="357" w:hanging="357"/>
      </w:pPr>
      <w:r w:rsidRPr="00133EDB">
        <w:t>APROVAÇÃO</w:t>
      </w:r>
    </w:p>
    <w:p w:rsidR="00EE50F3" w:rsidRPr="00133EDB" w:rsidP="00133EDB">
      <w:pPr>
        <w:pStyle w:val="Estilo1"/>
        <w:spacing w:before="120" w:after="120" w:line="360" w:lineRule="auto"/>
        <w:ind w:left="52"/>
        <w:jc w:val="both"/>
        <w:rPr>
          <w:rFonts w:ascii="Arial" w:hAnsi="Arial" w:cs="Arial"/>
        </w:rPr>
      </w:pPr>
      <w:r w:rsidRPr="00133EDB">
        <w:rPr>
          <w:rFonts w:ascii="Arial" w:hAnsi="Arial" w:cs="Arial"/>
        </w:rPr>
        <w:t>ELABORADOR (ES) / REVISOR (ES)</w:t>
      </w:r>
    </w:p>
    <w:p w:rsidR="00EE50F3" w:rsidP="00133EDB">
      <w:pPr>
        <w:rPr>
          <w:rFonts w:eastAsia="Arial" w:cs="Arial"/>
          <w:szCs w:val="20"/>
        </w:rPr>
      </w:pPr>
      <w:r>
        <w:rPr>
          <w:rFonts w:cs="Arial"/>
          <w:szCs w:val="20"/>
          <w:lang w:val="es-ES_tradnl"/>
        </w:rPr>
        <w:t xml:space="preserve">José Junior de Mendonça </w:t>
      </w:r>
      <w:r w:rsidRPr="00133EDB">
        <w:rPr>
          <w:rFonts w:cs="Arial"/>
          <w:szCs w:val="20"/>
          <w:lang w:val="es-ES_tradnl"/>
        </w:rPr>
        <w:t xml:space="preserve">– </w:t>
      </w:r>
      <w:r w:rsidRPr="00133EDB" w:rsidR="00FC727A">
        <w:rPr>
          <w:rFonts w:eastAsia="Arial" w:cs="Arial"/>
          <w:szCs w:val="20"/>
        </w:rPr>
        <w:t>Gerência Corporativa de Segurança do Trabalho</w:t>
      </w:r>
    </w:p>
    <w:p w:rsidR="006D634A" w:rsidRPr="00133EDB" w:rsidP="00133EDB">
      <w:pPr>
        <w:rPr>
          <w:rFonts w:cs="Arial"/>
          <w:szCs w:val="20"/>
          <w:lang w:val="es-ES_tradnl"/>
        </w:rPr>
      </w:pPr>
      <w:r>
        <w:rPr>
          <w:rFonts w:eastAsia="Arial" w:cs="Arial"/>
          <w:szCs w:val="20"/>
        </w:rPr>
        <w:t>Maxinard A. M</w:t>
      </w:r>
      <w:r w:rsidR="005971E1">
        <w:rPr>
          <w:rFonts w:eastAsia="Arial" w:cs="Arial"/>
          <w:szCs w:val="20"/>
        </w:rPr>
        <w:t xml:space="preserve">onteles Costa - </w:t>
      </w:r>
      <w:r w:rsidRPr="00133EDB" w:rsidR="005971E1">
        <w:rPr>
          <w:rFonts w:eastAsia="Arial" w:cs="Arial"/>
          <w:szCs w:val="20"/>
        </w:rPr>
        <w:t>Gerência Corporativa de Segurança do Trabalho</w:t>
      </w:r>
    </w:p>
    <w:p w:rsidR="00EE50F3" w:rsidRPr="00133EDB" w:rsidP="00133EDB">
      <w:pPr>
        <w:pStyle w:val="Estilo1"/>
        <w:spacing w:before="120" w:after="120" w:line="360" w:lineRule="auto"/>
        <w:ind w:left="52"/>
        <w:jc w:val="both"/>
        <w:rPr>
          <w:rFonts w:ascii="Arial" w:hAnsi="Arial" w:cs="Arial"/>
          <w:lang w:val="es-ES_tradnl"/>
        </w:rPr>
      </w:pPr>
      <w:r w:rsidRPr="00133EDB">
        <w:rPr>
          <w:rFonts w:ascii="Arial" w:hAnsi="Arial" w:cs="Arial"/>
          <w:lang w:val="es-ES_tradnl"/>
        </w:rPr>
        <w:t>APROVADOR</w:t>
      </w:r>
    </w:p>
    <w:p w:rsidR="00FC727A" w:rsidRPr="00133EDB" w:rsidP="00133EDB">
      <w:pPr>
        <w:rPr>
          <w:rFonts w:eastAsia="Arial" w:cs="Arial"/>
          <w:szCs w:val="20"/>
        </w:rPr>
      </w:pPr>
      <w:r w:rsidRPr="00133EDB">
        <w:rPr>
          <w:rFonts w:eastAsia="Arial" w:cs="Arial"/>
          <w:szCs w:val="20"/>
        </w:rPr>
        <w:t>Carla Cristina Saldanha – Gerência Corporativa de Segurança do Trabalho</w:t>
      </w:r>
    </w:p>
    <w:p w:rsidR="00133EDB" w:rsidRPr="00133EDB">
      <w:pPr>
        <w:rPr>
          <w:rFonts w:cs="Arial"/>
          <w:szCs w:val="20"/>
          <w:lang w:val="es-ES_tradnl"/>
        </w:rPr>
      </w:pPr>
    </w:p>
    <w:sectPr w:rsidSect="004F0F04">
      <w:headerReference w:type="default" r:id="rId16"/>
      <w:footerReference w:type="default" r:id="rId17"/>
      <w:pgSz w:w="11907" w:h="16840" w:code="9"/>
      <w:pgMar w:top="1701" w:right="1134" w:bottom="1134" w:left="1701" w:header="113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8A6049">
      <w:pPr>
        <w:spacing w:before="0" w:after="0" w:line="240" w:lineRule="auto"/>
      </w:pPr>
      <w:r>
        <w:separator/>
      </w:r>
    </w:p>
  </w:endnote>
  <w:endnote w:type="continuationSeparator" w:id="1">
    <w:p w:rsidR="008A60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B5F82" w:rsidP="00BE2A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8A6049">
      <w:pPr>
        <w:spacing w:before="0" w:after="0" w:line="240" w:lineRule="auto"/>
      </w:pPr>
      <w:r>
        <w:separator/>
      </w:r>
    </w:p>
  </w:footnote>
  <w:footnote w:type="continuationSeparator" w:id="1">
    <w:p w:rsidR="008A604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9072" w:type="dxa"/>
      <w:tblInd w:w="70"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tblPr>
    <w:tblGrid>
      <w:gridCol w:w="1768"/>
      <w:gridCol w:w="4253"/>
      <w:gridCol w:w="1984"/>
      <w:gridCol w:w="1067"/>
    </w:tblGrid>
    <w:tr w:rsidTr="00BA425B">
      <w:tblPrEx>
        <w:tblW w:w="9072" w:type="dxa"/>
        <w:tblInd w:w="70" w:type="dxa"/>
        <w:tblLayout w:type="fixed"/>
        <w:tblLook w:val="0000"/>
      </w:tblPrEx>
      <w:trPr>
        <w:cantSplit/>
        <w:trHeight w:val="851"/>
      </w:trPr>
      <w:tc>
        <w:tcPr>
          <w:tcW w:w="1768" w:type="dxa"/>
          <w:tcBorders>
            <w:left w:val="single" w:sz="4" w:space="0" w:color="auto"/>
          </w:tcBorders>
          <w:vAlign w:val="center"/>
        </w:tcPr>
        <w:p w:rsidR="006410B0" w:rsidRPr="00D52908" w:rsidP="003A2C88">
          <w:pPr>
            <w:jc w:val="center"/>
            <w:rPr>
              <w:b/>
              <w:bCs/>
              <w:szCs w:val="20"/>
            </w:rPr>
          </w:pPr>
          <w:r>
            <w:rPr>
              <w:noProof/>
            </w:rPr>
            <w:drawing>
              <wp:anchor distT="0" distB="0" distL="114300" distR="114300" simplePos="0" relativeHeight="251658240" behindDoc="1" locked="0" layoutInCell="1" allowOverlap="1">
                <wp:simplePos x="0" y="0"/>
                <wp:positionH relativeFrom="column">
                  <wp:posOffset>-21590</wp:posOffset>
                </wp:positionH>
                <wp:positionV relativeFrom="paragraph">
                  <wp:posOffset>82550</wp:posOffset>
                </wp:positionV>
                <wp:extent cx="1083310" cy="262255"/>
                <wp:effectExtent l="0" t="0" r="2540" b="4445"/>
                <wp:wrapNone/>
                <wp:docPr id="1" name="Imagem 1" descr="C:\Users\u11399\OneDrive - GRUPO EQUATORIAL ENERGIA\Imagens\Saved Pictures\NOVA LOGO GRUPO EQTL 2025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11399\OneDrive - GRUPO EQUATORIAL ENERGIA\Imagens\Saved Pictures\NOVA LOGO GRUPO EQTL 2025 1.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3310" cy="2622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253" w:type="dxa"/>
          <w:vAlign w:val="center"/>
        </w:tcPr>
        <w:p w:rsidR="006410B0" w:rsidRPr="00D52908" w:rsidP="004F0F04">
          <w:pPr>
            <w:pStyle w:val="Header"/>
            <w:spacing w:line="360" w:lineRule="auto"/>
            <w:ind w:right="0"/>
            <w:jc w:val="center"/>
            <w:rPr>
              <w:b/>
              <w:bCs/>
            </w:rPr>
          </w:pPr>
          <w:r w:rsidRPr="00D52908">
            <w:rPr>
              <w:b/>
              <w:bCs/>
            </w:rPr>
            <w:t>PROCEDIMENTO OPERACIONAL PADRÃO</w:t>
          </w:r>
        </w:p>
      </w:tc>
      <w:tc>
        <w:tcPr>
          <w:tcW w:w="1984" w:type="dxa"/>
          <w:tcBorders>
            <w:right w:val="single" w:sz="4" w:space="0" w:color="auto"/>
          </w:tcBorders>
          <w:vAlign w:val="center"/>
        </w:tcPr>
        <w:p w:rsidR="006410B0" w:rsidRPr="00D52908" w:rsidP="009671E8">
          <w:pPr>
            <w:pStyle w:val="Header"/>
            <w:ind w:left="9" w:right="-12"/>
            <w:jc w:val="center"/>
            <w:rPr>
              <w:rFonts w:cs="Arial"/>
            </w:rPr>
          </w:pPr>
          <w:r w:rsidRPr="00D52908">
            <w:rPr>
              <w:rFonts w:cs="Arial"/>
            </w:rPr>
            <w:t>Homologado em:</w:t>
          </w:r>
        </w:p>
        <w:p w:rsidR="006410B0" w:rsidRPr="00D52908" w:rsidP="004915F9">
          <w:pPr>
            <w:pStyle w:val="Header"/>
            <w:ind w:left="9" w:right="-12"/>
            <w:jc w:val="center"/>
            <w:rPr>
              <w:rFonts w:cs="Arial"/>
            </w:rPr>
          </w:pPr>
          <w:r>
            <w:rPr>
              <w:rFonts w:cs="Arial"/>
            </w:rPr>
            <w:fldChar w:fldCharType="begin"/>
          </w:r>
          <w:r>
            <w:rPr>
              <w:rFonts w:cs="Arial"/>
            </w:rPr>
            <w:instrText xml:space="preserve"> DOCVARIABLE  daterev  \* MERGEFORMAT </w:instrText>
          </w:r>
          <w:r>
            <w:rPr>
              <w:rFonts w:cs="Arial"/>
            </w:rPr>
            <w:fldChar w:fldCharType="separate"/>
          </w:r>
          <w:r>
            <w:rPr>
              <w:rFonts w:cs="Arial"/>
            </w:rPr>
            <w:t>19/05/2026</w:t>
          </w:r>
          <w:r>
            <w:rPr>
              <w:rFonts w:cs="Arial"/>
            </w:rPr>
            <w:fldChar w:fldCharType="end"/>
          </w:r>
        </w:p>
      </w:tc>
      <w:tc>
        <w:tcPr>
          <w:tcW w:w="1067" w:type="dxa"/>
          <w:tcBorders>
            <w:left w:val="single" w:sz="4" w:space="0" w:color="auto"/>
            <w:right w:val="single" w:sz="4" w:space="0" w:color="auto"/>
          </w:tcBorders>
          <w:vAlign w:val="center"/>
        </w:tcPr>
        <w:p w:rsidR="006410B0" w:rsidRPr="00D52908" w:rsidP="009671E8">
          <w:pPr>
            <w:pStyle w:val="Header"/>
            <w:ind w:right="0"/>
            <w:jc w:val="center"/>
          </w:pPr>
          <w:r w:rsidRPr="00D52908">
            <w:t>Página:</w:t>
          </w:r>
        </w:p>
        <w:p w:rsidR="006410B0" w:rsidRPr="00D52908" w:rsidP="009671E8">
          <w:pPr>
            <w:pStyle w:val="Header"/>
            <w:ind w:right="0"/>
            <w:jc w:val="center"/>
          </w:pPr>
          <w:r w:rsidRPr="00D52908">
            <w:rPr>
              <w:rStyle w:val="PageNumber"/>
              <w:bCs/>
            </w:rPr>
            <w:fldChar w:fldCharType="begin"/>
          </w:r>
          <w:r w:rsidRPr="00D52908">
            <w:rPr>
              <w:rStyle w:val="PageNumber"/>
              <w:bCs/>
            </w:rPr>
            <w:instrText xml:space="preserve"> PAGE </w:instrText>
          </w:r>
          <w:r w:rsidRPr="00D52908">
            <w:rPr>
              <w:rStyle w:val="PageNumber"/>
              <w:bCs/>
            </w:rPr>
            <w:fldChar w:fldCharType="separate"/>
          </w:r>
          <w:r>
            <w:rPr>
              <w:rStyle w:val="PageNumber"/>
              <w:bCs/>
              <w:noProof/>
            </w:rPr>
            <w:t>23</w:t>
          </w:r>
          <w:r w:rsidRPr="00D52908">
            <w:rPr>
              <w:rStyle w:val="PageNumber"/>
              <w:bCs/>
            </w:rPr>
            <w:fldChar w:fldCharType="end"/>
          </w:r>
          <w:r w:rsidRPr="00D52908">
            <w:rPr>
              <w:rStyle w:val="PageNumber"/>
              <w:bCs/>
            </w:rPr>
            <w:t xml:space="preserve"> de </w:t>
          </w:r>
          <w:r w:rsidRPr="00D52908">
            <w:rPr>
              <w:rStyle w:val="PageNumber"/>
              <w:bCs/>
            </w:rPr>
            <w:fldChar w:fldCharType="begin"/>
          </w:r>
          <w:r w:rsidRPr="00D52908">
            <w:rPr>
              <w:rStyle w:val="PageNumber"/>
              <w:bCs/>
            </w:rPr>
            <w:instrText xml:space="preserve"> NUMPAGES </w:instrText>
          </w:r>
          <w:r w:rsidRPr="00D52908">
            <w:rPr>
              <w:rStyle w:val="PageNumber"/>
              <w:bCs/>
            </w:rPr>
            <w:fldChar w:fldCharType="separate"/>
          </w:r>
          <w:r>
            <w:rPr>
              <w:rStyle w:val="PageNumber"/>
              <w:bCs/>
              <w:noProof/>
            </w:rPr>
            <w:t>23</w:t>
          </w:r>
          <w:r w:rsidRPr="00D52908">
            <w:rPr>
              <w:rStyle w:val="PageNumber"/>
              <w:bCs/>
            </w:rPr>
            <w:fldChar w:fldCharType="end"/>
          </w:r>
        </w:p>
      </w:tc>
    </w:tr>
    <w:tr w:rsidTr="00BA425B">
      <w:tblPrEx>
        <w:tblW w:w="9072" w:type="dxa"/>
        <w:tblInd w:w="70" w:type="dxa"/>
        <w:tblLayout w:type="fixed"/>
        <w:tblLook w:val="0000"/>
      </w:tblPrEx>
      <w:trPr>
        <w:cantSplit/>
        <w:trHeight w:val="408"/>
      </w:trPr>
      <w:tc>
        <w:tcPr>
          <w:tcW w:w="6021" w:type="dxa"/>
          <w:gridSpan w:val="2"/>
          <w:tcBorders>
            <w:left w:val="single" w:sz="4" w:space="0" w:color="auto"/>
          </w:tcBorders>
          <w:vAlign w:val="center"/>
        </w:tcPr>
        <w:p w:rsidR="00BA425B" w:rsidRPr="00D52908" w:rsidP="00CF0415">
          <w:pPr>
            <w:pStyle w:val="Header"/>
            <w:spacing w:line="360" w:lineRule="auto"/>
          </w:pPr>
          <w:r w:rsidRPr="00D52908">
            <w:t xml:space="preserve">Título: </w:t>
          </w:r>
          <w:r>
            <w:rPr>
              <w:rStyle w:val="PageNumber"/>
              <w:color w:val="000000" w:themeColor="text1"/>
            </w:rPr>
            <w:t>Movimentação de cargas</w:t>
          </w:r>
        </w:p>
      </w:tc>
      <w:tc>
        <w:tcPr>
          <w:tcW w:w="1984" w:type="dxa"/>
          <w:tcBorders>
            <w:top w:val="single" w:sz="4" w:space="0" w:color="auto"/>
            <w:right w:val="single" w:sz="4" w:space="0" w:color="auto"/>
          </w:tcBorders>
          <w:vAlign w:val="center"/>
        </w:tcPr>
        <w:p w:rsidR="00BA425B" w:rsidRPr="00D52908" w:rsidP="009671E8">
          <w:pPr>
            <w:pStyle w:val="Header"/>
            <w:ind w:right="-12"/>
            <w:jc w:val="center"/>
          </w:pPr>
          <w:r w:rsidRPr="00D52908">
            <w:t>Código:</w:t>
          </w:r>
        </w:p>
        <w:p w:rsidR="00BA425B" w:rsidRPr="00D52908" w:rsidP="00BE2A1A">
          <w:pPr>
            <w:jc w:val="center"/>
          </w:pPr>
          <w:r>
            <w:rPr>
              <w:rStyle w:val="PageNumber"/>
              <w:color w:val="000000" w:themeColor="text1"/>
              <w:szCs w:val="20"/>
            </w:rPr>
            <w:fldChar w:fldCharType="begin"/>
          </w:r>
          <w:r>
            <w:rPr>
              <w:rStyle w:val="PageNumber"/>
              <w:color w:val="000000" w:themeColor="text1"/>
              <w:szCs w:val="20"/>
            </w:rPr>
            <w:instrText xml:space="preserve"> DOCVARIABLE  DOC  \* MERGEFORMAT </w:instrText>
          </w:r>
          <w:r>
            <w:rPr>
              <w:rStyle w:val="PageNumber"/>
              <w:color w:val="000000" w:themeColor="text1"/>
              <w:szCs w:val="20"/>
            </w:rPr>
            <w:fldChar w:fldCharType="separate"/>
          </w:r>
          <w:r>
            <w:rPr>
              <w:rStyle w:val="PageNumber"/>
              <w:color w:val="000000" w:themeColor="text1"/>
              <w:szCs w:val="20"/>
            </w:rPr>
            <w:t>POP.00865.EQTL</w:t>
          </w:r>
          <w:r>
            <w:rPr>
              <w:rStyle w:val="PageNumber"/>
              <w:color w:val="000000" w:themeColor="text1"/>
              <w:szCs w:val="20"/>
            </w:rPr>
            <w:fldChar w:fldCharType="end"/>
          </w:r>
        </w:p>
      </w:tc>
      <w:tc>
        <w:tcPr>
          <w:tcW w:w="1067" w:type="dxa"/>
          <w:tcBorders>
            <w:top w:val="single" w:sz="4" w:space="0" w:color="auto"/>
            <w:left w:val="single" w:sz="4" w:space="0" w:color="auto"/>
            <w:right w:val="single" w:sz="4" w:space="0" w:color="auto"/>
          </w:tcBorders>
        </w:tcPr>
        <w:p w:rsidR="00BA425B" w:rsidRPr="00D52908" w:rsidP="009671E8">
          <w:pPr>
            <w:pStyle w:val="Header"/>
            <w:ind w:right="0"/>
            <w:jc w:val="center"/>
          </w:pPr>
          <w:r w:rsidRPr="00D52908">
            <w:t>Revisão:</w:t>
          </w:r>
        </w:p>
        <w:p w:rsidR="00BA425B" w:rsidRPr="00D52908" w:rsidP="00045829">
          <w:pPr>
            <w:jc w:val="center"/>
          </w:pPr>
          <w:r>
            <w:rPr>
              <w:rStyle w:val="PageNumber"/>
              <w:bCs/>
              <w:szCs w:val="20"/>
            </w:rPr>
            <w:fldChar w:fldCharType="begin"/>
          </w:r>
          <w:r>
            <w:rPr>
              <w:rStyle w:val="PageNumber"/>
              <w:bCs/>
              <w:szCs w:val="20"/>
            </w:rPr>
            <w:instrText xml:space="preserve"> DOCVARIABLE  REV  \* MERGEFORMAT </w:instrText>
          </w:r>
          <w:r>
            <w:rPr>
              <w:rStyle w:val="PageNumber"/>
              <w:bCs/>
              <w:szCs w:val="20"/>
            </w:rPr>
            <w:fldChar w:fldCharType="separate"/>
          </w:r>
          <w:r>
            <w:rPr>
              <w:rStyle w:val="PageNumber"/>
              <w:bCs/>
              <w:szCs w:val="20"/>
            </w:rPr>
            <w:t>01</w:t>
          </w:r>
          <w:r>
            <w:rPr>
              <w:rStyle w:val="PageNumber"/>
              <w:bCs/>
              <w:szCs w:val="20"/>
            </w:rPr>
            <w:fldChar w:fldCharType="end"/>
          </w:r>
        </w:p>
      </w:tc>
    </w:tr>
    <w:tr w:rsidTr="00722E69">
      <w:tblPrEx>
        <w:tblW w:w="9072" w:type="dxa"/>
        <w:tblInd w:w="70" w:type="dxa"/>
        <w:tblLayout w:type="fixed"/>
        <w:tblLook w:val="0000"/>
      </w:tblPrEx>
      <w:trPr>
        <w:cantSplit/>
        <w:trHeight w:val="280"/>
      </w:trPr>
      <w:tc>
        <w:tcPr>
          <w:tcW w:w="9072" w:type="dxa"/>
          <w:gridSpan w:val="4"/>
          <w:tcBorders>
            <w:left w:val="single" w:sz="4" w:space="0" w:color="auto"/>
            <w:right w:val="single" w:sz="4" w:space="0" w:color="auto"/>
          </w:tcBorders>
          <w:vAlign w:val="center"/>
        </w:tcPr>
        <w:p w:rsidR="001E063A" w:rsidRPr="00D52908" w:rsidP="006F06E3">
          <w:pPr>
            <w:jc w:val="center"/>
            <w:rPr>
              <w:rStyle w:val="PageNumber"/>
              <w:bCs/>
              <w:szCs w:val="20"/>
            </w:rPr>
          </w:pPr>
          <w:r w:rsidRPr="00BF2736">
            <w:rPr>
              <w:szCs w:val="20"/>
            </w:rPr>
            <w:t>Classificação d</w:t>
          </w:r>
          <w:r>
            <w:rPr>
              <w:szCs w:val="20"/>
            </w:rPr>
            <w:t>a</w:t>
          </w:r>
          <w:r w:rsidRPr="00BF2736">
            <w:rPr>
              <w:szCs w:val="20"/>
            </w:rPr>
            <w:t xml:space="preserve"> informaç</w:t>
          </w:r>
          <w:r>
            <w:rPr>
              <w:szCs w:val="20"/>
            </w:rPr>
            <w:t>ão</w:t>
          </w:r>
          <w:r w:rsidRPr="00BF2736">
            <w:rPr>
              <w:szCs w:val="20"/>
            </w:rPr>
            <w:t xml:space="preserve">:      </w:t>
          </w:r>
          <w:r w:rsidR="008B58BF">
            <w:rPr>
              <w:szCs w:val="20"/>
            </w:rPr>
            <w:t>X</w:t>
          </w:r>
          <w:r w:rsidRPr="00BF2736">
            <w:rPr>
              <w:szCs w:val="20"/>
            </w:rPr>
            <w:t xml:space="preserve"> </w:t>
          </w:r>
          <w:r w:rsidR="00BE2A1A">
            <w:rPr>
              <w:szCs w:val="20"/>
            </w:rPr>
            <w:t>P</w:t>
          </w:r>
          <w:r w:rsidRPr="00BF2736">
            <w:rPr>
              <w:szCs w:val="20"/>
            </w:rPr>
            <w:t xml:space="preserve">úblico      </w:t>
          </w:r>
          <w:r w:rsidR="008B58BF">
            <w:rPr>
              <w:szCs w:val="20"/>
            </w:rPr>
            <w:t>__</w:t>
          </w:r>
          <w:r w:rsidRPr="00BF2736">
            <w:rPr>
              <w:szCs w:val="20"/>
            </w:rPr>
            <w:t>Interno            __</w:t>
          </w:r>
          <w:r w:rsidR="00BE2A1A">
            <w:rPr>
              <w:szCs w:val="20"/>
            </w:rPr>
            <w:t xml:space="preserve"> Restrito          </w:t>
          </w:r>
          <w:r w:rsidRPr="00BF2736">
            <w:rPr>
              <w:szCs w:val="20"/>
            </w:rPr>
            <w:t>__</w:t>
          </w:r>
          <w:r w:rsidR="00BE2A1A">
            <w:rPr>
              <w:szCs w:val="20"/>
            </w:rPr>
            <w:t>C</w:t>
          </w:r>
          <w:r w:rsidRPr="00BF2736">
            <w:rPr>
              <w:szCs w:val="20"/>
            </w:rPr>
            <w:t>onfidencial</w:t>
          </w:r>
        </w:p>
      </w:tc>
    </w:tr>
  </w:tbl>
  <w:p w:rsidR="00CB5F82">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0C47AD9"/>
    <w:multiLevelType w:val="hybridMultilevel"/>
    <w:tmpl w:val="F372E4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978729D"/>
    <w:multiLevelType w:val="hybridMultilevel"/>
    <w:tmpl w:val="94D0891C"/>
    <w:lvl w:ilvl="0">
      <w:start w:val="1"/>
      <w:numFmt w:val="lowerLetter"/>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2" w15:restartNumberingAfterBreak="0">
    <w:nsid w:val="0A4E7E03"/>
    <w:multiLevelType w:val="hybridMultilevel"/>
    <w:tmpl w:val="B0A2CAF6"/>
    <w:lvl w:ilvl="0">
      <w:start w:val="6"/>
      <w:numFmt w:val="decimal"/>
      <w:lvlText w:val="%1.3.4.6"/>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C6E1031"/>
    <w:multiLevelType w:val="hybridMultilevel"/>
    <w:tmpl w:val="3A6470E0"/>
    <w:lvl w:ilvl="0">
      <w:start w:val="6"/>
      <w:numFmt w:val="decimal"/>
      <w:lvlText w:val="%1.3.3.4"/>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3166128"/>
    <w:multiLevelType w:val="hybridMultilevel"/>
    <w:tmpl w:val="B3A2BAD8"/>
    <w:lvl w:ilvl="0">
      <w:start w:val="1"/>
      <w:numFmt w:val="lowerLetter"/>
      <w:lvlText w:val="%1)"/>
      <w:lvlJc w:val="left"/>
      <w:pPr>
        <w:ind w:left="1287" w:hanging="360"/>
      </w:pPr>
      <w:rPr>
        <w:rFonts w:ascii="Arial" w:eastAsia="Times New Roman" w:hAnsi="Arial" w:cs="Arial"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5" w15:restartNumberingAfterBreak="0">
    <w:nsid w:val="13D92DA7"/>
    <w:multiLevelType w:val="hybridMultilevel"/>
    <w:tmpl w:val="1BD86DF8"/>
    <w:lvl w:ilvl="0">
      <w:start w:val="6"/>
      <w:numFmt w:val="decimal"/>
      <w:lvlText w:val="%1.3.3.2"/>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16F43248"/>
    <w:multiLevelType w:val="hybridMultilevel"/>
    <w:tmpl w:val="4CFE36DC"/>
    <w:lvl w:ilvl="0">
      <w:start w:val="1"/>
      <w:numFmt w:val="bullet"/>
      <w:lvlText w:val=""/>
      <w:lvlJc w:val="left"/>
      <w:pPr>
        <w:ind w:left="1068"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7" w15:restartNumberingAfterBreak="0">
    <w:nsid w:val="1A172A54"/>
    <w:multiLevelType w:val="hybridMultilevel"/>
    <w:tmpl w:val="16EA95C4"/>
    <w:lvl w:ilvl="0">
      <w:start w:val="1"/>
      <w:numFmt w:val="bullet"/>
      <w:lvlText w:val=""/>
      <w:lvlJc w:val="left"/>
      <w:pPr>
        <w:ind w:left="1068"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1A2B0C7A"/>
    <w:multiLevelType w:val="hybridMultilevel"/>
    <w:tmpl w:val="06D8F150"/>
    <w:lvl w:ilvl="0">
      <w:start w:val="1"/>
      <w:numFmt w:val="decimal"/>
      <w:pStyle w:val="TOC2-RecuadoNum"/>
      <w:lvlText w:val="%1."/>
      <w:lvlJc w:val="center"/>
      <w:pPr>
        <w:tabs>
          <w:tab w:val="num" w:pos="1134"/>
        </w:tabs>
        <w:ind w:left="1134" w:hanging="283"/>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1C1E5762"/>
    <w:multiLevelType w:val="hybridMultilevel"/>
    <w:tmpl w:val="35D8224C"/>
    <w:lvl w:ilvl="0">
      <w:start w:val="6"/>
      <w:numFmt w:val="decimal"/>
      <w:lvlText w:val="%1.3.4.8"/>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1E15494D"/>
    <w:multiLevelType w:val="hybridMultilevel"/>
    <w:tmpl w:val="36E44502"/>
    <w:lvl w:ilvl="0">
      <w:start w:val="1"/>
      <w:numFmt w:val="bullet"/>
      <w:pStyle w:val="Marcador1"/>
      <w:lvlText w:val="●"/>
      <w:lvlJc w:val="left"/>
      <w:pPr>
        <w:ind w:left="851" w:hanging="284"/>
      </w:pPr>
      <w:rPr>
        <w:rFonts w:ascii="Arial" w:hAnsi="Arial" w:hint="default"/>
        <w:b/>
        <w:i w:val="0"/>
        <w:sz w:val="16"/>
      </w:rPr>
    </w:lvl>
    <w:lvl w:ilvl="1" w:tentative="1">
      <w:start w:val="1"/>
      <w:numFmt w:val="bullet"/>
      <w:lvlText w:val="o"/>
      <w:lvlJc w:val="left"/>
      <w:pPr>
        <w:ind w:left="1364" w:hanging="360"/>
      </w:pPr>
      <w:rPr>
        <w:rFonts w:ascii="Courier New" w:hAnsi="Courier New" w:cs="Courier New" w:hint="default"/>
      </w:rPr>
    </w:lvl>
    <w:lvl w:ilvl="2" w:tentative="1">
      <w:start w:val="1"/>
      <w:numFmt w:val="bullet"/>
      <w:lvlText w:val=""/>
      <w:lvlJc w:val="left"/>
      <w:pPr>
        <w:ind w:left="2084" w:hanging="360"/>
      </w:pPr>
      <w:rPr>
        <w:rFonts w:ascii="Wingdings" w:hAnsi="Wingdings" w:hint="default"/>
      </w:rPr>
    </w:lvl>
    <w:lvl w:ilvl="3" w:tentative="1">
      <w:start w:val="1"/>
      <w:numFmt w:val="bullet"/>
      <w:lvlText w:val=""/>
      <w:lvlJc w:val="left"/>
      <w:pPr>
        <w:ind w:left="2804" w:hanging="360"/>
      </w:pPr>
      <w:rPr>
        <w:rFonts w:ascii="Symbol" w:hAnsi="Symbol" w:hint="default"/>
      </w:rPr>
    </w:lvl>
    <w:lvl w:ilvl="4" w:tentative="1">
      <w:start w:val="1"/>
      <w:numFmt w:val="bullet"/>
      <w:lvlText w:val="o"/>
      <w:lvlJc w:val="left"/>
      <w:pPr>
        <w:ind w:left="3524" w:hanging="360"/>
      </w:pPr>
      <w:rPr>
        <w:rFonts w:ascii="Courier New" w:hAnsi="Courier New" w:cs="Courier New" w:hint="default"/>
      </w:rPr>
    </w:lvl>
    <w:lvl w:ilvl="5" w:tentative="1">
      <w:start w:val="1"/>
      <w:numFmt w:val="bullet"/>
      <w:lvlText w:val=""/>
      <w:lvlJc w:val="left"/>
      <w:pPr>
        <w:ind w:left="4244" w:hanging="360"/>
      </w:pPr>
      <w:rPr>
        <w:rFonts w:ascii="Wingdings" w:hAnsi="Wingdings" w:hint="default"/>
      </w:rPr>
    </w:lvl>
    <w:lvl w:ilvl="6" w:tentative="1">
      <w:start w:val="1"/>
      <w:numFmt w:val="bullet"/>
      <w:lvlText w:val=""/>
      <w:lvlJc w:val="left"/>
      <w:pPr>
        <w:ind w:left="4964" w:hanging="360"/>
      </w:pPr>
      <w:rPr>
        <w:rFonts w:ascii="Symbol" w:hAnsi="Symbol" w:hint="default"/>
      </w:rPr>
    </w:lvl>
    <w:lvl w:ilvl="7" w:tentative="1">
      <w:start w:val="1"/>
      <w:numFmt w:val="bullet"/>
      <w:lvlText w:val="o"/>
      <w:lvlJc w:val="left"/>
      <w:pPr>
        <w:ind w:left="5684" w:hanging="360"/>
      </w:pPr>
      <w:rPr>
        <w:rFonts w:ascii="Courier New" w:hAnsi="Courier New" w:cs="Courier New" w:hint="default"/>
      </w:rPr>
    </w:lvl>
    <w:lvl w:ilvl="8" w:tentative="1">
      <w:start w:val="1"/>
      <w:numFmt w:val="bullet"/>
      <w:lvlText w:val=""/>
      <w:lvlJc w:val="left"/>
      <w:pPr>
        <w:ind w:left="6404" w:hanging="360"/>
      </w:pPr>
      <w:rPr>
        <w:rFonts w:ascii="Wingdings" w:hAnsi="Wingdings" w:hint="default"/>
      </w:rPr>
    </w:lvl>
  </w:abstractNum>
  <w:abstractNum w:abstractNumId="11" w15:restartNumberingAfterBreak="0">
    <w:nsid w:val="20965A84"/>
    <w:multiLevelType w:val="hybridMultilevel"/>
    <w:tmpl w:val="7E2837F2"/>
    <w:lvl w:ilvl="0">
      <w:start w:val="1"/>
      <w:numFmt w:val="lowerLetter"/>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2" w15:restartNumberingAfterBreak="0">
    <w:nsid w:val="2376263D"/>
    <w:multiLevelType w:val="hybridMultilevel"/>
    <w:tmpl w:val="3D50990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5A158BB"/>
    <w:multiLevelType w:val="hybridMultilevel"/>
    <w:tmpl w:val="B31004A2"/>
    <w:lvl w:ilvl="0">
      <w:start w:val="1"/>
      <w:numFmt w:val="lowerLetter"/>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14" w15:restartNumberingAfterBreak="0">
    <w:nsid w:val="27411FE8"/>
    <w:multiLevelType w:val="hybridMultilevel"/>
    <w:tmpl w:val="615C8A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286908B2"/>
    <w:multiLevelType w:val="multilevel"/>
    <w:tmpl w:val="2DC443F4"/>
    <w:lvl w:ilvl="0">
      <w:start w:val="1"/>
      <w:numFmt w:val="decimal"/>
      <w:pStyle w:val="Heading1"/>
      <w:lvlText w:val="%1"/>
      <w:lvlJc w:val="left"/>
      <w:pPr>
        <w:tabs>
          <w:tab w:val="num" w:pos="1140"/>
        </w:tabs>
        <w:ind w:left="1140" w:hanging="432"/>
      </w:pPr>
      <w:rPr>
        <w:color w:val="auto"/>
        <w:sz w:val="20"/>
        <w:szCs w:val="20"/>
      </w:rPr>
    </w:lvl>
    <w:lvl w:ilvl="1">
      <w:start w:val="1"/>
      <w:numFmt w:val="decimal"/>
      <w:pStyle w:val="Heading2"/>
      <w:lvlText w:val="%1.%2"/>
      <w:lvlJc w:val="left"/>
      <w:pPr>
        <w:tabs>
          <w:tab w:val="num" w:pos="1284"/>
        </w:tabs>
        <w:ind w:left="1284" w:hanging="576"/>
      </w:pPr>
      <w:rPr>
        <w:rFonts w:ascii="Arial" w:hAnsi="Arial" w:cs="Arial" w:hint="default"/>
      </w:rPr>
    </w:lvl>
    <w:lvl w:ilvl="2">
      <w:start w:val="1"/>
      <w:numFmt w:val="decimal"/>
      <w:pStyle w:val="Heading3"/>
      <w:lvlText w:val="%1.%2.%3"/>
      <w:lvlJc w:val="left"/>
      <w:pPr>
        <w:tabs>
          <w:tab w:val="num" w:pos="1428"/>
        </w:tabs>
        <w:ind w:left="1428" w:hanging="720"/>
      </w:pPr>
      <w:rPr>
        <w:rFonts w:ascii="Arial" w:hAnsi="Arial" w:cs="Arial" w:hint="default"/>
        <w:b w:val="0"/>
        <w:bCs w:val="0"/>
        <w:color w:val="auto"/>
        <w:sz w:val="20"/>
        <w:szCs w:val="20"/>
      </w:rPr>
    </w:lvl>
    <w:lvl w:ilvl="3">
      <w:start w:val="1"/>
      <w:numFmt w:val="lowerLetter"/>
      <w:lvlText w:val="%4."/>
      <w:lvlJc w:val="left"/>
      <w:pPr>
        <w:tabs>
          <w:tab w:val="num" w:pos="1068"/>
        </w:tabs>
        <w:ind w:left="1068" w:hanging="360"/>
      </w:pPr>
    </w:lvl>
    <w:lvl w:ilvl="4">
      <w:start w:val="1"/>
      <w:numFmt w:val="lowerLetter"/>
      <w:lvlText w:val="%5)"/>
      <w:lvlJc w:val="left"/>
      <w:pPr>
        <w:tabs>
          <w:tab w:val="num" w:pos="1068"/>
        </w:tabs>
        <w:ind w:left="1068" w:hanging="360"/>
      </w:pPr>
      <w:rPr>
        <w:rFonts w:hint="default"/>
        <w:color w:val="auto"/>
      </w:rPr>
    </w:lvl>
    <w:lvl w:ilvl="5">
      <w:start w:val="1"/>
      <w:numFmt w:val="decimal"/>
      <w:pStyle w:val="Heading6"/>
      <w:lvlText w:val="%1.%2.%3.%4.%5.%6"/>
      <w:lvlJc w:val="left"/>
      <w:pPr>
        <w:tabs>
          <w:tab w:val="num" w:pos="1860"/>
        </w:tabs>
        <w:ind w:left="1860" w:hanging="1152"/>
      </w:pPr>
    </w:lvl>
    <w:lvl w:ilvl="6">
      <w:start w:val="1"/>
      <w:numFmt w:val="decimal"/>
      <w:pStyle w:val="Heading7"/>
      <w:lvlText w:val="%1.%2.%3.%4.%5.%6.%7"/>
      <w:lvlJc w:val="left"/>
      <w:pPr>
        <w:tabs>
          <w:tab w:val="num" w:pos="2004"/>
        </w:tabs>
        <w:ind w:left="2004" w:hanging="1296"/>
      </w:pPr>
    </w:lvl>
    <w:lvl w:ilvl="7">
      <w:start w:val="1"/>
      <w:numFmt w:val="decimal"/>
      <w:pStyle w:val="Heading8"/>
      <w:lvlText w:val="%1.%2.%3.%4.%5.%6.%7.%8"/>
      <w:lvlJc w:val="left"/>
      <w:pPr>
        <w:tabs>
          <w:tab w:val="num" w:pos="2148"/>
        </w:tabs>
        <w:ind w:left="2148" w:hanging="1440"/>
      </w:pPr>
    </w:lvl>
    <w:lvl w:ilvl="8">
      <w:start w:val="1"/>
      <w:numFmt w:val="decimal"/>
      <w:pStyle w:val="Heading9"/>
      <w:lvlText w:val="%1.%2.%3.%4.%5.%6.%7.%8.%9"/>
      <w:lvlJc w:val="left"/>
      <w:pPr>
        <w:tabs>
          <w:tab w:val="num" w:pos="2292"/>
        </w:tabs>
        <w:ind w:left="2292" w:hanging="1584"/>
      </w:pPr>
    </w:lvl>
  </w:abstractNum>
  <w:abstractNum w:abstractNumId="16" w15:restartNumberingAfterBreak="0">
    <w:nsid w:val="2A5117E7"/>
    <w:multiLevelType w:val="hybridMultilevel"/>
    <w:tmpl w:val="527A64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2B2A1B81"/>
    <w:multiLevelType w:val="hybridMultilevel"/>
    <w:tmpl w:val="D9F8A3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2E191E53"/>
    <w:multiLevelType w:val="hybridMultilevel"/>
    <w:tmpl w:val="98961F2A"/>
    <w:lvl w:ilvl="0">
      <w:start w:val="6"/>
      <w:numFmt w:val="decimal"/>
      <w:lvlText w:val="%1.3.3.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2E9A0795"/>
    <w:multiLevelType w:val="hybridMultilevel"/>
    <w:tmpl w:val="C3588262"/>
    <w:lvl w:ilvl="0">
      <w:start w:val="6"/>
      <w:numFmt w:val="decimal"/>
      <w:lvlText w:val="%1.3.3.5"/>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15:restartNumberingAfterBreak="0">
    <w:nsid w:val="30F14581"/>
    <w:multiLevelType w:val="hybridMultilevel"/>
    <w:tmpl w:val="11FE7F46"/>
    <w:lvl w:ilvl="0">
      <w:start w:val="1"/>
      <w:numFmt w:val="bullet"/>
      <w:pStyle w:val="Marcador8"/>
      <w:lvlText w:val="□"/>
      <w:lvlJc w:val="left"/>
      <w:pPr>
        <w:ind w:left="2126" w:hanging="368"/>
      </w:pPr>
      <w:rPr>
        <w:rFonts w:ascii="Arial" w:hAnsi="Arial" w:hint="default"/>
        <w:sz w:val="16"/>
        <w:szCs w:val="16"/>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335F7625"/>
    <w:multiLevelType w:val="hybridMultilevel"/>
    <w:tmpl w:val="E7625766"/>
    <w:lvl w:ilvl="0">
      <w:start w:val="6"/>
      <w:numFmt w:val="decimal"/>
      <w:lvlText w:val="%1.3.4.5"/>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36A807E7"/>
    <w:multiLevelType w:val="hybridMultilevel"/>
    <w:tmpl w:val="BBA42E3A"/>
    <w:lvl w:ilvl="0">
      <w:start w:val="1"/>
      <w:numFmt w:val="bullet"/>
      <w:lvlText w:val=""/>
      <w:lvlJc w:val="left"/>
      <w:pPr>
        <w:ind w:left="1443" w:hanging="360"/>
      </w:pPr>
      <w:rPr>
        <w:rFonts w:ascii="Symbol" w:hAnsi="Symbol" w:hint="default"/>
      </w:rPr>
    </w:lvl>
    <w:lvl w:ilvl="1" w:tentative="1">
      <w:start w:val="1"/>
      <w:numFmt w:val="bullet"/>
      <w:lvlText w:val="o"/>
      <w:lvlJc w:val="left"/>
      <w:pPr>
        <w:ind w:left="2163" w:hanging="360"/>
      </w:pPr>
      <w:rPr>
        <w:rFonts w:ascii="Courier New" w:hAnsi="Courier New" w:cs="Courier New" w:hint="default"/>
      </w:rPr>
    </w:lvl>
    <w:lvl w:ilvl="2" w:tentative="1">
      <w:start w:val="1"/>
      <w:numFmt w:val="bullet"/>
      <w:lvlText w:val=""/>
      <w:lvlJc w:val="left"/>
      <w:pPr>
        <w:ind w:left="2883" w:hanging="360"/>
      </w:pPr>
      <w:rPr>
        <w:rFonts w:ascii="Wingdings" w:hAnsi="Wingdings" w:hint="default"/>
      </w:rPr>
    </w:lvl>
    <w:lvl w:ilvl="3" w:tentative="1">
      <w:start w:val="1"/>
      <w:numFmt w:val="bullet"/>
      <w:lvlText w:val=""/>
      <w:lvlJc w:val="left"/>
      <w:pPr>
        <w:ind w:left="3603" w:hanging="360"/>
      </w:pPr>
      <w:rPr>
        <w:rFonts w:ascii="Symbol" w:hAnsi="Symbol" w:hint="default"/>
      </w:rPr>
    </w:lvl>
    <w:lvl w:ilvl="4" w:tentative="1">
      <w:start w:val="1"/>
      <w:numFmt w:val="bullet"/>
      <w:lvlText w:val="o"/>
      <w:lvlJc w:val="left"/>
      <w:pPr>
        <w:ind w:left="4323" w:hanging="360"/>
      </w:pPr>
      <w:rPr>
        <w:rFonts w:ascii="Courier New" w:hAnsi="Courier New" w:cs="Courier New" w:hint="default"/>
      </w:rPr>
    </w:lvl>
    <w:lvl w:ilvl="5" w:tentative="1">
      <w:start w:val="1"/>
      <w:numFmt w:val="bullet"/>
      <w:lvlText w:val=""/>
      <w:lvlJc w:val="left"/>
      <w:pPr>
        <w:ind w:left="5043" w:hanging="360"/>
      </w:pPr>
      <w:rPr>
        <w:rFonts w:ascii="Wingdings" w:hAnsi="Wingdings" w:hint="default"/>
      </w:rPr>
    </w:lvl>
    <w:lvl w:ilvl="6" w:tentative="1">
      <w:start w:val="1"/>
      <w:numFmt w:val="bullet"/>
      <w:lvlText w:val=""/>
      <w:lvlJc w:val="left"/>
      <w:pPr>
        <w:ind w:left="5763" w:hanging="360"/>
      </w:pPr>
      <w:rPr>
        <w:rFonts w:ascii="Symbol" w:hAnsi="Symbol" w:hint="default"/>
      </w:rPr>
    </w:lvl>
    <w:lvl w:ilvl="7" w:tentative="1">
      <w:start w:val="1"/>
      <w:numFmt w:val="bullet"/>
      <w:lvlText w:val="o"/>
      <w:lvlJc w:val="left"/>
      <w:pPr>
        <w:ind w:left="6483" w:hanging="360"/>
      </w:pPr>
      <w:rPr>
        <w:rFonts w:ascii="Courier New" w:hAnsi="Courier New" w:cs="Courier New" w:hint="default"/>
      </w:rPr>
    </w:lvl>
    <w:lvl w:ilvl="8" w:tentative="1">
      <w:start w:val="1"/>
      <w:numFmt w:val="bullet"/>
      <w:lvlText w:val=""/>
      <w:lvlJc w:val="left"/>
      <w:pPr>
        <w:ind w:left="7203" w:hanging="360"/>
      </w:pPr>
      <w:rPr>
        <w:rFonts w:ascii="Wingdings" w:hAnsi="Wingdings" w:hint="default"/>
      </w:rPr>
    </w:lvl>
  </w:abstractNum>
  <w:abstractNum w:abstractNumId="23" w15:restartNumberingAfterBreak="0">
    <w:nsid w:val="3C525510"/>
    <w:multiLevelType w:val="multilevel"/>
    <w:tmpl w:val="FC64193A"/>
    <w:lvl w:ilvl="0">
      <w:start w:val="6"/>
      <w:numFmt w:val="decimal"/>
      <w:lvlText w:val="%1"/>
      <w:lvlJc w:val="left"/>
      <w:pPr>
        <w:ind w:left="612" w:hanging="612"/>
      </w:pPr>
      <w:rPr>
        <w:rFonts w:hint="default"/>
      </w:rPr>
    </w:lvl>
    <w:lvl w:ilvl="1">
      <w:start w:val="3"/>
      <w:numFmt w:val="decimal"/>
      <w:lvlText w:val="%1.%2"/>
      <w:lvlJc w:val="left"/>
      <w:pPr>
        <w:ind w:left="612" w:hanging="612"/>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1343ADA"/>
    <w:multiLevelType w:val="hybridMultilevel"/>
    <w:tmpl w:val="5ACC9B06"/>
    <w:lvl w:ilvl="0">
      <w:start w:val="1"/>
      <w:numFmt w:val="bullet"/>
      <w:lvlText w:val=""/>
      <w:lvlJc w:val="left"/>
      <w:pPr>
        <w:ind w:left="1287" w:hanging="360"/>
      </w:pPr>
      <w:rPr>
        <w:rFonts w:ascii="Symbol" w:hAnsi="Symbol"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25" w15:restartNumberingAfterBreak="0">
    <w:nsid w:val="48B756F1"/>
    <w:multiLevelType w:val="hybridMultilevel"/>
    <w:tmpl w:val="6C40647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4B831F0F"/>
    <w:multiLevelType w:val="hybridMultilevel"/>
    <w:tmpl w:val="25FC9044"/>
    <w:lvl w:ilvl="0">
      <w:start w:val="6"/>
      <w:numFmt w:val="decimal"/>
      <w:lvlText w:val="%1.3.4.7"/>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4BD91304"/>
    <w:multiLevelType w:val="hybridMultilevel"/>
    <w:tmpl w:val="D7E8925A"/>
    <w:lvl w:ilvl="0">
      <w:start w:val="6"/>
      <w:numFmt w:val="decimal"/>
      <w:lvlText w:val="%1.3.4.2"/>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15:restartNumberingAfterBreak="0">
    <w:nsid w:val="4F3D1141"/>
    <w:multiLevelType w:val="hybridMultilevel"/>
    <w:tmpl w:val="5F64145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15:restartNumberingAfterBreak="0">
    <w:nsid w:val="557F34DC"/>
    <w:multiLevelType w:val="hybridMultilevel"/>
    <w:tmpl w:val="EE641D28"/>
    <w:lvl w:ilvl="0">
      <w:start w:val="6"/>
      <w:numFmt w:val="decimal"/>
      <w:lvlText w:val="%1.3.4.3"/>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561F3516"/>
    <w:multiLevelType w:val="hybridMultilevel"/>
    <w:tmpl w:val="AB6609BE"/>
    <w:lvl w:ilvl="0">
      <w:start w:val="1"/>
      <w:numFmt w:val="bullet"/>
      <w:lvlText w:val=""/>
      <w:lvlJc w:val="left"/>
      <w:pPr>
        <w:ind w:left="1069"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571C188C"/>
    <w:multiLevelType w:val="hybridMultilevel"/>
    <w:tmpl w:val="0B181CE2"/>
    <w:lvl w:ilvl="0">
      <w:start w:val="6"/>
      <w:numFmt w:val="decimal"/>
      <w:lvlText w:val="%1.3.4.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15:restartNumberingAfterBreak="0">
    <w:nsid w:val="604D45CD"/>
    <w:multiLevelType w:val="hybridMultilevel"/>
    <w:tmpl w:val="3DEA8E5C"/>
    <w:lvl w:ilvl="0">
      <w:start w:val="1"/>
      <w:numFmt w:val="bullet"/>
      <w:lvlText w:val=""/>
      <w:lvlJc w:val="left"/>
      <w:pPr>
        <w:tabs>
          <w:tab w:val="num" w:pos="2160"/>
        </w:tabs>
        <w:ind w:left="2160" w:hanging="360"/>
      </w:pPr>
      <w:rPr>
        <w:rFonts w:ascii="Symbol" w:hAnsi="Symbol" w:hint="default"/>
        <w:color w:val="auto"/>
      </w:rPr>
    </w:lvl>
    <w:lvl w:ilvl="1">
      <w:start w:val="1"/>
      <w:numFmt w:val="bullet"/>
      <w:pStyle w:val="Estilo3"/>
      <w:lvlText w:val=""/>
      <w:lvlJc w:val="left"/>
      <w:pPr>
        <w:tabs>
          <w:tab w:val="num" w:pos="2160"/>
        </w:tabs>
        <w:ind w:left="2160" w:hanging="360"/>
      </w:pPr>
      <w:rPr>
        <w:rFonts w:ascii="Symbol" w:hAnsi="Symbol" w:hint="default"/>
        <w:color w:val="auto"/>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627E4794"/>
    <w:multiLevelType w:val="hybridMultilevel"/>
    <w:tmpl w:val="7BA83E4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4" w15:restartNumberingAfterBreak="0">
    <w:nsid w:val="676024AA"/>
    <w:multiLevelType w:val="hybridMultilevel"/>
    <w:tmpl w:val="973C6AF8"/>
    <w:lvl w:ilvl="0">
      <w:start w:val="6"/>
      <w:numFmt w:val="decimal"/>
      <w:lvlText w:val="%1.3.4.4"/>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6A56314A"/>
    <w:multiLevelType w:val="hybridMultilevel"/>
    <w:tmpl w:val="8D08D396"/>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tentative="1">
      <w:start w:val="1"/>
      <w:numFmt w:val="bullet"/>
      <w:lvlText w:val=""/>
      <w:lvlJc w:val="left"/>
      <w:pPr>
        <w:ind w:left="2509" w:hanging="360"/>
      </w:pPr>
      <w:rPr>
        <w:rFonts w:ascii="Wingdings" w:hAnsi="Wingdings" w:hint="default"/>
      </w:rPr>
    </w:lvl>
    <w:lvl w:ilvl="3" w:tentative="1">
      <w:start w:val="1"/>
      <w:numFmt w:val="bullet"/>
      <w:lvlText w:val=""/>
      <w:lvlJc w:val="left"/>
      <w:pPr>
        <w:ind w:left="3229" w:hanging="360"/>
      </w:pPr>
      <w:rPr>
        <w:rFonts w:ascii="Symbol" w:hAnsi="Symbol" w:hint="default"/>
      </w:rPr>
    </w:lvl>
    <w:lvl w:ilvl="4" w:tentative="1">
      <w:start w:val="1"/>
      <w:numFmt w:val="bullet"/>
      <w:lvlText w:val="o"/>
      <w:lvlJc w:val="left"/>
      <w:pPr>
        <w:ind w:left="3949" w:hanging="360"/>
      </w:pPr>
      <w:rPr>
        <w:rFonts w:ascii="Courier New" w:hAnsi="Courier New" w:cs="Courier New" w:hint="default"/>
      </w:rPr>
    </w:lvl>
    <w:lvl w:ilvl="5" w:tentative="1">
      <w:start w:val="1"/>
      <w:numFmt w:val="bullet"/>
      <w:lvlText w:val=""/>
      <w:lvlJc w:val="left"/>
      <w:pPr>
        <w:ind w:left="4669" w:hanging="360"/>
      </w:pPr>
      <w:rPr>
        <w:rFonts w:ascii="Wingdings" w:hAnsi="Wingdings" w:hint="default"/>
      </w:rPr>
    </w:lvl>
    <w:lvl w:ilvl="6" w:tentative="1">
      <w:start w:val="1"/>
      <w:numFmt w:val="bullet"/>
      <w:lvlText w:val=""/>
      <w:lvlJc w:val="left"/>
      <w:pPr>
        <w:ind w:left="5389" w:hanging="360"/>
      </w:pPr>
      <w:rPr>
        <w:rFonts w:ascii="Symbol" w:hAnsi="Symbol" w:hint="default"/>
      </w:rPr>
    </w:lvl>
    <w:lvl w:ilvl="7" w:tentative="1">
      <w:start w:val="1"/>
      <w:numFmt w:val="bullet"/>
      <w:lvlText w:val="o"/>
      <w:lvlJc w:val="left"/>
      <w:pPr>
        <w:ind w:left="6109" w:hanging="360"/>
      </w:pPr>
      <w:rPr>
        <w:rFonts w:ascii="Courier New" w:hAnsi="Courier New" w:cs="Courier New" w:hint="default"/>
      </w:rPr>
    </w:lvl>
    <w:lvl w:ilvl="8" w:tentative="1">
      <w:start w:val="1"/>
      <w:numFmt w:val="bullet"/>
      <w:lvlText w:val=""/>
      <w:lvlJc w:val="left"/>
      <w:pPr>
        <w:ind w:left="6829" w:hanging="360"/>
      </w:pPr>
      <w:rPr>
        <w:rFonts w:ascii="Wingdings" w:hAnsi="Wingdings" w:hint="default"/>
      </w:rPr>
    </w:lvl>
  </w:abstractNum>
  <w:abstractNum w:abstractNumId="36" w15:restartNumberingAfterBreak="0">
    <w:nsid w:val="6B206F3F"/>
    <w:multiLevelType w:val="hybridMultilevel"/>
    <w:tmpl w:val="3094E652"/>
    <w:lvl w:ilvl="0">
      <w:start w:val="1"/>
      <w:numFmt w:val="lowerLetter"/>
      <w:lvlText w:val="%1)"/>
      <w:lvlJc w:val="left"/>
      <w:pPr>
        <w:ind w:left="1287" w:hanging="360"/>
      </w:pPr>
      <w:rPr>
        <w:rFonts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7" w15:restartNumberingAfterBreak="0">
    <w:nsid w:val="6BEC7D94"/>
    <w:multiLevelType w:val="hybridMultilevel"/>
    <w:tmpl w:val="CFE41DE4"/>
    <w:lvl w:ilvl="0">
      <w:start w:val="1"/>
      <w:numFmt w:val="lowerLetter"/>
      <w:lvlText w:val="%1)"/>
      <w:lvlJc w:val="left"/>
      <w:pPr>
        <w:ind w:left="1287" w:hanging="360"/>
      </w:p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38" w15:restartNumberingAfterBreak="0">
    <w:nsid w:val="737641A0"/>
    <w:multiLevelType w:val="hybridMultilevel"/>
    <w:tmpl w:val="7406A9AA"/>
    <w:lvl w:ilvl="0">
      <w:start w:val="6"/>
      <w:numFmt w:val="decimal"/>
      <w:lvlText w:val="%1.3.3.3"/>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9" w15:restartNumberingAfterBreak="0">
    <w:nsid w:val="76F44EA0"/>
    <w:multiLevelType w:val="hybridMultilevel"/>
    <w:tmpl w:val="5E9CEF7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7AAC6851"/>
    <w:multiLevelType w:val="hybridMultilevel"/>
    <w:tmpl w:val="4A56274C"/>
    <w:lvl w:ilvl="0">
      <w:start w:val="6"/>
      <w:numFmt w:val="decimal"/>
      <w:lvlText w:val="%1.3.4.9"/>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15:restartNumberingAfterBreak="0">
    <w:nsid w:val="7CDF3893"/>
    <w:multiLevelType w:val="hybridMultilevel"/>
    <w:tmpl w:val="21586E9A"/>
    <w:lvl w:ilvl="0">
      <w:start w:val="1"/>
      <w:numFmt w:val="bullet"/>
      <w:lvlText w:val=""/>
      <w:lvlJc w:val="left"/>
      <w:pPr>
        <w:ind w:left="2214" w:hanging="360"/>
      </w:pPr>
      <w:rPr>
        <w:rFonts w:ascii="Symbol" w:hAnsi="Symbol" w:hint="default"/>
      </w:rPr>
    </w:lvl>
    <w:lvl w:ilvl="1" w:tentative="1">
      <w:start w:val="1"/>
      <w:numFmt w:val="bullet"/>
      <w:lvlText w:val="o"/>
      <w:lvlJc w:val="left"/>
      <w:pPr>
        <w:ind w:left="2934" w:hanging="360"/>
      </w:pPr>
      <w:rPr>
        <w:rFonts w:ascii="Courier New" w:hAnsi="Courier New" w:cs="Courier New" w:hint="default"/>
      </w:rPr>
    </w:lvl>
    <w:lvl w:ilvl="2" w:tentative="1">
      <w:start w:val="1"/>
      <w:numFmt w:val="bullet"/>
      <w:lvlText w:val=""/>
      <w:lvlJc w:val="left"/>
      <w:pPr>
        <w:ind w:left="3654" w:hanging="360"/>
      </w:pPr>
      <w:rPr>
        <w:rFonts w:ascii="Wingdings" w:hAnsi="Wingdings" w:hint="default"/>
      </w:rPr>
    </w:lvl>
    <w:lvl w:ilvl="3" w:tentative="1">
      <w:start w:val="1"/>
      <w:numFmt w:val="bullet"/>
      <w:lvlText w:val=""/>
      <w:lvlJc w:val="left"/>
      <w:pPr>
        <w:ind w:left="4374" w:hanging="360"/>
      </w:pPr>
      <w:rPr>
        <w:rFonts w:ascii="Symbol" w:hAnsi="Symbol" w:hint="default"/>
      </w:rPr>
    </w:lvl>
    <w:lvl w:ilvl="4" w:tentative="1">
      <w:start w:val="1"/>
      <w:numFmt w:val="bullet"/>
      <w:lvlText w:val="o"/>
      <w:lvlJc w:val="left"/>
      <w:pPr>
        <w:ind w:left="5094" w:hanging="360"/>
      </w:pPr>
      <w:rPr>
        <w:rFonts w:ascii="Courier New" w:hAnsi="Courier New" w:cs="Courier New" w:hint="default"/>
      </w:rPr>
    </w:lvl>
    <w:lvl w:ilvl="5" w:tentative="1">
      <w:start w:val="1"/>
      <w:numFmt w:val="bullet"/>
      <w:lvlText w:val=""/>
      <w:lvlJc w:val="left"/>
      <w:pPr>
        <w:ind w:left="5814" w:hanging="360"/>
      </w:pPr>
      <w:rPr>
        <w:rFonts w:ascii="Wingdings" w:hAnsi="Wingdings" w:hint="default"/>
      </w:rPr>
    </w:lvl>
    <w:lvl w:ilvl="6" w:tentative="1">
      <w:start w:val="1"/>
      <w:numFmt w:val="bullet"/>
      <w:lvlText w:val=""/>
      <w:lvlJc w:val="left"/>
      <w:pPr>
        <w:ind w:left="6534" w:hanging="360"/>
      </w:pPr>
      <w:rPr>
        <w:rFonts w:ascii="Symbol" w:hAnsi="Symbol" w:hint="default"/>
      </w:rPr>
    </w:lvl>
    <w:lvl w:ilvl="7" w:tentative="1">
      <w:start w:val="1"/>
      <w:numFmt w:val="bullet"/>
      <w:lvlText w:val="o"/>
      <w:lvlJc w:val="left"/>
      <w:pPr>
        <w:ind w:left="7254" w:hanging="360"/>
      </w:pPr>
      <w:rPr>
        <w:rFonts w:ascii="Courier New" w:hAnsi="Courier New" w:cs="Courier New" w:hint="default"/>
      </w:rPr>
    </w:lvl>
    <w:lvl w:ilvl="8" w:tentative="1">
      <w:start w:val="1"/>
      <w:numFmt w:val="bullet"/>
      <w:lvlText w:val=""/>
      <w:lvlJc w:val="left"/>
      <w:pPr>
        <w:ind w:left="7974" w:hanging="360"/>
      </w:pPr>
      <w:rPr>
        <w:rFonts w:ascii="Wingdings" w:hAnsi="Wingdings" w:hint="default"/>
      </w:rPr>
    </w:lvl>
  </w:abstractNum>
  <w:num w:numId="1">
    <w:abstractNumId w:val="32"/>
  </w:num>
  <w:num w:numId="2">
    <w:abstractNumId w:val="15"/>
  </w:num>
  <w:num w:numId="3">
    <w:abstractNumId w:val="15"/>
  </w:num>
  <w:num w:numId="4">
    <w:abstractNumId w:val="10"/>
  </w:num>
  <w:num w:numId="5">
    <w:abstractNumId w:val="4"/>
  </w:num>
  <w:num w:numId="6">
    <w:abstractNumId w:val="36"/>
  </w:num>
  <w:num w:numId="7">
    <w:abstractNumId w:val="41"/>
  </w:num>
  <w:num w:numId="8">
    <w:abstractNumId w:val="28"/>
  </w:num>
  <w:num w:numId="9">
    <w:abstractNumId w:val="13"/>
  </w:num>
  <w:num w:numId="10">
    <w:abstractNumId w:val="1"/>
  </w:num>
  <w:num w:numId="11">
    <w:abstractNumId w:val="11"/>
  </w:num>
  <w:num w:numId="12">
    <w:abstractNumId w:val="37"/>
  </w:num>
  <w:num w:numId="13">
    <w:abstractNumId w:val="20"/>
  </w:num>
  <w:num w:numId="14">
    <w:abstractNumId w:val="30"/>
  </w:num>
  <w:num w:numId="15">
    <w:abstractNumId w:val="35"/>
  </w:num>
  <w:num w:numId="16">
    <w:abstractNumId w:val="6"/>
  </w:num>
  <w:num w:numId="17">
    <w:abstractNumId w:val="7"/>
  </w:num>
  <w:num w:numId="18">
    <w:abstractNumId w:val="22"/>
  </w:num>
  <w:num w:numId="19">
    <w:abstractNumId w:val="33"/>
  </w:num>
  <w:num w:numId="20">
    <w:abstractNumId w:val="17"/>
  </w:num>
  <w:num w:numId="21">
    <w:abstractNumId w:val="25"/>
  </w:num>
  <w:num w:numId="22">
    <w:abstractNumId w:val="16"/>
  </w:num>
  <w:num w:numId="23">
    <w:abstractNumId w:val="0"/>
  </w:num>
  <w:num w:numId="24">
    <w:abstractNumId w:val="24"/>
  </w:num>
  <w:num w:numId="25">
    <w:abstractNumId w:val="8"/>
  </w:num>
  <w:num w:numId="26">
    <w:abstractNumId w:val="23"/>
  </w:num>
  <w:num w:numId="27">
    <w:abstractNumId w:val="39"/>
  </w:num>
  <w:num w:numId="28">
    <w:abstractNumId w:val="18"/>
  </w:num>
  <w:num w:numId="29">
    <w:abstractNumId w:val="5"/>
  </w:num>
  <w:num w:numId="30">
    <w:abstractNumId w:val="38"/>
  </w:num>
  <w:num w:numId="31">
    <w:abstractNumId w:val="3"/>
  </w:num>
  <w:num w:numId="32">
    <w:abstractNumId w:val="19"/>
  </w:num>
  <w:num w:numId="33">
    <w:abstractNumId w:val="31"/>
  </w:num>
  <w:num w:numId="34">
    <w:abstractNumId w:val="27"/>
  </w:num>
  <w:num w:numId="35">
    <w:abstractNumId w:val="29"/>
  </w:num>
  <w:num w:numId="36">
    <w:abstractNumId w:val="34"/>
  </w:num>
  <w:num w:numId="37">
    <w:abstractNumId w:val="21"/>
  </w:num>
  <w:num w:numId="38">
    <w:abstractNumId w:val="2"/>
  </w:num>
  <w:num w:numId="39">
    <w:abstractNumId w:val="26"/>
  </w:num>
  <w:num w:numId="40">
    <w:abstractNumId w:val="9"/>
  </w:num>
  <w:num w:numId="41">
    <w:abstractNumId w:val="40"/>
  </w:num>
  <w:num w:numId="42">
    <w:abstractNumId w:val="14"/>
  </w:num>
  <w:num w:numId="43">
    <w:abstractNumId w:val="12"/>
  </w:num>
  <w:num w:numId="44">
    <w:abstractNumId w:val="15"/>
  </w:num>
  <w:num w:numId="45">
    <w:abstractNumId w:val="15"/>
  </w:num>
  <w:num w:numId="46">
    <w:abstractNumId w:val="15"/>
  </w:num>
  <w:num w:numId="47">
    <w:abstractNumId w:val="1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noPunctuationKerning/>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9BD"/>
    <w:rsid w:val="000018EE"/>
    <w:rsid w:val="00006BA3"/>
    <w:rsid w:val="000103AD"/>
    <w:rsid w:val="00013603"/>
    <w:rsid w:val="00020B50"/>
    <w:rsid w:val="000267CE"/>
    <w:rsid w:val="00035AF0"/>
    <w:rsid w:val="00035F94"/>
    <w:rsid w:val="00045829"/>
    <w:rsid w:val="000478B4"/>
    <w:rsid w:val="0005756E"/>
    <w:rsid w:val="000577BA"/>
    <w:rsid w:val="00064EF5"/>
    <w:rsid w:val="000674D8"/>
    <w:rsid w:val="00073345"/>
    <w:rsid w:val="00075538"/>
    <w:rsid w:val="00080AD6"/>
    <w:rsid w:val="000935C6"/>
    <w:rsid w:val="00095AA5"/>
    <w:rsid w:val="00095AE9"/>
    <w:rsid w:val="000A0920"/>
    <w:rsid w:val="000B5BBE"/>
    <w:rsid w:val="000D02BC"/>
    <w:rsid w:val="000D18E5"/>
    <w:rsid w:val="000D3CFA"/>
    <w:rsid w:val="000D45B7"/>
    <w:rsid w:val="000D6075"/>
    <w:rsid w:val="000E7642"/>
    <w:rsid w:val="000F0568"/>
    <w:rsid w:val="000F0739"/>
    <w:rsid w:val="000F0CD0"/>
    <w:rsid w:val="000F53F9"/>
    <w:rsid w:val="00104B83"/>
    <w:rsid w:val="00105DC2"/>
    <w:rsid w:val="00114A0D"/>
    <w:rsid w:val="00116420"/>
    <w:rsid w:val="00120408"/>
    <w:rsid w:val="00122A2A"/>
    <w:rsid w:val="001259CC"/>
    <w:rsid w:val="0012694A"/>
    <w:rsid w:val="001303EA"/>
    <w:rsid w:val="00133EDB"/>
    <w:rsid w:val="00137190"/>
    <w:rsid w:val="001422DD"/>
    <w:rsid w:val="001507C4"/>
    <w:rsid w:val="00153F58"/>
    <w:rsid w:val="00155DF7"/>
    <w:rsid w:val="00163832"/>
    <w:rsid w:val="00170F0D"/>
    <w:rsid w:val="00174B5D"/>
    <w:rsid w:val="001769A0"/>
    <w:rsid w:val="00183926"/>
    <w:rsid w:val="00192323"/>
    <w:rsid w:val="00192CAE"/>
    <w:rsid w:val="00193147"/>
    <w:rsid w:val="001949BD"/>
    <w:rsid w:val="001A5406"/>
    <w:rsid w:val="001A5962"/>
    <w:rsid w:val="001B06CF"/>
    <w:rsid w:val="001B1062"/>
    <w:rsid w:val="001B5537"/>
    <w:rsid w:val="001C3B55"/>
    <w:rsid w:val="001C4EBE"/>
    <w:rsid w:val="001C5824"/>
    <w:rsid w:val="001D087A"/>
    <w:rsid w:val="001D18AD"/>
    <w:rsid w:val="001D2617"/>
    <w:rsid w:val="001D3016"/>
    <w:rsid w:val="001D4F47"/>
    <w:rsid w:val="001E063A"/>
    <w:rsid w:val="001E071E"/>
    <w:rsid w:val="001E4478"/>
    <w:rsid w:val="001E6185"/>
    <w:rsid w:val="001E7634"/>
    <w:rsid w:val="0020212A"/>
    <w:rsid w:val="00202CEB"/>
    <w:rsid w:val="00214A95"/>
    <w:rsid w:val="002165E6"/>
    <w:rsid w:val="002202BE"/>
    <w:rsid w:val="00225FC7"/>
    <w:rsid w:val="0023702C"/>
    <w:rsid w:val="00242E82"/>
    <w:rsid w:val="0024688B"/>
    <w:rsid w:val="0025105D"/>
    <w:rsid w:val="00253A13"/>
    <w:rsid w:val="002572FC"/>
    <w:rsid w:val="00262C71"/>
    <w:rsid w:val="00274B38"/>
    <w:rsid w:val="00287834"/>
    <w:rsid w:val="00296973"/>
    <w:rsid w:val="002A2D39"/>
    <w:rsid w:val="002B0286"/>
    <w:rsid w:val="002B09F8"/>
    <w:rsid w:val="002B28C2"/>
    <w:rsid w:val="002C1AD6"/>
    <w:rsid w:val="002C1C14"/>
    <w:rsid w:val="002C3F42"/>
    <w:rsid w:val="002C7841"/>
    <w:rsid w:val="002C7A19"/>
    <w:rsid w:val="002D0BDC"/>
    <w:rsid w:val="002D3879"/>
    <w:rsid w:val="002D4F46"/>
    <w:rsid w:val="002D68C0"/>
    <w:rsid w:val="002D7B35"/>
    <w:rsid w:val="002F246D"/>
    <w:rsid w:val="002F2989"/>
    <w:rsid w:val="002F4E7C"/>
    <w:rsid w:val="00302465"/>
    <w:rsid w:val="003060A4"/>
    <w:rsid w:val="00306A48"/>
    <w:rsid w:val="00311B64"/>
    <w:rsid w:val="00312458"/>
    <w:rsid w:val="00312CE0"/>
    <w:rsid w:val="0031548C"/>
    <w:rsid w:val="003212B0"/>
    <w:rsid w:val="0032459F"/>
    <w:rsid w:val="00326055"/>
    <w:rsid w:val="00332833"/>
    <w:rsid w:val="00342BD4"/>
    <w:rsid w:val="0034543F"/>
    <w:rsid w:val="0034664F"/>
    <w:rsid w:val="0035178B"/>
    <w:rsid w:val="00352AA5"/>
    <w:rsid w:val="0036556D"/>
    <w:rsid w:val="0037137B"/>
    <w:rsid w:val="0037326E"/>
    <w:rsid w:val="00373C6B"/>
    <w:rsid w:val="00374D79"/>
    <w:rsid w:val="00377138"/>
    <w:rsid w:val="003811DF"/>
    <w:rsid w:val="00381750"/>
    <w:rsid w:val="00382AF3"/>
    <w:rsid w:val="00387C6C"/>
    <w:rsid w:val="003915DC"/>
    <w:rsid w:val="00392415"/>
    <w:rsid w:val="00393ECA"/>
    <w:rsid w:val="00394450"/>
    <w:rsid w:val="003977DF"/>
    <w:rsid w:val="003A2C88"/>
    <w:rsid w:val="003A59B7"/>
    <w:rsid w:val="003B3D5F"/>
    <w:rsid w:val="003C018D"/>
    <w:rsid w:val="003C19C7"/>
    <w:rsid w:val="003C4386"/>
    <w:rsid w:val="003C4F4C"/>
    <w:rsid w:val="003D2569"/>
    <w:rsid w:val="003D61BB"/>
    <w:rsid w:val="003D69C4"/>
    <w:rsid w:val="003D7089"/>
    <w:rsid w:val="003E0862"/>
    <w:rsid w:val="003E08B9"/>
    <w:rsid w:val="003E5873"/>
    <w:rsid w:val="003E5BA6"/>
    <w:rsid w:val="003E68C1"/>
    <w:rsid w:val="003F6682"/>
    <w:rsid w:val="004016A5"/>
    <w:rsid w:val="00403009"/>
    <w:rsid w:val="00406010"/>
    <w:rsid w:val="004131B1"/>
    <w:rsid w:val="00414B8E"/>
    <w:rsid w:val="00415C5F"/>
    <w:rsid w:val="00421AA5"/>
    <w:rsid w:val="0042292F"/>
    <w:rsid w:val="004257C5"/>
    <w:rsid w:val="00426A95"/>
    <w:rsid w:val="00426BE9"/>
    <w:rsid w:val="0043487C"/>
    <w:rsid w:val="004360CC"/>
    <w:rsid w:val="00437742"/>
    <w:rsid w:val="004568E6"/>
    <w:rsid w:val="0046377C"/>
    <w:rsid w:val="0047165C"/>
    <w:rsid w:val="00475C0A"/>
    <w:rsid w:val="00477DDE"/>
    <w:rsid w:val="00485987"/>
    <w:rsid w:val="00490E04"/>
    <w:rsid w:val="004915F9"/>
    <w:rsid w:val="004A03CE"/>
    <w:rsid w:val="004A4BB0"/>
    <w:rsid w:val="004B3076"/>
    <w:rsid w:val="004B68D2"/>
    <w:rsid w:val="004B6E7D"/>
    <w:rsid w:val="004C58F0"/>
    <w:rsid w:val="004C6909"/>
    <w:rsid w:val="004C693B"/>
    <w:rsid w:val="004D2077"/>
    <w:rsid w:val="004E176C"/>
    <w:rsid w:val="004E2461"/>
    <w:rsid w:val="004E461A"/>
    <w:rsid w:val="004E4B52"/>
    <w:rsid w:val="004F0F04"/>
    <w:rsid w:val="004F2C4D"/>
    <w:rsid w:val="004F7AAB"/>
    <w:rsid w:val="005034D8"/>
    <w:rsid w:val="00505A71"/>
    <w:rsid w:val="00512EE5"/>
    <w:rsid w:val="0051387A"/>
    <w:rsid w:val="00516FB4"/>
    <w:rsid w:val="005201A2"/>
    <w:rsid w:val="005221FE"/>
    <w:rsid w:val="00522477"/>
    <w:rsid w:val="00524B2E"/>
    <w:rsid w:val="00526650"/>
    <w:rsid w:val="00531DFB"/>
    <w:rsid w:val="00540000"/>
    <w:rsid w:val="00542E54"/>
    <w:rsid w:val="005440A6"/>
    <w:rsid w:val="00544D1B"/>
    <w:rsid w:val="005504CC"/>
    <w:rsid w:val="00553E05"/>
    <w:rsid w:val="00561DA3"/>
    <w:rsid w:val="00564215"/>
    <w:rsid w:val="00564662"/>
    <w:rsid w:val="0056478D"/>
    <w:rsid w:val="00570165"/>
    <w:rsid w:val="00571306"/>
    <w:rsid w:val="005721D9"/>
    <w:rsid w:val="0057374C"/>
    <w:rsid w:val="005738F3"/>
    <w:rsid w:val="005748D9"/>
    <w:rsid w:val="00575AAA"/>
    <w:rsid w:val="00582E88"/>
    <w:rsid w:val="00583520"/>
    <w:rsid w:val="005876E4"/>
    <w:rsid w:val="005917F6"/>
    <w:rsid w:val="005971E1"/>
    <w:rsid w:val="005B66E4"/>
    <w:rsid w:val="005C0616"/>
    <w:rsid w:val="005C15D7"/>
    <w:rsid w:val="005C2B68"/>
    <w:rsid w:val="005C41AF"/>
    <w:rsid w:val="005D25B6"/>
    <w:rsid w:val="005D4ABF"/>
    <w:rsid w:val="005E0417"/>
    <w:rsid w:val="005F0534"/>
    <w:rsid w:val="005F3782"/>
    <w:rsid w:val="005F7461"/>
    <w:rsid w:val="0060066A"/>
    <w:rsid w:val="00600708"/>
    <w:rsid w:val="00600CBE"/>
    <w:rsid w:val="0060319B"/>
    <w:rsid w:val="0060401C"/>
    <w:rsid w:val="00604EDE"/>
    <w:rsid w:val="006058DE"/>
    <w:rsid w:val="00606469"/>
    <w:rsid w:val="00606E8F"/>
    <w:rsid w:val="0061007B"/>
    <w:rsid w:val="00612712"/>
    <w:rsid w:val="006130AA"/>
    <w:rsid w:val="0061381C"/>
    <w:rsid w:val="006204EB"/>
    <w:rsid w:val="00626B69"/>
    <w:rsid w:val="00630513"/>
    <w:rsid w:val="006410B0"/>
    <w:rsid w:val="00642EAF"/>
    <w:rsid w:val="00642F52"/>
    <w:rsid w:val="00643B00"/>
    <w:rsid w:val="00647431"/>
    <w:rsid w:val="00650907"/>
    <w:rsid w:val="00650DBC"/>
    <w:rsid w:val="00652302"/>
    <w:rsid w:val="00657A73"/>
    <w:rsid w:val="006725F5"/>
    <w:rsid w:val="00673905"/>
    <w:rsid w:val="00676B90"/>
    <w:rsid w:val="00677B8D"/>
    <w:rsid w:val="00684E08"/>
    <w:rsid w:val="0068728C"/>
    <w:rsid w:val="00687909"/>
    <w:rsid w:val="00692DE9"/>
    <w:rsid w:val="00693F67"/>
    <w:rsid w:val="006940BD"/>
    <w:rsid w:val="006A0341"/>
    <w:rsid w:val="006A1994"/>
    <w:rsid w:val="006A271E"/>
    <w:rsid w:val="006A56AB"/>
    <w:rsid w:val="006B2E6E"/>
    <w:rsid w:val="006B3B50"/>
    <w:rsid w:val="006B3D18"/>
    <w:rsid w:val="006B482A"/>
    <w:rsid w:val="006C0F8F"/>
    <w:rsid w:val="006C4A21"/>
    <w:rsid w:val="006D2EF7"/>
    <w:rsid w:val="006D634A"/>
    <w:rsid w:val="006F06E3"/>
    <w:rsid w:val="006F164D"/>
    <w:rsid w:val="006F30BB"/>
    <w:rsid w:val="006F7B3D"/>
    <w:rsid w:val="00700C4A"/>
    <w:rsid w:val="007036BF"/>
    <w:rsid w:val="00706D67"/>
    <w:rsid w:val="00707D22"/>
    <w:rsid w:val="00713578"/>
    <w:rsid w:val="00714A12"/>
    <w:rsid w:val="007177A0"/>
    <w:rsid w:val="007343D7"/>
    <w:rsid w:val="00737316"/>
    <w:rsid w:val="007408C8"/>
    <w:rsid w:val="007473E3"/>
    <w:rsid w:val="007623C8"/>
    <w:rsid w:val="00762997"/>
    <w:rsid w:val="0077052D"/>
    <w:rsid w:val="007719FA"/>
    <w:rsid w:val="00773A3E"/>
    <w:rsid w:val="00773F69"/>
    <w:rsid w:val="00774CD1"/>
    <w:rsid w:val="00776554"/>
    <w:rsid w:val="00777749"/>
    <w:rsid w:val="00784DB8"/>
    <w:rsid w:val="007866A0"/>
    <w:rsid w:val="007875EC"/>
    <w:rsid w:val="00792460"/>
    <w:rsid w:val="00796CF5"/>
    <w:rsid w:val="007B0E7D"/>
    <w:rsid w:val="007B6382"/>
    <w:rsid w:val="007B66F9"/>
    <w:rsid w:val="007C3A0B"/>
    <w:rsid w:val="007C66D9"/>
    <w:rsid w:val="007D23FD"/>
    <w:rsid w:val="007D3151"/>
    <w:rsid w:val="007E32D7"/>
    <w:rsid w:val="007F030D"/>
    <w:rsid w:val="007F7F17"/>
    <w:rsid w:val="00800201"/>
    <w:rsid w:val="00800675"/>
    <w:rsid w:val="00800F60"/>
    <w:rsid w:val="008019F2"/>
    <w:rsid w:val="00806B5E"/>
    <w:rsid w:val="008110F2"/>
    <w:rsid w:val="0081323E"/>
    <w:rsid w:val="008132EA"/>
    <w:rsid w:val="00821BE8"/>
    <w:rsid w:val="00824737"/>
    <w:rsid w:val="00826291"/>
    <w:rsid w:val="00831BD6"/>
    <w:rsid w:val="00833631"/>
    <w:rsid w:val="00841717"/>
    <w:rsid w:val="008439D8"/>
    <w:rsid w:val="00843C0F"/>
    <w:rsid w:val="00861AF1"/>
    <w:rsid w:val="00867806"/>
    <w:rsid w:val="00875110"/>
    <w:rsid w:val="00876798"/>
    <w:rsid w:val="008804B4"/>
    <w:rsid w:val="008827DA"/>
    <w:rsid w:val="0088305F"/>
    <w:rsid w:val="008842FE"/>
    <w:rsid w:val="008961C9"/>
    <w:rsid w:val="00896E7E"/>
    <w:rsid w:val="0089736D"/>
    <w:rsid w:val="008A0D9C"/>
    <w:rsid w:val="008A1ABF"/>
    <w:rsid w:val="008A59AB"/>
    <w:rsid w:val="008A6049"/>
    <w:rsid w:val="008B0686"/>
    <w:rsid w:val="008B363D"/>
    <w:rsid w:val="008B48D9"/>
    <w:rsid w:val="008B58BF"/>
    <w:rsid w:val="008B7E7B"/>
    <w:rsid w:val="008C0E7F"/>
    <w:rsid w:val="008C2912"/>
    <w:rsid w:val="008C2F21"/>
    <w:rsid w:val="008C497F"/>
    <w:rsid w:val="008C706C"/>
    <w:rsid w:val="008C7B00"/>
    <w:rsid w:val="008D37DE"/>
    <w:rsid w:val="008D3FB7"/>
    <w:rsid w:val="008D520F"/>
    <w:rsid w:val="008E009C"/>
    <w:rsid w:val="008F330C"/>
    <w:rsid w:val="009048E2"/>
    <w:rsid w:val="00904A9D"/>
    <w:rsid w:val="0090682E"/>
    <w:rsid w:val="00907BEF"/>
    <w:rsid w:val="00920404"/>
    <w:rsid w:val="00922895"/>
    <w:rsid w:val="0093487E"/>
    <w:rsid w:val="00944F9A"/>
    <w:rsid w:val="00951FC9"/>
    <w:rsid w:val="0095211B"/>
    <w:rsid w:val="00962C95"/>
    <w:rsid w:val="0096390A"/>
    <w:rsid w:val="00965071"/>
    <w:rsid w:val="009671E8"/>
    <w:rsid w:val="009720EA"/>
    <w:rsid w:val="00974491"/>
    <w:rsid w:val="00974A2B"/>
    <w:rsid w:val="00977B14"/>
    <w:rsid w:val="00981A21"/>
    <w:rsid w:val="009960BA"/>
    <w:rsid w:val="009A08EA"/>
    <w:rsid w:val="009A45C1"/>
    <w:rsid w:val="009A4A2E"/>
    <w:rsid w:val="009B55D2"/>
    <w:rsid w:val="009C750D"/>
    <w:rsid w:val="009D1E25"/>
    <w:rsid w:val="009D1F7C"/>
    <w:rsid w:val="009D6858"/>
    <w:rsid w:val="009E1451"/>
    <w:rsid w:val="009E7171"/>
    <w:rsid w:val="009F531D"/>
    <w:rsid w:val="009F74E7"/>
    <w:rsid w:val="00A1243A"/>
    <w:rsid w:val="00A2088A"/>
    <w:rsid w:val="00A300D1"/>
    <w:rsid w:val="00A335F5"/>
    <w:rsid w:val="00A44399"/>
    <w:rsid w:val="00A46AF0"/>
    <w:rsid w:val="00A5721A"/>
    <w:rsid w:val="00A64E81"/>
    <w:rsid w:val="00A6568D"/>
    <w:rsid w:val="00A677F3"/>
    <w:rsid w:val="00A67DCE"/>
    <w:rsid w:val="00A74B71"/>
    <w:rsid w:val="00A77797"/>
    <w:rsid w:val="00A800AF"/>
    <w:rsid w:val="00A84856"/>
    <w:rsid w:val="00A85C89"/>
    <w:rsid w:val="00A91FF9"/>
    <w:rsid w:val="00A94E08"/>
    <w:rsid w:val="00AA039C"/>
    <w:rsid w:val="00AA2686"/>
    <w:rsid w:val="00AA3E31"/>
    <w:rsid w:val="00AA7AEC"/>
    <w:rsid w:val="00AB6838"/>
    <w:rsid w:val="00AC24A4"/>
    <w:rsid w:val="00AD621B"/>
    <w:rsid w:val="00AD635F"/>
    <w:rsid w:val="00AE31A2"/>
    <w:rsid w:val="00AE5923"/>
    <w:rsid w:val="00AE5D91"/>
    <w:rsid w:val="00AF34DE"/>
    <w:rsid w:val="00AF609B"/>
    <w:rsid w:val="00B07944"/>
    <w:rsid w:val="00B12B8A"/>
    <w:rsid w:val="00B1710A"/>
    <w:rsid w:val="00B2094C"/>
    <w:rsid w:val="00B25FFF"/>
    <w:rsid w:val="00B260FB"/>
    <w:rsid w:val="00B315D2"/>
    <w:rsid w:val="00B32179"/>
    <w:rsid w:val="00B32AE1"/>
    <w:rsid w:val="00B3383A"/>
    <w:rsid w:val="00B407FC"/>
    <w:rsid w:val="00B4292F"/>
    <w:rsid w:val="00B46838"/>
    <w:rsid w:val="00B47BCD"/>
    <w:rsid w:val="00B54875"/>
    <w:rsid w:val="00B549BE"/>
    <w:rsid w:val="00B6483F"/>
    <w:rsid w:val="00B657CA"/>
    <w:rsid w:val="00B806CB"/>
    <w:rsid w:val="00B80C0B"/>
    <w:rsid w:val="00B820BF"/>
    <w:rsid w:val="00B90753"/>
    <w:rsid w:val="00B912B2"/>
    <w:rsid w:val="00B95933"/>
    <w:rsid w:val="00BA0FD6"/>
    <w:rsid w:val="00BA1910"/>
    <w:rsid w:val="00BA425B"/>
    <w:rsid w:val="00BA6490"/>
    <w:rsid w:val="00BB0551"/>
    <w:rsid w:val="00BB43D1"/>
    <w:rsid w:val="00BB6B05"/>
    <w:rsid w:val="00BC443B"/>
    <w:rsid w:val="00BD1ACA"/>
    <w:rsid w:val="00BD571C"/>
    <w:rsid w:val="00BD675E"/>
    <w:rsid w:val="00BE0A8B"/>
    <w:rsid w:val="00BE1EBE"/>
    <w:rsid w:val="00BE2A1A"/>
    <w:rsid w:val="00BF0490"/>
    <w:rsid w:val="00BF2736"/>
    <w:rsid w:val="00BF57AC"/>
    <w:rsid w:val="00C049A1"/>
    <w:rsid w:val="00C17D73"/>
    <w:rsid w:val="00C21112"/>
    <w:rsid w:val="00C22573"/>
    <w:rsid w:val="00C22B50"/>
    <w:rsid w:val="00C23CCE"/>
    <w:rsid w:val="00C24D8C"/>
    <w:rsid w:val="00C2639A"/>
    <w:rsid w:val="00C27E9C"/>
    <w:rsid w:val="00C30B9E"/>
    <w:rsid w:val="00C3234C"/>
    <w:rsid w:val="00C34408"/>
    <w:rsid w:val="00C346F2"/>
    <w:rsid w:val="00C36CF5"/>
    <w:rsid w:val="00C37E28"/>
    <w:rsid w:val="00C40A05"/>
    <w:rsid w:val="00C42FD9"/>
    <w:rsid w:val="00C42FF0"/>
    <w:rsid w:val="00C514AF"/>
    <w:rsid w:val="00C52646"/>
    <w:rsid w:val="00C53493"/>
    <w:rsid w:val="00C558C0"/>
    <w:rsid w:val="00C6113E"/>
    <w:rsid w:val="00C61865"/>
    <w:rsid w:val="00C77B4E"/>
    <w:rsid w:val="00C80078"/>
    <w:rsid w:val="00C844D7"/>
    <w:rsid w:val="00C9050A"/>
    <w:rsid w:val="00C90E0C"/>
    <w:rsid w:val="00CB0BFD"/>
    <w:rsid w:val="00CB2511"/>
    <w:rsid w:val="00CB2593"/>
    <w:rsid w:val="00CB572C"/>
    <w:rsid w:val="00CB5F82"/>
    <w:rsid w:val="00CB7031"/>
    <w:rsid w:val="00CD306B"/>
    <w:rsid w:val="00CD3FCC"/>
    <w:rsid w:val="00CE3DF1"/>
    <w:rsid w:val="00CF0415"/>
    <w:rsid w:val="00CF41C1"/>
    <w:rsid w:val="00CF5449"/>
    <w:rsid w:val="00D03008"/>
    <w:rsid w:val="00D0586D"/>
    <w:rsid w:val="00D077B2"/>
    <w:rsid w:val="00D1254B"/>
    <w:rsid w:val="00D15ECF"/>
    <w:rsid w:val="00D1794D"/>
    <w:rsid w:val="00D17A96"/>
    <w:rsid w:val="00D26939"/>
    <w:rsid w:val="00D26DCF"/>
    <w:rsid w:val="00D277EA"/>
    <w:rsid w:val="00D35A0A"/>
    <w:rsid w:val="00D41FDD"/>
    <w:rsid w:val="00D47B4A"/>
    <w:rsid w:val="00D5122B"/>
    <w:rsid w:val="00D52847"/>
    <w:rsid w:val="00D52908"/>
    <w:rsid w:val="00D5613C"/>
    <w:rsid w:val="00D56B98"/>
    <w:rsid w:val="00D63B9C"/>
    <w:rsid w:val="00D65383"/>
    <w:rsid w:val="00D66810"/>
    <w:rsid w:val="00D77718"/>
    <w:rsid w:val="00D7787B"/>
    <w:rsid w:val="00D85AF1"/>
    <w:rsid w:val="00D85F26"/>
    <w:rsid w:val="00D91748"/>
    <w:rsid w:val="00D97474"/>
    <w:rsid w:val="00DA05E6"/>
    <w:rsid w:val="00DA1AC0"/>
    <w:rsid w:val="00DB1C44"/>
    <w:rsid w:val="00DB211E"/>
    <w:rsid w:val="00DB3913"/>
    <w:rsid w:val="00DC4804"/>
    <w:rsid w:val="00DC74CA"/>
    <w:rsid w:val="00DD46DE"/>
    <w:rsid w:val="00DD5191"/>
    <w:rsid w:val="00DE1326"/>
    <w:rsid w:val="00DE4597"/>
    <w:rsid w:val="00DE4AB0"/>
    <w:rsid w:val="00DF1A03"/>
    <w:rsid w:val="00DF5601"/>
    <w:rsid w:val="00DF7D92"/>
    <w:rsid w:val="00E113B1"/>
    <w:rsid w:val="00E12062"/>
    <w:rsid w:val="00E1786F"/>
    <w:rsid w:val="00E224C7"/>
    <w:rsid w:val="00E2343C"/>
    <w:rsid w:val="00E26292"/>
    <w:rsid w:val="00E343D3"/>
    <w:rsid w:val="00E34791"/>
    <w:rsid w:val="00E37A30"/>
    <w:rsid w:val="00E445E5"/>
    <w:rsid w:val="00E57D70"/>
    <w:rsid w:val="00E6109F"/>
    <w:rsid w:val="00E63556"/>
    <w:rsid w:val="00E726B1"/>
    <w:rsid w:val="00E74658"/>
    <w:rsid w:val="00E7468D"/>
    <w:rsid w:val="00E76C73"/>
    <w:rsid w:val="00E76EC5"/>
    <w:rsid w:val="00E7728D"/>
    <w:rsid w:val="00E80024"/>
    <w:rsid w:val="00E82084"/>
    <w:rsid w:val="00E839A3"/>
    <w:rsid w:val="00E83C08"/>
    <w:rsid w:val="00E84BB2"/>
    <w:rsid w:val="00E872AA"/>
    <w:rsid w:val="00E904BF"/>
    <w:rsid w:val="00E95A02"/>
    <w:rsid w:val="00EA5ACF"/>
    <w:rsid w:val="00EB04E2"/>
    <w:rsid w:val="00EB6242"/>
    <w:rsid w:val="00EB6579"/>
    <w:rsid w:val="00EC3CF1"/>
    <w:rsid w:val="00EC57CC"/>
    <w:rsid w:val="00EC6724"/>
    <w:rsid w:val="00EC6854"/>
    <w:rsid w:val="00ED1BBC"/>
    <w:rsid w:val="00ED28C5"/>
    <w:rsid w:val="00ED39E5"/>
    <w:rsid w:val="00ED751B"/>
    <w:rsid w:val="00EE1A4C"/>
    <w:rsid w:val="00EE29DC"/>
    <w:rsid w:val="00EE3BC6"/>
    <w:rsid w:val="00EE406C"/>
    <w:rsid w:val="00EE50F3"/>
    <w:rsid w:val="00EE5918"/>
    <w:rsid w:val="00EE772C"/>
    <w:rsid w:val="00EF0A36"/>
    <w:rsid w:val="00EF40EE"/>
    <w:rsid w:val="00F00241"/>
    <w:rsid w:val="00F009A7"/>
    <w:rsid w:val="00F11F53"/>
    <w:rsid w:val="00F15690"/>
    <w:rsid w:val="00F16170"/>
    <w:rsid w:val="00F20F8D"/>
    <w:rsid w:val="00F25181"/>
    <w:rsid w:val="00F32DA8"/>
    <w:rsid w:val="00F349FD"/>
    <w:rsid w:val="00F35E81"/>
    <w:rsid w:val="00F36F60"/>
    <w:rsid w:val="00F37A6F"/>
    <w:rsid w:val="00F40906"/>
    <w:rsid w:val="00F40E76"/>
    <w:rsid w:val="00F4706C"/>
    <w:rsid w:val="00F47708"/>
    <w:rsid w:val="00F57FC5"/>
    <w:rsid w:val="00F60BEB"/>
    <w:rsid w:val="00F611E3"/>
    <w:rsid w:val="00F66BBC"/>
    <w:rsid w:val="00F71BF2"/>
    <w:rsid w:val="00F837B0"/>
    <w:rsid w:val="00F84552"/>
    <w:rsid w:val="00F861B9"/>
    <w:rsid w:val="00F87011"/>
    <w:rsid w:val="00F9279D"/>
    <w:rsid w:val="00F93226"/>
    <w:rsid w:val="00FA0B49"/>
    <w:rsid w:val="00FA3EA5"/>
    <w:rsid w:val="00FB65F7"/>
    <w:rsid w:val="00FC5E08"/>
    <w:rsid w:val="00FC727A"/>
    <w:rsid w:val="00FC7D66"/>
    <w:rsid w:val="00FD38B4"/>
    <w:rsid w:val="00FE1356"/>
    <w:rsid w:val="00FE2F24"/>
    <w:rsid w:val="00FE31D9"/>
    <w:rsid w:val="00FE73F1"/>
    <w:rsid w:val="00FF1B90"/>
    <w:rsid w:val="00FF6A85"/>
    <w:rsid w:val="012D32AD"/>
    <w:rsid w:val="098081F3"/>
    <w:rsid w:val="19E68B6C"/>
    <w:rsid w:val="267AB770"/>
    <w:rsid w:val="34CA2FE9"/>
    <w:rsid w:val="3D7C0C3F"/>
    <w:rsid w:val="5D343FE3"/>
    <w:rsid w:val="6134FC83"/>
    <w:rsid w:val="7FB225FD"/>
  </w:rsids>
  <w:docVars>
    <w:docVar w:name="APPROVER" w:val="Carla Cristina Saldanha"/>
    <w:docVar w:name="APROVADOR-02" w:val="Carla Cristina Saldanha - Gerencia Seguranca do Trabalho"/>
    <w:docVar w:name="CLASSIFIC" w:val="INTERNO"/>
    <w:docVar w:name="CONSENT" w:val="Qualidade"/>
    <w:docVar w:name="DATEREV" w:val="19/05/2026"/>
    <w:docVar w:name="DOC" w:val="POP.00865.EQTL"/>
    <w:docVar w:name="DTELABORADOR" w:val="06/07/2011"/>
    <w:docVar w:name="ELABFUNCTION" w:val="Estagiário"/>
    <w:docVar w:name="ELABORADOR-02" w:val="MAXINARD ALMEIDA MONTELES COSTA - Gerencia Seguranca do Trabalho"/>
    <w:docVar w:name="ELABORATOR" w:val="MAXINARD ALMEIDA MONTELES COSTA"/>
    <w:docVar w:name="ELABUSERFUNCTION" w:val="Ana Gabriela Norjosa Viegas - Estagiário"/>
    <w:docVar w:name="REV" w:val="01"/>
    <w:docVar w:name="TITLE" w:val="Movimentação de Cargas"/>
    <w:docVar w:name="TITULO" w:val="Gestão de Instrumentos Normativos"/>
  </w:docVars>
  <m:mathPr>
    <m:mathFont m:val="Cambria Math"/>
  </m:mathPr>
  <w:themeFontLang w:val="pt-BR"/>
  <w:clrSchemeMapping w:bg1="light1" w:t1="dark1" w:bg2="light2" w:t2="dark2" w:accent1="accent1" w:accent2="accent2" w:accent3="accent3" w:accent4="accent4" w:accent5="accent5" w:accent6="accent6" w:hyperlink="hyperlink" w:followedHyperlink="followedHyperlink"/>
  <w:doNotIncludeSubdocsInStats/>
  <w14:docId w14:val="08105827"/>
  <w15:chartTrackingRefBased/>
  <w15:docId w15:val="{376823A7-98E2-46A1-A989-4495A1E2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2458"/>
    <w:pPr>
      <w:spacing w:before="120" w:after="120" w:line="360" w:lineRule="auto"/>
      <w:jc w:val="both"/>
    </w:pPr>
    <w:rPr>
      <w:rFonts w:ascii="Arial" w:hAnsi="Arial"/>
      <w:szCs w:val="24"/>
    </w:rPr>
  </w:style>
  <w:style w:type="paragraph" w:styleId="Heading1">
    <w:name w:val="heading 1"/>
    <w:next w:val="Normal"/>
    <w:link w:val="Ttulo1Char"/>
    <w:uiPriority w:val="99"/>
    <w:qFormat/>
    <w:rsid w:val="00312458"/>
    <w:pPr>
      <w:keepNext/>
      <w:numPr>
        <w:numId w:val="3"/>
      </w:numPr>
      <w:spacing w:before="120" w:after="120" w:line="360" w:lineRule="auto"/>
      <w:jc w:val="both"/>
      <w:outlineLvl w:val="0"/>
    </w:pPr>
    <w:rPr>
      <w:rFonts w:ascii="Arial" w:hAnsi="Arial" w:cs="Arial"/>
      <w:b/>
      <w:bCs/>
      <w:smallCaps/>
    </w:rPr>
  </w:style>
  <w:style w:type="paragraph" w:styleId="Heading2">
    <w:name w:val="heading 2"/>
    <w:next w:val="Normal"/>
    <w:link w:val="Ttulo2Char"/>
    <w:uiPriority w:val="99"/>
    <w:qFormat/>
    <w:rsid w:val="00D03008"/>
    <w:pPr>
      <w:keepNext/>
      <w:numPr>
        <w:ilvl w:val="1"/>
        <w:numId w:val="3"/>
      </w:numPr>
      <w:spacing w:before="120" w:after="120" w:line="360" w:lineRule="auto"/>
      <w:jc w:val="both"/>
      <w:outlineLvl w:val="1"/>
    </w:pPr>
    <w:rPr>
      <w:rFonts w:ascii="Arial" w:hAnsi="Arial" w:cs="Arial"/>
      <w:b/>
      <w:bCs/>
    </w:rPr>
  </w:style>
  <w:style w:type="paragraph" w:styleId="Heading3">
    <w:name w:val="heading 3"/>
    <w:next w:val="Normal"/>
    <w:uiPriority w:val="99"/>
    <w:qFormat/>
    <w:rsid w:val="00312458"/>
    <w:pPr>
      <w:keepNext/>
      <w:numPr>
        <w:ilvl w:val="2"/>
        <w:numId w:val="3"/>
      </w:numPr>
      <w:spacing w:before="200" w:after="200"/>
      <w:jc w:val="both"/>
      <w:outlineLvl w:val="2"/>
    </w:pPr>
    <w:rPr>
      <w:rFonts w:ascii="Arial" w:hAnsi="Arial" w:cs="Arial"/>
      <w:bCs/>
      <w:sz w:val="22"/>
    </w:rPr>
  </w:style>
  <w:style w:type="paragraph" w:styleId="Heading4">
    <w:name w:val="heading 4"/>
    <w:next w:val="Normal"/>
    <w:uiPriority w:val="99"/>
    <w:qFormat/>
    <w:pPr>
      <w:keepNext/>
      <w:outlineLvl w:val="3"/>
    </w:pPr>
    <w:rPr>
      <w:rFonts w:ascii="Arial" w:hAnsi="Arial" w:cs="Arial"/>
      <w:bCs/>
      <w:sz w:val="22"/>
    </w:rPr>
  </w:style>
  <w:style w:type="paragraph" w:styleId="Heading5">
    <w:name w:val="heading 5"/>
    <w:aliases w:val="Anexo"/>
    <w:basedOn w:val="Normal"/>
    <w:next w:val="Normal"/>
    <w:uiPriority w:val="99"/>
    <w:qFormat/>
    <w:pPr>
      <w:keepNext/>
      <w:tabs>
        <w:tab w:val="left" w:pos="8364"/>
        <w:tab w:val="left" w:pos="8789"/>
      </w:tabs>
      <w:outlineLvl w:val="4"/>
    </w:pPr>
    <w:rPr>
      <w:rFonts w:ascii="Tahoma" w:hAnsi="Tahoma"/>
      <w:szCs w:val="20"/>
    </w:rPr>
  </w:style>
  <w:style w:type="paragraph" w:styleId="Heading6">
    <w:name w:val="heading 6"/>
    <w:basedOn w:val="Normal"/>
    <w:next w:val="Normal"/>
    <w:uiPriority w:val="99"/>
    <w:qFormat/>
    <w:pPr>
      <w:keepNext/>
      <w:numPr>
        <w:ilvl w:val="5"/>
        <w:numId w:val="3"/>
      </w:numPr>
      <w:outlineLvl w:val="5"/>
    </w:pPr>
    <w:rPr>
      <w:rFonts w:cs="Arial"/>
      <w:b/>
      <w:bCs/>
    </w:rPr>
  </w:style>
  <w:style w:type="paragraph" w:styleId="Heading7">
    <w:name w:val="heading 7"/>
    <w:basedOn w:val="Normal"/>
    <w:next w:val="Normal"/>
    <w:uiPriority w:val="99"/>
    <w:qFormat/>
    <w:pPr>
      <w:keepNext/>
      <w:numPr>
        <w:ilvl w:val="6"/>
        <w:numId w:val="3"/>
      </w:numPr>
      <w:tabs>
        <w:tab w:val="left" w:pos="851"/>
      </w:tabs>
      <w:jc w:val="center"/>
      <w:outlineLvl w:val="6"/>
    </w:pPr>
    <w:rPr>
      <w:b/>
      <w:sz w:val="26"/>
      <w:szCs w:val="20"/>
    </w:rPr>
  </w:style>
  <w:style w:type="paragraph" w:styleId="Heading8">
    <w:name w:val="heading 8"/>
    <w:basedOn w:val="Normal"/>
    <w:next w:val="Normal"/>
    <w:uiPriority w:val="99"/>
    <w:qFormat/>
    <w:pPr>
      <w:keepNext/>
      <w:numPr>
        <w:ilvl w:val="7"/>
        <w:numId w:val="3"/>
      </w:numPr>
      <w:tabs>
        <w:tab w:val="left" w:pos="851"/>
      </w:tabs>
      <w:jc w:val="center"/>
      <w:outlineLvl w:val="7"/>
    </w:pPr>
    <w:rPr>
      <w:i/>
      <w:sz w:val="26"/>
      <w:szCs w:val="20"/>
    </w:rPr>
  </w:style>
  <w:style w:type="paragraph" w:styleId="Heading9">
    <w:name w:val="heading 9"/>
    <w:basedOn w:val="Normal"/>
    <w:next w:val="Normal"/>
    <w:uiPriority w:val="99"/>
    <w:qFormat/>
    <w:pPr>
      <w:keepNext/>
      <w:numPr>
        <w:ilvl w:val="8"/>
        <w:numId w:val="3"/>
      </w:numPr>
      <w:tabs>
        <w:tab w:val="left" w:pos="3544"/>
      </w:tabs>
      <w:outlineLvl w:val="8"/>
    </w:pPr>
    <w:rPr>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RodapChar"/>
    <w:semiHidden/>
    <w:pPr>
      <w:tabs>
        <w:tab w:val="center" w:pos="4419"/>
        <w:tab w:val="right" w:pos="8838"/>
      </w:tabs>
    </w:pPr>
    <w:rPr>
      <w:lang w:val="en-US" w:eastAsia="en-US"/>
    </w:rPr>
  </w:style>
  <w:style w:type="paragraph" w:styleId="BodyText">
    <w:name w:val="Body Text"/>
    <w:basedOn w:val="Normal"/>
    <w:semiHidden/>
    <w:rPr>
      <w:lang w:eastAsia="en-US"/>
    </w:rPr>
  </w:style>
  <w:style w:type="paragraph" w:styleId="BodyTextIndent">
    <w:name w:val="Body Text Indent"/>
    <w:basedOn w:val="Normal"/>
    <w:semiHidden/>
    <w:pPr>
      <w:ind w:left="720" w:hanging="12"/>
    </w:pPr>
  </w:style>
  <w:style w:type="paragraph" w:styleId="BodyTextIndent2">
    <w:name w:val="Body Text Indent 2"/>
    <w:basedOn w:val="Normal"/>
    <w:semiHidden/>
    <w:pPr>
      <w:ind w:left="720"/>
    </w:pPr>
    <w:rPr>
      <w:rFonts w:cs="Arial"/>
    </w:rPr>
  </w:style>
  <w:style w:type="paragraph" w:styleId="BodyTextIndent3">
    <w:name w:val="Body Text Indent 3"/>
    <w:basedOn w:val="Normal"/>
    <w:semiHidden/>
    <w:pPr>
      <w:ind w:firstLine="720"/>
      <w:outlineLvl w:val="0"/>
    </w:pPr>
  </w:style>
  <w:style w:type="paragraph" w:customStyle="1" w:styleId="ItemTabela">
    <w:name w:val="Item Tabela"/>
    <w:basedOn w:val="Normal"/>
    <w:pPr>
      <w:tabs>
        <w:tab w:val="left" w:pos="288"/>
        <w:tab w:val="left" w:pos="1152"/>
        <w:tab w:val="left" w:pos="2304"/>
        <w:tab w:val="left" w:pos="2880"/>
      </w:tabs>
      <w:spacing w:after="60"/>
      <w:ind w:left="1418" w:right="-284" w:hanging="1418"/>
    </w:pPr>
    <w:rPr>
      <w:szCs w:val="20"/>
    </w:rPr>
  </w:style>
  <w:style w:type="paragraph" w:styleId="Header">
    <w:name w:val="header"/>
    <w:link w:val="CabealhoChar"/>
    <w:uiPriority w:val="99"/>
    <w:semiHidden/>
    <w:pPr>
      <w:tabs>
        <w:tab w:val="center" w:pos="4419"/>
        <w:tab w:val="right" w:pos="8838"/>
      </w:tabs>
      <w:spacing w:after="60"/>
      <w:ind w:right="284"/>
      <w:jc w:val="both"/>
    </w:pPr>
    <w:rPr>
      <w:rFonts w:ascii="Arial" w:hAnsi="Arial"/>
    </w:rPr>
  </w:style>
  <w:style w:type="paragraph" w:styleId="BodyText2">
    <w:name w:val="Body Text 2"/>
    <w:basedOn w:val="Normal"/>
    <w:semiHidden/>
    <w:pPr>
      <w:jc w:val="center"/>
    </w:pPr>
  </w:style>
  <w:style w:type="paragraph" w:styleId="BodyText3">
    <w:name w:val="Body Text 3"/>
    <w:basedOn w:val="Normal"/>
    <w:semiHidden/>
  </w:style>
  <w:style w:type="paragraph" w:styleId="Caption">
    <w:name w:val="caption"/>
    <w:basedOn w:val="Normal"/>
    <w:next w:val="Normal"/>
    <w:qFormat/>
    <w:rPr>
      <w:rFonts w:cs="Arial"/>
      <w:b/>
      <w:bCs/>
    </w:rPr>
  </w:style>
  <w:style w:type="character" w:styleId="PageNumber">
    <w:name w:val="page number"/>
    <w:basedOn w:val="DefaultParagraphFont"/>
  </w:style>
  <w:style w:type="paragraph" w:customStyle="1" w:styleId="Corpodetexto31">
    <w:name w:val="Corpo de texto 31"/>
    <w:basedOn w:val="Normal"/>
    <w:pPr>
      <w:widowControl w:val="0"/>
    </w:pPr>
    <w:rPr>
      <w:szCs w:val="20"/>
    </w:rPr>
  </w:style>
  <w:style w:type="paragraph" w:customStyle="1" w:styleId="Nota">
    <w:name w:val="Nota"/>
    <w:basedOn w:val="Normal"/>
    <w:pPr>
      <w:spacing w:before="200" w:after="200"/>
    </w:pPr>
    <w:rPr>
      <w:b/>
      <w:bCs/>
      <w:lang w:val="en-US" w:eastAsia="en-US"/>
    </w:rPr>
  </w:style>
  <w:style w:type="paragraph" w:customStyle="1" w:styleId="PERGUNTA">
    <w:name w:val="PERGUNTA"/>
    <w:basedOn w:val="Normal"/>
    <w:pPr>
      <w:tabs>
        <w:tab w:val="left" w:pos="567"/>
        <w:tab w:val="left" w:pos="4752"/>
        <w:tab w:val="left" w:pos="5472"/>
        <w:tab w:val="left" w:pos="6192"/>
        <w:tab w:val="left" w:pos="6912"/>
        <w:tab w:val="left" w:pos="7632"/>
        <w:tab w:val="left" w:pos="8352"/>
        <w:tab w:val="left" w:pos="9072"/>
        <w:tab w:val="left" w:pos="9792"/>
        <w:tab w:val="left" w:pos="10512"/>
      </w:tabs>
      <w:spacing w:before="0" w:after="0"/>
    </w:pPr>
    <w:rPr>
      <w:szCs w:val="20"/>
    </w:rPr>
  </w:style>
  <w:style w:type="paragraph" w:customStyle="1" w:styleId="Estilo1">
    <w:name w:val="Estilo1"/>
    <w:rPr>
      <w:b/>
      <w:bCs/>
    </w:rPr>
  </w:style>
  <w:style w:type="paragraph" w:customStyle="1" w:styleId="Estilo2">
    <w:name w:val="Estilo2"/>
    <w:pPr>
      <w:jc w:val="center"/>
    </w:pPr>
    <w:rPr>
      <w:b/>
      <w:bCs/>
      <w:sz w:val="14"/>
    </w:rPr>
  </w:style>
  <w:style w:type="paragraph" w:customStyle="1" w:styleId="Estilo3">
    <w:name w:val="Estilo3"/>
    <w:pPr>
      <w:numPr>
        <w:ilvl w:val="1"/>
        <w:numId w:val="1"/>
      </w:numPr>
      <w:spacing w:before="100" w:after="100"/>
    </w:pPr>
    <w:rPr>
      <w:rFonts w:ascii="Arial" w:hAnsi="Arial"/>
      <w:sz w:val="22"/>
    </w:rPr>
  </w:style>
  <w:style w:type="character" w:customStyle="1" w:styleId="estilodecorreioeletrnico16">
    <w:name w:val="estilodecorreioeletrnico16"/>
    <w:rPr>
      <w:rFonts w:ascii="Arial" w:hAnsi="Arial" w:cs="Arial"/>
      <w:color w:val="000000"/>
      <w:sz w:val="20"/>
    </w:rPr>
  </w:style>
  <w:style w:type="paragraph" w:styleId="TOC1">
    <w:name w:val="toc 1"/>
    <w:basedOn w:val="Normal"/>
    <w:next w:val="Normal"/>
    <w:autoRedefine/>
    <w:semiHidden/>
    <w:pPr>
      <w:tabs>
        <w:tab w:val="right" w:leader="dot" w:pos="9720"/>
      </w:tabs>
      <w:spacing w:after="60"/>
    </w:pPr>
    <w:rPr>
      <w:rFonts w:cs="Arial"/>
      <w:b/>
      <w:bCs/>
      <w:noProof/>
      <w:szCs w:val="20"/>
    </w:rPr>
  </w:style>
  <w:style w:type="paragraph" w:customStyle="1" w:styleId="PO-TtulosdeRodap">
    <w:name w:val="PO - Títulos de Rodapé"/>
    <w:basedOn w:val="Normal"/>
    <w:next w:val="Normal"/>
    <w:pPr>
      <w:keepNext/>
      <w:spacing w:before="60" w:after="60"/>
      <w:jc w:val="center"/>
      <w:outlineLvl w:val="0"/>
    </w:pPr>
    <w:rPr>
      <w:rFonts w:ascii="Times New Roman" w:hAnsi="Times New Roman"/>
      <w:b/>
      <w:caps/>
      <w:noProof/>
      <w:color w:val="000080"/>
      <w:szCs w:val="20"/>
    </w:rPr>
  </w:style>
  <w:style w:type="character" w:styleId="Hyperlink">
    <w:name w:val="Hyperlink"/>
    <w:semiHidden/>
    <w:rPr>
      <w:color w:val="0000FF"/>
      <w:u w:val="single"/>
    </w:rPr>
  </w:style>
  <w:style w:type="paragraph" w:customStyle="1" w:styleId="PO-TextoRecuado-Ttulo3">
    <w:name w:val="PO - Texto Recuado - Título 3"/>
    <w:basedOn w:val="Normal"/>
    <w:pPr>
      <w:spacing w:before="60"/>
      <w:ind w:left="1134"/>
    </w:pPr>
    <w:rPr>
      <w:rFonts w:ascii="Times New Roman" w:hAnsi="Times New Roman"/>
      <w:sz w:val="24"/>
      <w:szCs w:val="20"/>
    </w:rPr>
  </w:style>
  <w:style w:type="character" w:styleId="FollowedHyperlink">
    <w:name w:val="FollowedHyperlink"/>
    <w:semiHidden/>
    <w:rPr>
      <w:color w:val="800080"/>
      <w:u w:val="single"/>
    </w:rPr>
  </w:style>
  <w:style w:type="paragraph" w:customStyle="1" w:styleId="PO-Texto">
    <w:name w:val="PO - Texto"/>
    <w:basedOn w:val="Normal"/>
    <w:rPr>
      <w:rFonts w:ascii="Times New Roman" w:eastAsia="Batang" w:hAnsi="Times New Roman"/>
      <w:sz w:val="24"/>
      <w:szCs w:val="20"/>
    </w:rPr>
  </w:style>
  <w:style w:type="paragraph" w:styleId="BalloonText">
    <w:name w:val="Balloon Text"/>
    <w:basedOn w:val="Normal"/>
    <w:semiHidden/>
    <w:rsid w:val="00BF0490"/>
    <w:rPr>
      <w:rFonts w:ascii="Tahoma" w:hAnsi="Tahoma" w:cs="Tahoma"/>
      <w:sz w:val="16"/>
      <w:szCs w:val="16"/>
    </w:rPr>
  </w:style>
  <w:style w:type="character" w:customStyle="1" w:styleId="RodapChar">
    <w:name w:val="Rodapé Char"/>
    <w:link w:val="Footer"/>
    <w:semiHidden/>
    <w:rsid w:val="003E08B9"/>
    <w:rPr>
      <w:rFonts w:ascii="Arial" w:hAnsi="Arial"/>
      <w:sz w:val="22"/>
      <w:szCs w:val="24"/>
      <w:lang w:val="en-US" w:eastAsia="en-US"/>
    </w:rPr>
  </w:style>
  <w:style w:type="character" w:customStyle="1" w:styleId="CabealhoChar">
    <w:name w:val="Cabeçalho Char"/>
    <w:link w:val="Header"/>
    <w:uiPriority w:val="99"/>
    <w:semiHidden/>
    <w:rsid w:val="003E08B9"/>
    <w:rPr>
      <w:rFonts w:ascii="Arial" w:hAnsi="Arial"/>
    </w:rPr>
  </w:style>
  <w:style w:type="character" w:customStyle="1" w:styleId="Ttulo1Char">
    <w:name w:val="Título 1 Char"/>
    <w:link w:val="Heading1"/>
    <w:uiPriority w:val="99"/>
    <w:rsid w:val="00312458"/>
    <w:rPr>
      <w:rFonts w:ascii="Arial" w:hAnsi="Arial" w:cs="Arial"/>
      <w:b/>
      <w:bCs/>
      <w:smallCaps/>
    </w:rPr>
  </w:style>
  <w:style w:type="table" w:styleId="TableGrid">
    <w:name w:val="Table Grid"/>
    <w:basedOn w:val="TableNormal"/>
    <w:uiPriority w:val="59"/>
    <w:rsid w:val="00974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Light">
    <w:name w:val="Grid Table Light"/>
    <w:basedOn w:val="TableNormal"/>
    <w:uiPriority w:val="40"/>
    <w:rsid w:val="00974A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1B1062"/>
    <w:pPr>
      <w:ind w:left="720"/>
      <w:contextualSpacing/>
    </w:pPr>
  </w:style>
  <w:style w:type="character" w:styleId="Strong">
    <w:name w:val="Strong"/>
    <w:basedOn w:val="DefaultParagraphFont"/>
    <w:uiPriority w:val="22"/>
    <w:qFormat/>
    <w:rsid w:val="00D97474"/>
    <w:rPr>
      <w:b/>
      <w:bCs/>
    </w:rPr>
  </w:style>
  <w:style w:type="paragraph" w:styleId="NormalWeb">
    <w:name w:val="Normal (Web)"/>
    <w:basedOn w:val="Normal"/>
    <w:uiPriority w:val="99"/>
    <w:semiHidden/>
    <w:unhideWhenUsed/>
    <w:rsid w:val="000F53F9"/>
    <w:pPr>
      <w:spacing w:beforeAutospacing="1" w:afterAutospacing="1"/>
    </w:pPr>
    <w:rPr>
      <w:rFonts w:ascii="Times New Roman" w:hAnsi="Times New Roman"/>
      <w:sz w:val="24"/>
    </w:rPr>
  </w:style>
  <w:style w:type="character" w:styleId="CommentReference">
    <w:name w:val="annotation reference"/>
    <w:basedOn w:val="DefaultParagraphFont"/>
    <w:uiPriority w:val="99"/>
    <w:semiHidden/>
    <w:unhideWhenUsed/>
    <w:rsid w:val="00F25181"/>
    <w:rPr>
      <w:sz w:val="16"/>
      <w:szCs w:val="16"/>
    </w:rPr>
  </w:style>
  <w:style w:type="paragraph" w:styleId="CommentText">
    <w:name w:val="annotation text"/>
    <w:basedOn w:val="Normal"/>
    <w:link w:val="TextodecomentrioChar"/>
    <w:uiPriority w:val="99"/>
    <w:unhideWhenUsed/>
    <w:rsid w:val="00F25181"/>
    <w:rPr>
      <w:szCs w:val="20"/>
    </w:rPr>
  </w:style>
  <w:style w:type="character" w:customStyle="1" w:styleId="TextodecomentrioChar">
    <w:name w:val="Texto de comentário Char"/>
    <w:basedOn w:val="DefaultParagraphFont"/>
    <w:link w:val="CommentText"/>
    <w:uiPriority w:val="99"/>
    <w:rsid w:val="00F25181"/>
    <w:rPr>
      <w:rFonts w:ascii="Arial" w:hAnsi="Arial"/>
    </w:rPr>
  </w:style>
  <w:style w:type="paragraph" w:styleId="CommentSubject">
    <w:name w:val="annotation subject"/>
    <w:basedOn w:val="CommentText"/>
    <w:next w:val="CommentText"/>
    <w:link w:val="AssuntodocomentrioChar"/>
    <w:uiPriority w:val="99"/>
    <w:semiHidden/>
    <w:unhideWhenUsed/>
    <w:rsid w:val="00F25181"/>
    <w:rPr>
      <w:b/>
      <w:bCs/>
    </w:rPr>
  </w:style>
  <w:style w:type="character" w:customStyle="1" w:styleId="AssuntodocomentrioChar">
    <w:name w:val="Assunto do comentário Char"/>
    <w:basedOn w:val="TextodecomentrioChar"/>
    <w:link w:val="CommentSubject"/>
    <w:uiPriority w:val="99"/>
    <w:semiHidden/>
    <w:rsid w:val="00F25181"/>
    <w:rPr>
      <w:rFonts w:ascii="Arial" w:hAnsi="Arial"/>
      <w:b/>
      <w:bCs/>
    </w:rPr>
  </w:style>
  <w:style w:type="character" w:customStyle="1" w:styleId="Textodocorpo2">
    <w:name w:val="Texto do corpo (2)_"/>
    <w:basedOn w:val="DefaultParagraphFont"/>
    <w:link w:val="Textodocorpo20"/>
    <w:rsid w:val="00DF1A03"/>
    <w:rPr>
      <w:rFonts w:ascii="Arial" w:eastAsia="Arial" w:hAnsi="Arial" w:cs="Arial"/>
      <w:shd w:val="clear" w:color="auto" w:fill="FFFFFF"/>
    </w:rPr>
  </w:style>
  <w:style w:type="character" w:customStyle="1" w:styleId="LegendadafiguraExact">
    <w:name w:val="Legenda da figura Exact"/>
    <w:basedOn w:val="DefaultParagraphFont"/>
    <w:link w:val="Legendadafigura"/>
    <w:rsid w:val="00DF1A03"/>
    <w:rPr>
      <w:rFonts w:ascii="Arial" w:eastAsia="Arial" w:hAnsi="Arial" w:cs="Arial"/>
      <w:shd w:val="clear" w:color="auto" w:fill="FFFFFF"/>
    </w:rPr>
  </w:style>
  <w:style w:type="paragraph" w:customStyle="1" w:styleId="Textodocorpo20">
    <w:name w:val="Texto do corpo (2)"/>
    <w:basedOn w:val="Normal"/>
    <w:link w:val="Textodocorpo2"/>
    <w:rsid w:val="00DF1A03"/>
    <w:pPr>
      <w:widowControl w:val="0"/>
      <w:shd w:val="clear" w:color="auto" w:fill="FFFFFF"/>
      <w:spacing w:before="280" w:after="280" w:line="274" w:lineRule="exact"/>
      <w:ind w:hanging="1380"/>
    </w:pPr>
    <w:rPr>
      <w:rFonts w:eastAsia="Arial" w:cs="Arial"/>
      <w:szCs w:val="20"/>
    </w:rPr>
  </w:style>
  <w:style w:type="paragraph" w:customStyle="1" w:styleId="Legendadafigura">
    <w:name w:val="Legenda da figura"/>
    <w:basedOn w:val="Normal"/>
    <w:link w:val="LegendadafiguraExact"/>
    <w:rsid w:val="00DF1A03"/>
    <w:pPr>
      <w:widowControl w:val="0"/>
      <w:shd w:val="clear" w:color="auto" w:fill="FFFFFF"/>
      <w:spacing w:after="0" w:line="268" w:lineRule="exact"/>
    </w:pPr>
    <w:rPr>
      <w:rFonts w:eastAsia="Arial" w:cs="Arial"/>
      <w:szCs w:val="20"/>
    </w:rPr>
  </w:style>
  <w:style w:type="character" w:customStyle="1" w:styleId="Ttulo2">
    <w:name w:val="Título #2_"/>
    <w:basedOn w:val="DefaultParagraphFont"/>
    <w:link w:val="Ttulo20"/>
    <w:rsid w:val="000935C6"/>
    <w:rPr>
      <w:rFonts w:ascii="Arial" w:eastAsia="Arial" w:hAnsi="Arial" w:cs="Arial"/>
      <w:b/>
      <w:bCs/>
      <w:shd w:val="clear" w:color="auto" w:fill="FFFFFF"/>
    </w:rPr>
  </w:style>
  <w:style w:type="paragraph" w:customStyle="1" w:styleId="Ttulo20">
    <w:name w:val="Título #2"/>
    <w:basedOn w:val="Normal"/>
    <w:link w:val="Ttulo2"/>
    <w:rsid w:val="000935C6"/>
    <w:pPr>
      <w:widowControl w:val="0"/>
      <w:shd w:val="clear" w:color="auto" w:fill="FFFFFF"/>
      <w:spacing w:before="280" w:after="0" w:line="274" w:lineRule="exact"/>
      <w:ind w:hanging="900"/>
      <w:outlineLvl w:val="1"/>
    </w:pPr>
    <w:rPr>
      <w:rFonts w:eastAsia="Arial" w:cs="Arial"/>
      <w:b/>
      <w:bCs/>
      <w:szCs w:val="20"/>
    </w:rPr>
  </w:style>
  <w:style w:type="character" w:customStyle="1" w:styleId="Ttulo2Char">
    <w:name w:val="Título 2 Char"/>
    <w:basedOn w:val="DefaultParagraphFont"/>
    <w:link w:val="Heading2"/>
    <w:uiPriority w:val="99"/>
    <w:rsid w:val="00D03008"/>
    <w:rPr>
      <w:rFonts w:ascii="Arial" w:hAnsi="Arial" w:cs="Arial"/>
      <w:b/>
      <w:bCs/>
    </w:rPr>
  </w:style>
  <w:style w:type="table" w:customStyle="1" w:styleId="TableNormal0">
    <w:name w:val="Table Normal_0"/>
    <w:uiPriority w:val="2"/>
    <w:semiHidden/>
    <w:unhideWhenUsed/>
    <w:qFormat/>
    <w:rsid w:val="0077655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76554"/>
    <w:pPr>
      <w:widowControl w:val="0"/>
      <w:autoSpaceDE w:val="0"/>
      <w:autoSpaceDN w:val="0"/>
      <w:spacing w:before="0" w:after="0" w:line="240" w:lineRule="auto"/>
      <w:jc w:val="left"/>
    </w:pPr>
    <w:rPr>
      <w:rFonts w:ascii="Arial MT" w:eastAsia="Arial MT" w:hAnsi="Arial MT" w:cs="Arial MT"/>
      <w:sz w:val="22"/>
      <w:szCs w:val="22"/>
      <w:lang w:val="pt-PT" w:eastAsia="en-US"/>
    </w:rPr>
  </w:style>
  <w:style w:type="paragraph" w:styleId="Revision">
    <w:name w:val="Revision"/>
    <w:hidden/>
    <w:uiPriority w:val="99"/>
    <w:semiHidden/>
    <w:rsid w:val="00AA039C"/>
    <w:rPr>
      <w:rFonts w:ascii="Arial" w:hAnsi="Arial"/>
      <w:szCs w:val="24"/>
    </w:rPr>
  </w:style>
  <w:style w:type="paragraph" w:customStyle="1" w:styleId="Texto1">
    <w:name w:val="Texto 1"/>
    <w:basedOn w:val="Normal"/>
    <w:link w:val="Texto1Char"/>
    <w:qFormat/>
    <w:locked/>
    <w:rsid w:val="006B2E6E"/>
    <w:pPr>
      <w:spacing w:before="60" w:after="60" w:line="240" w:lineRule="auto"/>
      <w:ind w:left="284"/>
    </w:pPr>
    <w:rPr>
      <w:rFonts w:ascii="Calibri" w:hAnsi="Calibri"/>
      <w:szCs w:val="22"/>
      <w:lang w:eastAsia="en-US"/>
    </w:rPr>
  </w:style>
  <w:style w:type="character" w:customStyle="1" w:styleId="Texto1Char">
    <w:name w:val="Texto 1 Char"/>
    <w:basedOn w:val="DefaultParagraphFont"/>
    <w:link w:val="Texto1"/>
    <w:rsid w:val="006B2E6E"/>
    <w:rPr>
      <w:rFonts w:ascii="Calibri" w:hAnsi="Calibri"/>
      <w:szCs w:val="22"/>
      <w:lang w:eastAsia="en-US"/>
    </w:rPr>
  </w:style>
  <w:style w:type="character" w:styleId="Emphasis">
    <w:name w:val="Emphasis"/>
    <w:basedOn w:val="DefaultParagraphFont"/>
    <w:uiPriority w:val="20"/>
    <w:qFormat/>
    <w:rsid w:val="00DC74CA"/>
    <w:rPr>
      <w:i/>
      <w:iCs/>
    </w:rPr>
  </w:style>
  <w:style w:type="paragraph" w:customStyle="1" w:styleId="Marcador1">
    <w:name w:val="Marcador 1"/>
    <w:basedOn w:val="Normal"/>
    <w:link w:val="Marcador1Char"/>
    <w:qFormat/>
    <w:rsid w:val="00DC74CA"/>
    <w:pPr>
      <w:numPr>
        <w:numId w:val="4"/>
      </w:numPr>
      <w:spacing w:before="60" w:after="60" w:line="240" w:lineRule="auto"/>
    </w:pPr>
    <w:rPr>
      <w:rFonts w:ascii="Calibri" w:hAnsi="Calibri" w:cs="Arial"/>
      <w:bCs/>
      <w:iCs/>
      <w:kern w:val="32"/>
      <w:szCs w:val="22"/>
      <w:lang w:eastAsia="en-US"/>
    </w:rPr>
  </w:style>
  <w:style w:type="character" w:customStyle="1" w:styleId="Marcador1Char">
    <w:name w:val="Marcador 1 Char"/>
    <w:basedOn w:val="DefaultParagraphFont"/>
    <w:link w:val="Marcador1"/>
    <w:rsid w:val="00DC74CA"/>
    <w:rPr>
      <w:rFonts w:ascii="Calibri" w:hAnsi="Calibri" w:cs="Arial"/>
      <w:bCs/>
      <w:iCs/>
      <w:kern w:val="32"/>
      <w:szCs w:val="22"/>
      <w:lang w:eastAsia="en-US"/>
    </w:rPr>
  </w:style>
  <w:style w:type="paragraph" w:customStyle="1" w:styleId="Texto2">
    <w:name w:val="Texto 2"/>
    <w:basedOn w:val="Texto1"/>
    <w:link w:val="Texto2Char"/>
    <w:qFormat/>
    <w:locked/>
    <w:rsid w:val="005C41AF"/>
    <w:pPr>
      <w:ind w:left="567"/>
    </w:pPr>
    <w:rPr>
      <w:rFonts w:asciiTheme="minorHAnsi" w:hAnsiTheme="minorHAnsi"/>
    </w:rPr>
  </w:style>
  <w:style w:type="character" w:customStyle="1" w:styleId="Texto2Char">
    <w:name w:val="Texto 2 Char"/>
    <w:basedOn w:val="DefaultParagraphFont"/>
    <w:link w:val="Texto2"/>
    <w:rsid w:val="005C41AF"/>
    <w:rPr>
      <w:rFonts w:asciiTheme="minorHAnsi" w:hAnsiTheme="minorHAnsi"/>
      <w:szCs w:val="22"/>
      <w:lang w:eastAsia="en-US"/>
    </w:rPr>
  </w:style>
  <w:style w:type="paragraph" w:customStyle="1" w:styleId="Texto3">
    <w:name w:val="Texto 3"/>
    <w:basedOn w:val="Texto2"/>
    <w:link w:val="Texto3Char"/>
    <w:qFormat/>
    <w:locked/>
    <w:rsid w:val="00673905"/>
    <w:pPr>
      <w:ind w:left="851"/>
    </w:pPr>
    <w:rPr>
      <w:rFonts w:ascii="Calibri" w:hAnsi="Calibri"/>
    </w:rPr>
  </w:style>
  <w:style w:type="character" w:customStyle="1" w:styleId="Texto3Char">
    <w:name w:val="Texto 3 Char"/>
    <w:basedOn w:val="DefaultParagraphFont"/>
    <w:link w:val="Texto3"/>
    <w:rsid w:val="00673905"/>
    <w:rPr>
      <w:rFonts w:ascii="Calibri" w:hAnsi="Calibri"/>
      <w:szCs w:val="22"/>
      <w:lang w:eastAsia="en-US"/>
    </w:rPr>
  </w:style>
  <w:style w:type="paragraph" w:customStyle="1" w:styleId="Paragrafo1">
    <w:name w:val="Paragrafo1"/>
    <w:basedOn w:val="Normal"/>
    <w:rsid w:val="00673905"/>
    <w:pPr>
      <w:spacing w:line="240" w:lineRule="auto"/>
      <w:ind w:left="284"/>
    </w:pPr>
    <w:rPr>
      <w:sz w:val="24"/>
    </w:rPr>
  </w:style>
  <w:style w:type="paragraph" w:customStyle="1" w:styleId="Texto4">
    <w:name w:val="Texto 4"/>
    <w:basedOn w:val="Texto3"/>
    <w:link w:val="Texto4Char"/>
    <w:qFormat/>
    <w:locked/>
    <w:rsid w:val="00673905"/>
    <w:pPr>
      <w:ind w:left="1134"/>
    </w:pPr>
  </w:style>
  <w:style w:type="character" w:customStyle="1" w:styleId="Texto4Char">
    <w:name w:val="Texto 4 Char"/>
    <w:basedOn w:val="Texto3Char"/>
    <w:link w:val="Texto4"/>
    <w:rsid w:val="00673905"/>
    <w:rPr>
      <w:rFonts w:ascii="Calibri" w:hAnsi="Calibri"/>
      <w:szCs w:val="22"/>
      <w:lang w:eastAsia="en-US"/>
    </w:rPr>
  </w:style>
  <w:style w:type="paragraph" w:customStyle="1" w:styleId="Marcador8">
    <w:name w:val="Marcador 8"/>
    <w:basedOn w:val="Normal"/>
    <w:qFormat/>
    <w:rsid w:val="004D2077"/>
    <w:pPr>
      <w:numPr>
        <w:numId w:val="13"/>
      </w:numPr>
      <w:spacing w:before="60" w:after="60" w:line="240" w:lineRule="auto"/>
    </w:pPr>
    <w:rPr>
      <w:rFonts w:ascii="Calibri" w:hAnsi="Calibri"/>
      <w:szCs w:val="22"/>
      <w:lang w:eastAsia="en-US"/>
    </w:rPr>
  </w:style>
  <w:style w:type="paragraph" w:customStyle="1" w:styleId="Normal0">
    <w:name w:val="Normal0"/>
    <w:qFormat/>
    <w:rsid w:val="00AD621B"/>
    <w:pPr>
      <w:spacing w:before="100" w:after="100"/>
    </w:pPr>
    <w:rPr>
      <w:rFonts w:ascii="Arial" w:eastAsia="Arial" w:hAnsi="Arial" w:cs="Arial"/>
      <w:sz w:val="22"/>
      <w:szCs w:val="24"/>
    </w:rPr>
  </w:style>
  <w:style w:type="paragraph" w:customStyle="1" w:styleId="TOC2-RecuadoNum">
    <w:name w:val="TOC 2 - Recuado Num"/>
    <w:basedOn w:val="Normal"/>
    <w:semiHidden/>
    <w:unhideWhenUsed/>
    <w:locked/>
    <w:rsid w:val="002D68C0"/>
    <w:pPr>
      <w:numPr>
        <w:numId w:val="25"/>
      </w:numPr>
      <w:spacing w:before="60" w:after="60" w:line="240" w:lineRule="auto"/>
      <w:ind w:left="1135" w:hanging="284"/>
    </w:pPr>
    <w:rPr>
      <w:rFonts w:ascii="Calibri" w:hAnsi="Calibri"/>
      <w:szCs w:val="22"/>
      <w:lang w:eastAsia="en-US"/>
    </w:rPr>
  </w:style>
  <w:style w:type="paragraph" w:customStyle="1" w:styleId="111">
    <w:name w:val="1.1.1"/>
    <w:rsid w:val="002D68C0"/>
    <w:pPr>
      <w:jc w:val="both"/>
    </w:pPr>
    <w:rPr>
      <w:color w:val="000000"/>
      <w:sz w:val="24"/>
      <w:lang w:val="en-US"/>
    </w:rPr>
  </w:style>
  <w:style w:type="character" w:customStyle="1" w:styleId="MenoPendente1">
    <w:name w:val="Menção Pendente1"/>
    <w:basedOn w:val="DefaultParagraphFont"/>
    <w:uiPriority w:val="99"/>
    <w:semiHidden/>
    <w:unhideWhenUsed/>
    <w:rsid w:val="00841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hyperlink" Target="https://pt.wikipedia.org/wiki/Empilhadeira" TargetMode="External" /><Relationship Id="rId13" Type="http://schemas.openxmlformats.org/officeDocument/2006/relationships/hyperlink" Target="https://pt.wikipedia.org/wiki/Guindaste" TargetMode="External" /><Relationship Id="rId14" Type="http://schemas.openxmlformats.org/officeDocument/2006/relationships/hyperlink" Target="https://pt.wikipedia.org/wiki/Guindaste" TargetMode="External" /><Relationship Id="rId15" Type="http://schemas.openxmlformats.org/officeDocument/2006/relationships/hyperlink" Target="https://pt.wikipedia.org/wiki/Guincho" TargetMode="External" /><Relationship Id="rId16" Type="http://schemas.openxmlformats.org/officeDocument/2006/relationships/header" Target="header1.xml" /><Relationship Id="rId17" Type="http://schemas.openxmlformats.org/officeDocument/2006/relationships/footer" Target="footer1.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endnotes" Target="endnotes.xml" /><Relationship Id="rId20"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customXml" Target="../customXml/item3.xml" /><Relationship Id="rId9" Type="http://schemas.openxmlformats.org/officeDocument/2006/relationships/customXml" Target="../customXml/item4.xml" /></Relationships>
</file>

<file path=word/_rels/header1.xml.rels><?xml version="1.0" encoding="utf-8" standalone="yes"?><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447520CF9582248B132F4E2D10EEF7F" ma:contentTypeVersion="14" ma:contentTypeDescription="Crie um novo documento." ma:contentTypeScope="" ma:versionID="3e3e5ce52bfeb8be3988c62237b8e741">
  <xsd:schema xmlns:xsd="http://www.w3.org/2001/XMLSchema" xmlns:xs="http://www.w3.org/2001/XMLSchema" xmlns:p="http://schemas.microsoft.com/office/2006/metadata/properties" xmlns:ns2="fe0a6080-8cff-4c4d-8155-79d0da112d6f" xmlns:ns3="218738ec-1c0e-4901-acb2-f3a06a02b976" targetNamespace="http://schemas.microsoft.com/office/2006/metadata/properties" ma:root="true" ma:fieldsID="2bd9501a1319ec0aa695eadf2576b748" ns2:_="" ns3:_="">
    <xsd:import namespace="fe0a6080-8cff-4c4d-8155-79d0da112d6f"/>
    <xsd:import namespace="218738ec-1c0e-4901-acb2-f3a06a02b97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0a6080-8cff-4c4d-8155-79d0da112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9f055f8f-6cfb-4dd8-b97f-25c7ba8ecf8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8738ec-1c0e-4901-acb2-f3a06a02b97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d54b3d3-7ccc-4f46-b25e-9e841f502b90}" ma:internalName="TaxCatchAll" ma:showField="CatchAllData" ma:web="218738ec-1c0e-4901-acb2-f3a06a02b97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18738ec-1c0e-4901-acb2-f3a06a02b976" xsi:nil="true"/>
    <lcf76f155ced4ddcb4097134ff3c332f xmlns="fe0a6080-8cff-4c4d-8155-79d0da112d6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7ECB6-9EA7-4D0A-8D2A-6D3DD6686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0a6080-8cff-4c4d-8155-79d0da112d6f"/>
    <ds:schemaRef ds:uri="218738ec-1c0e-4901-acb2-f3a06a02b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FCF3A1-E801-4140-9C10-A978FD4F1A0E}">
  <ds:schemaRefs>
    <ds:schemaRef ds:uri="http://schemas.microsoft.com/office/2006/metadata/properties"/>
    <ds:schemaRef ds:uri="http://schemas.microsoft.com/office/infopath/2007/PartnerControls"/>
    <ds:schemaRef ds:uri="218738ec-1c0e-4901-acb2-f3a06a02b976"/>
    <ds:schemaRef ds:uri="fe0a6080-8cff-4c4d-8155-79d0da112d6f"/>
  </ds:schemaRefs>
</ds:datastoreItem>
</file>

<file path=customXml/itemProps3.xml><?xml version="1.0" encoding="utf-8"?>
<ds:datastoreItem xmlns:ds="http://schemas.openxmlformats.org/officeDocument/2006/customXml" ds:itemID="{4AA453C0-8FF4-4A37-BFC5-4F736B7D21EE}">
  <ds:schemaRefs>
    <ds:schemaRef ds:uri="http://schemas.microsoft.com/sharepoint/v3/contenttype/forms"/>
  </ds:schemaRefs>
</ds:datastoreItem>
</file>

<file path=customXml/itemProps4.xml><?xml version="1.0" encoding="utf-8"?>
<ds:datastoreItem xmlns:ds="http://schemas.openxmlformats.org/officeDocument/2006/customXml" ds:itemID="{D3722367-9A12-424D-9D4A-7100C6A30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23</Pages>
  <Words>5669</Words>
  <Characters>31138</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EXECUTANTE</vt:lpstr>
    </vt:vector>
  </TitlesOfParts>
  <Company>CEMAR</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EXECUTANTE</dc:title>
  <dc:creator>Alcides Henrique Torsani</dc:creator>
  <cp:lastModifiedBy>Silvanira Fernandes Diniz</cp:lastModifiedBy>
  <cp:revision>170</cp:revision>
  <cp:lastPrinted>2021-03-03T23:13:00Z</cp:lastPrinted>
  <dcterms:created xsi:type="dcterms:W3CDTF">2023-08-15T14:10:00Z</dcterms:created>
  <dcterms:modified xsi:type="dcterms:W3CDTF">2026-05-13T19:17:00Z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0x01010021BEC51F7691DE4FADA0F3E779110619</vt:lpwstr>
  </property>
</Properties>
</file>