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项目：</w:t>
      </w: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</w:t>
      </w:r>
    </w:p>
    <w:p>
      <w:pPr>
        <w:pStyle w:val="BodyText"/>
      </w:pPr>
    </w:p>
    <w:bookmarkStart w:id="21" w:name="header-n92"/>
    <w:p>
      <w:pPr>
        <w:pStyle w:val="Heading4"/>
      </w:pPr>
      <w:r>
        <w:t xml:space="preserve">0x01 攻击场景</w:t>
      </w: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首先，攻击者通过猜测或是受害者泄露得到了受害者的clientID，并且攻击者是一个无权限的状态</w:t>
      </w:r>
      <w:r>
        <w:br/>
      </w:r>
      <w:r>
        <w:br/>
      </w:r>
      <w:r>
        <w:br/>
      </w:r>
      <w:r>
        <w:rPr>
          <w:rStyle w:val="VerbatimChar"/>
        </w:rPr>
        <w:t xml:space="preserve">1. 攻击者使用相同的clientID，并且以“Clean Start = False”连接broker。</w:t>
      </w:r>
      <w:r>
        <w:br/>
      </w:r>
      <w:r>
        <w:br/>
      </w:r>
      <w:r>
        <w:rPr>
          <w:rStyle w:val="VerbatimChar"/>
        </w:rPr>
        <w:t xml:space="preserve">2. broker会触发take over机制，将已存在的受害者session踢下线，并且将受害者session中保存的(1. 订阅关系；2. 未完成的消息)保存到新的session中。</w:t>
      </w:r>
      <w:r>
        <w:br/>
      </w:r>
      <w:r>
        <w:br/>
      </w:r>
      <w:r>
        <w:rPr>
          <w:rStyle w:val="VerbatimChar"/>
        </w:rPr>
        <w:t xml:space="preserve">3. broker随后触发受害者的will message。</w:t>
      </w:r>
      <w:r>
        <w:br/>
      </w:r>
      <w:r>
        <w:br/>
      </w:r>
      <w:r>
        <w:rPr>
          <w:rStyle w:val="VerbatimChar"/>
        </w:rPr>
        <w:t xml:space="preserve">4. 恶意的will message被投递到订阅者。</w:t>
      </w:r>
      <w:r>
        <w:br/>
      </w:r>
      <w:r>
        <w:br/>
      </w:r>
      <w:r>
        <w:rPr>
          <w:rStyle w:val="VerbatimChar"/>
        </w:rPr>
        <w:t xml:space="preserve">5. 攻击者继承受害者的订阅关系，无需任何权限便能继续接收消息。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numPr>
          <w:ilvl w:val="0"/>
          <w:numId w:val="1003"/>
        </w:numPr>
      </w:pPr>
      <w:r>
        <w:t xml:space="preserve">攻击者能继承受害者的订阅关系，能直接收取消息，而无需subscribe权限去订阅topic</w:t>
      </w:r>
    </w:p>
    <w:p>
      <w:pPr>
        <w:numPr>
          <w:ilvl w:val="0"/>
          <w:numId w:val="1003"/>
        </w:numPr>
      </w:pPr>
      <w:r>
        <w:t xml:space="preserve">DoS攻击，将相同clientID的受害者踢下线</w:t>
      </w:r>
    </w:p>
    <w:p>
      <w:pPr>
        <w:numPr>
          <w:ilvl w:val="0"/>
          <w:numId w:val="1003"/>
        </w:numPr>
      </w:pPr>
      <w:r>
        <w:t xml:space="preserve">恶意的will message，虽然攻击者无法控制will message的内容，但是能选择触发该will message的时机，并且攻击者本身对于该will message没有权限，是一种越权行为。</w:t>
      </w:r>
    </w:p>
    <w:p>
      <w:pPr>
        <w:numPr>
          <w:ilvl w:val="0"/>
          <w:numId w:val="1003"/>
        </w:numPr>
      </w:pPr>
      <w:r>
        <w:t xml:space="preserve">攻击者能够继承受害者的消息队列(QoS1/2)</w:t>
      </w:r>
    </w:p>
    <w:p>
      <w:pPr>
        <w:pStyle w:val="FirstParagraph"/>
      </w:pPr>
    </w:p>
    <w:p>
      <w:pPr>
        <w:pStyle w:val="BodyText"/>
      </w:pPr>
    </w:p>
    <w:bookmarkEnd w:id="21"/>
    <w:bookmarkStart w:id="23" w:name="header-n112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4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</w:t>
      </w:r>
      <w:r>
        <w:t xml:space="preserve"> </w:t>
      </w:r>
      <w:r>
        <w:rPr>
          <w:b/>
        </w:rPr>
        <w:t xml:space="preserve">没有任何权限</w:t>
      </w: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5"/>
        </w:numPr>
      </w:pPr>
      <w:r>
        <w:rPr>
          <w:b/>
        </w:rPr>
        <w:t xml:space="preserve">测试步骤</w:t>
      </w:r>
    </w:p>
    <w:p>
      <w:pPr>
        <w:numPr>
          <w:ilvl w:val="0"/>
          <w:numId w:val="1006"/>
        </w:numPr>
      </w:pPr>
      <w:r>
        <w:t xml:space="preserve">观察者登录（admin）</w:t>
      </w:r>
    </w:p>
    <w:p>
      <w:pPr>
        <w:pStyle w:val="BlockText"/>
      </w:pPr>
      <w:r>
        <w:t xml:space="preserve">clientID: "inspector"</w:t>
      </w:r>
    </w:p>
    <w:p>
      <w:pPr>
        <w:pStyle w:val="BlockText"/>
      </w:pPr>
      <w:r>
        <w:t xml:space="preserve">订阅topic: "test"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$ mosquitto_sub -u admin-user -P admin-password -t "test"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受害者登录 (admin)</w:t>
      </w:r>
    </w:p>
    <w:p>
      <w:pPr>
        <w:pStyle w:val="BlockText"/>
      </w:pPr>
      <w:r>
        <w:t xml:space="preserve">clientID: "cid"</w:t>
      </w:r>
    </w:p>
    <w:p>
      <w:pPr>
        <w:pStyle w:val="BlockText"/>
      </w:pPr>
      <w:r>
        <w:t xml:space="preserve">will message: "mywill"</w:t>
      </w:r>
    </w:p>
    <w:p>
      <w:pPr>
        <w:pStyle w:val="BlockText"/>
      </w:pPr>
      <w:r>
        <w:t xml:space="preserve">will topic: "test"</w:t>
      </w:r>
    </w:p>
    <w:p>
      <w:pPr>
        <w:pStyle w:val="FirstParagraph"/>
      </w:pPr>
    </w:p>
    <w:p>
      <w:pPr>
        <w:pStyle w:val="BlockText"/>
      </w:pPr>
      <w:r>
        <w:t xml:space="preserve">$ mosquitto_sub -i cid -t "test" -u admin-user -P admin-password --will-topic "test" --will-payload "mywill"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攻击者登录 (attacker)</w:t>
      </w:r>
    </w:p>
    <w:p>
      <w:pPr>
        <w:pStyle w:val="BlockText"/>
      </w:pPr>
      <w:r>
        <w:t xml:space="preserve">clientID: "cid"</w:t>
      </w:r>
    </w:p>
    <w:p>
      <w:pPr>
        <w:pStyle w:val="FirstParagraph"/>
      </w:pPr>
    </w:p>
    <w:p>
      <w:pPr>
        <w:pStyle w:val="BlockText"/>
      </w:pPr>
      <w:r>
        <w:t xml:space="preserve">$ mosquitto_pub -i cid -u user1 -P pass1 -t "test" -m "bad"</w:t>
      </w:r>
    </w:p>
    <w:p>
      <w:pPr>
        <w:pStyle w:val="FirstParagraph"/>
      </w:pPr>
    </w:p>
    <w:p>
      <w:pPr>
        <w:pStyle w:val="BodyText"/>
      </w:pPr>
      <w:r>
        <w:t xml:space="preserve">随后受害者will message "mywill"被inspector接收到</w:t>
      </w:r>
    </w:p>
    <w:p>
      <w:pPr>
        <w:pStyle w:val="BodyText"/>
      </w:pPr>
    </w:p>
    <w:bookmarkEnd w:id="23"/>
    <w:bookmarkStart w:id="24" w:name="header-n162"/>
    <w:p>
      <w:pPr>
        <w:pStyle w:val="Heading4"/>
      </w:pPr>
      <w:r>
        <w:t xml:space="preserve">0x03 漏洞原理分析</w:t>
      </w:r>
    </w:p>
    <w:p>
      <w:pPr>
        <w:numPr>
          <w:ilvl w:val="0"/>
          <w:numId w:val="1009"/>
        </w:numPr>
      </w:pPr>
      <w:r>
        <w:t xml:space="preserve">当broker向订阅者投递普通消息/retained message时，即没有检查发布者权限（仅在收到</w:t>
      </w:r>
      <w:r>
        <w:rPr>
          <w:rStyle w:val="VerbatimChar"/>
        </w:rPr>
        <w:t xml:space="preserve">PUBLISH</w:t>
      </w:r>
      <w:r>
        <w:t xml:space="preserve">报文时检查，在收到</w:t>
      </w:r>
      <w:r>
        <w:rPr>
          <w:rStyle w:val="VerbatimChar"/>
        </w:rPr>
        <w:t xml:space="preserve">PUBREL</w:t>
      </w:r>
      <w:r>
        <w:t xml:space="preserve">报文开始投递时没有检查），也没有检查订阅者是否拥有接收消息的权限</w:t>
      </w:r>
    </w:p>
    <w:p>
      <w:pPr>
        <w:pStyle w:val="FirstParagraph"/>
      </w:pPr>
      <w:r>
        <w:t xml:space="preserve">connection\session.go: 93</w:t>
      </w:r>
    </w:p>
    <w:p>
      <w:pPr>
        <w:pStyle w:val="SourceCode"/>
      </w:pPr>
      <w:r>
        <w:rPr>
          <w:rStyle w:val="CommentTok"/>
        </w:rPr>
        <w:t xml:space="preserve">// SignalPublish process PUBLISH packet from client</w:t>
      </w:r>
      <w:r>
        <w:br/>
      </w:r>
      <w:r>
        <w:rPr>
          <w:rStyle w:val="NormalTok"/>
        </w:rPr>
        <w:t xml:space="preserve">func (s *session) SignalPublish(pkt *mqttp.Publish) error {</w:t>
      </w:r>
      <w:r>
        <w:br/>
      </w:r>
      <w:r>
        <w:rPr>
          <w:rStyle w:val="NormalTok"/>
        </w:rPr>
        <w:t xml:space="preserve">	pkt.SetPublishID(s.subscriber.Hash())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[MQTT-3.3.1.3]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pkt.Retain() 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s.messenger.Retain(pkt); err != nil {</w:t>
      </w:r>
      <w:r>
        <w:br/>
      </w:r>
      <w:r>
        <w:rPr>
          <w:rStyle w:val="NormalTok"/>
        </w:rPr>
        <w:t xml:space="preserve">			s.log.Error(</w:t>
      </w:r>
      <w:r>
        <w:rPr>
          <w:rStyle w:val="StringTok"/>
        </w:rPr>
        <w:t xml:space="preserve">"Error retaining message"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:= s.messenger.Publish(pkt); err != nil {</w:t>
      </w:r>
      <w:r>
        <w:br/>
      </w:r>
      <w:r>
        <w:rPr>
          <w:rStyle w:val="NormalTok"/>
        </w:rPr>
        <w:t xml:space="preserve">		s.log.Error(</w:t>
      </w:r>
      <w:r>
        <w:rPr>
          <w:rStyle w:val="StringTok"/>
        </w:rPr>
        <w:t xml:space="preserve">"Couldn't publish"</w:t>
      </w:r>
      <w:r>
        <w:rPr>
          <w:rStyle w:val="NormalTok"/>
        </w:rPr>
        <w:t xml:space="preserve">, zap.String(</w:t>
      </w:r>
      <w:r>
        <w:rPr>
          <w:rStyle w:val="StringTok"/>
        </w:rPr>
        <w:t xml:space="preserve">"clientId"</w:t>
      </w:r>
      <w:r>
        <w:rPr>
          <w:rStyle w:val="NormalTok"/>
        </w:rPr>
        <w:t xml:space="preserve">, s.id), zap.Error(err))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nil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t xml:space="preserve">在发生session take over (MQTT spec定义的合法行为)时，没有进行检查新的session是否拥有exist session相关资源(例如订阅关系)的权限</w:t>
      </w:r>
    </w:p>
    <w:p>
      <w:pPr>
        <w:pStyle w:val="FirstParagraph"/>
      </w:pPr>
      <w:r>
        <w:t xml:space="preserve">connection\sessions.go: 351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ch, e := cn.Accept(); e ==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dl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ch 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 mqttp.IFace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obj := dl.(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*ConnectParams:</w:t>
      </w:r>
      <w:r>
        <w:br/>
      </w:r>
      <w:r>
        <w:rPr>
          <w:rStyle w:val="NormalTok"/>
        </w:rPr>
        <w:t xml:space="preserve">				connParams = obj</w:t>
      </w:r>
      <w:r>
        <w:br/>
      </w:r>
      <w:r>
        <w:rPr>
          <w:rStyle w:val="NormalTok"/>
        </w:rPr>
        <w:t xml:space="preserve">				resp, acl, e = m.processConnect(connParams, authMngr)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AuthParams:</w:t>
      </w:r>
      <w:r>
        <w:br/>
      </w:r>
      <w:r>
        <w:rPr>
          <w:rStyle w:val="NormalTok"/>
        </w:rPr>
        <w:t xml:space="preserve">				resp, e = m.processAuth(connParams, obj)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		e = obj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		e = errors.New(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}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|| resp ==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cn.Stop(e)</w:t>
      </w:r>
      <w:r>
        <w:br/>
      </w:r>
      <w:r>
        <w:rPr>
          <w:rStyle w:val="NormalTok"/>
        </w:rPr>
        <w:t xml:space="preserve">				cn = </w:t>
      </w:r>
      <w:r>
        <w:rPr>
          <w:rStyle w:val="OtherTok"/>
        </w:rPr>
        <w:t xml:space="preserve">nil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br/>
      </w:r>
      <w:r>
        <w:rPr>
          <w:rStyle w:val="NormalTok"/>
        </w:rPr>
        <w:t xml:space="preserve">			}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resp.Type() == mqttp.AUTH {</w:t>
      </w:r>
      <w:r>
        <w:br/>
      </w:r>
      <w:r>
        <w:rPr>
          <w:rStyle w:val="NormalTok"/>
        </w:rPr>
        <w:t xml:space="preserve">				_ = cn.Send(resp)</w:t>
      </w:r>
      <w:r>
        <w:br/>
      </w:r>
      <w:r>
        <w:rPr>
          <w:rStyle w:val="NormalTok"/>
        </w:rPr>
        <w:t xml:space="preserve">	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ack = resp.(*mqttp.ConnAck)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</w:p>
    <w:bookmarkEnd w:id="24"/>
    <w:bookmarkStart w:id="34" w:name="header-n180"/>
    <w:p>
      <w:pPr>
        <w:pStyle w:val="Heading4"/>
      </w:pPr>
      <w:r>
        <w:t xml:space="preserve">0x04 漏洞效果</w:t>
      </w:r>
    </w:p>
    <w:bookmarkStart w:id="26" w:name="header-n181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目前user1没有任何权限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CaptionedFigure"/>
      </w:pPr>
      <w:r>
        <w:drawing>
          <wp:inline>
            <wp:extent cx="5334000" cy="2050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0217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bookmarkEnd w:id="26"/>
    <w:bookmarkStart w:id="33" w:name="header-n191"/>
    <w:p>
      <w:pPr>
        <w:pStyle w:val="Heading5"/>
      </w:pPr>
      <w:r>
        <w:t xml:space="preserve">测试流程</w:t>
      </w:r>
    </w:p>
    <w:p>
      <w:pPr>
        <w:numPr>
          <w:ilvl w:val="0"/>
          <w:numId w:val="1011"/>
        </w:numPr>
      </w:pPr>
      <w:r>
        <w:t xml:space="preserve">观察者登录（admin）</w:t>
      </w:r>
    </w:p>
    <w:p>
      <w:pPr>
        <w:pStyle w:val="BlockText"/>
      </w:pPr>
      <w:r>
        <w:t xml:space="preserve">clientID: "mqttx_1b8fa4f7"</w:t>
      </w:r>
    </w:p>
    <w:p>
      <w:pPr>
        <w:pStyle w:val="BlockText"/>
      </w:pPr>
      <w:r>
        <w:t xml:space="preserve">订阅topic: "test"</w:t>
      </w:r>
    </w:p>
    <w:p>
      <w:pPr>
        <w:pStyle w:val="CaptionedFigure"/>
      </w:pPr>
      <w:r>
        <w:drawing>
          <wp:inline>
            <wp:extent cx="5334000" cy="39738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1032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12"/>
        </w:numPr>
      </w:pPr>
      <w:r>
        <w:t xml:space="preserve">受害者登录 (admin)</w:t>
      </w:r>
    </w:p>
    <w:p>
      <w:pPr>
        <w:pStyle w:val="BlockText"/>
      </w:pPr>
      <w:r>
        <w:t xml:space="preserve">clientID: "victim"</w:t>
      </w:r>
    </w:p>
    <w:p>
      <w:pPr>
        <w:pStyle w:val="BlockText"/>
      </w:pPr>
      <w:r>
        <w:t xml:space="preserve">will message: "will"</w:t>
      </w:r>
    </w:p>
    <w:p>
      <w:pPr>
        <w:pStyle w:val="BlockText"/>
      </w:pPr>
      <w:r>
        <w:t xml:space="preserve">will topic: "test"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375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1549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195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451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3"/>
        </w:numPr>
      </w:pPr>
      <w:r>
        <w:t xml:space="preserve">攻击者登录 (attacker)</w:t>
      </w:r>
    </w:p>
    <w:p>
      <w:pPr>
        <w:pStyle w:val="BlockText"/>
      </w:pPr>
      <w:r>
        <w:t xml:space="preserve">clientID: "victim"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748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4237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随后受害者被抢占下线, 并且它的will message "will"被inspector接收到</w:t>
      </w:r>
    </w:p>
    <w:p>
      <w:pPr>
        <w:pStyle w:val="CaptionedFigure"/>
      </w:pPr>
      <w:r>
        <w:drawing>
          <wp:inline>
            <wp:extent cx="5334000" cy="2106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7120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079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takeOverSession\BUGReports\ASSETS\image-202209021015067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2022-09-02T02:17:45Z</dcterms:created>
  <dcterms:modified xsi:type="dcterms:W3CDTF">2022-09-02T02:17:45Z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