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Xe00f91620ce2745c168df1c53c3192ab266978c"/>
    <w:p>
      <w:pPr>
        <w:pStyle w:val="Heading2"/>
      </w:pPr>
      <w:r>
        <w:t xml:space="preserve">AI-assisted data preparation (optional, free)</w:t>
      </w:r>
    </w:p>
    <w:p>
      <w:pPr>
        <w:pStyle w:val="FirstParagraph"/>
      </w:pPr>
      <w:r>
        <w:t xml:space="preserve">If your raw inventory data lives in your own Excel or CSV files with column names that do not match the template, you can use the free</w:t>
      </w:r>
      <w:r>
        <w:t xml:space="preserve"> </w:t>
      </w:r>
      <w:r>
        <w:rPr>
          <w:b/>
          <w:bCs/>
        </w:rPr>
        <w:t xml:space="preserve">GMH Uncertainty Translator</w:t>
      </w:r>
      <w:r>
        <w:t xml:space="preserve"> </w:t>
      </w:r>
      <w:r>
        <w:t xml:space="preserve">on</w:t>
      </w:r>
      <w:r>
        <w:t xml:space="preserve"> </w:t>
      </w:r>
      <w:r>
        <w:t xml:space="preserve"> </w:t>
      </w:r>
      <w:r>
        <w:t xml:space="preserve">to do the column-mapping and unit-conversion work for you. The Translator is a small AI assistant — loaded with the parameter catalogue, the template schema, and ten worked mapping examples — that you set up once inside your own free Claude.ai account and then reuse for every inventory. It is free, requires no installation, and your data stays inside your own account.</w:t>
      </w:r>
    </w:p>
    <w:p>
      <w:pPr>
        <w:pStyle w:val="BodyText"/>
      </w:pPr>
      <w:r>
        <w:t xml:space="preserve"> </w:t>
      </w:r>
      <w:r>
        <w:t xml:space="preserve">The Resources tab offers a downloadable</w:t>
      </w:r>
      <w:r>
        <w:t xml:space="preserve"> </w:t>
      </w:r>
      <w:r>
        <w:t xml:space="preserve"> </w:t>
      </w:r>
      <w:r>
        <w:t xml:space="preserve">containing a system-instructions file plus four small knowledge files. After signing up for a free Claude.ai account, you create a Project in claude.ai (Projects</w:t>
      </w:r>
      <w:r>
        <w:t xml:space="preserve"> </w:t>
      </w:r>
      <m:oMath>
        <m:r>
          <m:rPr>
            <m:sty m:val="p"/>
          </m:rPr>
          <m:t>→</m:t>
        </m:r>
      </m:oMath>
      <w:r>
        <w:t xml:space="preserve"> </w:t>
      </w:r>
      <w:r>
        <w:t xml:space="preserve">Create project), paste the contents of</w:t>
      </w:r>
      <w:r>
        <w:t xml:space="preserve"> </w:t>
      </w:r>
      <w:r>
        <w:t xml:space="preserve"> </w:t>
      </w:r>
      <w:r>
        <w:t xml:space="preserve">into the Project’s</w:t>
      </w:r>
      <w:r>
        <w:t xml:space="preserve"> </w:t>
      </w:r>
      <w:r>
        <w:t xml:space="preserve"> </w:t>
      </w:r>
      <w:r>
        <w:t xml:space="preserve">field, then drag the four knowledge files (</w:t>
      </w:r>
      <w:r>
        <w:t xml:space="preserve">,</w:t>
      </w:r>
      <w:r>
        <w:t xml:space="preserve"> </w:t>
      </w:r>
      <w:r>
        <w:t xml:space="preserve">,</w:t>
      </w:r>
      <w:r>
        <w:t xml:space="preserve"> </w:t>
      </w:r>
      <w:r>
        <w:t xml:space="preserve">,</w:t>
      </w:r>
      <w:r>
        <w:t xml:space="preserve"> </w:t>
      </w:r>
      <w:r>
        <w:t xml:space="preserve">) into the Project’s</w:t>
      </w:r>
      <w:r>
        <w:t xml:space="preserve"> </w:t>
      </w:r>
      <w:r>
        <w:t xml:space="preserve"> </w:t>
      </w:r>
      <w:r>
        <w:t xml:space="preserve">panel. That is the whole setup — you only do it once. Step-by-step screenshots are in the Getting Started guide available from the Resources tab.</w:t>
      </w:r>
    </w:p>
    <w:p>
      <w:pPr>
        <w:pStyle w:val="BodyText"/>
      </w:pPr>
      <w:r>
        <w:t xml:space="preserve"> </w:t>
      </w:r>
      <w:r>
        <w:t xml:space="preserve">The chat with the Translator has two distinct inputs you provide: a</w:t>
      </w:r>
      <w:r>
        <w:t xml:space="preserve"> </w:t>
      </w:r>
      <w:r>
        <w:t xml:space="preserve"> </w:t>
      </w:r>
      <w:r>
        <w:t xml:space="preserve">that you</w:t>
      </w:r>
      <w:r>
        <w:t xml:space="preserve"> </w:t>
      </w:r>
      <w:r>
        <w:t xml:space="preserve"> </w:t>
      </w:r>
      <w:r>
        <w:t xml:space="preserve">into the chat, and your</w:t>
      </w:r>
      <w:r>
        <w:t xml:space="preserve"> </w:t>
      </w:r>
      <w:r>
        <w:t xml:space="preserve"> </w:t>
      </w:r>
      <w:r>
        <w:t xml:space="preserve">that you</w:t>
      </w:r>
      <w:r>
        <w:t xml:space="preserve"> </w:t>
      </w:r>
      <w:r>
        <w:t xml:space="preserve"> </w:t>
      </w:r>
      <w:r>
        <w:t xml:space="preserve">when Claude prompts you. The questionnaire is not a separate upload — it is a one-page form whose contents you copy-paste into the chat box, so Claude knows about your inventory up front and can skip its warm-up questions.</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D8626046-5E04-431D-AE9E-5F3F1B64EDB5}"/>
</file>

<file path=customXml/itemProps2.xml><?xml version="1.0" encoding="utf-8"?>
<ds:datastoreItem xmlns:ds="http://schemas.openxmlformats.org/officeDocument/2006/customXml" ds:itemID="{EDE02A80-137D-4B51-BF5C-9E34AC142EC5}"/>
</file>

<file path=customXml/itemProps3.xml><?xml version="1.0" encoding="utf-8"?>
<ds:datastoreItem xmlns:ds="http://schemas.openxmlformats.org/officeDocument/2006/customXml" ds:itemID="{05E6B68D-BFEC-4EAE-8AC4-3E271AF801CB}"/>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2026-06-02T17:06:32Z</dcterms:created>
  <dcterms:modified xsi:type="dcterms:W3CDTF">2026-06-02T17:06:32Z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ContentTypeId">
    <vt:lpwstr>0x0101006AAA32E7549EE6449AC68337FF671C5A</vt:lpwstr>
  </property>
</Properties>
</file>