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1F0998" w14:textId="10524F45" w:rsidR="00C25639" w:rsidRPr="00C25639" w:rsidRDefault="00C25639" w:rsidP="00444FD3">
      <w:pPr>
        <w:ind w:left="720" w:hanging="360"/>
        <w:rPr>
          <w:b/>
          <w:bCs/>
          <w:sz w:val="28"/>
          <w:szCs w:val="28"/>
        </w:rPr>
      </w:pPr>
      <w:r w:rsidRPr="00C25639">
        <w:rPr>
          <w:b/>
          <w:bCs/>
          <w:sz w:val="28"/>
          <w:szCs w:val="28"/>
        </w:rPr>
        <w:t xml:space="preserve">Ethiopia Synthesis Report – list of outputs </w:t>
      </w:r>
      <w:r w:rsidR="00CC1AAD">
        <w:rPr>
          <w:b/>
          <w:bCs/>
          <w:sz w:val="28"/>
          <w:szCs w:val="28"/>
        </w:rPr>
        <w:t xml:space="preserve">(files’ name in </w:t>
      </w:r>
      <w:r w:rsidR="00CC1AAD" w:rsidRPr="00CC1AAD">
        <w:rPr>
          <w:b/>
          <w:bCs/>
          <w:color w:val="4472C4" w:themeColor="accent1"/>
          <w:sz w:val="28"/>
          <w:szCs w:val="28"/>
        </w:rPr>
        <w:t>blue</w:t>
      </w:r>
      <w:r w:rsidR="00CC1AAD" w:rsidRPr="00CC1AAD">
        <w:rPr>
          <w:b/>
          <w:bCs/>
          <w:sz w:val="28"/>
          <w:szCs w:val="28"/>
        </w:rPr>
        <w:t>)</w:t>
      </w:r>
    </w:p>
    <w:p w14:paraId="52448F05" w14:textId="040ACB06" w:rsidR="00444FD3" w:rsidRPr="009211A6" w:rsidRDefault="00444FD3" w:rsidP="00444FD3">
      <w:pPr>
        <w:pStyle w:val="ListParagraph"/>
        <w:numPr>
          <w:ilvl w:val="0"/>
          <w:numId w:val="2"/>
        </w:numPr>
        <w:rPr>
          <w:b/>
          <w:bCs/>
        </w:rPr>
      </w:pPr>
      <w:r w:rsidRPr="009211A6">
        <w:rPr>
          <w:b/>
          <w:bCs/>
          <w:u w:val="single"/>
        </w:rPr>
        <w:t>Estimates of national and regional adoption rates (properly weighted) of innovations</w:t>
      </w:r>
      <w:r w:rsidRPr="009211A6">
        <w:rPr>
          <w:b/>
          <w:bCs/>
        </w:rPr>
        <w:t xml:space="preserve"> </w:t>
      </w:r>
      <w:r w:rsidRPr="009211A6">
        <w:rPr>
          <w:b/>
          <w:bCs/>
          <w:color w:val="FF0000"/>
          <w:u w:val="single"/>
        </w:rPr>
        <w:t xml:space="preserve">integrated </w:t>
      </w:r>
      <w:r w:rsidRPr="009211A6">
        <w:rPr>
          <w:b/>
          <w:bCs/>
          <w:u w:val="single"/>
        </w:rPr>
        <w:t>in ESS in 2015 and 2018</w:t>
      </w:r>
    </w:p>
    <w:p w14:paraId="257E0A87" w14:textId="77777777" w:rsidR="00444FD3" w:rsidRDefault="00444FD3" w:rsidP="00444FD3">
      <w:pPr>
        <w:pStyle w:val="ListParagraph"/>
        <w:ind w:left="1440"/>
      </w:pPr>
    </w:p>
    <w:p w14:paraId="4CD9BE82" w14:textId="77777777" w:rsidR="00547CB6" w:rsidRPr="005B469F" w:rsidRDefault="00994347" w:rsidP="00547CB6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5B469F">
        <w:rPr>
          <w:color w:val="4472C4" w:themeColor="accent1"/>
        </w:rPr>
        <w:t>1a_ESS4_national regional adoption rates_new</w:t>
      </w:r>
    </w:p>
    <w:p w14:paraId="0CA783BD" w14:textId="586E6A5A" w:rsidR="00547CB6" w:rsidRPr="005B469F" w:rsidRDefault="00547CB6" w:rsidP="00547CB6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5B469F">
        <w:rPr>
          <w:color w:val="4472C4" w:themeColor="accent1"/>
        </w:rPr>
        <w:t>1b_ESS4_national regional adoption rates_old</w:t>
      </w:r>
    </w:p>
    <w:p w14:paraId="1EF2D278" w14:textId="0287749B" w:rsidR="00547CB6" w:rsidRDefault="00547CB6" w:rsidP="00547CB6">
      <w:pPr>
        <w:pStyle w:val="ListParagraph"/>
        <w:numPr>
          <w:ilvl w:val="0"/>
          <w:numId w:val="3"/>
        </w:numPr>
        <w:rPr>
          <w:color w:val="4472C4" w:themeColor="accent1"/>
        </w:rPr>
      </w:pPr>
      <w:r w:rsidRPr="005B469F">
        <w:rPr>
          <w:color w:val="4472C4" w:themeColor="accent1"/>
        </w:rPr>
        <w:t>1c_ESS3_national regional adoption rates</w:t>
      </w:r>
    </w:p>
    <w:p w14:paraId="3C689207" w14:textId="77777777" w:rsidR="003D0391" w:rsidRDefault="003D0391" w:rsidP="003D0391">
      <w:pPr>
        <w:ind w:left="360"/>
        <w:rPr>
          <w:color w:val="4472C4" w:themeColor="accent1"/>
        </w:rPr>
      </w:pPr>
    </w:p>
    <w:p w14:paraId="23D6C763" w14:textId="1C7FDB49" w:rsidR="003D0391" w:rsidRPr="003D0391" w:rsidRDefault="003D0391" w:rsidP="00085780">
      <w:pPr>
        <w:ind w:left="360"/>
        <w:rPr>
          <w:color w:val="4472C4" w:themeColor="accent1"/>
        </w:rPr>
      </w:pPr>
      <w:r>
        <w:rPr>
          <w:color w:val="4472C4" w:themeColor="accent1"/>
        </w:rPr>
        <w:t>*** Shares are calculated over the sample of adopters only, conditional on relevant plot characteristics (i.e. if plot cultivated, if plot irrigated, if plot prepared for planting etc.)</w:t>
      </w:r>
    </w:p>
    <w:p w14:paraId="682598DE" w14:textId="77777777" w:rsidR="00547CB6" w:rsidRPr="00547CB6" w:rsidRDefault="00547CB6" w:rsidP="00547CB6">
      <w:pPr>
        <w:pStyle w:val="ListParagraph"/>
        <w:rPr>
          <w:u w:val="single"/>
        </w:rPr>
      </w:pPr>
    </w:p>
    <w:p w14:paraId="28DBA76F" w14:textId="468544B7" w:rsidR="00444FD3" w:rsidRPr="009211A6" w:rsidRDefault="00444FD3" w:rsidP="00444FD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9211A6">
        <w:rPr>
          <w:b/>
          <w:bCs/>
          <w:u w:val="single"/>
        </w:rPr>
        <w:t>Who are the adopters of the various innovations?</w:t>
      </w:r>
    </w:p>
    <w:p w14:paraId="01A9FAD9" w14:textId="77777777" w:rsidR="00D50C62" w:rsidRPr="00D879FD" w:rsidRDefault="00D50C62" w:rsidP="00D50C62">
      <w:pPr>
        <w:pStyle w:val="ListParagraph"/>
        <w:rPr>
          <w:u w:val="single"/>
        </w:rPr>
      </w:pPr>
    </w:p>
    <w:p w14:paraId="14521C2F" w14:textId="7AB6F73E" w:rsidR="00F93BF9" w:rsidRDefault="00444FD3" w:rsidP="00F93BF9">
      <w:pPr>
        <w:pStyle w:val="ListParagraph"/>
        <w:numPr>
          <w:ilvl w:val="1"/>
          <w:numId w:val="6"/>
        </w:numPr>
        <w:ind w:left="1080"/>
      </w:pPr>
      <w:r>
        <w:t>Socio-economic characteristics (land, wealth, education, hh demographics (including age and gender hh head, # hh members, …)</w:t>
      </w:r>
    </w:p>
    <w:p w14:paraId="583801C1" w14:textId="7D5ADD52" w:rsidR="00642AC5" w:rsidRPr="005B469F" w:rsidRDefault="00642AC5" w:rsidP="00642AC5">
      <w:pPr>
        <w:pStyle w:val="ListParagraph"/>
        <w:numPr>
          <w:ilvl w:val="0"/>
          <w:numId w:val="8"/>
        </w:numPr>
        <w:rPr>
          <w:color w:val="4472C4" w:themeColor="accent1"/>
        </w:rPr>
      </w:pPr>
      <w:r w:rsidRPr="005B469F">
        <w:rPr>
          <w:color w:val="4472C4" w:themeColor="accent1"/>
        </w:rPr>
        <w:t>2.1a_ESS4_Correlates dstat_new</w:t>
      </w:r>
    </w:p>
    <w:p w14:paraId="21E98E93" w14:textId="0322057E" w:rsidR="00642AC5" w:rsidRPr="005B469F" w:rsidRDefault="009E2B3E" w:rsidP="00642AC5">
      <w:pPr>
        <w:pStyle w:val="ListParagraph"/>
        <w:numPr>
          <w:ilvl w:val="0"/>
          <w:numId w:val="8"/>
        </w:numPr>
        <w:rPr>
          <w:color w:val="4472C4" w:themeColor="accent1"/>
        </w:rPr>
      </w:pPr>
      <w:r w:rsidRPr="005B469F">
        <w:rPr>
          <w:color w:val="4472C4" w:themeColor="accent1"/>
        </w:rPr>
        <w:t>2.1b_ESS4_Correlates dstat_old</w:t>
      </w:r>
    </w:p>
    <w:p w14:paraId="4B395700" w14:textId="113581F4" w:rsidR="009E2B3E" w:rsidRPr="005B469F" w:rsidRDefault="009E2B3E" w:rsidP="00642AC5">
      <w:pPr>
        <w:pStyle w:val="ListParagraph"/>
        <w:numPr>
          <w:ilvl w:val="0"/>
          <w:numId w:val="8"/>
        </w:numPr>
        <w:rPr>
          <w:color w:val="4472C4" w:themeColor="accent1"/>
        </w:rPr>
      </w:pPr>
      <w:r w:rsidRPr="005B469F">
        <w:rPr>
          <w:color w:val="4472C4" w:themeColor="accent1"/>
        </w:rPr>
        <w:t>2.1c_ESS3_Correlates dstats</w:t>
      </w:r>
    </w:p>
    <w:p w14:paraId="0DAA74F2" w14:textId="2DE19449" w:rsidR="009E2B3E" w:rsidRPr="006944E1" w:rsidRDefault="00D50C62" w:rsidP="006944E1">
      <w:pPr>
        <w:pStyle w:val="ListParagraph"/>
        <w:numPr>
          <w:ilvl w:val="1"/>
          <w:numId w:val="6"/>
        </w:numPr>
        <w:ind w:left="1080"/>
      </w:pPr>
      <w:r>
        <w:t xml:space="preserve"> </w:t>
      </w:r>
      <w:r w:rsidR="00444FD3">
        <w:t>Other measures of targeting (soil characteristics, distance to homestead)?</w:t>
      </w:r>
    </w:p>
    <w:p w14:paraId="4ED4F722" w14:textId="77777777" w:rsidR="001841DD" w:rsidRDefault="009211A6" w:rsidP="001841DD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5B469F">
        <w:rPr>
          <w:color w:val="4472C4" w:themeColor="accent1"/>
        </w:rPr>
        <w:t>2.2</w:t>
      </w:r>
      <w:r>
        <w:rPr>
          <w:color w:val="4472C4" w:themeColor="accent1"/>
        </w:rPr>
        <w:t>a</w:t>
      </w:r>
      <w:r w:rsidRPr="005B469F">
        <w:rPr>
          <w:color w:val="4472C4" w:themeColor="accent1"/>
        </w:rPr>
        <w:t>_CGDistances_</w:t>
      </w:r>
      <w:r>
        <w:rPr>
          <w:color w:val="4472C4" w:themeColor="accent1"/>
        </w:rPr>
        <w:t>new</w:t>
      </w:r>
      <w:r w:rsidRPr="005B469F">
        <w:rPr>
          <w:color w:val="4472C4" w:themeColor="accent1"/>
        </w:rPr>
        <w:t xml:space="preserve">    </w:t>
      </w:r>
    </w:p>
    <w:p w14:paraId="757145BB" w14:textId="04551360" w:rsidR="001841DD" w:rsidRPr="001841DD" w:rsidRDefault="002465B4" w:rsidP="001841DD">
      <w:pPr>
        <w:pStyle w:val="ListParagraph"/>
        <w:numPr>
          <w:ilvl w:val="0"/>
          <w:numId w:val="9"/>
        </w:numPr>
        <w:rPr>
          <w:color w:val="4472C4" w:themeColor="accent1"/>
        </w:rPr>
      </w:pPr>
      <w:r w:rsidRPr="001841DD">
        <w:rPr>
          <w:color w:val="4472C4" w:themeColor="accent1"/>
        </w:rPr>
        <w:t>2.2b_CGDistances_old</w:t>
      </w:r>
      <w:r w:rsidR="007E03E4" w:rsidRPr="001841DD">
        <w:rPr>
          <w:color w:val="4472C4" w:themeColor="accent1"/>
        </w:rPr>
        <w:t xml:space="preserve">    </w:t>
      </w:r>
    </w:p>
    <w:p w14:paraId="3A22F3AE" w14:textId="28F5B6C4" w:rsidR="00360CFC" w:rsidRDefault="00360CFC" w:rsidP="00F93BF9">
      <w:pPr>
        <w:pStyle w:val="ListParagraph"/>
        <w:numPr>
          <w:ilvl w:val="1"/>
          <w:numId w:val="6"/>
        </w:numPr>
        <w:ind w:left="1080"/>
      </w:pPr>
      <w:r>
        <w:t>Correlates by adoption status</w:t>
      </w:r>
    </w:p>
    <w:p w14:paraId="008C8A33" w14:textId="4046C3E9" w:rsidR="007E03E4" w:rsidRPr="005B469F" w:rsidRDefault="007E03E4" w:rsidP="007E03E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B469F">
        <w:rPr>
          <w:color w:val="4472C4" w:themeColor="accent1"/>
        </w:rPr>
        <w:t>2.3a_ESS4_Adopters characteristics_new</w:t>
      </w:r>
      <w:r w:rsidR="006944E1">
        <w:rPr>
          <w:color w:val="4472C4" w:themeColor="accent1"/>
        </w:rPr>
        <w:t xml:space="preserve"> </w:t>
      </w:r>
      <w:r w:rsidR="006944E1" w:rsidRPr="006944E1">
        <w:rPr>
          <w:color w:val="4472C4" w:themeColor="accent1"/>
        </w:rPr>
        <w:sym w:font="Wingdings" w:char="F0E0"/>
      </w:r>
      <w:r w:rsidR="006944E1">
        <w:rPr>
          <w:color w:val="4472C4" w:themeColor="accent1"/>
        </w:rPr>
        <w:t>doubts on plot level sheet.</w:t>
      </w:r>
    </w:p>
    <w:p w14:paraId="21655E24" w14:textId="31AD485C" w:rsidR="007E03E4" w:rsidRPr="005B469F" w:rsidRDefault="000D6141" w:rsidP="007E03E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B469F">
        <w:rPr>
          <w:color w:val="4472C4" w:themeColor="accent1"/>
        </w:rPr>
        <w:t>2.3b_ESS4_Adopters characteristics_old</w:t>
      </w:r>
    </w:p>
    <w:p w14:paraId="5FBDBA53" w14:textId="3E88BE15" w:rsidR="000D6141" w:rsidRPr="005B469F" w:rsidRDefault="000D6141" w:rsidP="007E03E4">
      <w:pPr>
        <w:pStyle w:val="ListParagraph"/>
        <w:numPr>
          <w:ilvl w:val="0"/>
          <w:numId w:val="10"/>
        </w:numPr>
        <w:rPr>
          <w:color w:val="4472C4" w:themeColor="accent1"/>
        </w:rPr>
      </w:pPr>
      <w:r w:rsidRPr="005B469F">
        <w:rPr>
          <w:color w:val="4472C4" w:themeColor="accent1"/>
        </w:rPr>
        <w:t>2.3c_ESS3_Adopters characteristics</w:t>
      </w:r>
    </w:p>
    <w:p w14:paraId="2C50EB9E" w14:textId="77777777" w:rsidR="00F93BF9" w:rsidRDefault="00F93BF9" w:rsidP="00F93BF9"/>
    <w:p w14:paraId="0F8DC347" w14:textId="19AF2EF1" w:rsidR="00444FD3" w:rsidRPr="009211A6" w:rsidRDefault="00444FD3" w:rsidP="00444FD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9211A6">
        <w:rPr>
          <w:b/>
          <w:bCs/>
          <w:u w:val="single"/>
        </w:rPr>
        <w:t>Synergies between different innovations?</w:t>
      </w:r>
    </w:p>
    <w:p w14:paraId="14EA9E18" w14:textId="77777777" w:rsidR="005B469F" w:rsidRDefault="005B469F" w:rsidP="005B469F">
      <w:pPr>
        <w:pStyle w:val="ListParagraph"/>
        <w:rPr>
          <w:u w:val="single"/>
        </w:rPr>
      </w:pPr>
    </w:p>
    <w:p w14:paraId="05803E49" w14:textId="0AC38575" w:rsidR="00444FD3" w:rsidRPr="005B469F" w:rsidRDefault="0075281C" w:rsidP="0075281C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B469F">
        <w:rPr>
          <w:color w:val="4472C4" w:themeColor="accent1"/>
        </w:rPr>
        <w:t>3.1a_ESS4_Synergies_new (ONLY ESS4 for ESS3 see next)</w:t>
      </w:r>
    </w:p>
    <w:p w14:paraId="09E399DF" w14:textId="07BFC9CD" w:rsidR="0075281C" w:rsidRDefault="00227D3B" w:rsidP="0075281C">
      <w:pPr>
        <w:pStyle w:val="ListParagraph"/>
        <w:numPr>
          <w:ilvl w:val="0"/>
          <w:numId w:val="12"/>
        </w:numPr>
        <w:rPr>
          <w:color w:val="4472C4" w:themeColor="accent1"/>
        </w:rPr>
      </w:pPr>
      <w:r w:rsidRPr="005B469F">
        <w:rPr>
          <w:color w:val="4472C4" w:themeColor="accent1"/>
        </w:rPr>
        <w:t>3.1b_Synergies_old</w:t>
      </w:r>
    </w:p>
    <w:p w14:paraId="63AD7119" w14:textId="77777777" w:rsidR="005B469F" w:rsidRPr="005B469F" w:rsidRDefault="005B469F" w:rsidP="005B469F">
      <w:pPr>
        <w:pStyle w:val="ListParagraph"/>
        <w:ind w:left="1800"/>
        <w:rPr>
          <w:color w:val="4472C4" w:themeColor="accent1"/>
        </w:rPr>
      </w:pPr>
    </w:p>
    <w:p w14:paraId="5EBD3507" w14:textId="0FD8ABB2" w:rsidR="00227D3B" w:rsidRDefault="00227D3B" w:rsidP="00227D3B">
      <w:pPr>
        <w:pStyle w:val="ListParagraph"/>
      </w:pPr>
      <w:r>
        <w:t>3.2 Using DNA data</w:t>
      </w:r>
    </w:p>
    <w:p w14:paraId="063F7674" w14:textId="77777777" w:rsidR="005B469F" w:rsidRDefault="005B469F" w:rsidP="00227D3B">
      <w:pPr>
        <w:pStyle w:val="ListParagraph"/>
      </w:pPr>
    </w:p>
    <w:p w14:paraId="67F124BF" w14:textId="63FFBD59" w:rsidR="00227D3B" w:rsidRPr="005B469F" w:rsidRDefault="00A73961" w:rsidP="00227D3B">
      <w:pPr>
        <w:pStyle w:val="ListParagraph"/>
        <w:numPr>
          <w:ilvl w:val="0"/>
          <w:numId w:val="13"/>
        </w:numPr>
        <w:rPr>
          <w:color w:val="4472C4" w:themeColor="accent1"/>
        </w:rPr>
      </w:pPr>
      <w:r w:rsidRPr="005B469F">
        <w:rPr>
          <w:color w:val="4472C4" w:themeColor="accent1"/>
        </w:rPr>
        <w:t>3.2a_ESS4_DNA_Synergies_ new</w:t>
      </w:r>
    </w:p>
    <w:p w14:paraId="650FF4BE" w14:textId="7E1E2413" w:rsidR="00A73961" w:rsidRPr="005B469F" w:rsidRDefault="00A73961" w:rsidP="00227D3B">
      <w:pPr>
        <w:pStyle w:val="ListParagraph"/>
        <w:numPr>
          <w:ilvl w:val="0"/>
          <w:numId w:val="13"/>
        </w:numPr>
        <w:rPr>
          <w:color w:val="4472C4" w:themeColor="accent1"/>
        </w:rPr>
      </w:pPr>
      <w:r w:rsidRPr="005B469F">
        <w:rPr>
          <w:color w:val="4472C4" w:themeColor="accent1"/>
        </w:rPr>
        <w:t>3.2b_ESS4_DNA_Synergies_old</w:t>
      </w:r>
    </w:p>
    <w:p w14:paraId="5287E53F" w14:textId="77777777" w:rsidR="00227D3B" w:rsidRDefault="00227D3B" w:rsidP="00227D3B">
      <w:pPr>
        <w:pStyle w:val="ListParagraph"/>
        <w:ind w:left="1800"/>
      </w:pPr>
    </w:p>
    <w:p w14:paraId="0915BFAC" w14:textId="348D7DEC" w:rsidR="006760D4" w:rsidRPr="009211A6" w:rsidRDefault="00444FD3" w:rsidP="006760D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9211A6">
        <w:rPr>
          <w:b/>
          <w:bCs/>
          <w:u w:val="single"/>
        </w:rPr>
        <w:t>What can we learn about misclassification?</w:t>
      </w:r>
    </w:p>
    <w:p w14:paraId="3680F8D3" w14:textId="77777777" w:rsidR="005B469F" w:rsidRDefault="005B469F" w:rsidP="005B469F">
      <w:pPr>
        <w:pStyle w:val="ListParagraph"/>
        <w:rPr>
          <w:u w:val="single"/>
        </w:rPr>
      </w:pPr>
    </w:p>
    <w:p w14:paraId="6FC32F50" w14:textId="0CD67FC9" w:rsidR="007B5115" w:rsidRPr="005B469F" w:rsidRDefault="00444FD3" w:rsidP="007B5115">
      <w:pPr>
        <w:pStyle w:val="ListParagraph"/>
        <w:numPr>
          <w:ilvl w:val="1"/>
          <w:numId w:val="14"/>
        </w:numPr>
        <w:rPr>
          <w:u w:val="single"/>
        </w:rPr>
      </w:pPr>
      <w:r>
        <w:t>Comparison of self-report and DNA fingerprinting results(using various thresholds of purity)   - analysis of misclassification (confusion matrix)</w:t>
      </w:r>
    </w:p>
    <w:p w14:paraId="1BF1004A" w14:textId="57A0A0D8" w:rsidR="005B469F" w:rsidRPr="007B5115" w:rsidRDefault="005B469F" w:rsidP="005B469F">
      <w:pPr>
        <w:pStyle w:val="ListParagraph"/>
        <w:ind w:left="1080"/>
        <w:rPr>
          <w:u w:val="single"/>
        </w:rPr>
      </w:pPr>
    </w:p>
    <w:p w14:paraId="0F19E704" w14:textId="0DC2913B" w:rsidR="007B5115" w:rsidRPr="005B469F" w:rsidRDefault="007B5115" w:rsidP="007B5115">
      <w:pPr>
        <w:pStyle w:val="ListParagraph"/>
        <w:numPr>
          <w:ilvl w:val="0"/>
          <w:numId w:val="15"/>
        </w:numPr>
        <w:rPr>
          <w:color w:val="4472C4" w:themeColor="accent1"/>
        </w:rPr>
      </w:pPr>
      <w:r w:rsidRPr="005B469F">
        <w:rPr>
          <w:color w:val="4472C4" w:themeColor="accent1"/>
        </w:rPr>
        <w:t>4.1a_ESS4_DNA_Misclassification_formatted_newdata</w:t>
      </w:r>
    </w:p>
    <w:p w14:paraId="7C4A48EA" w14:textId="48475C47" w:rsidR="007B5115" w:rsidRDefault="00777E93" w:rsidP="007B5115">
      <w:pPr>
        <w:pStyle w:val="ListParagraph"/>
        <w:numPr>
          <w:ilvl w:val="0"/>
          <w:numId w:val="15"/>
        </w:numPr>
        <w:rPr>
          <w:color w:val="4472C4" w:themeColor="accent1"/>
        </w:rPr>
      </w:pPr>
      <w:r w:rsidRPr="005B469F">
        <w:rPr>
          <w:color w:val="4472C4" w:themeColor="accent1"/>
        </w:rPr>
        <w:t>4.1b_ESS4_DNA_Misclassification formatted_old</w:t>
      </w:r>
    </w:p>
    <w:p w14:paraId="74ABF984" w14:textId="77777777" w:rsidR="005B469F" w:rsidRPr="005B469F" w:rsidRDefault="005B469F" w:rsidP="005B469F">
      <w:pPr>
        <w:pStyle w:val="ListParagraph"/>
        <w:ind w:left="1800"/>
        <w:rPr>
          <w:color w:val="4472C4" w:themeColor="accent1"/>
        </w:rPr>
      </w:pPr>
    </w:p>
    <w:p w14:paraId="4F779137" w14:textId="745A0A38" w:rsidR="00444FD3" w:rsidRPr="00777E93" w:rsidRDefault="00444FD3" w:rsidP="007B5115">
      <w:pPr>
        <w:pStyle w:val="ListParagraph"/>
        <w:numPr>
          <w:ilvl w:val="1"/>
          <w:numId w:val="14"/>
        </w:numPr>
        <w:rPr>
          <w:u w:val="single"/>
        </w:rPr>
      </w:pPr>
      <w:r>
        <w:lastRenderedPageBreak/>
        <w:t>Correlates of misclassification</w:t>
      </w:r>
    </w:p>
    <w:p w14:paraId="3D46F64A" w14:textId="0EC1A330" w:rsidR="00777E93" w:rsidRPr="005B469F" w:rsidRDefault="00251B28" w:rsidP="00777E93">
      <w:pPr>
        <w:pStyle w:val="ListParagraph"/>
        <w:numPr>
          <w:ilvl w:val="0"/>
          <w:numId w:val="16"/>
        </w:numPr>
        <w:rPr>
          <w:color w:val="4472C4" w:themeColor="accent1"/>
        </w:rPr>
      </w:pPr>
      <w:r w:rsidRPr="005B469F">
        <w:rPr>
          <w:color w:val="4472C4" w:themeColor="accent1"/>
        </w:rPr>
        <w:t>4.2a_ESS4_Correlatest of misclassification_new</w:t>
      </w:r>
    </w:p>
    <w:p w14:paraId="359E22CF" w14:textId="59C457FD" w:rsidR="00251B28" w:rsidRPr="005B469F" w:rsidRDefault="00251B28" w:rsidP="00777E93">
      <w:pPr>
        <w:pStyle w:val="ListParagraph"/>
        <w:numPr>
          <w:ilvl w:val="0"/>
          <w:numId w:val="16"/>
        </w:numPr>
        <w:rPr>
          <w:color w:val="4472C4" w:themeColor="accent1"/>
        </w:rPr>
      </w:pPr>
      <w:r w:rsidRPr="005B469F">
        <w:rPr>
          <w:color w:val="4472C4" w:themeColor="accent1"/>
        </w:rPr>
        <w:t>4.2b_ESS4_Correlates of Misclassification_old</w:t>
      </w:r>
    </w:p>
    <w:p w14:paraId="5C7061BF" w14:textId="77777777" w:rsidR="00F87326" w:rsidRPr="00251B28" w:rsidRDefault="00F87326" w:rsidP="00F87326">
      <w:pPr>
        <w:pStyle w:val="ListParagraph"/>
        <w:ind w:left="1800"/>
      </w:pPr>
    </w:p>
    <w:p w14:paraId="293DAF58" w14:textId="63F45D8B" w:rsidR="00321BD2" w:rsidRPr="002E0DCB" w:rsidRDefault="00444FD3" w:rsidP="00444FD3">
      <w:pPr>
        <w:pStyle w:val="ListParagraph"/>
        <w:numPr>
          <w:ilvl w:val="0"/>
          <w:numId w:val="2"/>
        </w:numPr>
        <w:rPr>
          <w:b/>
          <w:bCs/>
        </w:rPr>
      </w:pPr>
      <w:r w:rsidRPr="002E0DCB">
        <w:rPr>
          <w:b/>
          <w:bCs/>
        </w:rPr>
        <w:t>CG reach – absolute numbers of farmers</w:t>
      </w:r>
    </w:p>
    <w:p w14:paraId="6D732103" w14:textId="77777777" w:rsidR="00F87326" w:rsidRDefault="00F87326" w:rsidP="00444FD3">
      <w:pPr>
        <w:pStyle w:val="ListParagraph"/>
      </w:pPr>
    </w:p>
    <w:p w14:paraId="30B591B6" w14:textId="237FEFA0" w:rsidR="00444FD3" w:rsidRPr="005B469F" w:rsidRDefault="00F87326" w:rsidP="00F87326">
      <w:pPr>
        <w:pStyle w:val="ListParagraph"/>
        <w:numPr>
          <w:ilvl w:val="0"/>
          <w:numId w:val="17"/>
        </w:numPr>
        <w:rPr>
          <w:color w:val="4472C4" w:themeColor="accent1"/>
        </w:rPr>
      </w:pPr>
      <w:r w:rsidRPr="005B469F">
        <w:rPr>
          <w:color w:val="4472C4" w:themeColor="accent1"/>
        </w:rPr>
        <w:t>5_Number of hh adopting (ESS3 and ESS4 – Rural)</w:t>
      </w:r>
    </w:p>
    <w:sectPr w:rsidR="00444FD3" w:rsidRPr="005B4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F1C0F"/>
    <w:multiLevelType w:val="hybridMultilevel"/>
    <w:tmpl w:val="328A427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8171B3"/>
    <w:multiLevelType w:val="multilevel"/>
    <w:tmpl w:val="6CD8280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F724B81"/>
    <w:multiLevelType w:val="hybridMultilevel"/>
    <w:tmpl w:val="C930CC1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DE925AB"/>
    <w:multiLevelType w:val="hybridMultilevel"/>
    <w:tmpl w:val="8ED64BD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0A053BA"/>
    <w:multiLevelType w:val="multilevel"/>
    <w:tmpl w:val="BE2641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259B57C5"/>
    <w:multiLevelType w:val="hybridMultilevel"/>
    <w:tmpl w:val="1C183E40"/>
    <w:lvl w:ilvl="0" w:tplc="B08435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B70FC"/>
    <w:multiLevelType w:val="hybridMultilevel"/>
    <w:tmpl w:val="6DE4364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90D65EF"/>
    <w:multiLevelType w:val="multilevel"/>
    <w:tmpl w:val="9E4E89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3C722DF7"/>
    <w:multiLevelType w:val="hybridMultilevel"/>
    <w:tmpl w:val="52AE6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60A7B"/>
    <w:multiLevelType w:val="hybridMultilevel"/>
    <w:tmpl w:val="A6DCDE9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297211B"/>
    <w:multiLevelType w:val="hybridMultilevel"/>
    <w:tmpl w:val="7914958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5392D74"/>
    <w:multiLevelType w:val="hybridMultilevel"/>
    <w:tmpl w:val="E6D2997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5D22857"/>
    <w:multiLevelType w:val="hybridMultilevel"/>
    <w:tmpl w:val="BCD4AACE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5A606012"/>
    <w:multiLevelType w:val="hybridMultilevel"/>
    <w:tmpl w:val="B1803078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1632523"/>
    <w:multiLevelType w:val="multilevel"/>
    <w:tmpl w:val="EEEC9A64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1440"/>
      </w:pPr>
      <w:rPr>
        <w:rFonts w:hint="default"/>
      </w:rPr>
    </w:lvl>
  </w:abstractNum>
  <w:abstractNum w:abstractNumId="15" w15:restartNumberingAfterBreak="0">
    <w:nsid w:val="741E0445"/>
    <w:multiLevelType w:val="hybridMultilevel"/>
    <w:tmpl w:val="7254818C"/>
    <w:lvl w:ilvl="0" w:tplc="08D2D59C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747427"/>
    <w:multiLevelType w:val="hybridMultilevel"/>
    <w:tmpl w:val="646023B2"/>
    <w:lvl w:ilvl="0" w:tplc="0409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6"/>
  </w:num>
  <w:num w:numId="4">
    <w:abstractNumId w:val="12"/>
  </w:num>
  <w:num w:numId="5">
    <w:abstractNumId w:val="4"/>
  </w:num>
  <w:num w:numId="6">
    <w:abstractNumId w:val="7"/>
  </w:num>
  <w:num w:numId="7">
    <w:abstractNumId w:val="14"/>
  </w:num>
  <w:num w:numId="8">
    <w:abstractNumId w:val="11"/>
  </w:num>
  <w:num w:numId="9">
    <w:abstractNumId w:val="6"/>
  </w:num>
  <w:num w:numId="10">
    <w:abstractNumId w:val="0"/>
  </w:num>
  <w:num w:numId="11">
    <w:abstractNumId w:val="2"/>
  </w:num>
  <w:num w:numId="12">
    <w:abstractNumId w:val="3"/>
  </w:num>
  <w:num w:numId="13">
    <w:abstractNumId w:val="10"/>
  </w:num>
  <w:num w:numId="14">
    <w:abstractNumId w:val="1"/>
  </w:num>
  <w:num w:numId="15">
    <w:abstractNumId w:val="13"/>
  </w:num>
  <w:num w:numId="16">
    <w:abstractNumId w:val="9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D3"/>
    <w:rsid w:val="00085780"/>
    <w:rsid w:val="000D6141"/>
    <w:rsid w:val="00154A37"/>
    <w:rsid w:val="001841DD"/>
    <w:rsid w:val="00227D3B"/>
    <w:rsid w:val="00230D2F"/>
    <w:rsid w:val="002465B4"/>
    <w:rsid w:val="00251B28"/>
    <w:rsid w:val="002E0DCB"/>
    <w:rsid w:val="00321BD2"/>
    <w:rsid w:val="00360CFC"/>
    <w:rsid w:val="0036277B"/>
    <w:rsid w:val="003D0391"/>
    <w:rsid w:val="004420B6"/>
    <w:rsid w:val="00444FD3"/>
    <w:rsid w:val="00547CB6"/>
    <w:rsid w:val="005B469F"/>
    <w:rsid w:val="00642AC5"/>
    <w:rsid w:val="006760D4"/>
    <w:rsid w:val="006944E1"/>
    <w:rsid w:val="0075281C"/>
    <w:rsid w:val="00777E93"/>
    <w:rsid w:val="007B5115"/>
    <w:rsid w:val="007E03E4"/>
    <w:rsid w:val="00802181"/>
    <w:rsid w:val="009211A6"/>
    <w:rsid w:val="00994347"/>
    <w:rsid w:val="009E2B3E"/>
    <w:rsid w:val="00A73961"/>
    <w:rsid w:val="00C25639"/>
    <w:rsid w:val="00CC1AAD"/>
    <w:rsid w:val="00D50C62"/>
    <w:rsid w:val="00D77C27"/>
    <w:rsid w:val="00F87326"/>
    <w:rsid w:val="00F9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9BB4"/>
  <w15:chartTrackingRefBased/>
  <w15:docId w15:val="{82F905AF-AD7B-4061-8A77-94A9F230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0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FD3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1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1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DB3F1A747E64CAF8E212AF018D701" ma:contentTypeVersion="2" ma:contentTypeDescription="Create a new document." ma:contentTypeScope="" ma:versionID="ab381c5ecc379a91f3f3b5e667f89dae">
  <xsd:schema xmlns:xsd="http://www.w3.org/2001/XMLSchema" xmlns:xs="http://www.w3.org/2001/XMLSchema" xmlns:p="http://schemas.microsoft.com/office/2006/metadata/properties" xmlns:ns3="dc2aa298-c9f7-41d3-8a9c-46a474cc5866" targetNamespace="http://schemas.microsoft.com/office/2006/metadata/properties" ma:root="true" ma:fieldsID="d7fac9e46d3e0e396c69c3bef7fcc764" ns3:_="">
    <xsd:import namespace="dc2aa298-c9f7-41d3-8a9c-46a474cc586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aa298-c9f7-41d3-8a9c-46a474cc5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B84F28-FFDF-484E-899B-A85EFE857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aa298-c9f7-41d3-8a9c-46a474cc58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A5E907-F8F3-4107-BBD8-93DE4D4A24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F0EC55-5A2F-4604-8C67-C2B8FEAB2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Mallia, Paola (CGIAR Advisory Services SPIA)</dc:creator>
  <cp:keywords/>
  <dc:description/>
  <cp:lastModifiedBy>Mallia, Paola (CGIAR Advisory Services SPIA)</cp:lastModifiedBy>
  <cp:revision>7</cp:revision>
  <dcterms:created xsi:type="dcterms:W3CDTF">2020-07-03T10:31:00Z</dcterms:created>
  <dcterms:modified xsi:type="dcterms:W3CDTF">2020-07-03T16:03:00Z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0x01010047FDB3F1A747E64CAF8E212AF018D701</vt:lpwstr>
  </property>
</Properties>
</file>