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0769E" w:rsidRPr="00D34376" w:rsidRDefault="00000000" w:rsidP="00D34376">
      <w:pPr>
        <w:pStyle w:val="Heading1"/>
        <w:jc w:val="center"/>
        <w:rPr>
          <w:rFonts w:ascii="Times New Roman" w:hAnsi="Times New Roman" w:cs="Times New Roman"/>
          <w:b/>
          <w:bCs/>
          <w:sz w:val="28"/>
          <w:szCs w:val="28"/>
        </w:rPr>
      </w:pPr>
      <w:r w:rsidRPr="00D34376">
        <w:rPr>
          <w:rFonts w:ascii="Times New Roman" w:hAnsi="Times New Roman" w:cs="Times New Roman"/>
          <w:b/>
          <w:bCs/>
          <w:sz w:val="28"/>
          <w:szCs w:val="28"/>
        </w:rPr>
        <w:t>SPIA BIHS Resurvey CAPI Instructions</w:t>
      </w:r>
    </w:p>
    <w:p w14:paraId="00000006" w14:textId="77777777" w:rsidR="00B0769E" w:rsidRPr="003E0C31" w:rsidRDefault="00B0769E">
      <w:pPr>
        <w:rPr>
          <w:rFonts w:ascii="Times New Roman" w:hAnsi="Times New Roman" w:cs="Times New Roman"/>
          <w:color w:val="222222"/>
          <w:highlight w:val="white"/>
        </w:rPr>
      </w:pPr>
    </w:p>
    <w:p w14:paraId="00000007" w14:textId="6EAFE94F" w:rsidR="00B0769E" w:rsidRPr="003E0C31" w:rsidRDefault="00000000">
      <w:pPr>
        <w:rPr>
          <w:rFonts w:ascii="Times New Roman" w:hAnsi="Times New Roman" w:cs="Times New Roman"/>
          <w:color w:val="222222"/>
          <w:highlight w:val="white"/>
        </w:rPr>
      </w:pPr>
      <w:r w:rsidRPr="003E0C31">
        <w:rPr>
          <w:rFonts w:ascii="Times New Roman" w:hAnsi="Times New Roman" w:cs="Times New Roman"/>
          <w:color w:val="222222"/>
          <w:highlight w:val="white"/>
        </w:rPr>
        <w:t xml:space="preserve">We have dropped the following variables in module A1: </w:t>
      </w:r>
    </w:p>
    <w:p w14:paraId="00000008" w14:textId="77777777" w:rsidR="00B0769E" w:rsidRPr="003E0C31" w:rsidRDefault="00000000">
      <w:pPr>
        <w:rPr>
          <w:rFonts w:ascii="Times New Roman" w:hAnsi="Times New Roman" w:cs="Times New Roman"/>
          <w:color w:val="222222"/>
          <w:highlight w:val="white"/>
        </w:rPr>
      </w:pPr>
      <w:r w:rsidRPr="003E0C31">
        <w:rPr>
          <w:rFonts w:ascii="Times New Roman" w:hAnsi="Times New Roman" w:cs="Times New Roman"/>
          <w:color w:val="222222"/>
          <w:highlight w:val="white"/>
        </w:rPr>
        <w:t>A1hhloc</w:t>
      </w:r>
    </w:p>
    <w:p w14:paraId="00000009" w14:textId="77777777" w:rsidR="00B0769E" w:rsidRPr="003E0C31" w:rsidRDefault="00000000">
      <w:pPr>
        <w:rPr>
          <w:rFonts w:ascii="Times New Roman" w:hAnsi="Times New Roman" w:cs="Times New Roman"/>
          <w:color w:val="222222"/>
          <w:highlight w:val="white"/>
        </w:rPr>
      </w:pPr>
      <w:r w:rsidRPr="003E0C31">
        <w:rPr>
          <w:rFonts w:ascii="Times New Roman" w:hAnsi="Times New Roman" w:cs="Times New Roman"/>
          <w:color w:val="222222"/>
          <w:highlight w:val="white"/>
        </w:rPr>
        <w:t>a1split_hh</w:t>
      </w:r>
    </w:p>
    <w:p w14:paraId="0000000A" w14:textId="77777777" w:rsidR="00B0769E" w:rsidRPr="003E0C31" w:rsidRDefault="00000000">
      <w:pPr>
        <w:rPr>
          <w:rFonts w:ascii="Times New Roman" w:hAnsi="Times New Roman" w:cs="Times New Roman"/>
          <w:color w:val="222222"/>
          <w:highlight w:val="white"/>
        </w:rPr>
      </w:pPr>
      <w:r w:rsidRPr="003E0C31">
        <w:rPr>
          <w:rFonts w:ascii="Times New Roman" w:hAnsi="Times New Roman" w:cs="Times New Roman"/>
          <w:color w:val="222222"/>
          <w:highlight w:val="white"/>
        </w:rPr>
        <w:t>a1total_split</w:t>
      </w:r>
    </w:p>
    <w:p w14:paraId="0000000B" w14:textId="77777777" w:rsidR="00B0769E" w:rsidRPr="003E0C31" w:rsidRDefault="00000000">
      <w:pPr>
        <w:rPr>
          <w:rFonts w:ascii="Times New Roman" w:hAnsi="Times New Roman" w:cs="Times New Roman"/>
          <w:color w:val="222222"/>
          <w:highlight w:val="white"/>
        </w:rPr>
      </w:pPr>
      <w:r w:rsidRPr="003E0C31">
        <w:rPr>
          <w:rFonts w:ascii="Times New Roman" w:hAnsi="Times New Roman" w:cs="Times New Roman"/>
          <w:color w:val="222222"/>
          <w:highlight w:val="white"/>
        </w:rPr>
        <w:t>a1split_hh_serial</w:t>
      </w:r>
    </w:p>
    <w:p w14:paraId="0000000C" w14:textId="77777777" w:rsidR="00B0769E" w:rsidRPr="003E0C31" w:rsidRDefault="00000000">
      <w:pPr>
        <w:rPr>
          <w:rFonts w:ascii="Times New Roman" w:hAnsi="Times New Roman" w:cs="Times New Roman"/>
          <w:color w:val="222222"/>
          <w:highlight w:val="white"/>
        </w:rPr>
      </w:pPr>
      <w:r w:rsidRPr="003E0C31">
        <w:rPr>
          <w:rFonts w:ascii="Times New Roman" w:hAnsi="Times New Roman" w:cs="Times New Roman"/>
          <w:color w:val="222222"/>
          <w:highlight w:val="white"/>
        </w:rPr>
        <w:t>a1religion</w:t>
      </w:r>
    </w:p>
    <w:p w14:paraId="0000000D" w14:textId="77777777" w:rsidR="00B0769E" w:rsidRPr="003E0C31" w:rsidRDefault="00000000">
      <w:pPr>
        <w:rPr>
          <w:rFonts w:ascii="Times New Roman" w:hAnsi="Times New Roman" w:cs="Times New Roman"/>
          <w:color w:val="222222"/>
          <w:highlight w:val="white"/>
        </w:rPr>
      </w:pPr>
      <w:r w:rsidRPr="003E0C31">
        <w:rPr>
          <w:rFonts w:ascii="Times New Roman" w:hAnsi="Times New Roman" w:cs="Times New Roman"/>
          <w:color w:val="222222"/>
          <w:highlight w:val="white"/>
        </w:rPr>
        <w:t>a1religion_name</w:t>
      </w:r>
    </w:p>
    <w:p w14:paraId="0000000E" w14:textId="77777777" w:rsidR="00B0769E" w:rsidRPr="003E0C31" w:rsidRDefault="00000000">
      <w:pPr>
        <w:rPr>
          <w:rFonts w:ascii="Times New Roman" w:hAnsi="Times New Roman" w:cs="Times New Roman"/>
          <w:color w:val="222222"/>
          <w:highlight w:val="white"/>
        </w:rPr>
      </w:pPr>
      <w:r w:rsidRPr="003E0C31">
        <w:rPr>
          <w:rFonts w:ascii="Times New Roman" w:hAnsi="Times New Roman" w:cs="Times New Roman"/>
          <w:color w:val="222222"/>
          <w:highlight w:val="white"/>
        </w:rPr>
        <w:t>a1religion_oth</w:t>
      </w:r>
    </w:p>
    <w:p w14:paraId="0000000F" w14:textId="77777777" w:rsidR="00B0769E" w:rsidRPr="003E0C31" w:rsidRDefault="00000000">
      <w:pPr>
        <w:rPr>
          <w:rFonts w:ascii="Times New Roman" w:hAnsi="Times New Roman" w:cs="Times New Roman"/>
          <w:color w:val="222222"/>
          <w:highlight w:val="white"/>
        </w:rPr>
      </w:pPr>
      <w:r w:rsidRPr="003E0C31">
        <w:rPr>
          <w:rFonts w:ascii="Times New Roman" w:hAnsi="Times New Roman" w:cs="Times New Roman"/>
          <w:color w:val="222222"/>
          <w:highlight w:val="white"/>
        </w:rPr>
        <w:t>a1language</w:t>
      </w:r>
    </w:p>
    <w:p w14:paraId="00000010" w14:textId="77777777" w:rsidR="00B0769E" w:rsidRPr="003E0C31" w:rsidRDefault="00000000">
      <w:pPr>
        <w:rPr>
          <w:rFonts w:ascii="Times New Roman" w:hAnsi="Times New Roman" w:cs="Times New Roman"/>
          <w:color w:val="222222"/>
          <w:highlight w:val="white"/>
        </w:rPr>
      </w:pPr>
      <w:r w:rsidRPr="003E0C31">
        <w:rPr>
          <w:rFonts w:ascii="Times New Roman" w:hAnsi="Times New Roman" w:cs="Times New Roman"/>
          <w:color w:val="222222"/>
          <w:highlight w:val="white"/>
        </w:rPr>
        <w:t>a1language_oth</w:t>
      </w:r>
    </w:p>
    <w:p w14:paraId="00000011" w14:textId="77777777" w:rsidR="00B0769E" w:rsidRPr="003E0C31" w:rsidRDefault="00000000">
      <w:pPr>
        <w:rPr>
          <w:rFonts w:ascii="Times New Roman" w:hAnsi="Times New Roman" w:cs="Times New Roman"/>
          <w:color w:val="222222"/>
          <w:highlight w:val="white"/>
        </w:rPr>
      </w:pPr>
      <w:proofErr w:type="gramStart"/>
      <w:r w:rsidRPr="003E0C31">
        <w:rPr>
          <w:rFonts w:ascii="Times New Roman" w:hAnsi="Times New Roman" w:cs="Times New Roman"/>
          <w:color w:val="222222"/>
          <w:highlight w:val="white"/>
        </w:rPr>
        <w:t>A1ethnicity</w:t>
      </w:r>
      <w:proofErr w:type="gramEnd"/>
    </w:p>
    <w:p w14:paraId="00000012" w14:textId="77777777" w:rsidR="00B0769E" w:rsidRPr="003E0C31" w:rsidRDefault="00000000">
      <w:pPr>
        <w:rPr>
          <w:rFonts w:ascii="Times New Roman" w:hAnsi="Times New Roman" w:cs="Times New Roman"/>
          <w:color w:val="222222"/>
          <w:highlight w:val="white"/>
        </w:rPr>
      </w:pPr>
      <w:r w:rsidRPr="003E0C31">
        <w:rPr>
          <w:rFonts w:ascii="Times New Roman" w:hAnsi="Times New Roman" w:cs="Times New Roman"/>
          <w:color w:val="222222"/>
          <w:highlight w:val="white"/>
        </w:rPr>
        <w:t>A1ethnicity_oth</w:t>
      </w:r>
    </w:p>
    <w:p w14:paraId="00000013" w14:textId="77777777" w:rsidR="00B0769E" w:rsidRPr="003E0C31" w:rsidRDefault="00B0769E">
      <w:pPr>
        <w:rPr>
          <w:rFonts w:ascii="Times New Roman" w:hAnsi="Times New Roman" w:cs="Times New Roman"/>
          <w:color w:val="222222"/>
          <w:highlight w:val="white"/>
        </w:rPr>
      </w:pPr>
    </w:p>
    <w:p w14:paraId="00000014" w14:textId="2F5BC6F2" w:rsidR="00B0769E" w:rsidRPr="003E0C31" w:rsidRDefault="00000000">
      <w:pPr>
        <w:rPr>
          <w:rFonts w:ascii="Times New Roman" w:hAnsi="Times New Roman" w:cs="Times New Roman"/>
          <w:color w:val="222222"/>
          <w:highlight w:val="white"/>
        </w:rPr>
      </w:pPr>
      <w:r w:rsidRPr="003E0C31">
        <w:rPr>
          <w:rFonts w:ascii="Times New Roman" w:hAnsi="Times New Roman" w:cs="Times New Roman"/>
          <w:color w:val="222222"/>
          <w:highlight w:val="white"/>
        </w:rPr>
        <w:t>For the household ID, we have created a new household ID called a1hhid_combined. This combines the HH ID from the 2018 round with the split serial number</w:t>
      </w:r>
      <w:r w:rsidR="0081005F" w:rsidRPr="003E0C31">
        <w:rPr>
          <w:rFonts w:ascii="Times New Roman" w:hAnsi="Times New Roman" w:cs="Times New Roman"/>
          <w:color w:val="222222"/>
          <w:highlight w:val="white"/>
        </w:rPr>
        <w:t xml:space="preserve"> from this round</w:t>
      </w:r>
      <w:r w:rsidRPr="003E0C31">
        <w:rPr>
          <w:rFonts w:ascii="Times New Roman" w:hAnsi="Times New Roman" w:cs="Times New Roman"/>
          <w:color w:val="222222"/>
          <w:highlight w:val="white"/>
        </w:rPr>
        <w:t xml:space="preserve"> [for the split HHs].</w:t>
      </w:r>
    </w:p>
    <w:p w14:paraId="00000015" w14:textId="77777777" w:rsidR="00B0769E" w:rsidRPr="003E0C31" w:rsidRDefault="00B0769E">
      <w:pPr>
        <w:rPr>
          <w:rFonts w:ascii="Times New Roman" w:hAnsi="Times New Roman" w:cs="Times New Roman"/>
          <w:color w:val="222222"/>
          <w:highlight w:val="white"/>
        </w:rPr>
      </w:pPr>
    </w:p>
    <w:p w14:paraId="00000016" w14:textId="77777777" w:rsidR="00B0769E" w:rsidRPr="003E0C31" w:rsidRDefault="00000000">
      <w:pPr>
        <w:rPr>
          <w:rFonts w:ascii="Times New Roman" w:hAnsi="Times New Roman" w:cs="Times New Roman"/>
          <w:color w:val="222222"/>
          <w:highlight w:val="white"/>
        </w:rPr>
      </w:pPr>
      <w:r w:rsidRPr="003E0C31">
        <w:rPr>
          <w:rFonts w:ascii="Times New Roman" w:hAnsi="Times New Roman" w:cs="Times New Roman"/>
          <w:color w:val="222222"/>
          <w:highlight w:val="white"/>
        </w:rPr>
        <w:t>In module A2, the following variables have been dropped:</w:t>
      </w:r>
    </w:p>
    <w:p w14:paraId="00000017" w14:textId="77777777" w:rsidR="00B0769E" w:rsidRPr="003E0C31" w:rsidRDefault="00000000">
      <w:pPr>
        <w:rPr>
          <w:rFonts w:ascii="Times New Roman" w:hAnsi="Times New Roman" w:cs="Times New Roman"/>
          <w:color w:val="222222"/>
          <w:highlight w:val="white"/>
        </w:rPr>
      </w:pPr>
      <w:r w:rsidRPr="003E0C31">
        <w:rPr>
          <w:rFonts w:ascii="Times New Roman" w:hAnsi="Times New Roman" w:cs="Times New Roman"/>
          <w:color w:val="222222"/>
          <w:highlight w:val="white"/>
        </w:rPr>
        <w:t xml:space="preserve">a2mem_status </w:t>
      </w:r>
    </w:p>
    <w:p w14:paraId="00000018" w14:textId="77777777" w:rsidR="00B0769E" w:rsidRPr="003E0C31" w:rsidRDefault="00000000">
      <w:pPr>
        <w:rPr>
          <w:rFonts w:ascii="Times New Roman" w:hAnsi="Times New Roman" w:cs="Times New Roman"/>
          <w:sz w:val="24"/>
          <w:szCs w:val="24"/>
        </w:rPr>
      </w:pPr>
      <w:r w:rsidRPr="003E0C31">
        <w:rPr>
          <w:rFonts w:ascii="Times New Roman" w:hAnsi="Times New Roman" w:cs="Times New Roman"/>
          <w:sz w:val="24"/>
          <w:szCs w:val="24"/>
        </w:rPr>
        <w:t>a2mem_age</w:t>
      </w:r>
    </w:p>
    <w:p w14:paraId="00000019" w14:textId="77777777" w:rsidR="00B0769E" w:rsidRPr="003E0C31" w:rsidRDefault="00000000">
      <w:pPr>
        <w:rPr>
          <w:rFonts w:ascii="Times New Roman" w:hAnsi="Times New Roman" w:cs="Times New Roman"/>
          <w:sz w:val="24"/>
          <w:szCs w:val="24"/>
        </w:rPr>
      </w:pPr>
      <w:r w:rsidRPr="003E0C31">
        <w:rPr>
          <w:rFonts w:ascii="Times New Roman" w:hAnsi="Times New Roman" w:cs="Times New Roman"/>
          <w:sz w:val="24"/>
          <w:szCs w:val="24"/>
        </w:rPr>
        <w:t>a2mem_gender</w:t>
      </w:r>
    </w:p>
    <w:p w14:paraId="0000001A" w14:textId="77777777" w:rsidR="00B0769E" w:rsidRPr="003E0C31" w:rsidRDefault="00000000">
      <w:pPr>
        <w:rPr>
          <w:rFonts w:ascii="Times New Roman" w:hAnsi="Times New Roman" w:cs="Times New Roman"/>
          <w:sz w:val="24"/>
          <w:szCs w:val="24"/>
        </w:rPr>
      </w:pPr>
      <w:r w:rsidRPr="003E0C31">
        <w:rPr>
          <w:rFonts w:ascii="Times New Roman" w:hAnsi="Times New Roman" w:cs="Times New Roman"/>
          <w:sz w:val="24"/>
          <w:szCs w:val="24"/>
        </w:rPr>
        <w:t xml:space="preserve">A2primaryres_relation </w:t>
      </w:r>
    </w:p>
    <w:p w14:paraId="0000001B" w14:textId="77777777" w:rsidR="00B0769E" w:rsidRPr="003E0C31" w:rsidRDefault="00000000">
      <w:pPr>
        <w:rPr>
          <w:rFonts w:ascii="Times New Roman" w:hAnsi="Times New Roman" w:cs="Times New Roman"/>
          <w:sz w:val="24"/>
          <w:szCs w:val="24"/>
        </w:rPr>
      </w:pPr>
      <w:r w:rsidRPr="003E0C31">
        <w:rPr>
          <w:rFonts w:ascii="Times New Roman" w:hAnsi="Times New Roman" w:cs="Times New Roman"/>
          <w:sz w:val="24"/>
          <w:szCs w:val="24"/>
        </w:rPr>
        <w:t>A2primaryresrelation</w:t>
      </w:r>
    </w:p>
    <w:p w14:paraId="0000001C" w14:textId="77777777" w:rsidR="00B0769E" w:rsidRPr="003E0C31" w:rsidRDefault="00000000">
      <w:pPr>
        <w:rPr>
          <w:rFonts w:ascii="Times New Roman" w:hAnsi="Times New Roman" w:cs="Times New Roman"/>
          <w:sz w:val="24"/>
          <w:szCs w:val="24"/>
        </w:rPr>
      </w:pPr>
      <w:r w:rsidRPr="003E0C31">
        <w:rPr>
          <w:rFonts w:ascii="Times New Roman" w:hAnsi="Times New Roman" w:cs="Times New Roman"/>
          <w:sz w:val="24"/>
          <w:szCs w:val="24"/>
        </w:rPr>
        <w:t>a2literacy</w:t>
      </w:r>
    </w:p>
    <w:p w14:paraId="0000001D" w14:textId="77777777" w:rsidR="00B0769E" w:rsidRPr="003E0C31" w:rsidRDefault="00000000">
      <w:pPr>
        <w:rPr>
          <w:rFonts w:ascii="Times New Roman" w:hAnsi="Times New Roman" w:cs="Times New Roman"/>
          <w:sz w:val="24"/>
          <w:szCs w:val="24"/>
        </w:rPr>
      </w:pPr>
      <w:r w:rsidRPr="003E0C31">
        <w:rPr>
          <w:rFonts w:ascii="Times New Roman" w:hAnsi="Times New Roman" w:cs="Times New Roman"/>
          <w:sz w:val="24"/>
          <w:szCs w:val="24"/>
        </w:rPr>
        <w:t>a2literacyname</w:t>
      </w:r>
    </w:p>
    <w:p w14:paraId="0000001E" w14:textId="77777777" w:rsidR="00B0769E" w:rsidRPr="003E0C31" w:rsidRDefault="00000000">
      <w:pPr>
        <w:rPr>
          <w:rFonts w:ascii="Times New Roman" w:hAnsi="Times New Roman" w:cs="Times New Roman"/>
          <w:sz w:val="24"/>
          <w:szCs w:val="24"/>
        </w:rPr>
      </w:pPr>
      <w:r w:rsidRPr="003E0C31">
        <w:rPr>
          <w:rFonts w:ascii="Times New Roman" w:hAnsi="Times New Roman" w:cs="Times New Roman"/>
          <w:sz w:val="24"/>
          <w:szCs w:val="24"/>
        </w:rPr>
        <w:t>a2highest_class</w:t>
      </w:r>
    </w:p>
    <w:p w14:paraId="0000001F" w14:textId="77777777" w:rsidR="00B0769E" w:rsidRPr="003E0C31" w:rsidRDefault="00000000">
      <w:pPr>
        <w:rPr>
          <w:rFonts w:ascii="Times New Roman" w:hAnsi="Times New Roman" w:cs="Times New Roman"/>
          <w:sz w:val="24"/>
          <w:szCs w:val="24"/>
        </w:rPr>
      </w:pPr>
      <w:r w:rsidRPr="003E0C31">
        <w:rPr>
          <w:rFonts w:ascii="Times New Roman" w:hAnsi="Times New Roman" w:cs="Times New Roman"/>
          <w:sz w:val="24"/>
          <w:szCs w:val="24"/>
        </w:rPr>
        <w:t>a2highestclass</w:t>
      </w:r>
    </w:p>
    <w:p w14:paraId="00000020" w14:textId="77777777" w:rsidR="00B0769E" w:rsidRPr="003E0C31" w:rsidRDefault="00000000">
      <w:pPr>
        <w:rPr>
          <w:rFonts w:ascii="Times New Roman" w:hAnsi="Times New Roman" w:cs="Times New Roman"/>
          <w:sz w:val="24"/>
          <w:szCs w:val="24"/>
        </w:rPr>
      </w:pPr>
      <w:r w:rsidRPr="003E0C31">
        <w:rPr>
          <w:rFonts w:ascii="Times New Roman" w:hAnsi="Times New Roman" w:cs="Times New Roman"/>
          <w:sz w:val="24"/>
          <w:szCs w:val="24"/>
        </w:rPr>
        <w:t>A2highest_class_oth</w:t>
      </w:r>
    </w:p>
    <w:p w14:paraId="00000021" w14:textId="77777777" w:rsidR="00B0769E" w:rsidRPr="003E0C31" w:rsidRDefault="00B0769E">
      <w:pPr>
        <w:rPr>
          <w:rFonts w:ascii="Times New Roman" w:hAnsi="Times New Roman" w:cs="Times New Roman"/>
          <w:sz w:val="24"/>
          <w:szCs w:val="24"/>
        </w:rPr>
      </w:pPr>
    </w:p>
    <w:p w14:paraId="00000022" w14:textId="77777777" w:rsidR="00B0769E" w:rsidRPr="003E0C31" w:rsidRDefault="00000000">
      <w:pPr>
        <w:rPr>
          <w:rFonts w:ascii="Times New Roman" w:hAnsi="Times New Roman" w:cs="Times New Roman"/>
          <w:sz w:val="24"/>
          <w:szCs w:val="24"/>
        </w:rPr>
      </w:pPr>
      <w:r w:rsidRPr="003E0C31">
        <w:rPr>
          <w:rFonts w:ascii="Times New Roman" w:hAnsi="Times New Roman" w:cs="Times New Roman"/>
          <w:sz w:val="24"/>
          <w:szCs w:val="24"/>
        </w:rPr>
        <w:t xml:space="preserve">We have not kept the option to add new members to the household roster for the resurvey because as we are not asking all the questions in module A2, we will get truncated information if we add new members. Furthermore, as the information regarding age, gender, literacy, etc. </w:t>
      </w:r>
      <w:proofErr w:type="gramStart"/>
      <w:r w:rsidRPr="003E0C31">
        <w:rPr>
          <w:rFonts w:ascii="Times New Roman" w:hAnsi="Times New Roman" w:cs="Times New Roman"/>
          <w:sz w:val="24"/>
          <w:szCs w:val="24"/>
        </w:rPr>
        <w:t>were</w:t>
      </w:r>
      <w:proofErr w:type="gramEnd"/>
      <w:r w:rsidRPr="003E0C31">
        <w:rPr>
          <w:rFonts w:ascii="Times New Roman" w:hAnsi="Times New Roman" w:cs="Times New Roman"/>
          <w:sz w:val="24"/>
          <w:szCs w:val="24"/>
        </w:rPr>
        <w:t xml:space="preserve"> not asked for HH members who had left the HH in the main survey, those respondents have not been included in the HH roster for this resurvey either. Only the HH members who are current members of the HH or are staying elsewhere for studies or work have been included in the roster. These are the members for whom we have collected detailed data during the main survey in the roster. The age and </w:t>
      </w:r>
      <w:proofErr w:type="gramStart"/>
      <w:r w:rsidRPr="003E0C31">
        <w:rPr>
          <w:rFonts w:ascii="Times New Roman" w:hAnsi="Times New Roman" w:cs="Times New Roman"/>
          <w:sz w:val="24"/>
          <w:szCs w:val="24"/>
        </w:rPr>
        <w:t>the membership</w:t>
      </w:r>
      <w:proofErr w:type="gramEnd"/>
      <w:r w:rsidRPr="003E0C31">
        <w:rPr>
          <w:rFonts w:ascii="Times New Roman" w:hAnsi="Times New Roman" w:cs="Times New Roman"/>
          <w:sz w:val="24"/>
          <w:szCs w:val="24"/>
        </w:rPr>
        <w:t xml:space="preserve"> status </w:t>
      </w:r>
      <w:proofErr w:type="gramStart"/>
      <w:r w:rsidRPr="003E0C31">
        <w:rPr>
          <w:rFonts w:ascii="Times New Roman" w:hAnsi="Times New Roman" w:cs="Times New Roman"/>
          <w:sz w:val="24"/>
          <w:szCs w:val="24"/>
        </w:rPr>
        <w:t>from</w:t>
      </w:r>
      <w:proofErr w:type="gramEnd"/>
      <w:r w:rsidRPr="003E0C31">
        <w:rPr>
          <w:rFonts w:ascii="Times New Roman" w:hAnsi="Times New Roman" w:cs="Times New Roman"/>
          <w:sz w:val="24"/>
          <w:szCs w:val="24"/>
        </w:rPr>
        <w:t xml:space="preserve"> the main survey has been included in the </w:t>
      </w:r>
      <w:proofErr w:type="gramStart"/>
      <w:r w:rsidRPr="003E0C31">
        <w:rPr>
          <w:rFonts w:ascii="Times New Roman" w:hAnsi="Times New Roman" w:cs="Times New Roman"/>
          <w:sz w:val="24"/>
          <w:szCs w:val="24"/>
        </w:rPr>
        <w:t>pre load</w:t>
      </w:r>
      <w:proofErr w:type="gramEnd"/>
      <w:r w:rsidRPr="003E0C31">
        <w:rPr>
          <w:rFonts w:ascii="Times New Roman" w:hAnsi="Times New Roman" w:cs="Times New Roman"/>
          <w:sz w:val="24"/>
          <w:szCs w:val="24"/>
        </w:rPr>
        <w:t xml:space="preserve"> for the ease of the enumerators. We want to </w:t>
      </w:r>
      <w:proofErr w:type="gramStart"/>
      <w:r w:rsidRPr="003E0C31">
        <w:rPr>
          <w:rFonts w:ascii="Times New Roman" w:hAnsi="Times New Roman" w:cs="Times New Roman"/>
          <w:sz w:val="24"/>
          <w:szCs w:val="24"/>
        </w:rPr>
        <w:t>cross check</w:t>
      </w:r>
      <w:proofErr w:type="gramEnd"/>
      <w:r w:rsidRPr="003E0C31">
        <w:rPr>
          <w:rFonts w:ascii="Times New Roman" w:hAnsi="Times New Roman" w:cs="Times New Roman"/>
          <w:sz w:val="24"/>
          <w:szCs w:val="24"/>
        </w:rPr>
        <w:t xml:space="preserve"> whether information regarding the </w:t>
      </w:r>
      <w:r w:rsidRPr="003E0C31">
        <w:rPr>
          <w:rFonts w:ascii="Times New Roman" w:hAnsi="Times New Roman" w:cs="Times New Roman"/>
          <w:sz w:val="24"/>
          <w:szCs w:val="24"/>
        </w:rPr>
        <w:lastRenderedPageBreak/>
        <w:t xml:space="preserve">current members’ wage and migration was correctly collected in the main survey. Hence, their names have been included in the roster. </w:t>
      </w:r>
    </w:p>
    <w:p w14:paraId="00000023" w14:textId="77777777" w:rsidR="00B0769E" w:rsidRPr="003E0C31" w:rsidRDefault="00B0769E">
      <w:pPr>
        <w:rPr>
          <w:rFonts w:ascii="Times New Roman" w:hAnsi="Times New Roman" w:cs="Times New Roman"/>
          <w:sz w:val="24"/>
          <w:szCs w:val="24"/>
        </w:rPr>
      </w:pPr>
    </w:p>
    <w:p w14:paraId="00000024" w14:textId="77777777" w:rsidR="00B0769E" w:rsidRPr="003E0C31" w:rsidRDefault="00000000">
      <w:pPr>
        <w:rPr>
          <w:rFonts w:ascii="Times New Roman" w:hAnsi="Times New Roman" w:cs="Times New Roman"/>
          <w:sz w:val="24"/>
          <w:szCs w:val="24"/>
        </w:rPr>
      </w:pPr>
      <w:r w:rsidRPr="003E0C31">
        <w:rPr>
          <w:rFonts w:ascii="Times New Roman" w:hAnsi="Times New Roman" w:cs="Times New Roman"/>
          <w:sz w:val="24"/>
          <w:szCs w:val="24"/>
        </w:rPr>
        <w:t xml:space="preserve">In module A3, we have dropped the following variables: </w:t>
      </w:r>
    </w:p>
    <w:p w14:paraId="00000025" w14:textId="77777777" w:rsidR="00B0769E" w:rsidRPr="003E0C31" w:rsidRDefault="00000000">
      <w:pPr>
        <w:rPr>
          <w:rFonts w:ascii="Times New Roman" w:hAnsi="Times New Roman" w:cs="Times New Roman"/>
          <w:sz w:val="24"/>
          <w:szCs w:val="24"/>
        </w:rPr>
      </w:pPr>
      <w:r w:rsidRPr="003E0C31">
        <w:rPr>
          <w:rFonts w:ascii="Times New Roman" w:hAnsi="Times New Roman" w:cs="Times New Roman"/>
          <w:sz w:val="24"/>
          <w:szCs w:val="24"/>
        </w:rPr>
        <w:t>a3attend_now</w:t>
      </w:r>
    </w:p>
    <w:p w14:paraId="00000026" w14:textId="77777777" w:rsidR="00B0769E" w:rsidRPr="003E0C31" w:rsidRDefault="00000000">
      <w:pPr>
        <w:rPr>
          <w:rFonts w:ascii="Times New Roman" w:hAnsi="Times New Roman" w:cs="Times New Roman"/>
          <w:sz w:val="24"/>
          <w:szCs w:val="24"/>
        </w:rPr>
      </w:pPr>
      <w:r w:rsidRPr="003E0C31">
        <w:rPr>
          <w:rFonts w:ascii="Times New Roman" w:hAnsi="Times New Roman" w:cs="Times New Roman"/>
          <w:sz w:val="24"/>
          <w:szCs w:val="24"/>
        </w:rPr>
        <w:t>a3edu_type</w:t>
      </w:r>
    </w:p>
    <w:p w14:paraId="00000027" w14:textId="77777777" w:rsidR="00B0769E" w:rsidRPr="003E0C31" w:rsidRDefault="00000000">
      <w:pPr>
        <w:rPr>
          <w:rFonts w:ascii="Times New Roman" w:hAnsi="Times New Roman" w:cs="Times New Roman"/>
          <w:sz w:val="24"/>
          <w:szCs w:val="24"/>
        </w:rPr>
      </w:pPr>
      <w:r w:rsidRPr="003E0C31">
        <w:rPr>
          <w:rFonts w:ascii="Times New Roman" w:hAnsi="Times New Roman" w:cs="Times New Roman"/>
          <w:sz w:val="24"/>
          <w:szCs w:val="24"/>
        </w:rPr>
        <w:t>A3edu_type_oth</w:t>
      </w:r>
    </w:p>
    <w:p w14:paraId="00000028" w14:textId="77777777" w:rsidR="00B0769E" w:rsidRPr="003E0C31" w:rsidRDefault="00B0769E">
      <w:pPr>
        <w:rPr>
          <w:rFonts w:ascii="Times New Roman" w:hAnsi="Times New Roman" w:cs="Times New Roman"/>
          <w:sz w:val="24"/>
          <w:szCs w:val="24"/>
        </w:rPr>
      </w:pPr>
    </w:p>
    <w:p w14:paraId="00000029" w14:textId="77777777" w:rsidR="00B0769E" w:rsidRPr="003E0C31" w:rsidRDefault="00000000">
      <w:pPr>
        <w:rPr>
          <w:rFonts w:ascii="Times New Roman" w:hAnsi="Times New Roman" w:cs="Times New Roman"/>
          <w:sz w:val="24"/>
          <w:szCs w:val="24"/>
        </w:rPr>
      </w:pPr>
      <w:r w:rsidRPr="003E0C31">
        <w:rPr>
          <w:rFonts w:ascii="Times New Roman" w:hAnsi="Times New Roman" w:cs="Times New Roman"/>
          <w:sz w:val="24"/>
          <w:szCs w:val="24"/>
        </w:rPr>
        <w:t>We have dropped module A5 and module G completely. The plot boundary will not need to be taken either in the resurvey.</w:t>
      </w:r>
    </w:p>
    <w:p w14:paraId="2F79860F" w14:textId="77777777" w:rsidR="00A85CAC" w:rsidRPr="003E0C31" w:rsidRDefault="00A85CAC">
      <w:pPr>
        <w:rPr>
          <w:rFonts w:ascii="Times New Roman" w:hAnsi="Times New Roman" w:cs="Times New Roman"/>
          <w:sz w:val="24"/>
          <w:szCs w:val="24"/>
        </w:rPr>
      </w:pPr>
    </w:p>
    <w:p w14:paraId="453168D2" w14:textId="30A0A80E" w:rsidR="00A85CAC" w:rsidRPr="003E0C31" w:rsidRDefault="00A85CAC" w:rsidP="00A85CAC">
      <w:pPr>
        <w:rPr>
          <w:rFonts w:ascii="Times New Roman" w:hAnsi="Times New Roman" w:cs="Times New Roman"/>
          <w:sz w:val="24"/>
          <w:szCs w:val="24"/>
          <w:lang w:val="en-US"/>
        </w:rPr>
      </w:pPr>
      <w:r w:rsidRPr="003E0C31">
        <w:rPr>
          <w:rFonts w:ascii="Times New Roman" w:hAnsi="Times New Roman" w:cs="Times New Roman"/>
          <w:sz w:val="24"/>
          <w:szCs w:val="24"/>
        </w:rPr>
        <w:t xml:space="preserve">In module A6, </w:t>
      </w:r>
      <w:proofErr w:type="gramStart"/>
      <w:r w:rsidRPr="003E0C31">
        <w:rPr>
          <w:rFonts w:ascii="Times New Roman" w:hAnsi="Times New Roman" w:cs="Times New Roman"/>
          <w:sz w:val="24"/>
          <w:szCs w:val="24"/>
        </w:rPr>
        <w:t>in order for</w:t>
      </w:r>
      <w:proofErr w:type="gramEnd"/>
      <w:r w:rsidRPr="003E0C31">
        <w:rPr>
          <w:rFonts w:ascii="Times New Roman" w:hAnsi="Times New Roman" w:cs="Times New Roman"/>
          <w:sz w:val="24"/>
          <w:szCs w:val="24"/>
        </w:rPr>
        <w:t xml:space="preserve"> better recall of the savings value, </w:t>
      </w:r>
      <w:r w:rsidRPr="003E0C31">
        <w:rPr>
          <w:rFonts w:ascii="Times New Roman" w:hAnsi="Times New Roman" w:cs="Times New Roman"/>
          <w:sz w:val="24"/>
          <w:szCs w:val="24"/>
          <w:lang w:val="en-US"/>
        </w:rPr>
        <w:t>we asked about the savings now (July) and then asked them how much it has changed since Feb 2024 to make the figure comparable with the main survey period.</w:t>
      </w:r>
    </w:p>
    <w:p w14:paraId="260F6EA4" w14:textId="138F0779" w:rsidR="00A85CAC" w:rsidRPr="003E0C31" w:rsidRDefault="00A85CAC">
      <w:pPr>
        <w:rPr>
          <w:rFonts w:ascii="Times New Roman" w:hAnsi="Times New Roman" w:cs="Times New Roman"/>
          <w:sz w:val="24"/>
          <w:szCs w:val="24"/>
        </w:rPr>
      </w:pPr>
    </w:p>
    <w:p w14:paraId="0000002A" w14:textId="77777777" w:rsidR="00B0769E" w:rsidRPr="003E0C31" w:rsidRDefault="00B0769E">
      <w:pPr>
        <w:rPr>
          <w:rFonts w:ascii="Times New Roman" w:hAnsi="Times New Roman" w:cs="Times New Roman"/>
          <w:sz w:val="24"/>
          <w:szCs w:val="24"/>
        </w:rPr>
      </w:pPr>
    </w:p>
    <w:p w14:paraId="0000002B" w14:textId="77777777" w:rsidR="00B0769E" w:rsidRPr="003E0C31" w:rsidRDefault="00000000">
      <w:pPr>
        <w:rPr>
          <w:rFonts w:ascii="Times New Roman" w:hAnsi="Times New Roman" w:cs="Times New Roman"/>
          <w:sz w:val="24"/>
          <w:szCs w:val="24"/>
        </w:rPr>
      </w:pPr>
      <w:r w:rsidRPr="003E0C31">
        <w:rPr>
          <w:rFonts w:ascii="Times New Roman" w:hAnsi="Times New Roman" w:cs="Times New Roman"/>
          <w:sz w:val="24"/>
          <w:szCs w:val="24"/>
        </w:rPr>
        <w:t xml:space="preserve">In module B1, the land roster contains the names of all the lands from the previous land roster and the new lands from the SPIA-BIHS 2024 round. The rationale for including the new lands from the SPIA-BIHS 2024 round is because these lands were selected for module C in some cases. If these are not included in the plot roster, they cannot be pulled for module C. For the old lands from the land roster, it is mentioned in the name of the land that these are old lands. The lands that were added in the SPIA-BIHS survey are denoted as “new land in SPIA-BIHS 2024”. The old lands pull data from the previous land roster to help identify those lands as before. The new lands from this SPIA-BIHS round will only have their names along with the note that it is a “new land in SPIA-BIHS 2024”. In the land roster, the enumerators </w:t>
      </w:r>
      <w:proofErr w:type="gramStart"/>
      <w:r w:rsidRPr="003E0C31">
        <w:rPr>
          <w:rFonts w:ascii="Times New Roman" w:hAnsi="Times New Roman" w:cs="Times New Roman"/>
          <w:sz w:val="24"/>
          <w:szCs w:val="24"/>
        </w:rPr>
        <w:t>can</w:t>
      </w:r>
      <w:proofErr w:type="gramEnd"/>
      <w:r w:rsidRPr="003E0C31">
        <w:rPr>
          <w:rFonts w:ascii="Times New Roman" w:hAnsi="Times New Roman" w:cs="Times New Roman"/>
          <w:sz w:val="24"/>
          <w:szCs w:val="24"/>
        </w:rPr>
        <w:t xml:space="preserve"> add new </w:t>
      </w:r>
      <w:proofErr w:type="gramStart"/>
      <w:r w:rsidRPr="003E0C31">
        <w:rPr>
          <w:rFonts w:ascii="Times New Roman" w:hAnsi="Times New Roman" w:cs="Times New Roman"/>
          <w:sz w:val="24"/>
          <w:szCs w:val="24"/>
        </w:rPr>
        <w:t>lands</w:t>
      </w:r>
      <w:proofErr w:type="gramEnd"/>
      <w:r w:rsidRPr="003E0C31">
        <w:rPr>
          <w:rFonts w:ascii="Times New Roman" w:hAnsi="Times New Roman" w:cs="Times New Roman"/>
          <w:sz w:val="24"/>
          <w:szCs w:val="24"/>
        </w:rPr>
        <w:t xml:space="preserve"> just as before if the main survey missed adding any existing land for the households. </w:t>
      </w:r>
    </w:p>
    <w:p w14:paraId="0000002C" w14:textId="77777777" w:rsidR="00B0769E" w:rsidRPr="003E0C31" w:rsidRDefault="00B0769E">
      <w:pPr>
        <w:rPr>
          <w:rFonts w:ascii="Times New Roman" w:hAnsi="Times New Roman" w:cs="Times New Roman"/>
          <w:sz w:val="24"/>
          <w:szCs w:val="24"/>
        </w:rPr>
      </w:pPr>
    </w:p>
    <w:p w14:paraId="0000002D" w14:textId="77777777" w:rsidR="00B0769E" w:rsidRPr="003E0C31" w:rsidRDefault="00000000">
      <w:pPr>
        <w:rPr>
          <w:rFonts w:ascii="Times New Roman" w:hAnsi="Times New Roman" w:cs="Times New Roman"/>
          <w:sz w:val="24"/>
          <w:szCs w:val="24"/>
        </w:rPr>
      </w:pPr>
      <w:r w:rsidRPr="003E0C31">
        <w:rPr>
          <w:rFonts w:ascii="Times New Roman" w:hAnsi="Times New Roman" w:cs="Times New Roman"/>
          <w:sz w:val="24"/>
          <w:szCs w:val="24"/>
        </w:rPr>
        <w:t>In module C, for households categorized as agricultural households in the main survey, the selected land will be the land which was selected in the main survey. This is to ensure that there is cohesion in the plot boundary and the leaf sample collected and the module C information in the re-survey. However, if a HH was categorized as non-</w:t>
      </w:r>
      <w:proofErr w:type="spellStart"/>
      <w:r w:rsidRPr="003E0C31">
        <w:rPr>
          <w:rFonts w:ascii="Times New Roman" w:hAnsi="Times New Roman" w:cs="Times New Roman"/>
          <w:sz w:val="24"/>
          <w:szCs w:val="24"/>
        </w:rPr>
        <w:t>agri</w:t>
      </w:r>
      <w:proofErr w:type="spellEnd"/>
      <w:r w:rsidRPr="003E0C31">
        <w:rPr>
          <w:rFonts w:ascii="Times New Roman" w:hAnsi="Times New Roman" w:cs="Times New Roman"/>
          <w:sz w:val="24"/>
          <w:szCs w:val="24"/>
        </w:rPr>
        <w:t xml:space="preserve"> in the main survey but the re-survey finds that the HH is indeed an </w:t>
      </w:r>
      <w:proofErr w:type="spellStart"/>
      <w:r w:rsidRPr="003E0C31">
        <w:rPr>
          <w:rFonts w:ascii="Times New Roman" w:hAnsi="Times New Roman" w:cs="Times New Roman"/>
          <w:sz w:val="24"/>
          <w:szCs w:val="24"/>
        </w:rPr>
        <w:t>agri</w:t>
      </w:r>
      <w:proofErr w:type="spellEnd"/>
      <w:r w:rsidRPr="003E0C31">
        <w:rPr>
          <w:rFonts w:ascii="Times New Roman" w:hAnsi="Times New Roman" w:cs="Times New Roman"/>
          <w:sz w:val="24"/>
          <w:szCs w:val="24"/>
        </w:rPr>
        <w:t xml:space="preserve"> HH, a land will be randomly selected for the module C questions. We will only ask the module C questions where the plot boundary or the leaf sample need not be collected. </w:t>
      </w:r>
    </w:p>
    <w:p w14:paraId="0000002E" w14:textId="77777777" w:rsidR="00B0769E" w:rsidRPr="003E0C31" w:rsidRDefault="00B0769E">
      <w:pPr>
        <w:rPr>
          <w:rFonts w:ascii="Times New Roman" w:hAnsi="Times New Roman" w:cs="Times New Roman"/>
          <w:color w:val="222222"/>
          <w:highlight w:val="white"/>
        </w:rPr>
      </w:pPr>
    </w:p>
    <w:p w14:paraId="0000002F" w14:textId="77777777" w:rsidR="00B0769E" w:rsidRPr="003E0C31" w:rsidRDefault="00B0769E">
      <w:pPr>
        <w:rPr>
          <w:rFonts w:ascii="Times New Roman" w:hAnsi="Times New Roman" w:cs="Times New Roman"/>
          <w:color w:val="222222"/>
          <w:highlight w:val="white"/>
        </w:rPr>
      </w:pPr>
    </w:p>
    <w:sectPr w:rsidR="00B0769E" w:rsidRPr="003E0C3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69E"/>
    <w:rsid w:val="003E0C31"/>
    <w:rsid w:val="0081005F"/>
    <w:rsid w:val="00841834"/>
    <w:rsid w:val="00874A16"/>
    <w:rsid w:val="00A85CAC"/>
    <w:rsid w:val="00B0769E"/>
    <w:rsid w:val="00D34376"/>
    <w:rsid w:val="00F47166"/>
    <w:rsid w:val="00FF5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0F560"/>
  <w15:docId w15:val="{721ABD5C-E332-44F3-AED4-90CFCA097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2990</TotalTime>
  <Pages>2</Pages>
  <Words>535</Words>
  <Characters>3052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Tanjim Islam</cp:lastModifiedBy>
  <cp:revision>4</cp:revision>
  <dcterms:created xsi:type="dcterms:W3CDTF">2025-07-26T20:03:00Z</dcterms:created>
  <dcterms:modified xsi:type="dcterms:W3CDTF">2025-08-29T16:47:00Z</dcterms:modified>
</cp:coreProperties>
</file>