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FAB6" w14:textId="77777777" w:rsidR="008C4D38" w:rsidRPr="00C159C5" w:rsidRDefault="00000000">
      <w:pPr>
        <w:pStyle w:val="Ttulo"/>
        <w:rPr>
          <w:color w:val="auto"/>
        </w:rPr>
      </w:pPr>
      <w:r w:rsidRPr="00C159C5">
        <w:rPr>
          <w:color w:val="auto"/>
        </w:rPr>
        <w:t>Informe de análisis dinámico</w:t>
      </w:r>
    </w:p>
    <w:p w14:paraId="0C74043E" w14:textId="77777777" w:rsidR="008C4D38" w:rsidRPr="00C159C5" w:rsidRDefault="00000000">
      <w:pPr>
        <w:spacing w:after="120"/>
      </w:pPr>
      <w:r w:rsidRPr="00C159C5">
        <w:rPr>
          <w:sz w:val="24"/>
          <w:szCs w:val="24"/>
        </w:rPr>
        <w:t xml:space="preserve">Cubrimiento de pruebas de unidad con </w:t>
      </w:r>
      <w:proofErr w:type="spellStart"/>
      <w:r w:rsidRPr="00C159C5">
        <w:rPr>
          <w:sz w:val="24"/>
          <w:szCs w:val="24"/>
        </w:rPr>
        <w:t>JaCoCo</w:t>
      </w:r>
      <w:proofErr w:type="spellEnd"/>
    </w:p>
    <w:p w14:paraId="59D37632" w14:textId="77777777" w:rsidR="008C4D38" w:rsidRDefault="00000000">
      <w:r>
        <w:t>Juan Diego Carreño Gutiérrez · Juan Diego Castaño Parra</w:t>
      </w:r>
    </w:p>
    <w:p w14:paraId="256A38C1" w14:textId="77777777" w:rsidR="008C4D38" w:rsidRDefault="00000000">
      <w:pPr>
        <w:pStyle w:val="Ttulo1"/>
      </w:pPr>
      <w:r>
        <w:t>1. Cómo se genera</w:t>
      </w:r>
    </w:p>
    <w:p w14:paraId="771000F4" w14:textId="77777777" w:rsidR="008C4D38" w:rsidRDefault="00000000">
      <w:pPr>
        <w:spacing w:after="120" w:line="276" w:lineRule="auto"/>
      </w:pPr>
      <w:r>
        <w:t xml:space="preserve">El proyecto se migró de </w:t>
      </w:r>
      <w:proofErr w:type="spellStart"/>
      <w:r>
        <w:t>BlueJ</w:t>
      </w:r>
      <w:proofErr w:type="spellEnd"/>
      <w:r>
        <w:t xml:space="preserve"> a Maven para trabajarlo en VS Code. El cubrimiento lo </w:t>
      </w:r>
      <w:r w:rsidRPr="00C159C5">
        <w:t xml:space="preserve">mide </w:t>
      </w:r>
      <w:proofErr w:type="spellStart"/>
      <w:r w:rsidRPr="00C159C5">
        <w:t>JaCoCo</w:t>
      </w:r>
      <w:proofErr w:type="spellEnd"/>
      <w:r w:rsidRPr="00C159C5">
        <w:t xml:space="preserve"> 0.8.12,</w:t>
      </w:r>
      <w:r>
        <w:t xml:space="preserve"> configurado en el </w:t>
      </w:r>
      <w:r>
        <w:rPr>
          <w:rFonts w:ascii="Consolas" w:eastAsia="Consolas" w:hAnsi="Consolas" w:cs="Consolas"/>
          <w:sz w:val="19"/>
          <w:szCs w:val="19"/>
        </w:rPr>
        <w:t>pom.xml</w:t>
      </w:r>
      <w:r>
        <w:t>.</w:t>
      </w:r>
    </w:p>
    <w:p w14:paraId="3C017D5D" w14:textId="77777777" w:rsidR="008C4D38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mvn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clean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test</w:t>
      </w:r>
      <w:r>
        <w:t xml:space="preserve"> corre las pruebas de unidad y deja el informe en </w:t>
      </w:r>
      <w:r>
        <w:rPr>
          <w:rFonts w:ascii="Consolas" w:eastAsia="Consolas" w:hAnsi="Consolas" w:cs="Consolas"/>
          <w:sz w:val="19"/>
          <w:szCs w:val="19"/>
        </w:rPr>
        <w:t>target/site/</w:t>
      </w:r>
      <w:proofErr w:type="spellStart"/>
      <w:r>
        <w:rPr>
          <w:rFonts w:ascii="Consolas" w:eastAsia="Consolas" w:hAnsi="Consolas" w:cs="Consolas"/>
          <w:sz w:val="19"/>
          <w:szCs w:val="19"/>
        </w:rPr>
        <w:t>jacoco</w:t>
      </w:r>
      <w:proofErr w:type="spellEnd"/>
      <w:r>
        <w:rPr>
          <w:rFonts w:ascii="Consolas" w:eastAsia="Consolas" w:hAnsi="Consolas" w:cs="Consolas"/>
          <w:sz w:val="19"/>
          <w:szCs w:val="19"/>
        </w:rPr>
        <w:t>/index.html</w:t>
      </w:r>
      <w:r>
        <w:t>.</w:t>
      </w:r>
    </w:p>
    <w:p w14:paraId="203321D8" w14:textId="77777777" w:rsidR="008C4D38" w:rsidRPr="00C159C5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r w:rsidRPr="00C159C5">
        <w:rPr>
          <w:lang w:val="en-US"/>
        </w:rPr>
        <w:t xml:space="preserve">Se </w:t>
      </w:r>
      <w:proofErr w:type="spellStart"/>
      <w:r w:rsidRPr="00C159C5">
        <w:rPr>
          <w:lang w:val="en-US"/>
        </w:rPr>
        <w:t>miden</w:t>
      </w:r>
      <w:proofErr w:type="spellEnd"/>
      <w:r w:rsidRPr="00C159C5">
        <w:rPr>
          <w:lang w:val="en-US"/>
        </w:rPr>
        <w:t xml:space="preserve"> las seis </w:t>
      </w:r>
      <w:proofErr w:type="spellStart"/>
      <w:r w:rsidRPr="00C159C5">
        <w:rPr>
          <w:lang w:val="en-US"/>
        </w:rPr>
        <w:t>clases</w:t>
      </w:r>
      <w:proofErr w:type="spellEnd"/>
      <w:r w:rsidRPr="00C159C5">
        <w:rPr>
          <w:lang w:val="en-US"/>
        </w:rPr>
        <w:t xml:space="preserve"> de </w:t>
      </w:r>
      <w:proofErr w:type="spellStart"/>
      <w:r w:rsidRPr="00C159C5">
        <w:rPr>
          <w:lang w:val="en-US"/>
        </w:rPr>
        <w:t>pruebas</w:t>
      </w:r>
      <w:proofErr w:type="spellEnd"/>
      <w:r w:rsidRPr="00C159C5">
        <w:rPr>
          <w:lang w:val="en-US"/>
        </w:rPr>
        <w:t xml:space="preserve"> de </w:t>
      </w:r>
      <w:proofErr w:type="spellStart"/>
      <w:r w:rsidRPr="00C159C5">
        <w:rPr>
          <w:lang w:val="en-US"/>
        </w:rPr>
        <w:t>unidad</w:t>
      </w:r>
      <w:proofErr w:type="spellEnd"/>
      <w:r w:rsidRPr="00C159C5">
        <w:rPr>
          <w:lang w:val="en-US"/>
        </w:rPr>
        <w:t xml:space="preserve">: </w:t>
      </w:r>
      <w:r w:rsidRPr="00C159C5">
        <w:rPr>
          <w:rFonts w:ascii="Consolas" w:eastAsia="Consolas" w:hAnsi="Consolas" w:cs="Consolas"/>
          <w:sz w:val="19"/>
          <w:szCs w:val="19"/>
          <w:lang w:val="en-US"/>
        </w:rPr>
        <w:t>SlotMachineC2Test</w:t>
      </w:r>
      <w:r w:rsidRPr="00C159C5">
        <w:rPr>
          <w:lang w:val="en-US"/>
        </w:rPr>
        <w:t xml:space="preserve">, </w:t>
      </w:r>
      <w:r w:rsidRPr="00C159C5">
        <w:rPr>
          <w:rFonts w:ascii="Consolas" w:eastAsia="Consolas" w:hAnsi="Consolas" w:cs="Consolas"/>
          <w:sz w:val="19"/>
          <w:szCs w:val="19"/>
          <w:lang w:val="en-US"/>
        </w:rPr>
        <w:t>SlotMachineC4Test</w:t>
      </w:r>
      <w:r w:rsidRPr="00C159C5">
        <w:rPr>
          <w:lang w:val="en-US"/>
        </w:rPr>
        <w:t xml:space="preserve">, </w:t>
      </w:r>
      <w:r w:rsidRPr="00C159C5">
        <w:rPr>
          <w:rFonts w:ascii="Consolas" w:eastAsia="Consolas" w:hAnsi="Consolas" w:cs="Consolas"/>
          <w:sz w:val="19"/>
          <w:szCs w:val="19"/>
          <w:lang w:val="en-US"/>
        </w:rPr>
        <w:t>SlotMachineCC2Test</w:t>
      </w:r>
      <w:r w:rsidRPr="00C159C5">
        <w:rPr>
          <w:lang w:val="en-US"/>
        </w:rPr>
        <w:t xml:space="preserve">, </w:t>
      </w:r>
      <w:r w:rsidRPr="00C159C5">
        <w:rPr>
          <w:rFonts w:ascii="Consolas" w:eastAsia="Consolas" w:hAnsi="Consolas" w:cs="Consolas"/>
          <w:sz w:val="19"/>
          <w:szCs w:val="19"/>
          <w:lang w:val="en-US"/>
        </w:rPr>
        <w:t>SlotMachineCC4Test</w:t>
      </w:r>
      <w:r w:rsidRPr="00C159C5">
        <w:rPr>
          <w:lang w:val="en-US"/>
        </w:rPr>
        <w:t xml:space="preserve">, </w:t>
      </w:r>
      <w:proofErr w:type="spellStart"/>
      <w:r w:rsidRPr="00C159C5">
        <w:rPr>
          <w:rFonts w:ascii="Consolas" w:eastAsia="Consolas" w:hAnsi="Consolas" w:cs="Consolas"/>
          <w:sz w:val="19"/>
          <w:szCs w:val="19"/>
          <w:lang w:val="en-US"/>
        </w:rPr>
        <w:t>SlotMachineContestTest</w:t>
      </w:r>
      <w:proofErr w:type="spellEnd"/>
      <w:r w:rsidRPr="00C159C5">
        <w:rPr>
          <w:lang w:val="en-US"/>
        </w:rPr>
        <w:t xml:space="preserve"> y </w:t>
      </w:r>
      <w:proofErr w:type="spellStart"/>
      <w:r w:rsidRPr="00C159C5">
        <w:rPr>
          <w:rFonts w:ascii="Consolas" w:eastAsia="Consolas" w:hAnsi="Consolas" w:cs="Consolas"/>
          <w:sz w:val="19"/>
          <w:szCs w:val="19"/>
          <w:lang w:val="en-US"/>
        </w:rPr>
        <w:t>SlotMachineContestCTest</w:t>
      </w:r>
      <w:proofErr w:type="spellEnd"/>
      <w:r w:rsidRPr="00C159C5">
        <w:rPr>
          <w:lang w:val="en-US"/>
        </w:rPr>
        <w:t>.</w:t>
      </w:r>
    </w:p>
    <w:p w14:paraId="64A612C4" w14:textId="77777777" w:rsidR="008C4D38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Las pruebas de aceptación no entran en la medición: abren mensajes que alguien tiene que cerrar, así que se corren a mano en VS Code.</w:t>
      </w:r>
    </w:p>
    <w:p w14:paraId="522AC4FD" w14:textId="77777777" w:rsidR="008C4D38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métrica de referencia es la de </w:t>
      </w:r>
      <w:r w:rsidRPr="00C159C5">
        <w:t>instrucciones</w:t>
      </w:r>
      <w:r>
        <w:t xml:space="preserve">, que es la principal del informe de </w:t>
      </w:r>
      <w:proofErr w:type="spellStart"/>
      <w:r>
        <w:t>JaCoCo</w:t>
      </w:r>
      <w:proofErr w:type="spellEnd"/>
      <w:r>
        <w:t>. También se reportan líneas, ramas y métodos.</w:t>
      </w:r>
    </w:p>
    <w:p w14:paraId="4DD40B4E" w14:textId="77777777" w:rsidR="008C4D38" w:rsidRDefault="00000000">
      <w:pPr>
        <w:pStyle w:val="Ttulo1"/>
      </w:pPr>
      <w:r>
        <w:t>2. Resultado inicial</w:t>
      </w:r>
    </w:p>
    <w:p w14:paraId="5AC290AB" w14:textId="77777777" w:rsidR="008C4D38" w:rsidRDefault="00000000">
      <w:pPr>
        <w:spacing w:after="120" w:line="276" w:lineRule="auto"/>
      </w:pPr>
      <w:r>
        <w:t>Es el código del cierre del ciclo 4 tal como estaba, sin exclusiones ni cambios.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8C4D38" w14:paraId="20008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C816" w14:textId="77777777" w:rsidR="008C4D38" w:rsidRDefault="00000000">
            <w:r>
              <w:rPr>
                <w:b/>
                <w:bCs/>
                <w:sz w:val="19"/>
                <w:szCs w:val="19"/>
              </w:rPr>
              <w:t>Métrica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D747" w14:textId="77777777" w:rsidR="008C4D38" w:rsidRDefault="00000000">
            <w:r>
              <w:rPr>
                <w:b/>
                <w:bCs/>
                <w:sz w:val="19"/>
                <w:szCs w:val="19"/>
              </w:rPr>
              <w:t>Cubierto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65D6" w14:textId="77777777" w:rsidR="008C4D38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6836" w14:textId="77777777" w:rsidR="008C4D38" w:rsidRDefault="00000000">
            <w:r>
              <w:rPr>
                <w:b/>
                <w:bCs/>
                <w:sz w:val="19"/>
                <w:szCs w:val="19"/>
              </w:rPr>
              <w:t>Porcentaje</w:t>
            </w:r>
          </w:p>
        </w:tc>
      </w:tr>
      <w:tr w:rsidR="008C4D38" w14:paraId="7779B6D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5D4A" w14:textId="77777777" w:rsidR="008C4D38" w:rsidRDefault="00000000">
            <w:r>
              <w:rPr>
                <w:sz w:val="19"/>
                <w:szCs w:val="19"/>
              </w:rPr>
              <w:t>Instrucciones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B4C6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2.870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086B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3.949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DA758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72,7 %</w:t>
            </w:r>
          </w:p>
        </w:tc>
      </w:tr>
      <w:tr w:rsidR="008C4D38" w14:paraId="7397BB5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D762" w14:textId="77777777" w:rsidR="008C4D38" w:rsidRDefault="00000000">
            <w:r>
              <w:rPr>
                <w:sz w:val="19"/>
                <w:szCs w:val="19"/>
              </w:rPr>
              <w:t>Líneas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8187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769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D0F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1.018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558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75,5 %</w:t>
            </w:r>
          </w:p>
        </w:tc>
      </w:tr>
      <w:tr w:rsidR="008C4D38" w14:paraId="762A89E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FC01" w14:textId="77777777" w:rsidR="008C4D38" w:rsidRDefault="00000000">
            <w:r>
              <w:rPr>
                <w:sz w:val="19"/>
                <w:szCs w:val="19"/>
              </w:rPr>
              <w:t>Ramas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634A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205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FF2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292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2D66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70,2 %</w:t>
            </w:r>
          </w:p>
        </w:tc>
      </w:tr>
      <w:tr w:rsidR="008C4D38" w14:paraId="365203B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59AE" w14:textId="77777777" w:rsidR="008C4D38" w:rsidRDefault="00000000">
            <w:r>
              <w:rPr>
                <w:sz w:val="19"/>
                <w:szCs w:val="19"/>
              </w:rPr>
              <w:t>Métodos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3E4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D04D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174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538C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71,8 %</w:t>
            </w:r>
          </w:p>
        </w:tc>
      </w:tr>
    </w:tbl>
    <w:p w14:paraId="036565DE" w14:textId="77777777" w:rsidR="008C4D38" w:rsidRDefault="008C4D38">
      <w:pPr>
        <w:spacing w:after="120"/>
      </w:pPr>
    </w:p>
    <w:p w14:paraId="640195B7" w14:textId="77777777" w:rsidR="008C4D38" w:rsidRPr="00C159C5" w:rsidRDefault="00000000">
      <w:pPr>
        <w:spacing w:after="120" w:line="276" w:lineRule="auto"/>
      </w:pPr>
      <w:r>
        <w:rPr>
          <w:b/>
          <w:bCs/>
        </w:rPr>
        <w:t>Pruebas:</w:t>
      </w:r>
      <w:r>
        <w:t xml:space="preserve"> 102 pasan, 16 fallan y 10 estaban deshabilitadas. </w:t>
      </w:r>
      <w:r w:rsidRPr="00C159C5">
        <w:t>Meta (más de 75 % de instrucciones): no se cumple.</w:t>
      </w:r>
    </w:p>
    <w:p w14:paraId="2BD983CB" w14:textId="77777777" w:rsidR="008C4D38" w:rsidRDefault="00000000">
      <w:pPr>
        <w:pStyle w:val="Ttulo2"/>
      </w:pPr>
      <w:r>
        <w:t>Cubrimiento por clase (inicial)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8C4D38" w14:paraId="21082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D551" w14:textId="77777777" w:rsidR="008C4D38" w:rsidRDefault="00000000">
            <w:r>
              <w:rPr>
                <w:b/>
                <w:bCs/>
                <w:sz w:val="19"/>
                <w:szCs w:val="19"/>
              </w:rPr>
              <w:t>Clase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64B6" w14:textId="77777777" w:rsidR="008C4D38" w:rsidRDefault="00000000">
            <w:r>
              <w:rPr>
                <w:b/>
                <w:bCs/>
                <w:sz w:val="19"/>
                <w:szCs w:val="19"/>
              </w:rPr>
              <w:t>Instrucciones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5D40" w14:textId="77777777" w:rsidR="008C4D38" w:rsidRDefault="00000000">
            <w:r>
              <w:rPr>
                <w:b/>
                <w:bCs/>
                <w:sz w:val="19"/>
                <w:szCs w:val="19"/>
              </w:rPr>
              <w:t>Líneas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56DC" w14:textId="77777777" w:rsidR="008C4D38" w:rsidRDefault="00000000">
            <w:r>
              <w:rPr>
                <w:b/>
                <w:bCs/>
                <w:sz w:val="19"/>
                <w:szCs w:val="19"/>
              </w:rPr>
              <w:t>Ramas</w:t>
            </w:r>
          </w:p>
        </w:tc>
      </w:tr>
      <w:tr w:rsidR="008C4D38" w14:paraId="2BD0BA1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D9E4" w14:textId="77777777" w:rsidR="008C4D38" w:rsidRDefault="00000000">
            <w:proofErr w:type="spellStart"/>
            <w:r>
              <w:rPr>
                <w:sz w:val="19"/>
                <w:szCs w:val="19"/>
              </w:rPr>
              <w:t>Triangle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EDA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5,8 %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C443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12,5 %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23F2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3,6 %</w:t>
            </w:r>
          </w:p>
        </w:tc>
      </w:tr>
      <w:tr w:rsidR="008C4D38" w14:paraId="39A0D92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F6FD4" w14:textId="77777777" w:rsidR="008C4D38" w:rsidRDefault="00000000">
            <w:r>
              <w:rPr>
                <w:sz w:val="19"/>
                <w:szCs w:val="19"/>
              </w:rPr>
              <w:t>Circle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D456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14,6 %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BA330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18,5 %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03367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8,3 %</w:t>
            </w:r>
          </w:p>
        </w:tc>
      </w:tr>
      <w:tr w:rsidR="008C4D38" w14:paraId="1F0EC6D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6E649" w14:textId="77777777" w:rsidR="008C4D38" w:rsidRDefault="00000000">
            <w:r>
              <w:rPr>
                <w:sz w:val="19"/>
                <w:szCs w:val="19"/>
              </w:rPr>
              <w:t>Ventana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5ECE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47,7 %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C7F8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59,0 %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6BB5" w14:textId="77777777" w:rsidR="008C4D38" w:rsidRDefault="00000000">
            <w:r>
              <w:rPr>
                <w:sz w:val="19"/>
                <w:szCs w:val="19"/>
              </w:rPr>
              <w:t>n/a</w:t>
            </w:r>
          </w:p>
        </w:tc>
      </w:tr>
      <w:tr w:rsidR="008C4D38" w14:paraId="4DCE28E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ECF8B" w14:textId="77777777" w:rsidR="008C4D38" w:rsidRDefault="00000000">
            <w:proofErr w:type="spellStart"/>
            <w:r>
              <w:rPr>
                <w:sz w:val="19"/>
                <w:szCs w:val="19"/>
              </w:rPr>
              <w:t>Rectangle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CC22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52,1 %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F684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53,6 %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E856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33,3 %</w:t>
            </w:r>
          </w:p>
        </w:tc>
      </w:tr>
      <w:tr w:rsidR="008C4D38" w14:paraId="2FA9DA1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CA8E" w14:textId="77777777" w:rsidR="008C4D38" w:rsidRDefault="00000000">
            <w:r>
              <w:rPr>
                <w:sz w:val="19"/>
                <w:szCs w:val="19"/>
              </w:rPr>
              <w:t>Shy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A2F9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63,3 %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EE7D4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60,0 %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5A6E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50,0 %</w:t>
            </w:r>
          </w:p>
        </w:tc>
      </w:tr>
      <w:tr w:rsidR="008C4D38" w14:paraId="322A4CD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A409" w14:textId="77777777" w:rsidR="008C4D38" w:rsidRDefault="00000000">
            <w:proofErr w:type="spellStart"/>
            <w:r>
              <w:rPr>
                <w:sz w:val="19"/>
                <w:szCs w:val="19"/>
              </w:rPr>
              <w:lastRenderedPageBreak/>
              <w:t>Ephemeral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B486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73,1 %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76EEB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75,0 %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F8F9" w14:textId="77777777" w:rsidR="008C4D38" w:rsidRDefault="00000000">
            <w:r>
              <w:rPr>
                <w:sz w:val="19"/>
                <w:szCs w:val="19"/>
              </w:rPr>
              <w:t>n/a</w:t>
            </w:r>
          </w:p>
        </w:tc>
      </w:tr>
      <w:tr w:rsidR="008C4D38" w14:paraId="1325FF2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7D0C" w14:textId="77777777" w:rsidR="008C4D38" w:rsidRDefault="00000000">
            <w:r>
              <w:rPr>
                <w:sz w:val="19"/>
                <w:szCs w:val="19"/>
              </w:rPr>
              <w:t>Symbol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0922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79,5 %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13AC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80,0 %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7A1C6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50,0 %</w:t>
            </w:r>
          </w:p>
        </w:tc>
      </w:tr>
      <w:tr w:rsidR="008C4D38" w14:paraId="554EA5E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1772" w14:textId="77777777" w:rsidR="008C4D38" w:rsidRDefault="00000000">
            <w:r>
              <w:rPr>
                <w:sz w:val="19"/>
                <w:szCs w:val="19"/>
              </w:rPr>
              <w:t>Wheel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4FC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91,8 %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27B7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91,3 %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72D2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69,4 %</w:t>
            </w:r>
          </w:p>
        </w:tc>
      </w:tr>
      <w:tr w:rsidR="008C4D38" w14:paraId="5EB6EA9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5612" w14:textId="77777777" w:rsidR="008C4D38" w:rsidRDefault="00000000">
            <w:proofErr w:type="spellStart"/>
            <w:r>
              <w:rPr>
                <w:sz w:val="19"/>
                <w:szCs w:val="19"/>
              </w:rPr>
              <w:t>SlotMachine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8DD44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95,3 %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1C52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93,0 %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4C7C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88,1 %</w:t>
            </w:r>
          </w:p>
        </w:tc>
      </w:tr>
      <w:tr w:rsidR="008C4D38" w14:paraId="1DEF187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28FE1" w14:textId="77777777" w:rsidR="008C4D38" w:rsidRDefault="00000000">
            <w:proofErr w:type="spellStart"/>
            <w:r>
              <w:rPr>
                <w:sz w:val="19"/>
                <w:szCs w:val="19"/>
              </w:rPr>
              <w:t>SlotMachineContest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693B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95,4 %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C2A4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95,6 %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EEF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89,5 %</w:t>
            </w:r>
          </w:p>
        </w:tc>
      </w:tr>
      <w:tr w:rsidR="008C4D38" w14:paraId="1FA7CB3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05D7" w14:textId="77777777" w:rsidR="008C4D38" w:rsidRDefault="00000000">
            <w:r>
              <w:rPr>
                <w:sz w:val="19"/>
                <w:szCs w:val="19"/>
              </w:rPr>
              <w:t>Cinta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FD2C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97,6 %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4266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95,0 %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0C7B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75,0 %</w:t>
            </w:r>
          </w:p>
        </w:tc>
      </w:tr>
      <w:tr w:rsidR="008C4D38" w14:paraId="1307013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B7A0" w14:textId="77777777" w:rsidR="008C4D38" w:rsidRDefault="00000000">
            <w:proofErr w:type="spellStart"/>
            <w:r>
              <w:rPr>
                <w:sz w:val="19"/>
                <w:szCs w:val="19"/>
              </w:rPr>
              <w:t>CssColors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317AB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98,3 %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CAD8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98,8 %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BB81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50,0 %</w:t>
            </w:r>
          </w:p>
        </w:tc>
      </w:tr>
      <w:tr w:rsidR="008C4D38" w14:paraId="214F543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0536" w14:textId="77777777" w:rsidR="008C4D38" w:rsidRDefault="00000000">
            <w:proofErr w:type="spellStart"/>
            <w:r>
              <w:rPr>
                <w:sz w:val="19"/>
                <w:szCs w:val="19"/>
              </w:rPr>
              <w:t>Canvas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94C1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99,5 %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6310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98,0 %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4A6F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</w:tr>
      <w:tr w:rsidR="008C4D38" w14:paraId="0A68375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F420" w14:textId="77777777" w:rsidR="008C4D38" w:rsidRDefault="00000000">
            <w:r>
              <w:rPr>
                <w:sz w:val="19"/>
                <w:szCs w:val="19"/>
              </w:rPr>
              <w:t>Rebel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B7A64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3773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30EA" w14:textId="77777777" w:rsidR="008C4D38" w:rsidRDefault="00000000">
            <w:r>
              <w:rPr>
                <w:sz w:val="19"/>
                <w:szCs w:val="19"/>
              </w:rPr>
              <w:t>n/a</w:t>
            </w:r>
          </w:p>
        </w:tc>
      </w:tr>
      <w:tr w:rsidR="008C4D38" w14:paraId="6DD58A3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85CE" w14:textId="77777777" w:rsidR="008C4D38" w:rsidRDefault="00000000">
            <w:r>
              <w:rPr>
                <w:sz w:val="19"/>
                <w:szCs w:val="19"/>
              </w:rPr>
              <w:t>Lefty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0614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F09BB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03F3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</w:tr>
      <w:tr w:rsidR="008C4D38" w14:paraId="274129D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5854E" w14:textId="77777777" w:rsidR="008C4D38" w:rsidRDefault="00000000">
            <w:proofErr w:type="spellStart"/>
            <w:r>
              <w:rPr>
                <w:sz w:val="19"/>
                <w:szCs w:val="19"/>
              </w:rPr>
              <w:t>Lazy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C2E7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C8EB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D7A2" w14:textId="77777777" w:rsidR="008C4D38" w:rsidRDefault="00000000">
            <w:r>
              <w:rPr>
                <w:sz w:val="19"/>
                <w:szCs w:val="19"/>
              </w:rPr>
              <w:t>n/a</w:t>
            </w:r>
          </w:p>
        </w:tc>
      </w:tr>
    </w:tbl>
    <w:p w14:paraId="09EFA5C1" w14:textId="77777777" w:rsidR="008C4D38" w:rsidRDefault="00000000">
      <w:pPr>
        <w:pStyle w:val="Ttulo1"/>
      </w:pPr>
      <w:r>
        <w:t>3. Lectura del resultado inicial</w:t>
      </w:r>
    </w:p>
    <w:p w14:paraId="49B6A5DE" w14:textId="0AAAB242" w:rsidR="008C4D38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Las clases con menos cubrimiento son </w:t>
      </w:r>
      <w:proofErr w:type="spellStart"/>
      <w:r w:rsidRPr="00C159C5">
        <w:t>Triangle</w:t>
      </w:r>
      <w:proofErr w:type="spellEnd"/>
      <w:r w:rsidRPr="00C159C5">
        <w:t xml:space="preserve"> (5,8 %), Circle (14,6 %) y </w:t>
      </w:r>
      <w:proofErr w:type="spellStart"/>
      <w:r w:rsidRPr="00C159C5">
        <w:t>Rectangle</w:t>
      </w:r>
      <w:proofErr w:type="spellEnd"/>
      <w:r w:rsidRPr="00C159C5">
        <w:t xml:space="preserve"> (52,1 %).</w:t>
      </w:r>
      <w:r>
        <w:t xml:space="preserve"> Las tres son del paquete </w:t>
      </w:r>
      <w:proofErr w:type="spellStart"/>
      <w:r w:rsidRPr="00C159C5">
        <w:t>shapes</w:t>
      </w:r>
      <w:proofErr w:type="spellEnd"/>
      <w:r>
        <w:t xml:space="preserve"> que entregó el curso y que no escribimos. El simulador solo usa unos pocos de sus métodos.</w:t>
      </w:r>
    </w:p>
    <w:p w14:paraId="7F061DCC" w14:textId="4CCED2D9" w:rsidR="008C4D38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 w:rsidRPr="00C159C5">
        <w:t>Canvas</w:t>
      </w:r>
      <w:proofErr w:type="spellEnd"/>
      <w:r>
        <w:t xml:space="preserve"> también es código del curso</w:t>
      </w:r>
      <w:r w:rsidR="00C159C5">
        <w:t xml:space="preserve">, </w:t>
      </w:r>
      <w:r>
        <w:t>Tiene 99,5 %, así que excluirlo casi no cambia la cifra. Se excluye por coherencia con el criterio, no por el número.</w:t>
      </w:r>
    </w:p>
    <w:p w14:paraId="28B20762" w14:textId="77777777" w:rsidR="008C4D38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C159C5">
        <w:t xml:space="preserve">Ventana (47,7 %), Shy (63,3 %) y </w:t>
      </w:r>
      <w:proofErr w:type="spellStart"/>
      <w:r w:rsidRPr="00C159C5">
        <w:t>Ephemeral</w:t>
      </w:r>
      <w:proofErr w:type="spellEnd"/>
      <w:r w:rsidRPr="00C159C5">
        <w:t xml:space="preserve"> (73,1 %)</w:t>
      </w:r>
      <w:r>
        <w:t xml:space="preserve"> sí son nuestras. Lo que no se cubre es, sobre todo, el código que dibuja. Las pruebas de unidad corren en modo invisible, como pedía el ciclo 2.</w:t>
      </w:r>
    </w:p>
    <w:p w14:paraId="50D20036" w14:textId="2248E09E" w:rsidR="008C4D38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Las 16 pruebas que fallan son compartidas (13 de </w:t>
      </w:r>
      <w:r>
        <w:rPr>
          <w:rFonts w:ascii="Consolas" w:eastAsia="Consolas" w:hAnsi="Consolas" w:cs="Consolas"/>
          <w:sz w:val="19"/>
          <w:szCs w:val="19"/>
        </w:rPr>
        <w:t>SlotMachineCC2Test</w:t>
      </w:r>
      <w:r>
        <w:t xml:space="preserve"> y 3 de </w:t>
      </w:r>
      <w:r>
        <w:rPr>
          <w:rFonts w:ascii="Consolas" w:eastAsia="Consolas" w:hAnsi="Consolas" w:cs="Consolas"/>
          <w:sz w:val="19"/>
          <w:szCs w:val="19"/>
        </w:rPr>
        <w:t>SlotMachineCC4</w:t>
      </w:r>
      <w:proofErr w:type="gramStart"/>
      <w:r>
        <w:rPr>
          <w:rFonts w:ascii="Consolas" w:eastAsia="Consolas" w:hAnsi="Consolas" w:cs="Consolas"/>
          <w:sz w:val="19"/>
          <w:szCs w:val="19"/>
        </w:rPr>
        <w:t>Test</w:t>
      </w:r>
      <w:r w:rsidR="00C159C5">
        <w:t xml:space="preserve">, </w:t>
      </w:r>
      <w:r>
        <w:t xml:space="preserve"> en</w:t>
      </w:r>
      <w:proofErr w:type="gramEnd"/>
      <w:r>
        <w:t xml:space="preserve"> el cierre del ciclo 2 ya fallaban 15 de las 26 de CC2. Revisándolas una por una, asumen otra interpretación del simulador o no tienen en cuenta el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setUp</w:t>
      </w:r>
      <w:proofErr w:type="spellEnd"/>
      <w:r>
        <w:t xml:space="preserve"> compartido. Por ejemplo, suponen que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SlotMachine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arranca con tres ruedas o que una rueda fija no se puede intercambiar.</w:t>
      </w:r>
    </w:p>
    <w:p w14:paraId="235EE7A5" w14:textId="77777777" w:rsidR="008C4D38" w:rsidRDefault="00000000">
      <w:pPr>
        <w:pStyle w:val="Ttulo1"/>
      </w:pPr>
      <w:r>
        <w:t>4. Decisiones tomadas</w:t>
      </w:r>
    </w:p>
    <w:p w14:paraId="0AE9581F" w14:textId="77777777" w:rsidR="008C4D38" w:rsidRDefault="00000000">
      <w:pPr>
        <w:pStyle w:val="Prrafodelista"/>
        <w:numPr>
          <w:ilvl w:val="0"/>
          <w:numId w:val="3"/>
        </w:numPr>
        <w:spacing w:after="60" w:line="276" w:lineRule="auto"/>
      </w:pPr>
      <w:r w:rsidRPr="00C159C5">
        <w:t>Excluir del informe el código que no escribimos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Canvas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Circle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Rectangle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19"/>
          <w:szCs w:val="19"/>
        </w:rPr>
        <w:t>Triangle</w:t>
      </w:r>
      <w:proofErr w:type="spellEnd"/>
      <w:r>
        <w:t xml:space="preserve">. El criterio es la autoría: el informe mide la calidad de nuestras pruebas sobre nuestro código. La exclusión está en el </w:t>
      </w:r>
      <w:r>
        <w:rPr>
          <w:rFonts w:ascii="Consolas" w:eastAsia="Consolas" w:hAnsi="Consolas" w:cs="Consolas"/>
          <w:sz w:val="19"/>
          <w:szCs w:val="19"/>
        </w:rPr>
        <w:t>pom.xml</w:t>
      </w:r>
      <w:r>
        <w:t>.</w:t>
      </w:r>
    </w:p>
    <w:p w14:paraId="34E65310" w14:textId="77777777" w:rsidR="008C4D38" w:rsidRDefault="00000000">
      <w:pPr>
        <w:pStyle w:val="Prrafodelista"/>
        <w:numPr>
          <w:ilvl w:val="0"/>
          <w:numId w:val="3"/>
        </w:numPr>
        <w:spacing w:after="60" w:line="276" w:lineRule="auto"/>
      </w:pPr>
      <w:r w:rsidRPr="00C159C5">
        <w:t xml:space="preserve">No excluir </w:t>
      </w:r>
      <w:proofErr w:type="gramStart"/>
      <w:r w:rsidRPr="00C159C5">
        <w:t>Ventana</w:t>
      </w:r>
      <w:proofErr w:type="gramEnd"/>
      <w:r>
        <w:t xml:space="preserve"> aunque tenga menos de 50 %. La escribimos nosotros, así que el criterio no la cubre. Su cubrimiento bajo queda visible como deuda nuestra.</w:t>
      </w:r>
    </w:p>
    <w:p w14:paraId="030D5054" w14:textId="77777777" w:rsidR="008C4D38" w:rsidRDefault="00000000">
      <w:pPr>
        <w:pStyle w:val="Prrafodelista"/>
        <w:numPr>
          <w:ilvl w:val="0"/>
          <w:numId w:val="3"/>
        </w:numPr>
        <w:spacing w:after="60" w:line="276" w:lineRule="auto"/>
      </w:pPr>
      <w:r w:rsidRPr="00C159C5">
        <w:t>Deshabilitar las 16 pruebas compartidas</w:t>
      </w:r>
      <w:r>
        <w:t xml:space="preserve"> con </w:t>
      </w:r>
      <w:r>
        <w:rPr>
          <w:rFonts w:ascii="Consolas" w:eastAsia="Consolas" w:hAnsi="Consolas" w:cs="Consolas"/>
          <w:sz w:val="19"/>
          <w:szCs w:val="19"/>
        </w:rPr>
        <w:t>@Disabled</w:t>
      </w:r>
      <w:r>
        <w:t xml:space="preserve"> y su razón escrita, porque asumen otra interpretación. No se borran ni se cambia la semántica del simulador para que pasen. Ya </w:t>
      </w:r>
      <w:r>
        <w:lastRenderedPageBreak/>
        <w:t xml:space="preserve">habíamos hecho lo mismo en </w:t>
      </w:r>
      <w:proofErr w:type="spellStart"/>
      <w:r>
        <w:rPr>
          <w:rFonts w:ascii="Consolas" w:eastAsia="Consolas" w:hAnsi="Consolas" w:cs="Consolas"/>
          <w:sz w:val="19"/>
          <w:szCs w:val="19"/>
        </w:rPr>
        <w:t>SlotMachineContestCTest</w:t>
      </w:r>
      <w:proofErr w:type="spellEnd"/>
      <w:r>
        <w:t xml:space="preserve">. Cada </w:t>
      </w:r>
      <w:r>
        <w:rPr>
          <w:rFonts w:ascii="Consolas" w:eastAsia="Consolas" w:hAnsi="Consolas" w:cs="Consolas"/>
          <w:sz w:val="19"/>
          <w:szCs w:val="19"/>
        </w:rPr>
        <w:t>@Disabled</w:t>
      </w:r>
      <w:r>
        <w:t xml:space="preserve"> dice qué asume la prueba.</w:t>
      </w:r>
    </w:p>
    <w:p w14:paraId="30CF4CE1" w14:textId="77777777" w:rsidR="008C4D38" w:rsidRDefault="00000000">
      <w:pPr>
        <w:pStyle w:val="Prrafodelista"/>
        <w:numPr>
          <w:ilvl w:val="0"/>
          <w:numId w:val="3"/>
        </w:numPr>
        <w:spacing w:after="60" w:line="276" w:lineRule="auto"/>
      </w:pPr>
      <w:r w:rsidRPr="00C159C5">
        <w:t>Separar las pruebas de aceptación</w:t>
      </w:r>
      <w:r>
        <w:rPr>
          <w:b/>
          <w:bCs/>
        </w:rPr>
        <w:t>:</w:t>
      </w:r>
      <w:r>
        <w:t xml:space="preserve"> se renombraron a </w:t>
      </w:r>
      <w:r>
        <w:rPr>
          <w:rFonts w:ascii="Consolas" w:eastAsia="Consolas" w:hAnsi="Consolas" w:cs="Consolas"/>
          <w:sz w:val="19"/>
          <w:szCs w:val="19"/>
        </w:rPr>
        <w:t>SlotMachineC2AcceptanceTest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</w:rPr>
        <w:t>SlotMachineC4AcceptanceTest</w:t>
      </w:r>
      <w:r>
        <w:t xml:space="preserve"> y se marcaron con </w:t>
      </w:r>
      <w:r>
        <w:rPr>
          <w:rFonts w:ascii="Consolas" w:eastAsia="Consolas" w:hAnsi="Consolas" w:cs="Consolas"/>
          <w:sz w:val="19"/>
          <w:szCs w:val="19"/>
        </w:rPr>
        <w:t>@Tag("aceptacion")</w:t>
      </w:r>
      <w:r>
        <w:t xml:space="preserve">. Maven no las corre, así </w:t>
      </w:r>
      <w:proofErr w:type="spellStart"/>
      <w:r>
        <w:rPr>
          <w:rFonts w:ascii="Consolas" w:eastAsia="Consolas" w:hAnsi="Consolas" w:cs="Consolas"/>
          <w:sz w:val="19"/>
          <w:szCs w:val="19"/>
        </w:rPr>
        <w:t>mvn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test</w:t>
      </w:r>
      <w:r>
        <w:t xml:space="preserve"> no se queda esperando a que alguien cierre un mensaje.</w:t>
      </w:r>
    </w:p>
    <w:p w14:paraId="1BC52D95" w14:textId="77777777" w:rsidR="008C4D38" w:rsidRDefault="00000000">
      <w:pPr>
        <w:pStyle w:val="Ttulo1"/>
      </w:pPr>
      <w:r>
        <w:t>5. Resultado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8C4D38" w14:paraId="61DA1D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6F70" w14:textId="77777777" w:rsidR="008C4D38" w:rsidRDefault="00000000">
            <w:r>
              <w:rPr>
                <w:b/>
                <w:bCs/>
                <w:sz w:val="19"/>
                <w:szCs w:val="19"/>
              </w:rPr>
              <w:t>Métrica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1260" w14:textId="77777777" w:rsidR="008C4D38" w:rsidRDefault="00000000">
            <w:r>
              <w:rPr>
                <w:b/>
                <w:bCs/>
                <w:sz w:val="19"/>
                <w:szCs w:val="19"/>
              </w:rPr>
              <w:t>Cubierto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BBED" w14:textId="77777777" w:rsidR="008C4D38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93EC6" w14:textId="77777777" w:rsidR="008C4D38" w:rsidRDefault="00000000">
            <w:r>
              <w:rPr>
                <w:b/>
                <w:bCs/>
                <w:sz w:val="19"/>
                <w:szCs w:val="19"/>
              </w:rPr>
              <w:t>Porcentaje</w:t>
            </w:r>
          </w:p>
        </w:tc>
      </w:tr>
      <w:tr w:rsidR="008C4D38" w14:paraId="4DDD860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F80E" w14:textId="77777777" w:rsidR="008C4D38" w:rsidRDefault="00000000">
            <w:r>
              <w:rPr>
                <w:sz w:val="19"/>
                <w:szCs w:val="19"/>
              </w:rPr>
              <w:t>Instrucciones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E5D7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2.445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17C8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2.679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5A14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91,3 %</w:t>
            </w:r>
          </w:p>
        </w:tc>
      </w:tr>
      <w:tr w:rsidR="008C4D38" w14:paraId="51CDCB7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E546" w14:textId="77777777" w:rsidR="008C4D38" w:rsidRDefault="00000000">
            <w:r>
              <w:rPr>
                <w:sz w:val="19"/>
                <w:szCs w:val="19"/>
              </w:rPr>
              <w:t>Líneas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9383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640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BD56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703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87A7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91,0 %</w:t>
            </w:r>
          </w:p>
        </w:tc>
      </w:tr>
      <w:tr w:rsidR="008C4D38" w14:paraId="5B56987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6340" w14:textId="77777777" w:rsidR="008C4D38" w:rsidRDefault="00000000">
            <w:r>
              <w:rPr>
                <w:sz w:val="19"/>
                <w:szCs w:val="19"/>
              </w:rPr>
              <w:t>Ramas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66B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190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4E5A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234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CFE7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81,2 %</w:t>
            </w:r>
          </w:p>
        </w:tc>
      </w:tr>
      <w:tr w:rsidR="008C4D38" w14:paraId="6262BD6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45B5" w14:textId="77777777" w:rsidR="008C4D38" w:rsidRDefault="00000000">
            <w:r>
              <w:rPr>
                <w:sz w:val="19"/>
                <w:szCs w:val="19"/>
              </w:rPr>
              <w:t>Métodos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EBE0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FAFEB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7F0C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94,1 %</w:t>
            </w:r>
          </w:p>
        </w:tc>
      </w:tr>
    </w:tbl>
    <w:p w14:paraId="010A2F82" w14:textId="77777777" w:rsidR="008C4D38" w:rsidRDefault="008C4D38">
      <w:pPr>
        <w:spacing w:after="120"/>
      </w:pPr>
    </w:p>
    <w:p w14:paraId="7ECD3C14" w14:textId="77777777" w:rsidR="008C4D38" w:rsidRPr="00C159C5" w:rsidRDefault="00000000">
      <w:pPr>
        <w:spacing w:after="120" w:line="276" w:lineRule="auto"/>
      </w:pPr>
      <w:r>
        <w:rPr>
          <w:b/>
          <w:bCs/>
        </w:rPr>
        <w:t>Pruebas:</w:t>
      </w:r>
      <w:r>
        <w:t xml:space="preserve"> 102 pasan, 0 fallan y 26 deshabilitadas con razón (13 CC2, 3 CC4, 10 </w:t>
      </w:r>
      <w:proofErr w:type="spellStart"/>
      <w:r>
        <w:t>ContestC</w:t>
      </w:r>
      <w:proofErr w:type="spellEnd"/>
      <w:r>
        <w:t xml:space="preserve">). </w:t>
      </w:r>
      <w:r w:rsidRPr="00C159C5">
        <w:t>Meta (más de 75 %): se cumple.</w:t>
      </w:r>
    </w:p>
    <w:p w14:paraId="2286D1C4" w14:textId="77777777" w:rsidR="008C4D38" w:rsidRDefault="00000000">
      <w:pPr>
        <w:spacing w:after="120" w:line="276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spin(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</w:rPr>
        <w:t>spin(</w:t>
      </w:r>
      <w:proofErr w:type="spellStart"/>
      <w:r>
        <w:rPr>
          <w:rFonts w:ascii="Consolas" w:eastAsia="Consolas" w:hAnsi="Consolas" w:cs="Consolas"/>
          <w:sz w:val="19"/>
          <w:szCs w:val="19"/>
        </w:rPr>
        <w:t>wheel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son aleatorios, así que el porcentaje puede variar algunas décimas entre corridas.</w:t>
      </w:r>
    </w:p>
    <w:p w14:paraId="292A0D05" w14:textId="77777777" w:rsidR="008C4D38" w:rsidRDefault="00000000">
      <w:pPr>
        <w:pStyle w:val="Ttulo2"/>
      </w:pPr>
      <w:r>
        <w:t>Cubrimiento por clase (final)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8C4D38" w14:paraId="1E65B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30DD" w14:textId="77777777" w:rsidR="008C4D38" w:rsidRDefault="00000000">
            <w:r>
              <w:rPr>
                <w:b/>
                <w:bCs/>
                <w:sz w:val="19"/>
                <w:szCs w:val="19"/>
              </w:rPr>
              <w:t>Clase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6307" w14:textId="77777777" w:rsidR="008C4D38" w:rsidRDefault="00000000">
            <w:r>
              <w:rPr>
                <w:b/>
                <w:bCs/>
                <w:sz w:val="19"/>
                <w:szCs w:val="19"/>
              </w:rPr>
              <w:t>Instrucciones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8EE18" w14:textId="77777777" w:rsidR="008C4D38" w:rsidRDefault="00000000">
            <w:r>
              <w:rPr>
                <w:b/>
                <w:bCs/>
                <w:sz w:val="19"/>
                <w:szCs w:val="19"/>
              </w:rPr>
              <w:t>Líneas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CD95" w14:textId="77777777" w:rsidR="008C4D38" w:rsidRDefault="00000000">
            <w:r>
              <w:rPr>
                <w:b/>
                <w:bCs/>
                <w:sz w:val="19"/>
                <w:szCs w:val="19"/>
              </w:rPr>
              <w:t>Ramas</w:t>
            </w:r>
          </w:p>
        </w:tc>
      </w:tr>
      <w:tr w:rsidR="008C4D38" w14:paraId="05BCB69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CF83" w14:textId="77777777" w:rsidR="008C4D38" w:rsidRDefault="00000000">
            <w:r>
              <w:rPr>
                <w:sz w:val="19"/>
                <w:szCs w:val="19"/>
              </w:rPr>
              <w:t>Ventana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B566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47,7 %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D79B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59,0 %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2F13" w14:textId="77777777" w:rsidR="008C4D38" w:rsidRDefault="00000000">
            <w:r>
              <w:rPr>
                <w:sz w:val="19"/>
                <w:szCs w:val="19"/>
              </w:rPr>
              <w:t>n/a</w:t>
            </w:r>
          </w:p>
        </w:tc>
      </w:tr>
      <w:tr w:rsidR="008C4D38" w14:paraId="52CF828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35D2" w14:textId="77777777" w:rsidR="008C4D38" w:rsidRDefault="00000000">
            <w:r>
              <w:rPr>
                <w:sz w:val="19"/>
                <w:szCs w:val="19"/>
              </w:rPr>
              <w:t>Shy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8723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63,3 %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3F5A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60,0 %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406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50,0 %</w:t>
            </w:r>
          </w:p>
        </w:tc>
      </w:tr>
      <w:tr w:rsidR="008C4D38" w14:paraId="1307875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EC87" w14:textId="77777777" w:rsidR="008C4D38" w:rsidRDefault="00000000">
            <w:proofErr w:type="spellStart"/>
            <w:r>
              <w:rPr>
                <w:sz w:val="19"/>
                <w:szCs w:val="19"/>
              </w:rPr>
              <w:t>Ephemeral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1F5AC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73,1 %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A06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75,0 %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405F" w14:textId="77777777" w:rsidR="008C4D38" w:rsidRDefault="00000000">
            <w:r>
              <w:rPr>
                <w:sz w:val="19"/>
                <w:szCs w:val="19"/>
              </w:rPr>
              <w:t>n/a</w:t>
            </w:r>
          </w:p>
        </w:tc>
      </w:tr>
      <w:tr w:rsidR="008C4D38" w14:paraId="659CC28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77DD" w14:textId="77777777" w:rsidR="008C4D38" w:rsidRDefault="00000000">
            <w:r>
              <w:rPr>
                <w:sz w:val="19"/>
                <w:szCs w:val="19"/>
              </w:rPr>
              <w:t>Symbol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2FE8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79,5 %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89DC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80,0 %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287B2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50,0 %</w:t>
            </w:r>
          </w:p>
        </w:tc>
      </w:tr>
      <w:tr w:rsidR="008C4D38" w14:paraId="0CB7352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BF08" w14:textId="77777777" w:rsidR="008C4D38" w:rsidRDefault="00000000">
            <w:r>
              <w:rPr>
                <w:sz w:val="19"/>
                <w:szCs w:val="19"/>
              </w:rPr>
              <w:t>Wheel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6C87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91,8 %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299E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91,3 %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838B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69,4 %</w:t>
            </w:r>
          </w:p>
        </w:tc>
      </w:tr>
      <w:tr w:rsidR="008C4D38" w14:paraId="0867239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E1D9" w14:textId="77777777" w:rsidR="008C4D38" w:rsidRDefault="00000000">
            <w:proofErr w:type="spellStart"/>
            <w:r>
              <w:rPr>
                <w:sz w:val="19"/>
                <w:szCs w:val="19"/>
              </w:rPr>
              <w:t>SlotMachine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2303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94,4 %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1A8F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91,5 %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AC28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86,5 %</w:t>
            </w:r>
          </w:p>
        </w:tc>
      </w:tr>
      <w:tr w:rsidR="008C4D38" w14:paraId="3F0D84A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465F" w14:textId="77777777" w:rsidR="008C4D38" w:rsidRDefault="00000000">
            <w:proofErr w:type="spellStart"/>
            <w:r>
              <w:rPr>
                <w:sz w:val="19"/>
                <w:szCs w:val="19"/>
              </w:rPr>
              <w:t>SlotMachineContest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1A7A5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94,6 %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259B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94,1 %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47BC8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86,8 %</w:t>
            </w:r>
          </w:p>
        </w:tc>
      </w:tr>
      <w:tr w:rsidR="008C4D38" w14:paraId="4C0F240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7161" w14:textId="77777777" w:rsidR="008C4D38" w:rsidRDefault="00000000">
            <w:r>
              <w:rPr>
                <w:sz w:val="19"/>
                <w:szCs w:val="19"/>
              </w:rPr>
              <w:t>Cinta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5C00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97,6 %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2398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95,0 %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75E1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75,0 %</w:t>
            </w:r>
          </w:p>
        </w:tc>
      </w:tr>
      <w:tr w:rsidR="008C4D38" w14:paraId="4F2C910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4B4D" w14:textId="77777777" w:rsidR="008C4D38" w:rsidRDefault="00000000">
            <w:proofErr w:type="spellStart"/>
            <w:r>
              <w:rPr>
                <w:sz w:val="19"/>
                <w:szCs w:val="19"/>
              </w:rPr>
              <w:t>CssColors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C79A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98,3 %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37E2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98,8 %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CA3E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50,0 %</w:t>
            </w:r>
          </w:p>
        </w:tc>
      </w:tr>
      <w:tr w:rsidR="008C4D38" w14:paraId="63762BB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9D17" w14:textId="77777777" w:rsidR="008C4D38" w:rsidRDefault="00000000">
            <w:proofErr w:type="spellStart"/>
            <w:r>
              <w:rPr>
                <w:sz w:val="19"/>
                <w:szCs w:val="19"/>
              </w:rPr>
              <w:t>Lazy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E715F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0049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C1E5" w14:textId="77777777" w:rsidR="008C4D38" w:rsidRDefault="00000000">
            <w:r>
              <w:rPr>
                <w:sz w:val="19"/>
                <w:szCs w:val="19"/>
              </w:rPr>
              <w:t>n/a</w:t>
            </w:r>
          </w:p>
        </w:tc>
      </w:tr>
      <w:tr w:rsidR="008C4D38" w14:paraId="6533B9C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9D77" w14:textId="77777777" w:rsidR="008C4D38" w:rsidRDefault="00000000">
            <w:r>
              <w:rPr>
                <w:sz w:val="19"/>
                <w:szCs w:val="19"/>
              </w:rPr>
              <w:t>Rebel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A87C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771D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53BF" w14:textId="77777777" w:rsidR="008C4D38" w:rsidRDefault="00000000">
            <w:r>
              <w:rPr>
                <w:sz w:val="19"/>
                <w:szCs w:val="19"/>
              </w:rPr>
              <w:t>n/a</w:t>
            </w:r>
          </w:p>
        </w:tc>
      </w:tr>
      <w:tr w:rsidR="008C4D38" w14:paraId="0977E1A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AD6A5" w14:textId="77777777" w:rsidR="008C4D38" w:rsidRDefault="00000000">
            <w:r>
              <w:rPr>
                <w:sz w:val="19"/>
                <w:szCs w:val="19"/>
              </w:rPr>
              <w:t>Lefty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3920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181E0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54F3" w14:textId="77777777" w:rsidR="008C4D38" w:rsidRDefault="00000000">
            <w:pPr>
              <w:jc w:val="right"/>
            </w:pPr>
            <w:r>
              <w:rPr>
                <w:sz w:val="19"/>
                <w:szCs w:val="19"/>
              </w:rPr>
              <w:t>100,0 %</w:t>
            </w:r>
          </w:p>
        </w:tc>
      </w:tr>
    </w:tbl>
    <w:p w14:paraId="57192C78" w14:textId="77777777" w:rsidR="00B9251A" w:rsidRDefault="00B9251A"/>
    <w:sectPr w:rsidR="00B9251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75031" w14:textId="77777777" w:rsidR="00B9251A" w:rsidRDefault="00B9251A">
      <w:r>
        <w:separator/>
      </w:r>
    </w:p>
  </w:endnote>
  <w:endnote w:type="continuationSeparator" w:id="0">
    <w:p w14:paraId="30DE966D" w14:textId="77777777" w:rsidR="00B9251A" w:rsidRDefault="00B92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C1B0" w14:textId="77777777" w:rsidR="008C4D38" w:rsidRDefault="00000000">
    <w:pPr>
      <w:jc w:val="right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159C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4D738" w14:textId="77777777" w:rsidR="00B9251A" w:rsidRDefault="00B9251A">
      <w:r>
        <w:separator/>
      </w:r>
    </w:p>
  </w:footnote>
  <w:footnote w:type="continuationSeparator" w:id="0">
    <w:p w14:paraId="4BF36FD2" w14:textId="77777777" w:rsidR="00B9251A" w:rsidRDefault="00B925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72B"/>
    <w:multiLevelType w:val="hybridMultilevel"/>
    <w:tmpl w:val="5A1C7654"/>
    <w:lvl w:ilvl="0" w:tplc="CE4A689A" w:tentative="1">
      <w:start w:val="1"/>
      <w:numFmt w:val="bullet"/>
      <w:lvlText w:val="●"/>
      <w:lvlJc w:val="left"/>
      <w:pPr>
        <w:ind w:left="720" w:hanging="360"/>
      </w:pPr>
    </w:lvl>
    <w:lvl w:ilvl="1" w:tplc="74045868" w:tentative="1">
      <w:start w:val="1"/>
      <w:numFmt w:val="bullet"/>
      <w:lvlText w:val="○"/>
      <w:lvlJc w:val="left"/>
      <w:pPr>
        <w:ind w:left="1440" w:hanging="360"/>
      </w:pPr>
    </w:lvl>
    <w:lvl w:ilvl="2" w:tplc="22D81CD6" w:tentative="1">
      <w:start w:val="1"/>
      <w:numFmt w:val="bullet"/>
      <w:lvlText w:val="■"/>
      <w:lvlJc w:val="left"/>
      <w:pPr>
        <w:ind w:left="2160" w:hanging="360"/>
      </w:pPr>
    </w:lvl>
    <w:lvl w:ilvl="3" w:tplc="AB623FB6" w:tentative="1">
      <w:start w:val="1"/>
      <w:numFmt w:val="bullet"/>
      <w:lvlText w:val="●"/>
      <w:lvlJc w:val="left"/>
      <w:pPr>
        <w:ind w:left="2880" w:hanging="360"/>
      </w:pPr>
    </w:lvl>
    <w:lvl w:ilvl="4" w:tplc="8A288CA8" w:tentative="1">
      <w:start w:val="1"/>
      <w:numFmt w:val="bullet"/>
      <w:lvlText w:val="○"/>
      <w:lvlJc w:val="left"/>
      <w:pPr>
        <w:ind w:left="3600" w:hanging="360"/>
      </w:pPr>
    </w:lvl>
    <w:lvl w:ilvl="5" w:tplc="AE8A6E8C" w:tentative="1">
      <w:start w:val="1"/>
      <w:numFmt w:val="bullet"/>
      <w:lvlText w:val="■"/>
      <w:lvlJc w:val="left"/>
      <w:pPr>
        <w:ind w:left="4320" w:hanging="360"/>
      </w:pPr>
    </w:lvl>
    <w:lvl w:ilvl="6" w:tplc="6BD8C9A0" w:tentative="1">
      <w:start w:val="1"/>
      <w:numFmt w:val="bullet"/>
      <w:lvlText w:val="●"/>
      <w:lvlJc w:val="left"/>
      <w:pPr>
        <w:ind w:left="5040" w:hanging="360"/>
      </w:pPr>
    </w:lvl>
    <w:lvl w:ilvl="7" w:tplc="9160B552" w:tentative="1">
      <w:start w:val="1"/>
      <w:numFmt w:val="bullet"/>
      <w:lvlText w:val="●"/>
      <w:lvlJc w:val="left"/>
      <w:pPr>
        <w:ind w:left="5760" w:hanging="360"/>
      </w:pPr>
    </w:lvl>
    <w:lvl w:ilvl="8" w:tplc="A9DCD57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142146"/>
    <w:multiLevelType w:val="hybridMultilevel"/>
    <w:tmpl w:val="6BEEF30C"/>
    <w:lvl w:ilvl="0" w:tplc="CC125A38" w:tentative="1">
      <w:start w:val="1"/>
      <w:numFmt w:val="decimal"/>
      <w:lvlText w:val="%1."/>
      <w:lvlJc w:val="left"/>
      <w:pPr>
        <w:ind w:left="720" w:hanging="360"/>
      </w:pPr>
    </w:lvl>
    <w:lvl w:ilvl="1" w:tplc="8F6A5C70">
      <w:numFmt w:val="decimal"/>
      <w:lvlText w:val=""/>
      <w:lvlJc w:val="left"/>
    </w:lvl>
    <w:lvl w:ilvl="2" w:tplc="9F8A1C80">
      <w:numFmt w:val="decimal"/>
      <w:lvlText w:val=""/>
      <w:lvlJc w:val="left"/>
    </w:lvl>
    <w:lvl w:ilvl="3" w:tplc="D7E65438">
      <w:numFmt w:val="decimal"/>
      <w:lvlText w:val=""/>
      <w:lvlJc w:val="left"/>
    </w:lvl>
    <w:lvl w:ilvl="4" w:tplc="5176A160">
      <w:numFmt w:val="decimal"/>
      <w:lvlText w:val=""/>
      <w:lvlJc w:val="left"/>
    </w:lvl>
    <w:lvl w:ilvl="5" w:tplc="7BC83860">
      <w:numFmt w:val="decimal"/>
      <w:lvlText w:val=""/>
      <w:lvlJc w:val="left"/>
    </w:lvl>
    <w:lvl w:ilvl="6" w:tplc="479ED27C">
      <w:numFmt w:val="decimal"/>
      <w:lvlText w:val=""/>
      <w:lvlJc w:val="left"/>
    </w:lvl>
    <w:lvl w:ilvl="7" w:tplc="76366E74">
      <w:numFmt w:val="decimal"/>
      <w:lvlText w:val=""/>
      <w:lvlJc w:val="left"/>
    </w:lvl>
    <w:lvl w:ilvl="8" w:tplc="CF20741C">
      <w:numFmt w:val="decimal"/>
      <w:lvlText w:val=""/>
      <w:lvlJc w:val="left"/>
    </w:lvl>
  </w:abstractNum>
  <w:abstractNum w:abstractNumId="2" w15:restartNumberingAfterBreak="0">
    <w:nsid w:val="5FF331B3"/>
    <w:multiLevelType w:val="hybridMultilevel"/>
    <w:tmpl w:val="C4AA49EA"/>
    <w:lvl w:ilvl="0" w:tplc="1250EBB4">
      <w:start w:val="1"/>
      <w:numFmt w:val="decimal"/>
      <w:lvlText w:val="%1."/>
      <w:lvlJc w:val="left"/>
      <w:pPr>
        <w:ind w:left="720" w:hanging="360"/>
      </w:pPr>
    </w:lvl>
    <w:lvl w:ilvl="1" w:tplc="0CD6F1D2">
      <w:numFmt w:val="decimal"/>
      <w:lvlText w:val=""/>
      <w:lvlJc w:val="left"/>
    </w:lvl>
    <w:lvl w:ilvl="2" w:tplc="BCE2B006">
      <w:numFmt w:val="decimal"/>
      <w:lvlText w:val=""/>
      <w:lvlJc w:val="left"/>
    </w:lvl>
    <w:lvl w:ilvl="3" w:tplc="84C05BEA">
      <w:numFmt w:val="decimal"/>
      <w:lvlText w:val=""/>
      <w:lvlJc w:val="left"/>
    </w:lvl>
    <w:lvl w:ilvl="4" w:tplc="9FB091D6">
      <w:numFmt w:val="decimal"/>
      <w:lvlText w:val=""/>
      <w:lvlJc w:val="left"/>
    </w:lvl>
    <w:lvl w:ilvl="5" w:tplc="5784DEA4">
      <w:numFmt w:val="decimal"/>
      <w:lvlText w:val=""/>
      <w:lvlJc w:val="left"/>
    </w:lvl>
    <w:lvl w:ilvl="6" w:tplc="FDB81018">
      <w:numFmt w:val="decimal"/>
      <w:lvlText w:val=""/>
      <w:lvlJc w:val="left"/>
    </w:lvl>
    <w:lvl w:ilvl="7" w:tplc="EF4AACA0">
      <w:numFmt w:val="decimal"/>
      <w:lvlText w:val=""/>
      <w:lvlJc w:val="left"/>
    </w:lvl>
    <w:lvl w:ilvl="8" w:tplc="081434BA">
      <w:numFmt w:val="decimal"/>
      <w:lvlText w:val=""/>
      <w:lvlJc w:val="left"/>
    </w:lvl>
  </w:abstractNum>
  <w:abstractNum w:abstractNumId="3" w15:restartNumberingAfterBreak="0">
    <w:nsid w:val="76C06E84"/>
    <w:multiLevelType w:val="hybridMultilevel"/>
    <w:tmpl w:val="0C8A56C6"/>
    <w:lvl w:ilvl="0" w:tplc="481A8D92">
      <w:start w:val="1"/>
      <w:numFmt w:val="bullet"/>
      <w:lvlText w:val="•"/>
      <w:lvlJc w:val="left"/>
      <w:pPr>
        <w:ind w:left="720" w:hanging="360"/>
      </w:pPr>
    </w:lvl>
    <w:lvl w:ilvl="1" w:tplc="854659D4" w:tentative="1">
      <w:start w:val="1"/>
      <w:numFmt w:val="bullet"/>
      <w:lvlText w:val="–"/>
      <w:lvlJc w:val="left"/>
      <w:pPr>
        <w:ind w:left="1440" w:hanging="360"/>
      </w:pPr>
    </w:lvl>
    <w:lvl w:ilvl="2" w:tplc="B5C015D0">
      <w:numFmt w:val="decimal"/>
      <w:lvlText w:val=""/>
      <w:lvlJc w:val="left"/>
    </w:lvl>
    <w:lvl w:ilvl="3" w:tplc="506A71E2">
      <w:numFmt w:val="decimal"/>
      <w:lvlText w:val=""/>
      <w:lvlJc w:val="left"/>
    </w:lvl>
    <w:lvl w:ilvl="4" w:tplc="4658F412">
      <w:numFmt w:val="decimal"/>
      <w:lvlText w:val=""/>
      <w:lvlJc w:val="left"/>
    </w:lvl>
    <w:lvl w:ilvl="5" w:tplc="1D58FCF0">
      <w:numFmt w:val="decimal"/>
      <w:lvlText w:val=""/>
      <w:lvlJc w:val="left"/>
    </w:lvl>
    <w:lvl w:ilvl="6" w:tplc="2F8675AC">
      <w:numFmt w:val="decimal"/>
      <w:lvlText w:val=""/>
      <w:lvlJc w:val="left"/>
    </w:lvl>
    <w:lvl w:ilvl="7" w:tplc="A3021426">
      <w:numFmt w:val="decimal"/>
      <w:lvlText w:val=""/>
      <w:lvlJc w:val="left"/>
    </w:lvl>
    <w:lvl w:ilvl="8" w:tplc="3A5E75B2">
      <w:numFmt w:val="decimal"/>
      <w:lvlText w:val=""/>
      <w:lvlJc w:val="left"/>
    </w:lvl>
  </w:abstractNum>
  <w:num w:numId="1" w16cid:durableId="1823807984">
    <w:abstractNumId w:val="0"/>
    <w:lvlOverride w:ilvl="0">
      <w:startOverride w:val="1"/>
    </w:lvlOverride>
  </w:num>
  <w:num w:numId="2" w16cid:durableId="806240842">
    <w:abstractNumId w:val="3"/>
    <w:lvlOverride w:ilvl="0">
      <w:startOverride w:val="1"/>
    </w:lvlOverride>
  </w:num>
  <w:num w:numId="3" w16cid:durableId="3052795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D38"/>
    <w:rsid w:val="00673FAB"/>
    <w:rsid w:val="008C4D38"/>
    <w:rsid w:val="00B9251A"/>
    <w:rsid w:val="00C1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49364"/>
  <w15:docId w15:val="{99C78836-1BED-4D23-8AC5-54CF02CEF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00" w:after="120"/>
      <w:outlineLvl w:val="0"/>
    </w:pPr>
    <w:rPr>
      <w:b/>
      <w:bCs/>
      <w:color w:val="2E5597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1F3864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after="80"/>
    </w:pPr>
    <w:rPr>
      <w:b/>
      <w:bCs/>
      <w:color w:val="1F386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676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Diego Carreño Gutiérrez, Juan Diego Castaño Parra</dc:creator>
  <cp:lastModifiedBy>JUAN DIEGO CARRENO GUTIERREZ</cp:lastModifiedBy>
  <cp:revision>2</cp:revision>
  <dcterms:created xsi:type="dcterms:W3CDTF">2026-10-25T03:45:00Z</dcterms:created>
  <dcterms:modified xsi:type="dcterms:W3CDTF">2026-10-25T04:03:00Z</dcterms:modified>
</cp:coreProperties>
</file>