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6662"/>
      </w:tblGrid>
      <w:tr w:rsidR="00452579">
        <w:tc>
          <w:tcPr>
            <w:tcW w:w="9072" w:type="dxa"/>
            <w:gridSpan w:val="2"/>
            <w:tcBorders>
              <w:top w:val="nil"/>
              <w:left w:val="nil"/>
              <w:bottom w:val="nil"/>
              <w:right w:val="nil"/>
            </w:tcBorders>
          </w:tcPr>
          <w:p w:rsidR="00452579" w:rsidRDefault="00452579">
            <w:pPr>
              <w:pStyle w:val="Heading0"/>
            </w:pPr>
            <w:r>
              <w:t>Minutes of Meeting</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Borders>
              <w:top w:val="single" w:sz="4" w:space="0" w:color="auto"/>
            </w:tcBorders>
          </w:tcPr>
          <w:p w:rsidR="00452579" w:rsidRDefault="00452579">
            <w:pPr>
              <w:pStyle w:val="TableHeader"/>
            </w:pPr>
            <w:r>
              <w:t>Meeting Name</w:t>
            </w:r>
            <w:r>
              <w:tab/>
              <w:t>:</w:t>
            </w:r>
          </w:p>
        </w:tc>
        <w:tc>
          <w:tcPr>
            <w:tcW w:w="6662" w:type="dxa"/>
            <w:tcBorders>
              <w:top w:val="single" w:sz="4" w:space="0" w:color="auto"/>
            </w:tcBorders>
          </w:tcPr>
          <w:p w:rsidR="00452579" w:rsidRDefault="006678D8" w:rsidP="00CC4287">
            <w:pPr>
              <w:pStyle w:val="TableText"/>
              <w:numPr>
                <w:ilvl w:val="0"/>
                <w:numId w:val="0"/>
              </w:numPr>
            </w:pPr>
            <w:r>
              <w:t>CGMS Task Force on Metadata Implementation Telco</w:t>
            </w:r>
            <w:r w:rsidR="00CC4287">
              <w:t xml:space="preserve"> 3</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rsidP="00B15A90">
            <w:pPr>
              <w:pStyle w:val="TableHeader"/>
            </w:pPr>
            <w:r>
              <w:t>Meeting</w:t>
            </w:r>
            <w:r w:rsidR="00CE2574">
              <w:t xml:space="preserve"> Date</w:t>
            </w:r>
            <w:r>
              <w:tab/>
              <w:t>:</w:t>
            </w:r>
          </w:p>
        </w:tc>
        <w:tc>
          <w:tcPr>
            <w:tcW w:w="6662" w:type="dxa"/>
          </w:tcPr>
          <w:p w:rsidR="00452579" w:rsidRPr="00C328D0" w:rsidRDefault="00CC4287" w:rsidP="00CC4287">
            <w:pPr>
              <w:pStyle w:val="TableText"/>
              <w:numPr>
                <w:ilvl w:val="0"/>
                <w:numId w:val="0"/>
              </w:numPr>
              <w:rPr>
                <w:i/>
              </w:rPr>
            </w:pPr>
            <w:r>
              <w:rPr>
                <w:i/>
              </w:rPr>
              <w:t>26</w:t>
            </w:r>
            <w:r w:rsidR="006678D8">
              <w:rPr>
                <w:i/>
              </w:rPr>
              <w:t>.</w:t>
            </w:r>
            <w:r w:rsidR="00F2232F">
              <w:rPr>
                <w:i/>
              </w:rPr>
              <w:t>1</w:t>
            </w:r>
            <w:r>
              <w:rPr>
                <w:i/>
              </w:rPr>
              <w:t>1</w:t>
            </w:r>
            <w:r w:rsidR="006678D8">
              <w:rPr>
                <w:i/>
              </w:rPr>
              <w:t>.2014</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pPr>
              <w:pStyle w:val="TableHeader"/>
            </w:pPr>
            <w:r>
              <w:t>Meeting</w:t>
            </w:r>
            <w:r w:rsidR="00CE2574">
              <w:t xml:space="preserve"> Location</w:t>
            </w:r>
            <w:r>
              <w:tab/>
              <w:t>:</w:t>
            </w:r>
          </w:p>
        </w:tc>
        <w:tc>
          <w:tcPr>
            <w:tcW w:w="6662" w:type="dxa"/>
          </w:tcPr>
          <w:p w:rsidR="00452579" w:rsidRPr="00C328D0" w:rsidRDefault="006678D8" w:rsidP="006678D8">
            <w:pPr>
              <w:pStyle w:val="TableText"/>
              <w:numPr>
                <w:ilvl w:val="0"/>
                <w:numId w:val="0"/>
              </w:numPr>
              <w:rPr>
                <w:i/>
              </w:rPr>
            </w:pPr>
            <w:r>
              <w:rPr>
                <w:i/>
              </w:rPr>
              <w:t>WebEx Teleconference</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rsidP="00165EC0">
            <w:pPr>
              <w:pStyle w:val="TableHeader"/>
            </w:pPr>
            <w:r w:rsidRPr="007D2297">
              <w:t>Minute</w:t>
            </w:r>
            <w:r w:rsidR="00165EC0" w:rsidRPr="007D2297">
              <w:t>d</w:t>
            </w:r>
            <w:r w:rsidRPr="007D2297">
              <w:t xml:space="preserve"> </w:t>
            </w:r>
            <w:r w:rsidR="00165EC0" w:rsidRPr="007D2297">
              <w:t>by</w:t>
            </w:r>
            <w:r>
              <w:tab/>
              <w:t>:</w:t>
            </w:r>
          </w:p>
        </w:tc>
        <w:tc>
          <w:tcPr>
            <w:tcW w:w="6662" w:type="dxa"/>
          </w:tcPr>
          <w:p w:rsidR="00452579" w:rsidRDefault="00F2232F">
            <w:pPr>
              <w:pStyle w:val="TableText"/>
              <w:numPr>
                <w:ilvl w:val="0"/>
                <w:numId w:val="0"/>
              </w:numPr>
            </w:pPr>
            <w:r>
              <w:t>Guillaume Aubert</w:t>
            </w:r>
          </w:p>
        </w:tc>
      </w:tr>
      <w:tr w:rsidR="006678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9072" w:type="dxa"/>
            <w:gridSpan w:val="2"/>
          </w:tcPr>
          <w:p w:rsidR="006678D8" w:rsidRDefault="006678D8">
            <w:pPr>
              <w:pStyle w:val="TableHeader"/>
            </w:pPr>
            <w:r>
              <w:t>Participants</w:t>
            </w:r>
            <w:r>
              <w:tab/>
              <w:t>:</w:t>
            </w:r>
          </w:p>
          <w:p w:rsidR="00F2232F" w:rsidRPr="007C3CB4" w:rsidRDefault="007C3CB4" w:rsidP="007C3CB4">
            <w:pPr>
              <w:pStyle w:val="ListParagraph"/>
              <w:numPr>
                <w:ilvl w:val="0"/>
                <w:numId w:val="6"/>
              </w:numPr>
              <w:rPr>
                <w:rFonts w:ascii="Times New Roman" w:hAnsi="Times New Roman"/>
              </w:rPr>
            </w:pPr>
            <w:r w:rsidRPr="00C86A97">
              <w:rPr>
                <w:rFonts w:ascii="Times New Roman" w:hAnsi="Times New Roman"/>
              </w:rPr>
              <w:t>ROSHYDROMET: Dr Zoya Andreeva</w:t>
            </w:r>
            <w:r>
              <w:rPr>
                <w:rFonts w:ascii="Times New Roman" w:hAnsi="Times New Roman"/>
              </w:rPr>
              <w:t xml:space="preserve"> [ZA]</w:t>
            </w:r>
            <w:r w:rsidRPr="00C86A97">
              <w:rPr>
                <w:rFonts w:ascii="Times New Roman" w:hAnsi="Times New Roman"/>
              </w:rPr>
              <w:t>,</w:t>
            </w:r>
          </w:p>
          <w:p w:rsidR="006678D8" w:rsidRPr="00C86A97" w:rsidRDefault="006678D8" w:rsidP="006678D8">
            <w:pPr>
              <w:pStyle w:val="ListParagraph"/>
              <w:numPr>
                <w:ilvl w:val="0"/>
                <w:numId w:val="6"/>
              </w:numPr>
              <w:rPr>
                <w:rFonts w:ascii="Times New Roman" w:hAnsi="Times New Roman"/>
              </w:rPr>
            </w:pPr>
            <w:r w:rsidRPr="00C86A97">
              <w:rPr>
                <w:rFonts w:ascii="Times New Roman" w:hAnsi="Times New Roman"/>
              </w:rPr>
              <w:t>EUMETSAT: Michael Schick</w:t>
            </w:r>
            <w:r w:rsidR="00F57BC5">
              <w:rPr>
                <w:rFonts w:ascii="Times New Roman" w:hAnsi="Times New Roman"/>
              </w:rPr>
              <w:t xml:space="preserve"> [MS]</w:t>
            </w:r>
            <w:r w:rsidRPr="00C86A97">
              <w:rPr>
                <w:rFonts w:ascii="Times New Roman" w:hAnsi="Times New Roman"/>
              </w:rPr>
              <w:t>, Guillaume Aubert</w:t>
            </w:r>
            <w:r>
              <w:rPr>
                <w:rFonts w:ascii="Times New Roman" w:hAnsi="Times New Roman"/>
              </w:rPr>
              <w:t xml:space="preserve"> (</w:t>
            </w:r>
            <w:r w:rsidR="007C3CB4">
              <w:rPr>
                <w:rFonts w:ascii="Times New Roman" w:hAnsi="Times New Roman"/>
              </w:rPr>
              <w:t>co-</w:t>
            </w:r>
            <w:r w:rsidRPr="00C86A97">
              <w:rPr>
                <w:rFonts w:ascii="Times New Roman" w:hAnsi="Times New Roman"/>
              </w:rPr>
              <w:t>chair)</w:t>
            </w:r>
            <w:r w:rsidR="00F57BC5">
              <w:rPr>
                <w:rFonts w:ascii="Times New Roman" w:hAnsi="Times New Roman"/>
              </w:rPr>
              <w:t xml:space="preserve"> [GA]</w:t>
            </w:r>
            <w:r w:rsidRPr="00C86A97">
              <w:rPr>
                <w:rFonts w:ascii="Times New Roman" w:hAnsi="Times New Roman"/>
              </w:rPr>
              <w:t>,</w:t>
            </w:r>
          </w:p>
          <w:p w:rsidR="00F2232F" w:rsidRPr="00C86A97" w:rsidRDefault="00F2232F" w:rsidP="006678D8">
            <w:pPr>
              <w:pStyle w:val="ListParagraph"/>
              <w:numPr>
                <w:ilvl w:val="0"/>
                <w:numId w:val="6"/>
              </w:numPr>
              <w:rPr>
                <w:rFonts w:ascii="Times New Roman" w:hAnsi="Times New Roman"/>
              </w:rPr>
            </w:pPr>
            <w:r>
              <w:rPr>
                <w:rFonts w:ascii="Times New Roman" w:hAnsi="Times New Roman"/>
              </w:rPr>
              <w:t xml:space="preserve">WMO ET-SUP: </w:t>
            </w:r>
            <w:r w:rsidR="007C3CB4">
              <w:rPr>
                <w:rFonts w:ascii="Times New Roman" w:hAnsi="Times New Roman"/>
              </w:rPr>
              <w:t>Mikael Rattenborg [MR</w:t>
            </w:r>
            <w:r>
              <w:rPr>
                <w:rFonts w:ascii="Times New Roman" w:hAnsi="Times New Roman"/>
              </w:rPr>
              <w:t>]</w:t>
            </w:r>
          </w:p>
          <w:p w:rsidR="00213216" w:rsidRPr="007C3CB4" w:rsidRDefault="006678D8" w:rsidP="007C3CB4">
            <w:pPr>
              <w:pStyle w:val="ListParagraph"/>
              <w:numPr>
                <w:ilvl w:val="0"/>
                <w:numId w:val="6"/>
              </w:numPr>
              <w:rPr>
                <w:rFonts w:ascii="Times New Roman" w:hAnsi="Times New Roman"/>
              </w:rPr>
            </w:pPr>
            <w:r w:rsidRPr="00C86A97">
              <w:rPr>
                <w:rFonts w:ascii="Times New Roman" w:hAnsi="Times New Roman"/>
              </w:rPr>
              <w:t xml:space="preserve">JMA: </w:t>
            </w:r>
            <w:r w:rsidR="00F2232F" w:rsidRPr="006678D8">
              <w:rPr>
                <w:rFonts w:ascii="Times New Roman" w:hAnsi="Times New Roman"/>
              </w:rPr>
              <w:t>Yasushi Izumikawa</w:t>
            </w:r>
            <w:r w:rsidR="00F57BC5">
              <w:rPr>
                <w:rFonts w:ascii="Times New Roman" w:hAnsi="Times New Roman"/>
              </w:rPr>
              <w:t xml:space="preserve"> [</w:t>
            </w:r>
            <w:r w:rsidR="00F2232F">
              <w:rPr>
                <w:rFonts w:ascii="Times New Roman" w:hAnsi="Times New Roman"/>
              </w:rPr>
              <w:t>YI</w:t>
            </w:r>
            <w:r w:rsidR="00F57BC5">
              <w:rPr>
                <w:rFonts w:ascii="Times New Roman" w:hAnsi="Times New Roman"/>
              </w:rPr>
              <w:t>]</w:t>
            </w:r>
            <w:r w:rsidRPr="00C86A97">
              <w:rPr>
                <w:rFonts w:ascii="Times New Roman" w:hAnsi="Times New Roman"/>
              </w:rPr>
              <w:t>,</w:t>
            </w:r>
            <w:r w:rsidR="00F2232F">
              <w:rPr>
                <w:rFonts w:ascii="Times New Roman" w:hAnsi="Times New Roman"/>
              </w:rPr>
              <w:t xml:space="preserve"> </w:t>
            </w:r>
            <w:r w:rsidR="00F2232F" w:rsidRPr="00F2232F">
              <w:rPr>
                <w:rFonts w:ascii="Times New Roman" w:hAnsi="Times New Roman"/>
              </w:rPr>
              <w:t>Hidehiko Murata</w:t>
            </w:r>
            <w:r w:rsidR="00F2232F">
              <w:rPr>
                <w:rFonts w:ascii="Times New Roman" w:hAnsi="Times New Roman"/>
              </w:rPr>
              <w:t xml:space="preserve"> [HM], </w:t>
            </w:r>
            <w:r w:rsidR="00F2232F" w:rsidRPr="00F2232F">
              <w:rPr>
                <w:rFonts w:ascii="Times New Roman" w:hAnsi="Times New Roman"/>
              </w:rPr>
              <w:t>Yoshito Yoshizaki</w:t>
            </w:r>
            <w:r w:rsidR="00F2232F">
              <w:rPr>
                <w:rFonts w:ascii="Times New Roman" w:hAnsi="Times New Roman"/>
              </w:rPr>
              <w:t xml:space="preserve"> [YY]</w:t>
            </w:r>
          </w:p>
        </w:tc>
      </w:tr>
    </w:tbl>
    <w:p w:rsidR="00452579" w:rsidRDefault="00452579"/>
    <w:tbl>
      <w:tblPr>
        <w:tblW w:w="10774" w:type="dxa"/>
        <w:tblInd w:w="-743" w:type="dxa"/>
        <w:tblLayout w:type="fixed"/>
        <w:tblLook w:val="0000"/>
      </w:tblPr>
      <w:tblGrid>
        <w:gridCol w:w="9215"/>
        <w:gridCol w:w="1559"/>
      </w:tblGrid>
      <w:tr w:rsidR="008146CF">
        <w:tc>
          <w:tcPr>
            <w:tcW w:w="9215" w:type="dxa"/>
            <w:tcBorders>
              <w:top w:val="single" w:sz="4" w:space="0" w:color="auto"/>
              <w:left w:val="single" w:sz="4" w:space="0" w:color="auto"/>
              <w:bottom w:val="single" w:sz="4" w:space="0" w:color="auto"/>
              <w:right w:val="single" w:sz="4" w:space="0" w:color="auto"/>
            </w:tcBorders>
          </w:tcPr>
          <w:p w:rsidR="008146CF" w:rsidRDefault="008146CF" w:rsidP="00226F5A">
            <w:pPr>
              <w:pStyle w:val="TableText"/>
              <w:numPr>
                <w:ilvl w:val="0"/>
                <w:numId w:val="2"/>
              </w:numPr>
              <w:spacing w:after="0"/>
              <w:jc w:val="both"/>
              <w:rPr>
                <w:b/>
                <w:lang w:val="en-AU"/>
              </w:rPr>
            </w:pPr>
            <w:r>
              <w:rPr>
                <w:b/>
                <w:lang w:val="en-AU"/>
              </w:rPr>
              <w:t>Purpose of Meeting</w:t>
            </w:r>
          </w:p>
          <w:p w:rsidR="00213216" w:rsidRDefault="008A1AFD" w:rsidP="00226F5A">
            <w:pPr>
              <w:pStyle w:val="TableText"/>
              <w:numPr>
                <w:ilvl w:val="0"/>
                <w:numId w:val="8"/>
              </w:numPr>
              <w:spacing w:after="0"/>
              <w:jc w:val="both"/>
              <w:rPr>
                <w:lang w:val="en-AU"/>
              </w:rPr>
            </w:pPr>
            <w:r>
              <w:rPr>
                <w:lang w:val="en-AU"/>
              </w:rPr>
              <w:t>Develop the guidance documentation for creating WIS discovery metadata records for satellite products</w:t>
            </w:r>
          </w:p>
          <w:p w:rsidR="00213216" w:rsidRDefault="00F2232F" w:rsidP="00226F5A">
            <w:pPr>
              <w:pStyle w:val="TableText"/>
              <w:numPr>
                <w:ilvl w:val="0"/>
                <w:numId w:val="8"/>
              </w:numPr>
              <w:spacing w:after="0"/>
              <w:jc w:val="both"/>
              <w:rPr>
                <w:lang w:val="en-AU"/>
              </w:rPr>
            </w:pPr>
            <w:r>
              <w:rPr>
                <w:lang w:val="en-AU"/>
              </w:rPr>
              <w:t xml:space="preserve">Define next actions to </w:t>
            </w:r>
            <w:r w:rsidR="000B639D">
              <w:rPr>
                <w:lang w:val="en-AU"/>
              </w:rPr>
              <w:t>fulfil</w:t>
            </w:r>
            <w:r>
              <w:rPr>
                <w:lang w:val="en-AU"/>
              </w:rPr>
              <w:t xml:space="preserve"> the CGMS TF-MI mandate</w:t>
            </w:r>
          </w:p>
        </w:tc>
        <w:tc>
          <w:tcPr>
            <w:tcW w:w="1559" w:type="dxa"/>
            <w:tcBorders>
              <w:top w:val="single" w:sz="4" w:space="0" w:color="auto"/>
              <w:left w:val="single" w:sz="4" w:space="0" w:color="auto"/>
              <w:bottom w:val="single" w:sz="4" w:space="0" w:color="auto"/>
              <w:right w:val="single" w:sz="4" w:space="0" w:color="auto"/>
            </w:tcBorders>
          </w:tcPr>
          <w:p w:rsidR="008146CF" w:rsidRDefault="008146CF">
            <w:pPr>
              <w:pStyle w:val="TableHeader"/>
              <w:rPr>
                <w:lang w:val="en-AU"/>
              </w:rPr>
            </w:pPr>
            <w:r>
              <w:rPr>
                <w:lang w:val="en-AU"/>
              </w:rPr>
              <w:t>ACTIONEE</w:t>
            </w:r>
          </w:p>
        </w:tc>
      </w:tr>
      <w:tr w:rsidR="008146CF" w:rsidRPr="00385250">
        <w:tc>
          <w:tcPr>
            <w:tcW w:w="9215" w:type="dxa"/>
            <w:tcBorders>
              <w:top w:val="single" w:sz="4" w:space="0" w:color="auto"/>
              <w:left w:val="single" w:sz="4" w:space="0" w:color="auto"/>
              <w:bottom w:val="single" w:sz="4" w:space="0" w:color="auto"/>
              <w:right w:val="single" w:sz="4" w:space="0" w:color="auto"/>
            </w:tcBorders>
          </w:tcPr>
          <w:p w:rsidR="008146CF" w:rsidRDefault="008146CF" w:rsidP="00226F5A">
            <w:pPr>
              <w:pStyle w:val="TableText"/>
              <w:numPr>
                <w:ilvl w:val="0"/>
                <w:numId w:val="2"/>
              </w:numPr>
              <w:spacing w:after="0"/>
              <w:jc w:val="both"/>
              <w:rPr>
                <w:b/>
                <w:lang w:val="en-AU"/>
              </w:rPr>
            </w:pPr>
            <w:r>
              <w:rPr>
                <w:b/>
                <w:lang w:val="en-AU"/>
              </w:rPr>
              <w:t>Meeting Agenda</w:t>
            </w:r>
          </w:p>
          <w:p w:rsidR="007F18A5" w:rsidRDefault="007F18A5" w:rsidP="00226F5A">
            <w:pPr>
              <w:pStyle w:val="PlainText"/>
              <w:jc w:val="both"/>
              <w:rPr>
                <w:rFonts w:ascii="Times New Roman" w:eastAsia="Times New Roman" w:hAnsi="Times New Roman" w:cs="Times New Roman"/>
                <w:sz w:val="24"/>
                <w:szCs w:val="20"/>
                <w:lang w:val="en-AU"/>
              </w:rPr>
            </w:pPr>
          </w:p>
          <w:p w:rsidR="007C3CB4" w:rsidRPr="0041798E" w:rsidRDefault="007C3CB4" w:rsidP="00226F5A">
            <w:pPr>
              <w:pStyle w:val="ListParagraph"/>
              <w:numPr>
                <w:ilvl w:val="0"/>
                <w:numId w:val="18"/>
              </w:numPr>
              <w:jc w:val="both"/>
              <w:rPr>
                <w:rFonts w:ascii="Times New Roman" w:hAnsi="Times New Roman"/>
                <w:i/>
              </w:rPr>
            </w:pPr>
            <w:r w:rsidRPr="0041798E">
              <w:rPr>
                <w:rFonts w:ascii="Times New Roman" w:hAnsi="Times New Roman"/>
                <w:i/>
              </w:rPr>
              <w:t>WMO Product Access Guide Description: Product description, categorisation (10 min) [</w:t>
            </w:r>
            <w:r w:rsidR="0041798E">
              <w:rPr>
                <w:rFonts w:ascii="Times New Roman" w:hAnsi="Times New Roman"/>
                <w:i/>
              </w:rPr>
              <w:t>MR</w:t>
            </w:r>
            <w:r w:rsidRPr="0041798E">
              <w:rPr>
                <w:rFonts w:ascii="Times New Roman" w:hAnsi="Times New Roman"/>
                <w:i/>
              </w:rPr>
              <w:t>]</w:t>
            </w:r>
          </w:p>
          <w:p w:rsidR="0041798E" w:rsidRPr="0041798E" w:rsidRDefault="007C3CB4" w:rsidP="00226F5A">
            <w:pPr>
              <w:pStyle w:val="ListParagraph"/>
              <w:numPr>
                <w:ilvl w:val="0"/>
                <w:numId w:val="18"/>
              </w:numPr>
              <w:jc w:val="both"/>
              <w:rPr>
                <w:rFonts w:ascii="Times New Roman" w:hAnsi="Times New Roman"/>
                <w:i/>
              </w:rPr>
            </w:pPr>
            <w:r w:rsidRPr="0041798E">
              <w:rPr>
                <w:rFonts w:ascii="Times New Roman" w:hAnsi="Times New Roman"/>
                <w:i/>
              </w:rPr>
              <w:t>Develop the Guidance</w:t>
            </w:r>
          </w:p>
          <w:p w:rsidR="0041798E" w:rsidRPr="0041798E" w:rsidRDefault="007C3CB4" w:rsidP="00226F5A">
            <w:pPr>
              <w:pStyle w:val="ListParagraph"/>
              <w:numPr>
                <w:ilvl w:val="1"/>
                <w:numId w:val="18"/>
              </w:numPr>
              <w:jc w:val="both"/>
              <w:rPr>
                <w:rFonts w:ascii="Times New Roman" w:hAnsi="Times New Roman"/>
                <w:i/>
              </w:rPr>
            </w:pPr>
            <w:r w:rsidRPr="0041798E">
              <w:rPr>
                <w:rFonts w:ascii="Times New Roman" w:hAnsi="Times New Roman"/>
                <w:i/>
                <w:lang w:val="en-AU"/>
              </w:rPr>
              <w:t>Essential Information for creating Satellite metadata records (10 min) [</w:t>
            </w:r>
            <w:r w:rsidR="0041798E">
              <w:rPr>
                <w:rFonts w:ascii="Times New Roman" w:hAnsi="Times New Roman"/>
                <w:i/>
                <w:lang w:val="en-AU"/>
              </w:rPr>
              <w:t>YI</w:t>
            </w:r>
            <w:r w:rsidRPr="0041798E">
              <w:rPr>
                <w:rFonts w:ascii="Times New Roman" w:hAnsi="Times New Roman"/>
                <w:i/>
                <w:lang w:val="en-AU"/>
              </w:rPr>
              <w:t>]</w:t>
            </w:r>
          </w:p>
          <w:p w:rsidR="0041798E" w:rsidRPr="0041798E" w:rsidRDefault="007C3CB4" w:rsidP="00226F5A">
            <w:pPr>
              <w:pStyle w:val="ListParagraph"/>
              <w:numPr>
                <w:ilvl w:val="1"/>
                <w:numId w:val="18"/>
              </w:numPr>
              <w:jc w:val="both"/>
              <w:rPr>
                <w:rFonts w:ascii="Times New Roman" w:hAnsi="Times New Roman"/>
                <w:i/>
              </w:rPr>
            </w:pPr>
            <w:r w:rsidRPr="0041798E">
              <w:rPr>
                <w:rFonts w:ascii="Times New Roman" w:hAnsi="Times New Roman"/>
                <w:i/>
                <w:lang w:val="en-AU"/>
              </w:rPr>
              <w:t xml:space="preserve"> Developing/Enhancing the list of essential information</w:t>
            </w:r>
          </w:p>
          <w:p w:rsidR="0041798E" w:rsidRPr="0041798E" w:rsidRDefault="007C3CB4" w:rsidP="00226F5A">
            <w:pPr>
              <w:pStyle w:val="ListParagraph"/>
              <w:numPr>
                <w:ilvl w:val="0"/>
                <w:numId w:val="18"/>
              </w:numPr>
              <w:jc w:val="both"/>
              <w:rPr>
                <w:rFonts w:ascii="Times New Roman" w:hAnsi="Times New Roman"/>
                <w:i/>
              </w:rPr>
            </w:pPr>
            <w:r w:rsidRPr="0041798E">
              <w:rPr>
                <w:rFonts w:ascii="Times New Roman" w:hAnsi="Times New Roman"/>
                <w:i/>
                <w:lang w:val="en-AU"/>
              </w:rPr>
              <w:t>Creating a report on GISC portal usability and navigability</w:t>
            </w:r>
          </w:p>
          <w:p w:rsidR="008146CF" w:rsidRPr="0041798E" w:rsidRDefault="007C3CB4" w:rsidP="00226F5A">
            <w:pPr>
              <w:pStyle w:val="ListParagraph"/>
              <w:numPr>
                <w:ilvl w:val="0"/>
                <w:numId w:val="18"/>
              </w:numPr>
              <w:jc w:val="both"/>
              <w:rPr>
                <w:rFonts w:ascii="Times New Roman" w:hAnsi="Times New Roman"/>
                <w:i/>
              </w:rPr>
            </w:pPr>
            <w:r w:rsidRPr="0041798E">
              <w:rPr>
                <w:rFonts w:ascii="Times New Roman" w:hAnsi="Times New Roman"/>
                <w:i/>
                <w:lang w:val="en-AU"/>
              </w:rPr>
              <w:t>Next steps, work plan</w:t>
            </w:r>
          </w:p>
          <w:p w:rsidR="0041798E" w:rsidRPr="0041798E" w:rsidRDefault="0041798E" w:rsidP="00226F5A">
            <w:pPr>
              <w:pStyle w:val="ListParagraph"/>
              <w:numPr>
                <w:ilvl w:val="0"/>
                <w:numId w:val="18"/>
              </w:numPr>
              <w:jc w:val="both"/>
            </w:pPr>
            <w:r w:rsidRPr="0041798E">
              <w:rPr>
                <w:rFonts w:ascii="Times New Roman" w:hAnsi="Times New Roman"/>
                <w:i/>
                <w:lang w:val="en-AU"/>
              </w:rPr>
              <w:t>AOB</w:t>
            </w:r>
          </w:p>
        </w:tc>
        <w:tc>
          <w:tcPr>
            <w:tcW w:w="1559" w:type="dxa"/>
            <w:tcBorders>
              <w:top w:val="single" w:sz="4" w:space="0" w:color="auto"/>
              <w:left w:val="single" w:sz="4" w:space="0" w:color="auto"/>
              <w:bottom w:val="single" w:sz="4" w:space="0" w:color="auto"/>
              <w:right w:val="single" w:sz="4" w:space="0" w:color="auto"/>
            </w:tcBorders>
          </w:tcPr>
          <w:p w:rsidR="008146CF" w:rsidRPr="00385250" w:rsidRDefault="008146CF">
            <w:pPr>
              <w:spacing w:before="120"/>
            </w:pPr>
          </w:p>
        </w:tc>
      </w:tr>
      <w:tr w:rsidR="008146CF">
        <w:tc>
          <w:tcPr>
            <w:tcW w:w="9215" w:type="dxa"/>
            <w:tcBorders>
              <w:top w:val="single" w:sz="4" w:space="0" w:color="auto"/>
              <w:left w:val="single" w:sz="4" w:space="0" w:color="auto"/>
              <w:bottom w:val="single" w:sz="4" w:space="0" w:color="auto"/>
              <w:right w:val="single" w:sz="4" w:space="0" w:color="auto"/>
            </w:tcBorders>
          </w:tcPr>
          <w:p w:rsidR="00F57BC5" w:rsidRDefault="00932A9B" w:rsidP="00226F5A">
            <w:pPr>
              <w:pStyle w:val="TableText"/>
              <w:numPr>
                <w:ilvl w:val="0"/>
                <w:numId w:val="2"/>
              </w:numPr>
              <w:spacing w:after="0"/>
              <w:jc w:val="both"/>
              <w:rPr>
                <w:b/>
              </w:rPr>
            </w:pPr>
            <w:r>
              <w:rPr>
                <w:b/>
              </w:rPr>
              <w:t>Introduction</w:t>
            </w:r>
          </w:p>
          <w:p w:rsidR="009527B1" w:rsidRDefault="009527B1" w:rsidP="00226F5A">
            <w:pPr>
              <w:jc w:val="both"/>
            </w:pPr>
          </w:p>
          <w:p w:rsidR="00213216" w:rsidRDefault="00C74258" w:rsidP="00226F5A">
            <w:pPr>
              <w:jc w:val="both"/>
            </w:pPr>
            <w:r>
              <w:t xml:space="preserve">[GA] </w:t>
            </w:r>
            <w:r w:rsidR="00F57BC5">
              <w:t>welcome</w:t>
            </w:r>
            <w:r w:rsidR="00DA7FB4">
              <w:t>d</w:t>
            </w:r>
            <w:r w:rsidR="00F57BC5">
              <w:t xml:space="preserve"> the participants </w:t>
            </w:r>
            <w:r w:rsidR="000A4B02">
              <w:t xml:space="preserve">and </w:t>
            </w:r>
            <w:r w:rsidR="0041798E">
              <w:t>indicated that today’s Telco would be dedicated to the development of the thematic aspect</w:t>
            </w:r>
            <w:r>
              <w:t>s as the Task Force was working on the creation</w:t>
            </w:r>
            <w:r w:rsidR="0041798E">
              <w:t xml:space="preserve"> of the list of essential information to be present in a discovery metadata record to fully describe and qualify </w:t>
            </w:r>
            <w:r w:rsidR="00932A9B">
              <w:t>satellite data products.</w:t>
            </w:r>
          </w:p>
          <w:p w:rsidR="0041798E" w:rsidRDefault="0041798E" w:rsidP="00226F5A">
            <w:pPr>
              <w:jc w:val="both"/>
            </w:pPr>
          </w:p>
          <w:p w:rsidR="00213216" w:rsidRDefault="00A67497" w:rsidP="00226F5A">
            <w:pPr>
              <w:jc w:val="both"/>
            </w:pPr>
            <w:r w:rsidRPr="00A67497">
              <w:rPr>
                <w:b/>
                <w:i/>
              </w:rPr>
              <w:t xml:space="preserve">All the </w:t>
            </w:r>
            <w:r w:rsidR="00912ACF" w:rsidRPr="00A67497">
              <w:rPr>
                <w:b/>
                <w:i/>
              </w:rPr>
              <w:t>reports</w:t>
            </w:r>
            <w:r w:rsidRPr="00A67497">
              <w:rPr>
                <w:b/>
                <w:i/>
              </w:rPr>
              <w:t>/presentations</w:t>
            </w:r>
            <w:r w:rsidR="00912ACF" w:rsidRPr="00A67497">
              <w:rPr>
                <w:b/>
                <w:i/>
              </w:rPr>
              <w:t xml:space="preserve"> </w:t>
            </w:r>
            <w:r w:rsidRPr="00A67497">
              <w:rPr>
                <w:b/>
                <w:i/>
              </w:rPr>
              <w:t xml:space="preserve">produced by the TF-MI members as input to this meeting </w:t>
            </w:r>
            <w:r w:rsidR="00912ACF" w:rsidRPr="00A67497">
              <w:rPr>
                <w:b/>
                <w:i/>
              </w:rPr>
              <w:t xml:space="preserve">can be found in </w:t>
            </w:r>
            <w:hyperlink r:id="rId8" w:history="1">
              <w:r w:rsidR="00932A9B" w:rsidRPr="002A78E0">
                <w:rPr>
                  <w:rStyle w:val="Hyperlink"/>
                </w:rPr>
                <w:t>http://bit.ly/TF-MI-3rd-Telco</w:t>
              </w:r>
            </w:hyperlink>
          </w:p>
          <w:p w:rsidR="00932A9B" w:rsidRDefault="00932A9B" w:rsidP="00226F5A">
            <w:pPr>
              <w:jc w:val="both"/>
            </w:pPr>
          </w:p>
          <w:p w:rsidR="00213216" w:rsidRDefault="00CD4B89" w:rsidP="00226F5A">
            <w:pPr>
              <w:jc w:val="both"/>
              <w:rPr>
                <w:lang w:val="en-GB"/>
              </w:rPr>
            </w:pPr>
            <w:r>
              <w:t>[</w:t>
            </w:r>
            <w:r w:rsidR="00345A15">
              <w:t>GA</w:t>
            </w:r>
            <w:r>
              <w:t>]</w:t>
            </w:r>
            <w:r w:rsidR="00932A9B">
              <w:t xml:space="preserve"> then asked [MR</w:t>
            </w:r>
            <w:r w:rsidR="00F22B20">
              <w:t xml:space="preserve">] </w:t>
            </w:r>
            <w:r w:rsidR="00932A9B">
              <w:t>to present the</w:t>
            </w:r>
            <w:r>
              <w:t xml:space="preserve"> WMO Product Access Guide (PAG) created </w:t>
            </w:r>
            <w:r w:rsidR="00932A9B">
              <w:t>by the WMO Expert Team on Satellite Utilization a</w:t>
            </w:r>
            <w:r w:rsidR="009A0F24">
              <w:t>nd Products (ET-SUP)</w:t>
            </w:r>
            <w:r>
              <w:t>.</w:t>
            </w:r>
          </w:p>
          <w:p w:rsidR="00213216" w:rsidRDefault="00213216" w:rsidP="00226F5A">
            <w:pPr>
              <w:jc w:val="both"/>
              <w:rPr>
                <w:b/>
              </w:rPr>
            </w:pPr>
          </w:p>
        </w:tc>
        <w:tc>
          <w:tcPr>
            <w:tcW w:w="1559" w:type="dxa"/>
            <w:tcBorders>
              <w:top w:val="single" w:sz="4" w:space="0" w:color="auto"/>
              <w:left w:val="single" w:sz="4" w:space="0" w:color="auto"/>
              <w:bottom w:val="single" w:sz="4" w:space="0" w:color="auto"/>
              <w:right w:val="single" w:sz="4" w:space="0" w:color="auto"/>
            </w:tcBorders>
          </w:tcPr>
          <w:p w:rsidR="008146CF" w:rsidRDefault="008146CF">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rsidP="00CD4B89">
            <w:pPr>
              <w:spacing w:before="120"/>
            </w:pPr>
          </w:p>
        </w:tc>
      </w:tr>
      <w:tr w:rsidR="008146CF">
        <w:tc>
          <w:tcPr>
            <w:tcW w:w="9215" w:type="dxa"/>
            <w:tcBorders>
              <w:top w:val="single" w:sz="4" w:space="0" w:color="auto"/>
              <w:left w:val="single" w:sz="4" w:space="0" w:color="auto"/>
              <w:bottom w:val="single" w:sz="4" w:space="0" w:color="auto"/>
              <w:right w:val="single" w:sz="4" w:space="0" w:color="auto"/>
            </w:tcBorders>
          </w:tcPr>
          <w:p w:rsidR="00CD4B89" w:rsidRDefault="00CD4B89" w:rsidP="00226F5A">
            <w:pPr>
              <w:pStyle w:val="TableText"/>
              <w:numPr>
                <w:ilvl w:val="0"/>
                <w:numId w:val="2"/>
              </w:numPr>
              <w:spacing w:after="0"/>
              <w:jc w:val="both"/>
              <w:rPr>
                <w:b/>
              </w:rPr>
            </w:pPr>
            <w:r>
              <w:rPr>
                <w:b/>
              </w:rPr>
              <w:t>WMO Product Access Guide Description</w:t>
            </w:r>
          </w:p>
          <w:p w:rsidR="00CD4B89" w:rsidRDefault="00CD4B89" w:rsidP="00226F5A">
            <w:pPr>
              <w:jc w:val="both"/>
            </w:pPr>
          </w:p>
          <w:p w:rsidR="00CD4B89" w:rsidRDefault="00CD4B89" w:rsidP="00226F5A">
            <w:pPr>
              <w:jc w:val="both"/>
            </w:pPr>
            <w:r w:rsidRPr="00CD4B89">
              <w:rPr>
                <w:b/>
                <w:i/>
                <w:sz w:val="22"/>
                <w:szCs w:val="22"/>
              </w:rPr>
              <w:t>The WMO PAG presentation can be found here</w:t>
            </w:r>
            <w:r>
              <w:t xml:space="preserve">: </w:t>
            </w:r>
            <w:hyperlink r:id="rId9" w:history="1">
              <w:r w:rsidR="00155A28" w:rsidRPr="002A78E0">
                <w:rPr>
                  <w:rStyle w:val="Hyperlink"/>
                </w:rPr>
                <w:t>http://bit.ly/cgmstfmi-pag</w:t>
              </w:r>
            </w:hyperlink>
          </w:p>
          <w:p w:rsidR="00D071D1" w:rsidRDefault="00D071D1" w:rsidP="00226F5A">
            <w:pPr>
              <w:jc w:val="both"/>
            </w:pPr>
          </w:p>
          <w:p w:rsidR="001D6A10" w:rsidRDefault="00CD4B89" w:rsidP="00226F5A">
            <w:pPr>
              <w:jc w:val="both"/>
            </w:pPr>
            <w:r>
              <w:t xml:space="preserve">In his presentation of the WMO PAG, [MR] indicated that the PAG had been created to </w:t>
            </w:r>
            <w:r>
              <w:lastRenderedPageBreak/>
              <w:t>complement the WIS discovery catalogues because they are currently lacking part of the essential necessary information to provide a relevant search experience to the users. For inst</w:t>
            </w:r>
            <w:r w:rsidR="00C74258">
              <w:t>ance the WIS catalogues require</w:t>
            </w:r>
            <w:r>
              <w:t xml:space="preserve"> </w:t>
            </w:r>
            <w:r w:rsidR="00C74258">
              <w:t>advance</w:t>
            </w:r>
            <w:r>
              <w:t xml:space="preserve"> knowledge of the datasets,</w:t>
            </w:r>
            <w:r w:rsidR="00155A28">
              <w:t xml:space="preserve"> there is no</w:t>
            </w:r>
            <w:r>
              <w:t xml:space="preserve"> controlled vocabulary to </w:t>
            </w:r>
            <w:r w:rsidR="00155A28">
              <w:t xml:space="preserve">guide the search and they </w:t>
            </w:r>
            <w:r w:rsidR="00A833AC">
              <w:t xml:space="preserve">contain an incomplete range of products. </w:t>
            </w:r>
            <w:r>
              <w:t xml:space="preserve"> </w:t>
            </w:r>
          </w:p>
          <w:p w:rsidR="00597D8D" w:rsidRDefault="00155A28" w:rsidP="00226F5A">
            <w:pPr>
              <w:jc w:val="both"/>
            </w:pPr>
            <w:r>
              <w:t>The PAG is also a more targeted experience for users with a basic knowledge in sat</w:t>
            </w:r>
            <w:r w:rsidR="00C74258">
              <w:t xml:space="preserve">ellite data products. [MR] then </w:t>
            </w:r>
            <w:r>
              <w:t xml:space="preserve">described the data model used in the PAG and organized around </w:t>
            </w:r>
            <w:r w:rsidR="00597D8D">
              <w:t>the physical domain (land, ocean), the themes representing the fields of applications for the products, the geographical a</w:t>
            </w:r>
            <w:r w:rsidR="00C74258">
              <w:t>rea covered and the</w:t>
            </w:r>
            <w:r w:rsidR="00597D8D">
              <w:t xml:space="preserve"> information about the source and the time. He </w:t>
            </w:r>
            <w:r w:rsidR="00C74258">
              <w:t xml:space="preserve">also </w:t>
            </w:r>
            <w:r w:rsidR="00597D8D">
              <w:t>presented and demonstrated the PAG Portal.</w:t>
            </w:r>
          </w:p>
          <w:p w:rsidR="00597D8D" w:rsidRDefault="00597D8D" w:rsidP="00226F5A">
            <w:pPr>
              <w:jc w:val="both"/>
            </w:pPr>
          </w:p>
          <w:p w:rsidR="00597D8D" w:rsidRDefault="00597D8D" w:rsidP="00226F5A">
            <w:pPr>
              <w:jc w:val="both"/>
              <w:rPr>
                <w:lang w:val="en-US"/>
              </w:rPr>
            </w:pPr>
            <w:r>
              <w:t xml:space="preserve">[GA] asked about the relationship between OSCAR, the </w:t>
            </w:r>
            <w:r w:rsidRPr="00597D8D">
              <w:rPr>
                <w:lang w:val="en-US"/>
              </w:rPr>
              <w:t>Observing System Capability Analysis and Review</w:t>
            </w:r>
            <w:r>
              <w:rPr>
                <w:lang w:val="en-US"/>
              </w:rPr>
              <w:t xml:space="preserve"> tool and the PAG. [MR] indicated that OSCAR was the WMO online service describing the observing capabilities </w:t>
            </w:r>
            <w:r w:rsidR="000F6FA4">
              <w:rPr>
                <w:lang w:val="en-US"/>
              </w:rPr>
              <w:t xml:space="preserve">and therefore for </w:t>
            </w:r>
            <w:r w:rsidR="00C74258">
              <w:rPr>
                <w:lang w:val="en-US"/>
              </w:rPr>
              <w:t xml:space="preserve">the </w:t>
            </w:r>
            <w:r w:rsidR="000F6FA4">
              <w:rPr>
                <w:lang w:val="en-US"/>
              </w:rPr>
              <w:t>meteo space community the spacecraft characteristics such as instruments, coverage</w:t>
            </w:r>
            <w:r w:rsidR="00C74258">
              <w:rPr>
                <w:lang w:val="en-US"/>
              </w:rPr>
              <w:t>, etc</w:t>
            </w:r>
            <w:r w:rsidR="000F6FA4">
              <w:rPr>
                <w:lang w:val="en-US"/>
              </w:rPr>
              <w:t xml:space="preserve"> while the PAG had a product orientation. [MR] also said that those two sources of information were complementing each </w:t>
            </w:r>
            <w:r w:rsidR="00C74258">
              <w:rPr>
                <w:lang w:val="en-US"/>
              </w:rPr>
              <w:t>other</w:t>
            </w:r>
            <w:r w:rsidR="000F6FA4">
              <w:rPr>
                <w:lang w:val="en-US"/>
              </w:rPr>
              <w:t>.</w:t>
            </w:r>
          </w:p>
          <w:p w:rsidR="000F6FA4" w:rsidRDefault="000F6FA4" w:rsidP="00226F5A">
            <w:pPr>
              <w:jc w:val="both"/>
              <w:rPr>
                <w:lang w:val="en-US"/>
              </w:rPr>
            </w:pPr>
          </w:p>
          <w:p w:rsidR="000F6FA4" w:rsidRDefault="000F6FA4" w:rsidP="00226F5A">
            <w:pPr>
              <w:jc w:val="both"/>
              <w:rPr>
                <w:lang w:val="en-US"/>
              </w:rPr>
            </w:pPr>
            <w:r>
              <w:rPr>
                <w:lang w:val="en-US"/>
              </w:rPr>
              <w:t xml:space="preserve">[MS] asked who was responsible for maintaining the information used to populate the PAG pages and [MR] indicated that the satellite product providers were responsible for providing and maintaining </w:t>
            </w:r>
            <w:r w:rsidR="0040048D">
              <w:rPr>
                <w:lang w:val="en-US"/>
              </w:rPr>
              <w:t>up</w:t>
            </w:r>
            <w:r>
              <w:rPr>
                <w:lang w:val="en-US"/>
              </w:rPr>
              <w:t xml:space="preserve"> to date information to WMO.</w:t>
            </w:r>
          </w:p>
          <w:p w:rsidR="000F6FA4" w:rsidRDefault="000F6FA4" w:rsidP="00226F5A">
            <w:pPr>
              <w:jc w:val="both"/>
              <w:rPr>
                <w:lang w:val="en-US"/>
              </w:rPr>
            </w:pPr>
          </w:p>
          <w:p w:rsidR="000F6FA4" w:rsidRDefault="000F6FA4" w:rsidP="00226F5A">
            <w:pPr>
              <w:jc w:val="both"/>
              <w:rPr>
                <w:lang w:val="en-US"/>
              </w:rPr>
            </w:pPr>
            <w:r>
              <w:rPr>
                <w:lang w:val="en-US"/>
              </w:rPr>
              <w:t xml:space="preserve">[GA] also asked if it would be possible to get statistics regarding how the portal was navigated by the users in order to find the most “interesting angle” for describing the information. [MR] answered that he didn’t </w:t>
            </w:r>
            <w:r w:rsidR="0040048D">
              <w:rPr>
                <w:lang w:val="en-US"/>
              </w:rPr>
              <w:t xml:space="preserve">have access to statistics </w:t>
            </w:r>
            <w:r>
              <w:rPr>
                <w:lang w:val="en-US"/>
              </w:rPr>
              <w:t>but could ask WMO about such information.</w:t>
            </w:r>
            <w:r w:rsidR="0040048D">
              <w:rPr>
                <w:lang w:val="en-US"/>
              </w:rPr>
              <w:t xml:space="preserve"> </w:t>
            </w:r>
            <w:r>
              <w:rPr>
                <w:lang w:val="en-US"/>
              </w:rPr>
              <w:t>[GA] said that this could be useful to focus on adding the most interesting</w:t>
            </w:r>
            <w:r w:rsidR="00AF2446">
              <w:rPr>
                <w:lang w:val="en-US"/>
              </w:rPr>
              <w:t xml:space="preserve"> elements</w:t>
            </w:r>
            <w:r>
              <w:rPr>
                <w:lang w:val="en-US"/>
              </w:rPr>
              <w:t xml:space="preserve"> for describing satellite product in the WIS metadata. </w:t>
            </w:r>
          </w:p>
          <w:p w:rsidR="00AF2446" w:rsidRDefault="00AF2446" w:rsidP="00226F5A">
            <w:pPr>
              <w:jc w:val="both"/>
              <w:rPr>
                <w:lang w:val="en-US"/>
              </w:rPr>
            </w:pPr>
          </w:p>
          <w:p w:rsidR="00AF2446" w:rsidRDefault="00AF2446" w:rsidP="00226F5A">
            <w:pPr>
              <w:jc w:val="both"/>
              <w:rPr>
                <w:lang w:val="en-US"/>
              </w:rPr>
            </w:pPr>
            <w:r>
              <w:rPr>
                <w:lang w:val="en-US"/>
              </w:rPr>
              <w:t xml:space="preserve">[GA] also asked if the TF-MI should consider space weather </w:t>
            </w:r>
            <w:r w:rsidR="0040048D">
              <w:rPr>
                <w:lang w:val="en-US"/>
              </w:rPr>
              <w:t>products</w:t>
            </w:r>
            <w:r>
              <w:rPr>
                <w:lang w:val="en-US"/>
              </w:rPr>
              <w:t xml:space="preserve"> and develop </w:t>
            </w:r>
            <w:r w:rsidR="0040048D">
              <w:rPr>
                <w:lang w:val="en-US"/>
              </w:rPr>
              <w:t>metadata creation guidance for such</w:t>
            </w:r>
            <w:r>
              <w:rPr>
                <w:lang w:val="en-US"/>
              </w:rPr>
              <w:t xml:space="preserve"> products. The TF-MI agreed that in the first phase of metadata guidance creation documentation, it should focus on meteorology related satellite products.</w:t>
            </w:r>
          </w:p>
          <w:p w:rsidR="000F6FA4" w:rsidRDefault="000F6FA4" w:rsidP="00226F5A">
            <w:pPr>
              <w:jc w:val="both"/>
              <w:rPr>
                <w:lang w:val="en-US"/>
              </w:rPr>
            </w:pPr>
          </w:p>
          <w:p w:rsidR="00597D8D" w:rsidRDefault="000F6FA4" w:rsidP="00226F5A">
            <w:pPr>
              <w:jc w:val="both"/>
            </w:pPr>
            <w:r>
              <w:rPr>
                <w:lang w:val="en-US"/>
              </w:rPr>
              <w:t xml:space="preserve">The TF-MI also concluded that most of the information </w:t>
            </w:r>
            <w:r w:rsidR="00C0174B">
              <w:rPr>
                <w:lang w:val="en-US"/>
              </w:rPr>
              <w:t>provided by the PAG should also be used t</w:t>
            </w:r>
            <w:r w:rsidR="0040048D">
              <w:rPr>
                <w:lang w:val="en-US"/>
              </w:rPr>
              <w:t>o</w:t>
            </w:r>
            <w:r w:rsidR="00C0174B">
              <w:rPr>
                <w:lang w:val="en-US"/>
              </w:rPr>
              <w:t xml:space="preserve"> create the WIS </w:t>
            </w:r>
            <w:r w:rsidR="0040048D">
              <w:rPr>
                <w:lang w:val="en-US"/>
              </w:rPr>
              <w:t>satellite</w:t>
            </w:r>
            <w:r w:rsidR="00C0174B">
              <w:rPr>
                <w:lang w:val="en-US"/>
              </w:rPr>
              <w:t xml:space="preserve"> metadata records. The Task Force should also use the ET-SUP experience and involve ET-SUP in the review of the “thematic” part of the TF-MI deliverables.</w:t>
            </w:r>
          </w:p>
          <w:p w:rsidR="00597D8D" w:rsidRPr="00CD4B89" w:rsidRDefault="00597D8D" w:rsidP="00226F5A">
            <w:pPr>
              <w:jc w:val="both"/>
            </w:pPr>
          </w:p>
        </w:tc>
        <w:tc>
          <w:tcPr>
            <w:tcW w:w="1559" w:type="dxa"/>
            <w:tcBorders>
              <w:top w:val="single" w:sz="4" w:space="0" w:color="auto"/>
              <w:left w:val="single" w:sz="4" w:space="0" w:color="auto"/>
              <w:bottom w:val="single" w:sz="4" w:space="0" w:color="auto"/>
              <w:right w:val="single" w:sz="4" w:space="0" w:color="auto"/>
            </w:tcBorders>
          </w:tcPr>
          <w:p w:rsidR="008146CF" w:rsidRDefault="008146CF">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rsidP="00744C41">
            <w:pPr>
              <w:spacing w:before="120"/>
              <w:rPr>
                <w:sz w:val="16"/>
                <w:szCs w:val="16"/>
              </w:rPr>
            </w:pPr>
            <w:r>
              <w:rPr>
                <w:sz w:val="16"/>
                <w:szCs w:val="16"/>
              </w:rPr>
              <w:t>To</w:t>
            </w:r>
            <w:r w:rsidRPr="001441C4">
              <w:rPr>
                <w:sz w:val="16"/>
                <w:szCs w:val="16"/>
              </w:rPr>
              <w:t xml:space="preserve"> get more details </w:t>
            </w:r>
            <w:r>
              <w:rPr>
                <w:sz w:val="16"/>
                <w:szCs w:val="16"/>
              </w:rPr>
              <w:t>regarding</w:t>
            </w:r>
            <w:r w:rsidRPr="001441C4">
              <w:rPr>
                <w:sz w:val="16"/>
                <w:szCs w:val="16"/>
              </w:rPr>
              <w:t xml:space="preserve"> the actions, see the Actions </w:t>
            </w:r>
            <w:r>
              <w:rPr>
                <w:sz w:val="16"/>
                <w:szCs w:val="16"/>
              </w:rPr>
              <w:t>T</w:t>
            </w:r>
            <w:r w:rsidRPr="001441C4">
              <w:rPr>
                <w:sz w:val="16"/>
                <w:szCs w:val="16"/>
              </w:rPr>
              <w:t>able at the end of the documents</w:t>
            </w:r>
          </w:p>
          <w:p w:rsidR="00744C41" w:rsidRDefault="00744C41" w:rsidP="00744C41">
            <w:pPr>
              <w:spacing w:before="120"/>
              <w:rPr>
                <w:sz w:val="16"/>
                <w:szCs w:val="16"/>
              </w:rPr>
            </w:pPr>
          </w:p>
          <w:p w:rsidR="00744C41" w:rsidRPr="009A0F24" w:rsidRDefault="00744C41" w:rsidP="00744C41">
            <w:pPr>
              <w:spacing w:before="120"/>
            </w:pPr>
            <w:r w:rsidRPr="009A0F24">
              <w:rPr>
                <w:szCs w:val="22"/>
              </w:rPr>
              <w:t>A1: [MR]</w:t>
            </w:r>
          </w:p>
        </w:tc>
      </w:tr>
      <w:tr w:rsidR="00F56D9E">
        <w:tc>
          <w:tcPr>
            <w:tcW w:w="9215" w:type="dxa"/>
            <w:tcBorders>
              <w:top w:val="single" w:sz="4" w:space="0" w:color="auto"/>
              <w:left w:val="single" w:sz="4" w:space="0" w:color="auto"/>
              <w:bottom w:val="single" w:sz="4" w:space="0" w:color="auto"/>
              <w:right w:val="single" w:sz="4" w:space="0" w:color="auto"/>
            </w:tcBorders>
          </w:tcPr>
          <w:p w:rsidR="00213216" w:rsidRDefault="00C0174B" w:rsidP="00226F5A">
            <w:pPr>
              <w:pStyle w:val="TableText"/>
              <w:numPr>
                <w:ilvl w:val="0"/>
                <w:numId w:val="2"/>
              </w:numPr>
              <w:spacing w:after="0"/>
              <w:jc w:val="both"/>
              <w:rPr>
                <w:b/>
                <w:i/>
                <w:lang w:val="en-AU"/>
              </w:rPr>
            </w:pPr>
            <w:r>
              <w:rPr>
                <w:b/>
                <w:i/>
                <w:lang w:val="en-AU"/>
              </w:rPr>
              <w:lastRenderedPageBreak/>
              <w:t>Essential Information for Creating Satellite Metadata Records</w:t>
            </w:r>
          </w:p>
          <w:p w:rsidR="00C0174B" w:rsidRDefault="00C0174B" w:rsidP="00226F5A">
            <w:pPr>
              <w:jc w:val="both"/>
            </w:pPr>
          </w:p>
          <w:p w:rsidR="00C0174B" w:rsidRDefault="00ED3A5A" w:rsidP="00226F5A">
            <w:pPr>
              <w:pStyle w:val="TableText"/>
              <w:numPr>
                <w:ilvl w:val="0"/>
                <w:numId w:val="0"/>
              </w:numPr>
              <w:spacing w:after="0"/>
              <w:jc w:val="both"/>
              <w:rPr>
                <w:b/>
                <w:i/>
                <w:sz w:val="22"/>
                <w:szCs w:val="22"/>
              </w:rPr>
            </w:pPr>
            <w:r>
              <w:rPr>
                <w:b/>
                <w:i/>
                <w:sz w:val="22"/>
                <w:szCs w:val="22"/>
              </w:rPr>
              <w:t>[YI]</w:t>
            </w:r>
            <w:r w:rsidR="00C0174B">
              <w:rPr>
                <w:b/>
                <w:i/>
                <w:sz w:val="22"/>
                <w:szCs w:val="22"/>
              </w:rPr>
              <w:t xml:space="preserve"> </w:t>
            </w:r>
            <w:r w:rsidR="00C0174B" w:rsidRPr="00CD4B89">
              <w:rPr>
                <w:b/>
                <w:i/>
                <w:sz w:val="22"/>
                <w:szCs w:val="22"/>
              </w:rPr>
              <w:t>presentation</w:t>
            </w:r>
            <w:r w:rsidR="00C0174B">
              <w:rPr>
                <w:b/>
                <w:i/>
                <w:sz w:val="22"/>
                <w:szCs w:val="22"/>
              </w:rPr>
              <w:t xml:space="preserve"> can be found here: </w:t>
            </w:r>
            <w:hyperlink r:id="rId10" w:history="1">
              <w:r w:rsidR="00C0174B" w:rsidRPr="00C0174B">
                <w:rPr>
                  <w:rStyle w:val="Hyperlink"/>
                  <w:b/>
                  <w:sz w:val="22"/>
                  <w:szCs w:val="22"/>
                </w:rPr>
                <w:t>http://bit.ly/cgmstfmi-jma-prod</w:t>
              </w:r>
            </w:hyperlink>
          </w:p>
          <w:p w:rsidR="00C0174B" w:rsidRDefault="00C0174B" w:rsidP="00226F5A">
            <w:pPr>
              <w:jc w:val="both"/>
            </w:pPr>
          </w:p>
          <w:p w:rsidR="00D06861" w:rsidRDefault="00C0174B" w:rsidP="00226F5A">
            <w:pPr>
              <w:jc w:val="both"/>
            </w:pPr>
            <w:r>
              <w:t>[YI] presented the work related to the development of the list of essential information to be present in the WIS metadata records and fully qualifying satellite products.</w:t>
            </w:r>
            <w:r w:rsidR="00D06861">
              <w:t xml:space="preserve"> </w:t>
            </w:r>
          </w:p>
          <w:p w:rsidR="00D06861" w:rsidRDefault="00D06861" w:rsidP="00226F5A">
            <w:pPr>
              <w:jc w:val="both"/>
            </w:pPr>
            <w:r>
              <w:t>JMA has started to establish a list of different elements organising in different categories (spacecraft, instrument, products) with open questions to the TF</w:t>
            </w:r>
            <w:r w:rsidR="00B017E9">
              <w:t>-</w:t>
            </w:r>
            <w:r>
              <w:t>MI for some of the elements.</w:t>
            </w:r>
            <w:r w:rsidR="00ED3A5A">
              <w:t xml:space="preserve"> This task is </w:t>
            </w:r>
            <w:r w:rsidR="00AF2446">
              <w:t>not considering how this information will be encoded in the WIS Core Metadata Profile and ISO format.</w:t>
            </w:r>
            <w:r w:rsidR="00ED3A5A">
              <w:t xml:space="preserve"> This type of work will done by the TF-MI ISO metadata specialists once the list of essential information has been established</w:t>
            </w:r>
          </w:p>
          <w:p w:rsidR="00B017E9" w:rsidRDefault="00B017E9" w:rsidP="00226F5A">
            <w:pPr>
              <w:jc w:val="both"/>
            </w:pPr>
          </w:p>
          <w:p w:rsidR="00E92EBC" w:rsidRDefault="00ED3A5A" w:rsidP="00226F5A">
            <w:pPr>
              <w:jc w:val="both"/>
            </w:pPr>
            <w:r>
              <w:t>[MR] noted that JMA’s work</w:t>
            </w:r>
            <w:r w:rsidR="00B017E9">
              <w:t xml:space="preserve"> </w:t>
            </w:r>
            <w:r w:rsidR="00744C41">
              <w:t xml:space="preserve">was an </w:t>
            </w:r>
            <w:r>
              <w:t>extremely</w:t>
            </w:r>
            <w:r w:rsidR="00744C41">
              <w:t xml:space="preserve"> useful first step to establish the list of essential information. </w:t>
            </w:r>
            <w:r w:rsidR="00E92EBC">
              <w:t xml:space="preserve">[GA] ask to the TF-MI if it would interesting to define controlled </w:t>
            </w:r>
            <w:r w:rsidR="00E92EBC">
              <w:lastRenderedPageBreak/>
              <w:t>vocabulary for some of the elements such as for instance Orbits, Products. The TF-MI members said that it was mandatory to define such controlled vocabulary lists that would be later transformed in code lists.</w:t>
            </w:r>
          </w:p>
          <w:p w:rsidR="00744C41" w:rsidRDefault="00744C41" w:rsidP="00226F5A">
            <w:pPr>
              <w:jc w:val="both"/>
            </w:pPr>
            <w:r>
              <w:t xml:space="preserve">The TF-MI concluded that </w:t>
            </w:r>
            <w:r w:rsidR="005C00E3">
              <w:t>during today’s session there was not enough time</w:t>
            </w:r>
            <w:r>
              <w:t xml:space="preserve"> to answer open issues noted by [YI] in the presentation and develop the list of element</w:t>
            </w:r>
            <w:r w:rsidR="00E92EBC">
              <w:t>s and associated controlled vocabulary lists.</w:t>
            </w:r>
            <w:r w:rsidR="00DC3B88">
              <w:t xml:space="preserve"> </w:t>
            </w:r>
            <w:r>
              <w:t>It was decided to create a document that can be edited by each member and work</w:t>
            </w:r>
            <w:r w:rsidR="00ED3A5A">
              <w:t>ed</w:t>
            </w:r>
            <w:r>
              <w:t xml:space="preserve"> via </w:t>
            </w:r>
            <w:r w:rsidR="00ED3A5A">
              <w:t xml:space="preserve">successive </w:t>
            </w:r>
            <w:r>
              <w:t xml:space="preserve">email </w:t>
            </w:r>
            <w:r w:rsidR="00ED3A5A">
              <w:t xml:space="preserve">exchanges </w:t>
            </w:r>
            <w:r>
              <w:t xml:space="preserve">for creating the final list. </w:t>
            </w:r>
            <w:r w:rsidR="00E92EBC">
              <w:t>[YI] and JMA will continue to drive that task until completion.</w:t>
            </w:r>
          </w:p>
          <w:p w:rsidR="00744C41" w:rsidRDefault="00744C41" w:rsidP="00226F5A">
            <w:pPr>
              <w:jc w:val="both"/>
            </w:pPr>
            <w:r>
              <w:t>[GA] took the action to create the document</w:t>
            </w:r>
            <w:r w:rsidR="009D0A68">
              <w:t xml:space="preserve"> and send it to the TF-MI members.</w:t>
            </w:r>
          </w:p>
          <w:p w:rsidR="00DC3B88" w:rsidRDefault="00DC3B88" w:rsidP="00226F5A">
            <w:pPr>
              <w:jc w:val="both"/>
            </w:pPr>
          </w:p>
          <w:p w:rsidR="009D0A68" w:rsidRDefault="009D0A68" w:rsidP="00226F5A">
            <w:pPr>
              <w:jc w:val="both"/>
            </w:pPr>
            <w:r>
              <w:t xml:space="preserve">He also indicated that all members should work on enhancing the list of essential elements until the next Telco planned for mid-January 2015. For that time the TF-MI should have the list in an advanced draft state because </w:t>
            </w:r>
            <w:r w:rsidR="00052D39">
              <w:t xml:space="preserve">TF-MI has </w:t>
            </w:r>
            <w:r w:rsidR="00E92EBC">
              <w:t xml:space="preserve">then </w:t>
            </w:r>
            <w:r w:rsidR="00052D39">
              <w:t>to</w:t>
            </w:r>
            <w:r>
              <w:t xml:space="preserve"> develop how the information would </w:t>
            </w:r>
            <w:r w:rsidR="00E92EBC">
              <w:t xml:space="preserve">be </w:t>
            </w:r>
            <w:r>
              <w:t xml:space="preserve">encoded in WMO Core Profile/ISO </w:t>
            </w:r>
            <w:r w:rsidR="00052D39">
              <w:t xml:space="preserve">during February and produce by end of March 2015 in time </w:t>
            </w:r>
            <w:r>
              <w:t xml:space="preserve">the </w:t>
            </w:r>
            <w:r w:rsidR="00052D39">
              <w:t>documentation for the next CGMS.</w:t>
            </w:r>
          </w:p>
          <w:p w:rsidR="00213216" w:rsidRDefault="00213216" w:rsidP="00226F5A">
            <w:pPr>
              <w:pStyle w:val="TableText"/>
              <w:numPr>
                <w:ilvl w:val="0"/>
                <w:numId w:val="0"/>
              </w:numPr>
              <w:spacing w:after="0"/>
              <w:jc w:val="both"/>
              <w:rPr>
                <w:b/>
                <w:i/>
              </w:rPr>
            </w:pPr>
          </w:p>
        </w:tc>
        <w:tc>
          <w:tcPr>
            <w:tcW w:w="1559" w:type="dxa"/>
            <w:tcBorders>
              <w:top w:val="single" w:sz="4" w:space="0" w:color="auto"/>
              <w:left w:val="single" w:sz="4" w:space="0" w:color="auto"/>
              <w:bottom w:val="single" w:sz="4" w:space="0" w:color="auto"/>
              <w:right w:val="single" w:sz="4" w:space="0" w:color="auto"/>
            </w:tcBorders>
          </w:tcPr>
          <w:p w:rsidR="00F56D9E" w:rsidRDefault="00F56D9E">
            <w:pPr>
              <w:spacing w:before="120"/>
            </w:pPr>
          </w:p>
          <w:p w:rsidR="00744C41" w:rsidRDefault="00744C41">
            <w:pPr>
              <w:spacing w:before="120"/>
            </w:pPr>
          </w:p>
          <w:p w:rsidR="009D0A68" w:rsidRDefault="009D0A68">
            <w:pPr>
              <w:spacing w:before="120"/>
            </w:pPr>
          </w:p>
          <w:p w:rsidR="009D0A68" w:rsidRDefault="009D0A68">
            <w:pPr>
              <w:spacing w:before="120"/>
            </w:pPr>
          </w:p>
          <w:p w:rsidR="009D0A68" w:rsidRDefault="009D0A68">
            <w:pPr>
              <w:spacing w:before="120"/>
            </w:pPr>
          </w:p>
          <w:p w:rsidR="009D0A68" w:rsidRDefault="009D0A68">
            <w:pPr>
              <w:spacing w:before="120"/>
            </w:pPr>
          </w:p>
          <w:p w:rsidR="009D0A68" w:rsidRDefault="009D0A68">
            <w:pPr>
              <w:spacing w:before="120"/>
            </w:pPr>
          </w:p>
          <w:p w:rsidR="009D0A68" w:rsidRDefault="009D0A68">
            <w:pPr>
              <w:spacing w:before="120"/>
            </w:pPr>
          </w:p>
          <w:p w:rsidR="009D0A68" w:rsidRDefault="009D0A68">
            <w:pPr>
              <w:spacing w:before="120"/>
            </w:pPr>
          </w:p>
          <w:p w:rsidR="009D0A68" w:rsidRDefault="009D0A68">
            <w:pPr>
              <w:spacing w:before="120"/>
            </w:pPr>
          </w:p>
          <w:p w:rsidR="009D0A68" w:rsidRDefault="009D0A68">
            <w:pPr>
              <w:spacing w:before="120"/>
            </w:pPr>
          </w:p>
          <w:p w:rsidR="009D0A68" w:rsidRDefault="009D0A68">
            <w:pPr>
              <w:spacing w:before="120"/>
            </w:pPr>
          </w:p>
          <w:p w:rsidR="009D0A68" w:rsidRDefault="009D0A68">
            <w:pPr>
              <w:spacing w:before="120"/>
            </w:pPr>
            <w:r>
              <w:t>A2:</w:t>
            </w:r>
            <w:r w:rsidR="009718C3">
              <w:t xml:space="preserve"> [GA]</w:t>
            </w:r>
          </w:p>
          <w:p w:rsidR="00052D39" w:rsidRDefault="00052D39">
            <w:pPr>
              <w:spacing w:before="120"/>
            </w:pPr>
          </w:p>
          <w:p w:rsidR="00052D39" w:rsidRDefault="00052D39">
            <w:pPr>
              <w:spacing w:before="120"/>
            </w:pPr>
            <w:r>
              <w:t>A3:</w:t>
            </w:r>
            <w:r w:rsidR="009718C3">
              <w:t xml:space="preserve"> All TF</w:t>
            </w:r>
            <w:r w:rsidR="00DC3B88">
              <w:t>-</w:t>
            </w:r>
            <w:r w:rsidR="009718C3">
              <w:t>MI members</w:t>
            </w:r>
          </w:p>
        </w:tc>
      </w:tr>
      <w:tr w:rsidR="00840349">
        <w:tc>
          <w:tcPr>
            <w:tcW w:w="9215" w:type="dxa"/>
            <w:tcBorders>
              <w:top w:val="single" w:sz="4" w:space="0" w:color="auto"/>
              <w:left w:val="single" w:sz="4" w:space="0" w:color="auto"/>
              <w:bottom w:val="single" w:sz="4" w:space="0" w:color="auto"/>
              <w:right w:val="single" w:sz="4" w:space="0" w:color="auto"/>
            </w:tcBorders>
          </w:tcPr>
          <w:p w:rsidR="00226F5A" w:rsidRPr="00226F5A" w:rsidRDefault="00840349" w:rsidP="00226F5A">
            <w:pPr>
              <w:pStyle w:val="TableText"/>
              <w:numPr>
                <w:ilvl w:val="0"/>
                <w:numId w:val="2"/>
              </w:numPr>
              <w:spacing w:after="0"/>
              <w:jc w:val="both"/>
              <w:rPr>
                <w:b/>
                <w:i/>
                <w:lang w:val="en-AU"/>
              </w:rPr>
            </w:pPr>
            <w:r w:rsidRPr="00840349">
              <w:rPr>
                <w:b/>
                <w:i/>
                <w:lang w:val="en-AU"/>
              </w:rPr>
              <w:lastRenderedPageBreak/>
              <w:t>Creating a report on GISC portal usability and navigability</w:t>
            </w:r>
          </w:p>
          <w:p w:rsidR="00226F5A" w:rsidRDefault="00226F5A" w:rsidP="00226F5A">
            <w:pPr>
              <w:jc w:val="both"/>
            </w:pPr>
          </w:p>
          <w:p w:rsidR="00840349" w:rsidRDefault="00840349" w:rsidP="00226F5A">
            <w:pPr>
              <w:jc w:val="both"/>
            </w:pPr>
            <w:r>
              <w:t>[GA] indicated that a report on GISC portal</w:t>
            </w:r>
            <w:r w:rsidR="008A6BB7">
              <w:t>s</w:t>
            </w:r>
            <w:r>
              <w:t xml:space="preserve"> usability and navigability had to be produced based on the conclusion from the previous TFMI sessions and to help WIS GISC providers to better understand satellite data users requirements. He also indicated that </w:t>
            </w:r>
            <w:r w:rsidR="00E92EBC">
              <w:t xml:space="preserve">he had talked to the ET-WISC chairman and </w:t>
            </w:r>
            <w:r>
              <w:t xml:space="preserve">in the following weeks, ET-WISC and </w:t>
            </w:r>
            <w:r w:rsidR="00E92EBC">
              <w:t>in particular</w:t>
            </w:r>
            <w:r>
              <w:t xml:space="preserve"> TT-DC would formally request such report to the CGMS-TFMI. This report would be one of the TF-MI deliverables submitted for the next CGMS.</w:t>
            </w:r>
          </w:p>
          <w:p w:rsidR="00226F5A" w:rsidRDefault="00840349" w:rsidP="00226F5A">
            <w:pPr>
              <w:pStyle w:val="TableText"/>
              <w:numPr>
                <w:ilvl w:val="0"/>
                <w:numId w:val="0"/>
              </w:numPr>
              <w:spacing w:after="0"/>
              <w:ind w:left="360" w:hanging="360"/>
              <w:jc w:val="both"/>
              <w:rPr>
                <w:lang w:val="en-AU"/>
              </w:rPr>
            </w:pPr>
            <w:r>
              <w:rPr>
                <w:lang w:val="en-AU"/>
              </w:rPr>
              <w:t xml:space="preserve">[MR] </w:t>
            </w:r>
            <w:r w:rsidR="00226F5A">
              <w:rPr>
                <w:lang w:val="en-AU"/>
              </w:rPr>
              <w:t>said</w:t>
            </w:r>
            <w:r>
              <w:rPr>
                <w:lang w:val="en-AU"/>
              </w:rPr>
              <w:t xml:space="preserve"> that this report should also be submitted to</w:t>
            </w:r>
            <w:r w:rsidR="00226F5A">
              <w:rPr>
                <w:lang w:val="en-AU"/>
              </w:rPr>
              <w:t xml:space="preserve"> ET-SUP.</w:t>
            </w:r>
          </w:p>
          <w:p w:rsidR="00840349" w:rsidRPr="00840349" w:rsidRDefault="00226F5A" w:rsidP="00226F5A">
            <w:pPr>
              <w:pStyle w:val="TableText"/>
              <w:numPr>
                <w:ilvl w:val="0"/>
                <w:numId w:val="0"/>
              </w:numPr>
              <w:spacing w:after="0"/>
              <w:ind w:left="360" w:hanging="360"/>
              <w:jc w:val="both"/>
              <w:rPr>
                <w:lang w:val="en-AU"/>
              </w:rPr>
            </w:pPr>
            <w:r>
              <w:rPr>
                <w:lang w:val="en-AU"/>
              </w:rPr>
              <w:t>[ZA] and [GA] volunteered to the work on a first version of the report for the end of January.</w:t>
            </w:r>
          </w:p>
          <w:p w:rsidR="00840349" w:rsidRPr="00840349" w:rsidRDefault="00840349" w:rsidP="00226F5A">
            <w:pPr>
              <w:pStyle w:val="TableText"/>
              <w:numPr>
                <w:ilvl w:val="0"/>
                <w:numId w:val="0"/>
              </w:numPr>
              <w:spacing w:after="0"/>
              <w:ind w:left="360" w:hanging="360"/>
              <w:jc w:val="both"/>
              <w:rPr>
                <w:b/>
                <w:i/>
                <w:lang w:val="en-AU"/>
              </w:rPr>
            </w:pPr>
          </w:p>
        </w:tc>
        <w:tc>
          <w:tcPr>
            <w:tcW w:w="1559" w:type="dxa"/>
            <w:tcBorders>
              <w:top w:val="single" w:sz="4" w:space="0" w:color="auto"/>
              <w:left w:val="single" w:sz="4" w:space="0" w:color="auto"/>
              <w:bottom w:val="single" w:sz="4" w:space="0" w:color="auto"/>
              <w:right w:val="single" w:sz="4" w:space="0" w:color="auto"/>
            </w:tcBorders>
          </w:tcPr>
          <w:p w:rsidR="00840349" w:rsidRDefault="00840349">
            <w:pPr>
              <w:spacing w:before="120"/>
            </w:pPr>
          </w:p>
          <w:p w:rsidR="009718C3" w:rsidRDefault="009718C3">
            <w:pPr>
              <w:spacing w:before="120"/>
            </w:pPr>
          </w:p>
          <w:p w:rsidR="009718C3" w:rsidRDefault="009718C3">
            <w:pPr>
              <w:spacing w:before="120"/>
            </w:pPr>
          </w:p>
          <w:p w:rsidR="009718C3" w:rsidRDefault="009718C3">
            <w:pPr>
              <w:spacing w:before="120"/>
            </w:pPr>
          </w:p>
          <w:p w:rsidR="009718C3" w:rsidRDefault="009718C3">
            <w:pPr>
              <w:spacing w:before="120"/>
            </w:pPr>
          </w:p>
          <w:p w:rsidR="009718C3" w:rsidRDefault="009718C3">
            <w:pPr>
              <w:spacing w:before="120"/>
            </w:pPr>
          </w:p>
          <w:p w:rsidR="009718C3" w:rsidRDefault="009718C3">
            <w:pPr>
              <w:spacing w:before="120"/>
            </w:pPr>
            <w:r>
              <w:t>A4:</w:t>
            </w:r>
            <w:r w:rsidR="00E92EBC">
              <w:t>[ZA], [GA]</w:t>
            </w:r>
          </w:p>
        </w:tc>
      </w:tr>
      <w:tr w:rsidR="00A2479E">
        <w:tc>
          <w:tcPr>
            <w:tcW w:w="9215" w:type="dxa"/>
            <w:tcBorders>
              <w:top w:val="single" w:sz="4" w:space="0" w:color="auto"/>
              <w:left w:val="single" w:sz="4" w:space="0" w:color="auto"/>
              <w:bottom w:val="single" w:sz="4" w:space="0" w:color="auto"/>
              <w:right w:val="single" w:sz="4" w:space="0" w:color="auto"/>
            </w:tcBorders>
          </w:tcPr>
          <w:p w:rsidR="00D377DF" w:rsidRDefault="00A2479E" w:rsidP="00226F5A">
            <w:pPr>
              <w:pStyle w:val="TableText"/>
              <w:numPr>
                <w:ilvl w:val="0"/>
                <w:numId w:val="2"/>
              </w:numPr>
              <w:spacing w:after="0"/>
              <w:jc w:val="both"/>
              <w:rPr>
                <w:b/>
                <w:i/>
                <w:lang w:val="en-AU"/>
              </w:rPr>
            </w:pPr>
            <w:r>
              <w:rPr>
                <w:b/>
                <w:i/>
                <w:lang w:val="en-AU"/>
              </w:rPr>
              <w:t>Way Forward</w:t>
            </w:r>
            <w:r w:rsidR="00D377DF">
              <w:rPr>
                <w:b/>
                <w:i/>
                <w:lang w:val="en-AU"/>
              </w:rPr>
              <w:t>, Next steps</w:t>
            </w:r>
          </w:p>
          <w:p w:rsidR="00C323EF" w:rsidRPr="00C323EF" w:rsidRDefault="00C323EF" w:rsidP="00226F5A">
            <w:pPr>
              <w:pStyle w:val="TableText"/>
              <w:numPr>
                <w:ilvl w:val="0"/>
                <w:numId w:val="0"/>
              </w:numPr>
              <w:spacing w:after="0"/>
              <w:jc w:val="both"/>
              <w:rPr>
                <w:lang w:val="en-AU"/>
              </w:rPr>
            </w:pPr>
            <w:r>
              <w:rPr>
                <w:lang w:val="en-AU"/>
              </w:rPr>
              <w:t xml:space="preserve"> </w:t>
            </w:r>
            <w:r w:rsidR="008A6BB7">
              <w:rPr>
                <w:lang w:val="en-AU"/>
              </w:rPr>
              <w:t xml:space="preserve">Following the define working plan, TF-MI will define the list of essential information for describing satellite data product in end of January and will focus on encoding that information in the ISO metadata records in February to produce a CGMS deliverable by end of March. In parallel a first draft of a report </w:t>
            </w:r>
            <w:r w:rsidR="008A6BB7">
              <w:t>on GISC portals usability and navigability is going to be produced by end of January to be released in March.</w:t>
            </w:r>
          </w:p>
        </w:tc>
        <w:tc>
          <w:tcPr>
            <w:tcW w:w="1559" w:type="dxa"/>
            <w:tcBorders>
              <w:top w:val="single" w:sz="4" w:space="0" w:color="auto"/>
              <w:left w:val="single" w:sz="4" w:space="0" w:color="auto"/>
              <w:bottom w:val="single" w:sz="4" w:space="0" w:color="auto"/>
              <w:right w:val="single" w:sz="4" w:space="0" w:color="auto"/>
            </w:tcBorders>
          </w:tcPr>
          <w:p w:rsidR="00C323EF" w:rsidRDefault="00C323EF">
            <w:pPr>
              <w:spacing w:before="120"/>
              <w:rPr>
                <w:sz w:val="22"/>
                <w:szCs w:val="22"/>
              </w:rPr>
            </w:pPr>
          </w:p>
          <w:p w:rsidR="00C323EF" w:rsidRPr="00C323EF" w:rsidRDefault="00C323EF">
            <w:pPr>
              <w:spacing w:before="120"/>
              <w:rPr>
                <w:sz w:val="22"/>
                <w:szCs w:val="22"/>
              </w:rPr>
            </w:pPr>
          </w:p>
        </w:tc>
      </w:tr>
      <w:tr w:rsidR="000138F1">
        <w:tc>
          <w:tcPr>
            <w:tcW w:w="9215" w:type="dxa"/>
            <w:tcBorders>
              <w:top w:val="single" w:sz="4" w:space="0" w:color="auto"/>
              <w:left w:val="single" w:sz="4" w:space="0" w:color="auto"/>
              <w:bottom w:val="single" w:sz="4" w:space="0" w:color="auto"/>
              <w:right w:val="single" w:sz="4" w:space="0" w:color="auto"/>
            </w:tcBorders>
          </w:tcPr>
          <w:p w:rsidR="000138F1" w:rsidRDefault="000138F1" w:rsidP="00226F5A">
            <w:pPr>
              <w:pStyle w:val="TableText"/>
              <w:numPr>
                <w:ilvl w:val="0"/>
                <w:numId w:val="2"/>
              </w:numPr>
              <w:spacing w:after="0"/>
              <w:jc w:val="both"/>
              <w:rPr>
                <w:b/>
                <w:lang w:val="en-AU"/>
              </w:rPr>
            </w:pPr>
            <w:r>
              <w:rPr>
                <w:b/>
                <w:lang w:val="en-AU"/>
              </w:rPr>
              <w:t>AOB and End of Meeting</w:t>
            </w:r>
          </w:p>
          <w:p w:rsidR="000C291A" w:rsidRDefault="000C291A" w:rsidP="00226F5A">
            <w:pPr>
              <w:pStyle w:val="TableText"/>
              <w:numPr>
                <w:ilvl w:val="0"/>
                <w:numId w:val="0"/>
              </w:numPr>
              <w:spacing w:after="0"/>
              <w:ind w:left="360"/>
              <w:jc w:val="both"/>
              <w:rPr>
                <w:b/>
                <w:lang w:val="en-AU"/>
              </w:rPr>
            </w:pPr>
          </w:p>
          <w:p w:rsidR="000138F1" w:rsidRPr="000138F1" w:rsidRDefault="000138F1" w:rsidP="008A6BB7">
            <w:pPr>
              <w:jc w:val="both"/>
            </w:pPr>
            <w:r>
              <w:t xml:space="preserve">There was </w:t>
            </w:r>
            <w:r w:rsidR="003E49B3">
              <w:t>no</w:t>
            </w:r>
            <w:r>
              <w:t xml:space="preserve"> other business to bring to the meeting and [GA] and [VS] thanked all participants. </w:t>
            </w:r>
            <w:r w:rsidR="007D1D06">
              <w:t>T</w:t>
            </w:r>
            <w:r>
              <w:t xml:space="preserve">he next meeting </w:t>
            </w:r>
            <w:r w:rsidR="007D1D06">
              <w:t xml:space="preserve">will take place </w:t>
            </w:r>
            <w:r w:rsidR="008A6BB7">
              <w:t>mid January 2015</w:t>
            </w:r>
            <w:r>
              <w:t>.</w:t>
            </w:r>
          </w:p>
        </w:tc>
        <w:tc>
          <w:tcPr>
            <w:tcW w:w="1559" w:type="dxa"/>
            <w:tcBorders>
              <w:top w:val="single" w:sz="4" w:space="0" w:color="auto"/>
              <w:left w:val="single" w:sz="4" w:space="0" w:color="auto"/>
              <w:bottom w:val="single" w:sz="4" w:space="0" w:color="auto"/>
              <w:right w:val="single" w:sz="4" w:space="0" w:color="auto"/>
            </w:tcBorders>
          </w:tcPr>
          <w:p w:rsidR="000138F1" w:rsidRPr="00ED0A05" w:rsidRDefault="000138F1">
            <w:pPr>
              <w:spacing w:before="120"/>
              <w:rPr>
                <w:sz w:val="20"/>
              </w:rPr>
            </w:pPr>
          </w:p>
        </w:tc>
      </w:tr>
    </w:tbl>
    <w:p w:rsidR="000B639D" w:rsidRDefault="000B639D" w:rsidP="008146CF"/>
    <w:p w:rsidR="000B639D" w:rsidRDefault="000B639D" w:rsidP="008146CF"/>
    <w:tbl>
      <w:tblPr>
        <w:tblW w:w="10774" w:type="dxa"/>
        <w:tblInd w:w="-731" w:type="dxa"/>
        <w:tblLayout w:type="fixed"/>
        <w:tblCellMar>
          <w:left w:w="120" w:type="dxa"/>
          <w:right w:w="120" w:type="dxa"/>
        </w:tblCellMar>
        <w:tblLook w:val="0000"/>
      </w:tblPr>
      <w:tblGrid>
        <w:gridCol w:w="1924"/>
        <w:gridCol w:w="6157"/>
        <w:gridCol w:w="1134"/>
        <w:gridCol w:w="1559"/>
      </w:tblGrid>
      <w:tr w:rsidR="001A7E21">
        <w:trPr>
          <w:trHeight w:hRule="exact" w:val="578"/>
        </w:trPr>
        <w:tc>
          <w:tcPr>
            <w:tcW w:w="10774" w:type="dxa"/>
            <w:gridSpan w:val="4"/>
            <w:tcBorders>
              <w:top w:val="single" w:sz="2" w:space="0" w:color="auto"/>
              <w:left w:val="single" w:sz="2" w:space="0" w:color="auto"/>
              <w:bottom w:val="single" w:sz="2" w:space="0" w:color="auto"/>
              <w:right w:val="single" w:sz="2" w:space="0" w:color="auto"/>
            </w:tcBorders>
          </w:tcPr>
          <w:p w:rsidR="001A7E21" w:rsidRDefault="001A7E21" w:rsidP="00381D6C">
            <w:pPr>
              <w:spacing w:before="120"/>
              <w:jc w:val="center"/>
              <w:rPr>
                <w:b/>
              </w:rPr>
            </w:pPr>
            <w:r>
              <w:br w:type="page"/>
            </w:r>
            <w:r>
              <w:rPr>
                <w:b/>
              </w:rPr>
              <w:t>List of Actions</w:t>
            </w:r>
          </w:p>
          <w:p w:rsidR="001A7E21" w:rsidRDefault="001A7E21" w:rsidP="00381D6C">
            <w:pPr>
              <w:spacing w:before="120"/>
              <w:rPr>
                <w:b/>
              </w:rPr>
            </w:pPr>
          </w:p>
        </w:tc>
      </w:tr>
      <w:tr w:rsidR="001A7E21" w:rsidRPr="001A7E21">
        <w:trPr>
          <w:trHeight w:val="422"/>
        </w:trPr>
        <w:tc>
          <w:tcPr>
            <w:tcW w:w="1924"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 #</w:t>
            </w:r>
          </w:p>
        </w:tc>
        <w:tc>
          <w:tcPr>
            <w:tcW w:w="6157"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 item description</w:t>
            </w:r>
          </w:p>
        </w:tc>
        <w:tc>
          <w:tcPr>
            <w:tcW w:w="1134"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Due date</w:t>
            </w:r>
          </w:p>
        </w:tc>
        <w:tc>
          <w:tcPr>
            <w:tcW w:w="1559"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Actionee</w:t>
            </w:r>
          </w:p>
        </w:tc>
      </w:tr>
      <w:tr w:rsidR="00A51AE8" w:rsidRPr="00203715">
        <w:trPr>
          <w:trHeight w:val="218"/>
        </w:trPr>
        <w:tc>
          <w:tcPr>
            <w:tcW w:w="1924" w:type="dxa"/>
            <w:tcBorders>
              <w:top w:val="single" w:sz="2" w:space="0" w:color="auto"/>
              <w:left w:val="single" w:sz="2" w:space="0" w:color="auto"/>
              <w:bottom w:val="single" w:sz="2" w:space="0" w:color="auto"/>
              <w:right w:val="single" w:sz="2" w:space="0" w:color="auto"/>
            </w:tcBorders>
          </w:tcPr>
          <w:p w:rsidR="00A51AE8" w:rsidRPr="00C323EF" w:rsidRDefault="00A51AE8" w:rsidP="00381D6C">
            <w:pPr>
              <w:pStyle w:val="TableCell"/>
              <w:tabs>
                <w:tab w:val="center" w:pos="4320"/>
                <w:tab w:val="right" w:pos="8640"/>
              </w:tabs>
              <w:spacing w:before="0" w:after="0"/>
              <w:rPr>
                <w:sz w:val="20"/>
              </w:rPr>
            </w:pPr>
            <w:r w:rsidRPr="00C323EF">
              <w:rPr>
                <w:sz w:val="20"/>
              </w:rPr>
              <w:t>A1</w:t>
            </w:r>
          </w:p>
        </w:tc>
        <w:tc>
          <w:tcPr>
            <w:tcW w:w="6157" w:type="dxa"/>
            <w:tcBorders>
              <w:top w:val="single" w:sz="2" w:space="0" w:color="auto"/>
              <w:left w:val="single" w:sz="2" w:space="0" w:color="auto"/>
              <w:bottom w:val="single" w:sz="2" w:space="0" w:color="auto"/>
              <w:right w:val="single" w:sz="2" w:space="0" w:color="auto"/>
            </w:tcBorders>
          </w:tcPr>
          <w:p w:rsidR="00A51AE8" w:rsidRPr="00C323EF" w:rsidRDefault="00E92EBC">
            <w:pPr>
              <w:pStyle w:val="TableCell"/>
              <w:tabs>
                <w:tab w:val="center" w:pos="4320"/>
                <w:tab w:val="right" w:pos="8640"/>
              </w:tabs>
              <w:spacing w:before="0" w:after="0"/>
              <w:rPr>
                <w:sz w:val="20"/>
                <w:lang w:val="en-AU"/>
              </w:rPr>
            </w:pPr>
            <w:r>
              <w:rPr>
                <w:sz w:val="20"/>
                <w:lang w:val="en-AU"/>
              </w:rPr>
              <w:t>Request to WMO statistics regarding how the PAG is navigated by users</w:t>
            </w:r>
          </w:p>
        </w:tc>
        <w:tc>
          <w:tcPr>
            <w:tcW w:w="1134" w:type="dxa"/>
            <w:tcBorders>
              <w:top w:val="single" w:sz="2" w:space="0" w:color="auto"/>
              <w:left w:val="single" w:sz="2" w:space="0" w:color="auto"/>
              <w:bottom w:val="single" w:sz="2" w:space="0" w:color="auto"/>
              <w:right w:val="single" w:sz="2" w:space="0" w:color="auto"/>
            </w:tcBorders>
          </w:tcPr>
          <w:p w:rsidR="00A51AE8" w:rsidRPr="00C323EF" w:rsidRDefault="008A6BB7" w:rsidP="00381D6C">
            <w:pPr>
              <w:pStyle w:val="TableCell"/>
              <w:tabs>
                <w:tab w:val="center" w:pos="4320"/>
                <w:tab w:val="right" w:pos="8640"/>
              </w:tabs>
              <w:spacing w:before="0" w:after="0"/>
              <w:rPr>
                <w:sz w:val="20"/>
              </w:rPr>
            </w:pPr>
            <w:r>
              <w:rPr>
                <w:sz w:val="20"/>
              </w:rPr>
              <w:t>4</w:t>
            </w:r>
            <w:r w:rsidRPr="008A6BB7">
              <w:rPr>
                <w:sz w:val="20"/>
                <w:vertAlign w:val="superscript"/>
              </w:rPr>
              <w:t>th</w:t>
            </w:r>
            <w:r>
              <w:rPr>
                <w:sz w:val="20"/>
              </w:rPr>
              <w:t xml:space="preserve"> </w:t>
            </w:r>
            <w:r w:rsidR="00A51AE8" w:rsidRPr="00C323EF">
              <w:rPr>
                <w:sz w:val="20"/>
              </w:rPr>
              <w:t>Telco</w:t>
            </w:r>
          </w:p>
        </w:tc>
        <w:tc>
          <w:tcPr>
            <w:tcW w:w="1559" w:type="dxa"/>
            <w:tcBorders>
              <w:top w:val="single" w:sz="2" w:space="0" w:color="auto"/>
              <w:left w:val="single" w:sz="2" w:space="0" w:color="auto"/>
              <w:bottom w:val="single" w:sz="2" w:space="0" w:color="auto"/>
              <w:right w:val="single" w:sz="2" w:space="0" w:color="auto"/>
            </w:tcBorders>
          </w:tcPr>
          <w:p w:rsidR="00A51AE8" w:rsidRPr="00C323EF" w:rsidRDefault="00E92EBC" w:rsidP="00381D6C">
            <w:pPr>
              <w:pStyle w:val="TableCell"/>
              <w:tabs>
                <w:tab w:val="center" w:pos="4320"/>
                <w:tab w:val="right" w:pos="8640"/>
              </w:tabs>
              <w:spacing w:before="0" w:after="0"/>
              <w:rPr>
                <w:sz w:val="20"/>
              </w:rPr>
            </w:pPr>
            <w:r>
              <w:rPr>
                <w:sz w:val="20"/>
              </w:rPr>
              <w:t>[MR</w:t>
            </w:r>
            <w:r w:rsidR="00A51AE8" w:rsidRPr="00C323EF">
              <w:rPr>
                <w:sz w:val="20"/>
              </w:rPr>
              <w:t>]</w:t>
            </w:r>
          </w:p>
        </w:tc>
      </w:tr>
      <w:tr w:rsidR="001A7E21" w:rsidRPr="00203715">
        <w:trPr>
          <w:trHeight w:val="218"/>
        </w:trPr>
        <w:tc>
          <w:tcPr>
            <w:tcW w:w="1924" w:type="dxa"/>
            <w:tcBorders>
              <w:top w:val="single" w:sz="2" w:space="0" w:color="auto"/>
              <w:left w:val="single" w:sz="2" w:space="0" w:color="auto"/>
              <w:bottom w:val="single" w:sz="2" w:space="0" w:color="auto"/>
              <w:right w:val="single" w:sz="2" w:space="0" w:color="auto"/>
            </w:tcBorders>
          </w:tcPr>
          <w:p w:rsidR="001A7E21" w:rsidRPr="00C323EF" w:rsidRDefault="0009481D" w:rsidP="00381D6C">
            <w:pPr>
              <w:pStyle w:val="TableCell"/>
              <w:tabs>
                <w:tab w:val="center" w:pos="4320"/>
                <w:tab w:val="right" w:pos="8640"/>
              </w:tabs>
              <w:spacing w:before="0" w:after="0"/>
              <w:rPr>
                <w:sz w:val="20"/>
              </w:rPr>
            </w:pPr>
            <w:r w:rsidRPr="00C323EF">
              <w:rPr>
                <w:sz w:val="20"/>
              </w:rPr>
              <w:t>A</w:t>
            </w:r>
            <w:r w:rsidR="00A51AE8" w:rsidRPr="00C323EF">
              <w:rPr>
                <w:sz w:val="20"/>
              </w:rPr>
              <w:t>2</w:t>
            </w:r>
          </w:p>
        </w:tc>
        <w:tc>
          <w:tcPr>
            <w:tcW w:w="6157" w:type="dxa"/>
            <w:tcBorders>
              <w:top w:val="single" w:sz="2" w:space="0" w:color="auto"/>
              <w:left w:val="single" w:sz="2" w:space="0" w:color="auto"/>
              <w:bottom w:val="single" w:sz="2" w:space="0" w:color="auto"/>
              <w:right w:val="single" w:sz="2" w:space="0" w:color="auto"/>
            </w:tcBorders>
          </w:tcPr>
          <w:p w:rsidR="00213216" w:rsidRPr="00C323EF" w:rsidRDefault="00E92EBC">
            <w:pPr>
              <w:pStyle w:val="TableCell"/>
              <w:tabs>
                <w:tab w:val="center" w:pos="4320"/>
                <w:tab w:val="right" w:pos="8640"/>
              </w:tabs>
              <w:spacing w:before="0" w:after="0"/>
              <w:rPr>
                <w:sz w:val="20"/>
              </w:rPr>
            </w:pPr>
            <w:r>
              <w:rPr>
                <w:sz w:val="20"/>
                <w:lang w:val="en-AU"/>
              </w:rPr>
              <w:t>Create a document based on [YI] presentation allowing to define the list of essential information to describe satellite data products</w:t>
            </w:r>
          </w:p>
        </w:tc>
        <w:tc>
          <w:tcPr>
            <w:tcW w:w="1134" w:type="dxa"/>
            <w:tcBorders>
              <w:top w:val="single" w:sz="2" w:space="0" w:color="auto"/>
              <w:left w:val="single" w:sz="2" w:space="0" w:color="auto"/>
              <w:bottom w:val="single" w:sz="2" w:space="0" w:color="auto"/>
              <w:right w:val="single" w:sz="2" w:space="0" w:color="auto"/>
            </w:tcBorders>
          </w:tcPr>
          <w:p w:rsidR="001A7E21" w:rsidRPr="00C323EF" w:rsidRDefault="008A6BB7" w:rsidP="00381D6C">
            <w:pPr>
              <w:pStyle w:val="TableCell"/>
              <w:tabs>
                <w:tab w:val="center" w:pos="4320"/>
                <w:tab w:val="right" w:pos="8640"/>
              </w:tabs>
              <w:spacing w:before="0" w:after="0"/>
              <w:rPr>
                <w:sz w:val="20"/>
              </w:rPr>
            </w:pPr>
            <w:r>
              <w:rPr>
                <w:sz w:val="20"/>
              </w:rPr>
              <w:t>4</w:t>
            </w:r>
            <w:r w:rsidRPr="008A6BB7">
              <w:rPr>
                <w:sz w:val="20"/>
                <w:vertAlign w:val="superscript"/>
              </w:rPr>
              <w:t>th</w:t>
            </w:r>
            <w:r>
              <w:rPr>
                <w:sz w:val="20"/>
              </w:rPr>
              <w:t xml:space="preserve"> </w:t>
            </w:r>
            <w:r w:rsidRPr="00C323EF">
              <w:rPr>
                <w:sz w:val="20"/>
              </w:rPr>
              <w:t>Telco</w:t>
            </w:r>
          </w:p>
        </w:tc>
        <w:tc>
          <w:tcPr>
            <w:tcW w:w="1559" w:type="dxa"/>
            <w:tcBorders>
              <w:top w:val="single" w:sz="2" w:space="0" w:color="auto"/>
              <w:left w:val="single" w:sz="2" w:space="0" w:color="auto"/>
              <w:bottom w:val="single" w:sz="2" w:space="0" w:color="auto"/>
              <w:right w:val="single" w:sz="2" w:space="0" w:color="auto"/>
            </w:tcBorders>
          </w:tcPr>
          <w:p w:rsidR="001A7E21" w:rsidRPr="00C323EF" w:rsidRDefault="008A6BB7" w:rsidP="00381D6C">
            <w:pPr>
              <w:pStyle w:val="TableCell"/>
              <w:tabs>
                <w:tab w:val="center" w:pos="4320"/>
                <w:tab w:val="right" w:pos="8640"/>
              </w:tabs>
              <w:spacing w:before="0" w:after="0"/>
              <w:rPr>
                <w:sz w:val="20"/>
              </w:rPr>
            </w:pPr>
            <w:r>
              <w:rPr>
                <w:sz w:val="20"/>
              </w:rPr>
              <w:t>[GA]</w:t>
            </w:r>
          </w:p>
        </w:tc>
      </w:tr>
      <w:tr w:rsidR="00F8119D" w:rsidRPr="00203715">
        <w:trPr>
          <w:trHeight w:val="243"/>
        </w:trPr>
        <w:tc>
          <w:tcPr>
            <w:tcW w:w="1924" w:type="dxa"/>
            <w:tcBorders>
              <w:top w:val="single" w:sz="2" w:space="0" w:color="auto"/>
              <w:left w:val="single" w:sz="2" w:space="0" w:color="auto"/>
              <w:bottom w:val="single" w:sz="2" w:space="0" w:color="auto"/>
              <w:right w:val="single" w:sz="2" w:space="0" w:color="auto"/>
            </w:tcBorders>
          </w:tcPr>
          <w:p w:rsidR="00F8119D" w:rsidRPr="00C323EF" w:rsidRDefault="00F8119D" w:rsidP="00F8119D">
            <w:pPr>
              <w:pStyle w:val="TableCell"/>
              <w:tabs>
                <w:tab w:val="center" w:pos="4320"/>
                <w:tab w:val="right" w:pos="8640"/>
              </w:tabs>
              <w:spacing w:before="0" w:after="0"/>
              <w:rPr>
                <w:sz w:val="20"/>
              </w:rPr>
            </w:pPr>
            <w:r w:rsidRPr="00C323EF">
              <w:rPr>
                <w:sz w:val="20"/>
              </w:rPr>
              <w:t>A</w:t>
            </w:r>
            <w:r w:rsidR="00A51AE8" w:rsidRPr="00C323EF">
              <w:rPr>
                <w:sz w:val="20"/>
              </w:rPr>
              <w:t>3</w:t>
            </w:r>
          </w:p>
        </w:tc>
        <w:tc>
          <w:tcPr>
            <w:tcW w:w="6157" w:type="dxa"/>
            <w:tcBorders>
              <w:top w:val="single" w:sz="2" w:space="0" w:color="auto"/>
              <w:left w:val="single" w:sz="2" w:space="0" w:color="auto"/>
              <w:bottom w:val="single" w:sz="2" w:space="0" w:color="auto"/>
              <w:right w:val="single" w:sz="2" w:space="0" w:color="auto"/>
            </w:tcBorders>
          </w:tcPr>
          <w:p w:rsidR="00213216" w:rsidRPr="00C323EF" w:rsidRDefault="00E92EBC">
            <w:pPr>
              <w:spacing w:before="120"/>
              <w:rPr>
                <w:sz w:val="20"/>
              </w:rPr>
            </w:pPr>
            <w:r>
              <w:rPr>
                <w:sz w:val="20"/>
              </w:rPr>
              <w:t>Develop</w:t>
            </w:r>
            <w:r w:rsidR="008A6BB7">
              <w:rPr>
                <w:sz w:val="20"/>
              </w:rPr>
              <w:t xml:space="preserve"> the essential information describing</w:t>
            </w:r>
            <w:r>
              <w:rPr>
                <w:sz w:val="20"/>
              </w:rPr>
              <w:t xml:space="preserve"> satellite data products</w:t>
            </w:r>
            <w:r w:rsidR="008A6BB7">
              <w:rPr>
                <w:sz w:val="20"/>
              </w:rPr>
              <w:t xml:space="preserve"> by </w:t>
            </w:r>
            <w:r w:rsidR="008A6BB7">
              <w:rPr>
                <w:sz w:val="20"/>
              </w:rPr>
              <w:lastRenderedPageBreak/>
              <w:t>amending/enhancing/review/commenting the working document created in A2</w:t>
            </w:r>
          </w:p>
        </w:tc>
        <w:tc>
          <w:tcPr>
            <w:tcW w:w="1134" w:type="dxa"/>
            <w:tcBorders>
              <w:top w:val="single" w:sz="2" w:space="0" w:color="auto"/>
              <w:left w:val="single" w:sz="2" w:space="0" w:color="auto"/>
              <w:bottom w:val="single" w:sz="2" w:space="0" w:color="auto"/>
              <w:right w:val="single" w:sz="2" w:space="0" w:color="auto"/>
            </w:tcBorders>
          </w:tcPr>
          <w:p w:rsidR="00F8119D" w:rsidRPr="00C323EF" w:rsidRDefault="008A6BB7" w:rsidP="00381D6C">
            <w:pPr>
              <w:pStyle w:val="TableCell"/>
              <w:tabs>
                <w:tab w:val="center" w:pos="4320"/>
                <w:tab w:val="right" w:pos="8640"/>
              </w:tabs>
              <w:spacing w:before="0" w:after="0"/>
              <w:rPr>
                <w:sz w:val="20"/>
              </w:rPr>
            </w:pPr>
            <w:r>
              <w:rPr>
                <w:sz w:val="20"/>
              </w:rPr>
              <w:lastRenderedPageBreak/>
              <w:t>4</w:t>
            </w:r>
            <w:r w:rsidRPr="008A6BB7">
              <w:rPr>
                <w:sz w:val="20"/>
                <w:vertAlign w:val="superscript"/>
              </w:rPr>
              <w:t>th</w:t>
            </w:r>
            <w:r>
              <w:rPr>
                <w:sz w:val="20"/>
              </w:rPr>
              <w:t xml:space="preserve"> </w:t>
            </w:r>
            <w:r w:rsidRPr="00C323EF">
              <w:rPr>
                <w:sz w:val="20"/>
              </w:rPr>
              <w:t>Telco</w:t>
            </w:r>
          </w:p>
        </w:tc>
        <w:tc>
          <w:tcPr>
            <w:tcW w:w="1559" w:type="dxa"/>
            <w:tcBorders>
              <w:top w:val="single" w:sz="2" w:space="0" w:color="auto"/>
              <w:left w:val="single" w:sz="2" w:space="0" w:color="auto"/>
              <w:bottom w:val="single" w:sz="2" w:space="0" w:color="auto"/>
              <w:right w:val="single" w:sz="2" w:space="0" w:color="auto"/>
            </w:tcBorders>
          </w:tcPr>
          <w:p w:rsidR="00F8119D" w:rsidRPr="00C323EF" w:rsidRDefault="008A6BB7" w:rsidP="00381D6C">
            <w:pPr>
              <w:pStyle w:val="TableCell"/>
              <w:tabs>
                <w:tab w:val="center" w:pos="4320"/>
                <w:tab w:val="right" w:pos="8640"/>
              </w:tabs>
              <w:spacing w:before="0" w:after="0"/>
              <w:rPr>
                <w:sz w:val="20"/>
              </w:rPr>
            </w:pPr>
            <w:r w:rsidRPr="00C323EF">
              <w:rPr>
                <w:sz w:val="20"/>
              </w:rPr>
              <w:t>All TF-MI members</w:t>
            </w:r>
          </w:p>
        </w:tc>
      </w:tr>
      <w:tr w:rsidR="0091761B" w:rsidRPr="00203715">
        <w:trPr>
          <w:trHeight w:val="243"/>
        </w:trPr>
        <w:tc>
          <w:tcPr>
            <w:tcW w:w="1924" w:type="dxa"/>
            <w:tcBorders>
              <w:top w:val="single" w:sz="2" w:space="0" w:color="auto"/>
              <w:left w:val="single" w:sz="2" w:space="0" w:color="auto"/>
              <w:bottom w:val="single" w:sz="2" w:space="0" w:color="auto"/>
              <w:right w:val="single" w:sz="2" w:space="0" w:color="auto"/>
            </w:tcBorders>
          </w:tcPr>
          <w:p w:rsidR="0091761B" w:rsidRPr="00C323EF" w:rsidRDefault="0091761B" w:rsidP="00F8119D">
            <w:pPr>
              <w:pStyle w:val="TableCell"/>
              <w:tabs>
                <w:tab w:val="center" w:pos="4320"/>
                <w:tab w:val="right" w:pos="8640"/>
              </w:tabs>
              <w:spacing w:before="0" w:after="0"/>
              <w:rPr>
                <w:sz w:val="20"/>
              </w:rPr>
            </w:pPr>
            <w:r w:rsidRPr="00C323EF">
              <w:rPr>
                <w:sz w:val="20"/>
              </w:rPr>
              <w:lastRenderedPageBreak/>
              <w:t>A</w:t>
            </w:r>
            <w:r w:rsidR="00A51AE8" w:rsidRPr="00C323EF">
              <w:rPr>
                <w:sz w:val="20"/>
              </w:rPr>
              <w:t>4</w:t>
            </w:r>
          </w:p>
        </w:tc>
        <w:tc>
          <w:tcPr>
            <w:tcW w:w="6157" w:type="dxa"/>
            <w:tcBorders>
              <w:top w:val="single" w:sz="2" w:space="0" w:color="auto"/>
              <w:left w:val="single" w:sz="2" w:space="0" w:color="auto"/>
              <w:bottom w:val="single" w:sz="2" w:space="0" w:color="auto"/>
              <w:right w:val="single" w:sz="2" w:space="0" w:color="auto"/>
            </w:tcBorders>
          </w:tcPr>
          <w:p w:rsidR="0091761B" w:rsidRPr="00C323EF" w:rsidRDefault="008A6BB7" w:rsidP="007D1D06">
            <w:pPr>
              <w:spacing w:before="120"/>
              <w:rPr>
                <w:sz w:val="20"/>
              </w:rPr>
            </w:pPr>
            <w:r>
              <w:rPr>
                <w:sz w:val="20"/>
              </w:rPr>
              <w:t xml:space="preserve">Create a first version of the report on </w:t>
            </w:r>
            <w:r w:rsidRPr="008A6BB7">
              <w:rPr>
                <w:sz w:val="20"/>
              </w:rPr>
              <w:t>GISC portals usability and navigability</w:t>
            </w:r>
          </w:p>
        </w:tc>
        <w:tc>
          <w:tcPr>
            <w:tcW w:w="1134" w:type="dxa"/>
            <w:tcBorders>
              <w:top w:val="single" w:sz="2" w:space="0" w:color="auto"/>
              <w:left w:val="single" w:sz="2" w:space="0" w:color="auto"/>
              <w:bottom w:val="single" w:sz="2" w:space="0" w:color="auto"/>
              <w:right w:val="single" w:sz="2" w:space="0" w:color="auto"/>
            </w:tcBorders>
          </w:tcPr>
          <w:p w:rsidR="0091761B" w:rsidRPr="00C323EF" w:rsidRDefault="008A6BB7" w:rsidP="00381D6C">
            <w:pPr>
              <w:pStyle w:val="TableCell"/>
              <w:tabs>
                <w:tab w:val="center" w:pos="4320"/>
                <w:tab w:val="right" w:pos="8640"/>
              </w:tabs>
              <w:spacing w:before="0" w:after="0"/>
              <w:rPr>
                <w:sz w:val="20"/>
              </w:rPr>
            </w:pPr>
            <w:r>
              <w:rPr>
                <w:sz w:val="20"/>
              </w:rPr>
              <w:t>End of January</w:t>
            </w:r>
          </w:p>
        </w:tc>
        <w:tc>
          <w:tcPr>
            <w:tcW w:w="1559" w:type="dxa"/>
            <w:tcBorders>
              <w:top w:val="single" w:sz="2" w:space="0" w:color="auto"/>
              <w:left w:val="single" w:sz="2" w:space="0" w:color="auto"/>
              <w:bottom w:val="single" w:sz="2" w:space="0" w:color="auto"/>
              <w:right w:val="single" w:sz="2" w:space="0" w:color="auto"/>
            </w:tcBorders>
          </w:tcPr>
          <w:p w:rsidR="0091761B" w:rsidRPr="00C323EF" w:rsidRDefault="0091761B" w:rsidP="008A6BB7">
            <w:pPr>
              <w:pStyle w:val="TableCell"/>
              <w:tabs>
                <w:tab w:val="center" w:pos="4320"/>
                <w:tab w:val="right" w:pos="8640"/>
              </w:tabs>
              <w:spacing w:before="0" w:after="0"/>
              <w:rPr>
                <w:sz w:val="20"/>
              </w:rPr>
            </w:pPr>
            <w:r w:rsidRPr="00C323EF">
              <w:rPr>
                <w:sz w:val="20"/>
              </w:rPr>
              <w:t>[</w:t>
            </w:r>
            <w:r w:rsidR="008A6BB7">
              <w:rPr>
                <w:sz w:val="20"/>
              </w:rPr>
              <w:t>ZA</w:t>
            </w:r>
            <w:r w:rsidRPr="00C323EF">
              <w:rPr>
                <w:sz w:val="20"/>
              </w:rPr>
              <w:t>]</w:t>
            </w:r>
            <w:r w:rsidR="008A6BB7">
              <w:rPr>
                <w:sz w:val="20"/>
              </w:rPr>
              <w:t>, [GA]</w:t>
            </w:r>
          </w:p>
        </w:tc>
      </w:tr>
    </w:tbl>
    <w:p w:rsidR="00452579" w:rsidRDefault="00452579" w:rsidP="008146CF"/>
    <w:sectPr w:rsidR="00452579" w:rsidSect="00662090">
      <w:headerReference w:type="default" r:id="rId11"/>
      <w:footerReference w:type="default" r:id="rId12"/>
      <w:headerReference w:type="first" r:id="rId13"/>
      <w:footerReference w:type="first" r:id="rId14"/>
      <w:pgSz w:w="11906" w:h="16838"/>
      <w:pgMar w:top="1440" w:right="1440" w:bottom="1135"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B65" w:rsidRDefault="00B21B65">
      <w:r>
        <w:separator/>
      </w:r>
    </w:p>
  </w:endnote>
  <w:endnote w:type="continuationSeparator" w:id="0">
    <w:p w:rsidR="00B21B65" w:rsidRDefault="00B21B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BC" w:rsidRDefault="00E92EBC">
    <w:pPr>
      <w:pStyle w:val="Footer"/>
    </w:pPr>
    <w:r>
      <w:t xml:space="preserve">Page </w:t>
    </w:r>
    <w:r w:rsidR="00627E16">
      <w:rPr>
        <w:rStyle w:val="PageNumber"/>
      </w:rPr>
      <w:fldChar w:fldCharType="begin"/>
    </w:r>
    <w:r>
      <w:rPr>
        <w:rStyle w:val="PageNumber"/>
      </w:rPr>
      <w:instrText xml:space="preserve"> PAGE </w:instrText>
    </w:r>
    <w:r w:rsidR="00627E16">
      <w:rPr>
        <w:rStyle w:val="PageNumber"/>
      </w:rPr>
      <w:fldChar w:fldCharType="separate"/>
    </w:r>
    <w:r w:rsidR="00731E6F">
      <w:rPr>
        <w:rStyle w:val="PageNumber"/>
        <w:noProof/>
      </w:rPr>
      <w:t>1</w:t>
    </w:r>
    <w:r w:rsidR="00627E16">
      <w:rPr>
        <w:rStyle w:val="PageNumber"/>
      </w:rPr>
      <w:fldChar w:fldCharType="end"/>
    </w:r>
    <w:r>
      <w:rPr>
        <w:rStyle w:val="PageNumber"/>
      </w:rPr>
      <w:t xml:space="preserve"> of </w:t>
    </w:r>
    <w:r w:rsidR="00627E16">
      <w:rPr>
        <w:rStyle w:val="PageNumber"/>
      </w:rPr>
      <w:fldChar w:fldCharType="begin"/>
    </w:r>
    <w:r>
      <w:rPr>
        <w:rStyle w:val="PageNumber"/>
      </w:rPr>
      <w:instrText xml:space="preserve"> NUMPAGES </w:instrText>
    </w:r>
    <w:r w:rsidR="00627E16">
      <w:rPr>
        <w:rStyle w:val="PageNumber"/>
      </w:rPr>
      <w:fldChar w:fldCharType="separate"/>
    </w:r>
    <w:r w:rsidR="00731E6F">
      <w:rPr>
        <w:rStyle w:val="PageNumber"/>
        <w:noProof/>
      </w:rPr>
      <w:t>4</w:t>
    </w:r>
    <w:r w:rsidR="00627E16">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BC" w:rsidRDefault="00E92EBC">
    <w:pPr>
      <w:pStyle w:val="Footer"/>
    </w:pPr>
    <w:r>
      <w:t xml:space="preserve">Page </w:t>
    </w:r>
    <w:r w:rsidR="00627E16">
      <w:rPr>
        <w:rStyle w:val="PageNumber"/>
      </w:rPr>
      <w:fldChar w:fldCharType="begin"/>
    </w:r>
    <w:r>
      <w:rPr>
        <w:rStyle w:val="PageNumber"/>
      </w:rPr>
      <w:instrText xml:space="preserve"> PAGE </w:instrText>
    </w:r>
    <w:r w:rsidR="00627E16">
      <w:rPr>
        <w:rStyle w:val="PageNumber"/>
      </w:rPr>
      <w:fldChar w:fldCharType="separate"/>
    </w:r>
    <w:r>
      <w:rPr>
        <w:rStyle w:val="PageNumber"/>
        <w:noProof/>
      </w:rPr>
      <w:t>1</w:t>
    </w:r>
    <w:r w:rsidR="00627E16">
      <w:rPr>
        <w:rStyle w:val="PageNumber"/>
      </w:rPr>
      <w:fldChar w:fldCharType="end"/>
    </w:r>
    <w:r>
      <w:rPr>
        <w:rStyle w:val="PageNumber"/>
      </w:rPr>
      <w:t xml:space="preserve"> of </w:t>
    </w:r>
    <w:r w:rsidR="00627E16">
      <w:rPr>
        <w:rStyle w:val="PageNumber"/>
      </w:rPr>
      <w:fldChar w:fldCharType="begin"/>
    </w:r>
    <w:r>
      <w:rPr>
        <w:rStyle w:val="PageNumber"/>
      </w:rPr>
      <w:instrText xml:space="preserve"> NUMPAGES </w:instrText>
    </w:r>
    <w:r w:rsidR="00627E16">
      <w:rPr>
        <w:rStyle w:val="PageNumber"/>
      </w:rPr>
      <w:fldChar w:fldCharType="separate"/>
    </w:r>
    <w:r w:rsidR="00220BC2">
      <w:rPr>
        <w:rStyle w:val="PageNumber"/>
        <w:noProof/>
      </w:rPr>
      <w:t>4</w:t>
    </w:r>
    <w:r w:rsidR="00627E16">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B65" w:rsidRDefault="00B21B65">
      <w:r>
        <w:separator/>
      </w:r>
    </w:p>
  </w:footnote>
  <w:footnote w:type="continuationSeparator" w:id="0">
    <w:p w:rsidR="00B21B65" w:rsidRDefault="00B21B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BC" w:rsidRPr="00984944" w:rsidRDefault="00627E16" w:rsidP="00010ADD">
    <w:pPr>
      <w:pStyle w:val="Header"/>
      <w:rPr>
        <w:lang w:val="en-GB"/>
      </w:rPr>
    </w:pPr>
    <w:bookmarkStart w:id="0" w:name="E_DOC_NO01"/>
    <w:r>
      <w:rPr>
        <w:lang w:val="en-GB"/>
      </w:rPr>
      <w:pict>
        <v:shapetype id="_x0000_t202" coordsize="21600,21600" o:spt="202" path="m,l,21600r21600,l21600,xe">
          <v:stroke joinstyle="miter"/>
          <v:path gradientshapeok="t" o:connecttype="rect"/>
        </v:shapetype>
        <v:shape id="_x0000_s2050" type="#_x0000_t202" style="position:absolute;left:0;text-align:left;margin-left:-13.95pt;margin-top:.2pt;width:153pt;height:41.75pt;z-index:251658240;mso-wrap-style:none" filled="f" stroked="f">
          <v:textbox style="mso-next-textbox:#_x0000_s2050;mso-fit-shape-to-text:t">
            <w:txbxContent>
              <w:p w:rsidR="00E92EBC" w:rsidRDefault="00E92EBC"/>
            </w:txbxContent>
          </v:textbox>
        </v:shape>
      </w:pict>
    </w:r>
    <w:bookmarkEnd w:id="0"/>
    <w:r w:rsidR="00E92EBC">
      <w:rPr>
        <w:lang w:val="en-GB"/>
      </w:rPr>
      <w:t>TF-MI First Teleconference</w:t>
    </w:r>
  </w:p>
  <w:p w:rsidR="00E92EBC" w:rsidRPr="00984944" w:rsidRDefault="00E92EBC" w:rsidP="00010ADD">
    <w:pPr>
      <w:pStyle w:val="Header"/>
      <w:rPr>
        <w:lang w:val="en-GB"/>
      </w:rPr>
    </w:pPr>
    <w:bookmarkStart w:id="1" w:name="ISSUE_AND_DATE01"/>
    <w:r>
      <w:rPr>
        <w:lang w:val="en-GB"/>
      </w:rPr>
      <w:t>15</w:t>
    </w:r>
    <w:r w:rsidRPr="00984944">
      <w:rPr>
        <w:lang w:val="en-GB"/>
      </w:rPr>
      <w:t xml:space="preserve"> </w:t>
    </w:r>
    <w:r>
      <w:rPr>
        <w:lang w:val="en-GB"/>
      </w:rPr>
      <w:t>October 2014</w:t>
    </w:r>
    <w:bookmarkEnd w:id="1"/>
  </w:p>
  <w:p w:rsidR="00E92EBC" w:rsidRPr="00984944" w:rsidRDefault="00E92EBC" w:rsidP="00010ADD">
    <w:pPr>
      <w:pStyle w:val="Header"/>
      <w:rPr>
        <w:sz w:val="4"/>
        <w:szCs w:val="4"/>
        <w:lang w:val="en-GB"/>
      </w:rPr>
    </w:pPr>
  </w:p>
  <w:p w:rsidR="00E92EBC" w:rsidRDefault="00E92EBC" w:rsidP="00010ADD">
    <w:pPr>
      <w:pStyle w:val="Header2"/>
      <w:pBdr>
        <w:bottom w:val="single" w:sz="4" w:space="1"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BC" w:rsidRDefault="00627E16" w:rsidP="00452579">
    <w:pPr>
      <w:pStyle w:val="Header"/>
    </w:pPr>
    <w:r>
      <w:rPr>
        <w:lang w:val="en-GB"/>
      </w:rPr>
      <w:pict>
        <v:shapetype id="_x0000_t202" coordsize="21600,21600" o:spt="202" path="m,l,21600r21600,l21600,xe">
          <v:stroke joinstyle="miter"/>
          <v:path gradientshapeok="t" o:connecttype="rect"/>
        </v:shapetype>
        <v:shape id="_x0000_s2049" type="#_x0000_t202" style="position:absolute;left:0;text-align:left;margin-left:4.05pt;margin-top:.2pt;width:170.25pt;height:34.25pt;z-index:251657216;mso-wrap-style:none" stroked="f">
          <v:textbox style="mso-next-textbox:#_x0000_s2049;mso-fit-shape-to-text:t">
            <w:txbxContent>
              <w:p w:rsidR="00E92EBC" w:rsidRDefault="00E92EBC">
                <w:r>
                  <w:rPr>
                    <w:b/>
                    <w:noProof/>
                    <w:lang w:val="en-GB"/>
                  </w:rPr>
                  <w:drawing>
                    <wp:inline distT="0" distB="0" distL="0" distR="0">
                      <wp:extent cx="1978025" cy="344170"/>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978025" cy="344170"/>
                              </a:xfrm>
                              <a:prstGeom prst="rect">
                                <a:avLst/>
                              </a:prstGeom>
                              <a:noFill/>
                              <a:ln w="9525">
                                <a:noFill/>
                                <a:miter lim="800000"/>
                                <a:headEnd/>
                                <a:tailEnd/>
                              </a:ln>
                            </pic:spPr>
                          </pic:pic>
                        </a:graphicData>
                      </a:graphic>
                    </wp:inline>
                  </w:drawing>
                </w:r>
              </w:p>
            </w:txbxContent>
          </v:textbox>
        </v:shape>
      </w:pict>
    </w:r>
    <w:r w:rsidR="00E92EBC">
      <w:t>&lt;Reference No&gt;</w:t>
    </w:r>
  </w:p>
  <w:p w:rsidR="00E92EBC" w:rsidRDefault="00E92EBC" w:rsidP="00452579">
    <w:pPr>
      <w:pStyle w:val="Header"/>
    </w:pPr>
    <w:r>
      <w:t>&lt;Issue and Date&gt;</w:t>
    </w:r>
  </w:p>
  <w:p w:rsidR="00E92EBC" w:rsidRDefault="00E92EBC" w:rsidP="00452579">
    <w:pPr>
      <w:pStyle w:val="Header2"/>
      <w:pBdr>
        <w:bottom w:val="single" w:sz="4" w:space="1" w:color="auto"/>
      </w:pBdr>
    </w:pPr>
    <w:r>
      <w:t>&lt;Document Name&gt;</w:t>
    </w:r>
  </w:p>
  <w:p w:rsidR="00E92EBC" w:rsidRDefault="00E92EBC" w:rsidP="00452579">
    <w:pPr>
      <w:pStyle w:val="Confidentiality"/>
    </w:pPr>
    <w:r>
      <w:t>&lt;Confidentiality&gt;</w:t>
    </w:r>
  </w:p>
  <w:p w:rsidR="00E92EBC" w:rsidRDefault="00E92E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F4904"/>
    <w:multiLevelType w:val="hybridMultilevel"/>
    <w:tmpl w:val="AE882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2604FA"/>
    <w:multiLevelType w:val="hybridMultilevel"/>
    <w:tmpl w:val="517A1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4B794F"/>
    <w:multiLevelType w:val="multilevel"/>
    <w:tmpl w:val="4E92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A80D0B"/>
    <w:multiLevelType w:val="hybridMultilevel"/>
    <w:tmpl w:val="21507A9A"/>
    <w:lvl w:ilvl="0" w:tplc="4940A73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487BCD"/>
    <w:multiLevelType w:val="hybridMultilevel"/>
    <w:tmpl w:val="87821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581262"/>
    <w:multiLevelType w:val="hybridMultilevel"/>
    <w:tmpl w:val="E952815E"/>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9B34EB7"/>
    <w:multiLevelType w:val="hybridMultilevel"/>
    <w:tmpl w:val="194E444C"/>
    <w:lvl w:ilvl="0" w:tplc="4940A734">
      <w:numFmt w:val="bullet"/>
      <w:lvlText w:val="-"/>
      <w:lvlJc w:val="left"/>
      <w:pPr>
        <w:ind w:left="720" w:hanging="360"/>
      </w:pPr>
      <w:rPr>
        <w:rFonts w:ascii="Calibri" w:eastAsia="Times New Roman" w:hAnsi="Calibri"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
    <w:nsid w:val="3D5649BB"/>
    <w:multiLevelType w:val="hybridMultilevel"/>
    <w:tmpl w:val="C39CD140"/>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3F6428FF"/>
    <w:multiLevelType w:val="singleLevel"/>
    <w:tmpl w:val="C9926890"/>
    <w:lvl w:ilvl="0">
      <w:start w:val="1"/>
      <w:numFmt w:val="decimal"/>
      <w:lvlText w:val="%1."/>
      <w:lvlJc w:val="left"/>
      <w:pPr>
        <w:tabs>
          <w:tab w:val="num" w:pos="360"/>
        </w:tabs>
        <w:ind w:left="360" w:hanging="360"/>
      </w:pPr>
      <w:rPr>
        <w:b/>
      </w:rPr>
    </w:lvl>
  </w:abstractNum>
  <w:abstractNum w:abstractNumId="9">
    <w:nsid w:val="4A4320D6"/>
    <w:multiLevelType w:val="hybridMultilevel"/>
    <w:tmpl w:val="AE00D0EA"/>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5D846D3D"/>
    <w:multiLevelType w:val="hybridMultilevel"/>
    <w:tmpl w:val="0BC854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6A896419"/>
    <w:multiLevelType w:val="multilevel"/>
    <w:tmpl w:val="D6AE8A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71354D6C"/>
    <w:multiLevelType w:val="hybridMultilevel"/>
    <w:tmpl w:val="3A5EAFBE"/>
    <w:lvl w:ilvl="0" w:tplc="4940A734">
      <w:numFmt w:val="bullet"/>
      <w:lvlText w:val="-"/>
      <w:lvlJc w:val="left"/>
      <w:pPr>
        <w:ind w:left="360" w:hanging="360"/>
      </w:pPr>
      <w:rPr>
        <w:rFonts w:ascii="Calibri" w:eastAsia="Times New Roman" w:hAnsi="Calibri"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72D532F6"/>
    <w:multiLevelType w:val="hybridMultilevel"/>
    <w:tmpl w:val="0A54A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14"/>
  </w:num>
  <w:num w:numId="2">
    <w:abstractNumId w:val="8"/>
  </w:num>
  <w:num w:numId="3">
    <w:abstractNumId w:val="10"/>
  </w:num>
  <w:num w:numId="4">
    <w:abstractNumId w:val="14"/>
  </w:num>
  <w:num w:numId="5">
    <w:abstractNumId w:val="14"/>
  </w:num>
  <w:num w:numId="6">
    <w:abstractNumId w:val="6"/>
  </w:num>
  <w:num w:numId="7">
    <w:abstractNumId w:val="6"/>
  </w:num>
  <w:num w:numId="8">
    <w:abstractNumId w:val="4"/>
  </w:num>
  <w:num w:numId="9">
    <w:abstractNumId w:val="9"/>
  </w:num>
  <w:num w:numId="10">
    <w:abstractNumId w:val="5"/>
  </w:num>
  <w:num w:numId="11">
    <w:abstractNumId w:val="11"/>
  </w:num>
  <w:num w:numId="12">
    <w:abstractNumId w:val="2"/>
  </w:num>
  <w:num w:numId="13">
    <w:abstractNumId w:val="7"/>
  </w:num>
  <w:num w:numId="14">
    <w:abstractNumId w:val="3"/>
  </w:num>
  <w:num w:numId="15">
    <w:abstractNumId w:val="0"/>
  </w:num>
  <w:num w:numId="16">
    <w:abstractNumId w:val="13"/>
  </w:num>
  <w:num w:numId="17">
    <w:abstractNumId w:val="1"/>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6678D8"/>
    <w:rsid w:val="00001838"/>
    <w:rsid w:val="00010ADD"/>
    <w:rsid w:val="000138F1"/>
    <w:rsid w:val="000345EF"/>
    <w:rsid w:val="00035E3C"/>
    <w:rsid w:val="00052D39"/>
    <w:rsid w:val="00056B7C"/>
    <w:rsid w:val="0006186A"/>
    <w:rsid w:val="00067E03"/>
    <w:rsid w:val="000848C8"/>
    <w:rsid w:val="00087360"/>
    <w:rsid w:val="0009481D"/>
    <w:rsid w:val="00096922"/>
    <w:rsid w:val="000A4B02"/>
    <w:rsid w:val="000B37DD"/>
    <w:rsid w:val="000B639D"/>
    <w:rsid w:val="000C291A"/>
    <w:rsid w:val="000E08EA"/>
    <w:rsid w:val="000F6FA4"/>
    <w:rsid w:val="00130B94"/>
    <w:rsid w:val="001441C4"/>
    <w:rsid w:val="00155A28"/>
    <w:rsid w:val="0015752F"/>
    <w:rsid w:val="001577D6"/>
    <w:rsid w:val="00165EC0"/>
    <w:rsid w:val="001848F0"/>
    <w:rsid w:val="001A7E21"/>
    <w:rsid w:val="001B680C"/>
    <w:rsid w:val="001D48D1"/>
    <w:rsid w:val="001D6A10"/>
    <w:rsid w:val="001E53BA"/>
    <w:rsid w:val="001F01C9"/>
    <w:rsid w:val="001F4E21"/>
    <w:rsid w:val="00200455"/>
    <w:rsid w:val="00213216"/>
    <w:rsid w:val="00220BC2"/>
    <w:rsid w:val="00226F5A"/>
    <w:rsid w:val="00246FD0"/>
    <w:rsid w:val="002654BA"/>
    <w:rsid w:val="00267880"/>
    <w:rsid w:val="00271E14"/>
    <w:rsid w:val="00271F3D"/>
    <w:rsid w:val="00284CB6"/>
    <w:rsid w:val="002856F2"/>
    <w:rsid w:val="00296CF8"/>
    <w:rsid w:val="002A44B2"/>
    <w:rsid w:val="002B50D7"/>
    <w:rsid w:val="002C34CC"/>
    <w:rsid w:val="002D324D"/>
    <w:rsid w:val="00302032"/>
    <w:rsid w:val="00306D79"/>
    <w:rsid w:val="00317996"/>
    <w:rsid w:val="00345871"/>
    <w:rsid w:val="00345A15"/>
    <w:rsid w:val="00347848"/>
    <w:rsid w:val="00357423"/>
    <w:rsid w:val="00373DF6"/>
    <w:rsid w:val="00376936"/>
    <w:rsid w:val="00381D6C"/>
    <w:rsid w:val="00385250"/>
    <w:rsid w:val="003A0E57"/>
    <w:rsid w:val="003B7E73"/>
    <w:rsid w:val="003E49B3"/>
    <w:rsid w:val="003E7E55"/>
    <w:rsid w:val="0040048D"/>
    <w:rsid w:val="00400834"/>
    <w:rsid w:val="00401C46"/>
    <w:rsid w:val="0041798E"/>
    <w:rsid w:val="00424094"/>
    <w:rsid w:val="00425734"/>
    <w:rsid w:val="00446F37"/>
    <w:rsid w:val="00452579"/>
    <w:rsid w:val="00455D2A"/>
    <w:rsid w:val="0045678D"/>
    <w:rsid w:val="004946B8"/>
    <w:rsid w:val="004A1D36"/>
    <w:rsid w:val="004D053A"/>
    <w:rsid w:val="004E1C6A"/>
    <w:rsid w:val="004F4F25"/>
    <w:rsid w:val="004F68E7"/>
    <w:rsid w:val="00551229"/>
    <w:rsid w:val="0055637A"/>
    <w:rsid w:val="00564F24"/>
    <w:rsid w:val="0059218A"/>
    <w:rsid w:val="00597D8D"/>
    <w:rsid w:val="005A341B"/>
    <w:rsid w:val="005C00E3"/>
    <w:rsid w:val="005F20E9"/>
    <w:rsid w:val="005F40AC"/>
    <w:rsid w:val="006126C1"/>
    <w:rsid w:val="00627E16"/>
    <w:rsid w:val="00635728"/>
    <w:rsid w:val="00662090"/>
    <w:rsid w:val="006678D8"/>
    <w:rsid w:val="006B4D6B"/>
    <w:rsid w:val="006B7E99"/>
    <w:rsid w:val="006E555E"/>
    <w:rsid w:val="006F3447"/>
    <w:rsid w:val="0071722E"/>
    <w:rsid w:val="0073145A"/>
    <w:rsid w:val="00731E6F"/>
    <w:rsid w:val="00744C41"/>
    <w:rsid w:val="00745C20"/>
    <w:rsid w:val="00763C8C"/>
    <w:rsid w:val="00772E5B"/>
    <w:rsid w:val="00782FB6"/>
    <w:rsid w:val="0078541C"/>
    <w:rsid w:val="00790618"/>
    <w:rsid w:val="00794D66"/>
    <w:rsid w:val="007C3CB4"/>
    <w:rsid w:val="007D1D06"/>
    <w:rsid w:val="007D2297"/>
    <w:rsid w:val="007E61F0"/>
    <w:rsid w:val="007F18A5"/>
    <w:rsid w:val="007F2D34"/>
    <w:rsid w:val="008146CF"/>
    <w:rsid w:val="00830E9B"/>
    <w:rsid w:val="00840349"/>
    <w:rsid w:val="00847DD9"/>
    <w:rsid w:val="008A1AFD"/>
    <w:rsid w:val="008A1B0A"/>
    <w:rsid w:val="008A6BB7"/>
    <w:rsid w:val="008B314F"/>
    <w:rsid w:val="008D0918"/>
    <w:rsid w:val="008D2A96"/>
    <w:rsid w:val="008E1890"/>
    <w:rsid w:val="008E3EDF"/>
    <w:rsid w:val="00900EE9"/>
    <w:rsid w:val="0091133E"/>
    <w:rsid w:val="00912ACF"/>
    <w:rsid w:val="0091761B"/>
    <w:rsid w:val="00925D4F"/>
    <w:rsid w:val="00932A9B"/>
    <w:rsid w:val="00935C4B"/>
    <w:rsid w:val="009527B1"/>
    <w:rsid w:val="00963DB9"/>
    <w:rsid w:val="00970BB3"/>
    <w:rsid w:val="009718C3"/>
    <w:rsid w:val="0098181A"/>
    <w:rsid w:val="00984944"/>
    <w:rsid w:val="009A0F24"/>
    <w:rsid w:val="009B630B"/>
    <w:rsid w:val="009C3D23"/>
    <w:rsid w:val="009C4370"/>
    <w:rsid w:val="009D0A68"/>
    <w:rsid w:val="009E0F9B"/>
    <w:rsid w:val="00A230B5"/>
    <w:rsid w:val="00A2479E"/>
    <w:rsid w:val="00A51AE8"/>
    <w:rsid w:val="00A67497"/>
    <w:rsid w:val="00A833AC"/>
    <w:rsid w:val="00A8453B"/>
    <w:rsid w:val="00AA6A21"/>
    <w:rsid w:val="00AB0DF9"/>
    <w:rsid w:val="00AC30F9"/>
    <w:rsid w:val="00AD5BB7"/>
    <w:rsid w:val="00AE0D28"/>
    <w:rsid w:val="00AF2446"/>
    <w:rsid w:val="00B017E9"/>
    <w:rsid w:val="00B05A5B"/>
    <w:rsid w:val="00B05AEA"/>
    <w:rsid w:val="00B15A90"/>
    <w:rsid w:val="00B21B65"/>
    <w:rsid w:val="00B4166B"/>
    <w:rsid w:val="00B761E5"/>
    <w:rsid w:val="00B931DF"/>
    <w:rsid w:val="00BB7772"/>
    <w:rsid w:val="00BF215D"/>
    <w:rsid w:val="00C0144E"/>
    <w:rsid w:val="00C0174B"/>
    <w:rsid w:val="00C02B27"/>
    <w:rsid w:val="00C03887"/>
    <w:rsid w:val="00C048AA"/>
    <w:rsid w:val="00C323EF"/>
    <w:rsid w:val="00C328D0"/>
    <w:rsid w:val="00C6340C"/>
    <w:rsid w:val="00C74258"/>
    <w:rsid w:val="00CB6155"/>
    <w:rsid w:val="00CC4287"/>
    <w:rsid w:val="00CC6440"/>
    <w:rsid w:val="00CD012E"/>
    <w:rsid w:val="00CD2211"/>
    <w:rsid w:val="00CD4B89"/>
    <w:rsid w:val="00CE2574"/>
    <w:rsid w:val="00D06861"/>
    <w:rsid w:val="00D07116"/>
    <w:rsid w:val="00D071D1"/>
    <w:rsid w:val="00D32627"/>
    <w:rsid w:val="00D377DF"/>
    <w:rsid w:val="00D41B8B"/>
    <w:rsid w:val="00D4615F"/>
    <w:rsid w:val="00D51B71"/>
    <w:rsid w:val="00D74E8B"/>
    <w:rsid w:val="00D75012"/>
    <w:rsid w:val="00D83808"/>
    <w:rsid w:val="00D863F5"/>
    <w:rsid w:val="00D933FA"/>
    <w:rsid w:val="00D958B8"/>
    <w:rsid w:val="00D95B73"/>
    <w:rsid w:val="00D95ED6"/>
    <w:rsid w:val="00DA0573"/>
    <w:rsid w:val="00DA320D"/>
    <w:rsid w:val="00DA7FB4"/>
    <w:rsid w:val="00DB2105"/>
    <w:rsid w:val="00DB24ED"/>
    <w:rsid w:val="00DC3B88"/>
    <w:rsid w:val="00DD3901"/>
    <w:rsid w:val="00DE0247"/>
    <w:rsid w:val="00DF1A87"/>
    <w:rsid w:val="00E61987"/>
    <w:rsid w:val="00E629C8"/>
    <w:rsid w:val="00E6660E"/>
    <w:rsid w:val="00E92EBC"/>
    <w:rsid w:val="00EB1E64"/>
    <w:rsid w:val="00EC0445"/>
    <w:rsid w:val="00ED0A05"/>
    <w:rsid w:val="00ED3A5A"/>
    <w:rsid w:val="00EF2172"/>
    <w:rsid w:val="00EF359B"/>
    <w:rsid w:val="00EF6FB9"/>
    <w:rsid w:val="00F07BE1"/>
    <w:rsid w:val="00F2232F"/>
    <w:rsid w:val="00F22B20"/>
    <w:rsid w:val="00F429E5"/>
    <w:rsid w:val="00F43665"/>
    <w:rsid w:val="00F56D9E"/>
    <w:rsid w:val="00F57BC5"/>
    <w:rsid w:val="00F61120"/>
    <w:rsid w:val="00F618A5"/>
    <w:rsid w:val="00F70FCA"/>
    <w:rsid w:val="00F75B18"/>
    <w:rsid w:val="00F80523"/>
    <w:rsid w:val="00F8119D"/>
    <w:rsid w:val="00FC05E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26C1"/>
    <w:rPr>
      <w:sz w:val="24"/>
      <w:lang w:val="en-AU"/>
    </w:rPr>
  </w:style>
  <w:style w:type="paragraph" w:styleId="Heading1">
    <w:name w:val="heading 1"/>
    <w:basedOn w:val="Normal"/>
    <w:next w:val="Normal"/>
    <w:link w:val="Heading1Char"/>
    <w:qFormat/>
    <w:rsid w:val="004946B8"/>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126C1"/>
    <w:pPr>
      <w:tabs>
        <w:tab w:val="center" w:pos="4153"/>
        <w:tab w:val="right" w:pos="8306"/>
      </w:tabs>
      <w:jc w:val="right"/>
    </w:pPr>
    <w:rPr>
      <w:rFonts w:ascii="Arial" w:hAnsi="Arial"/>
      <w:noProof/>
      <w:sz w:val="16"/>
    </w:rPr>
  </w:style>
  <w:style w:type="paragraph" w:styleId="Footer">
    <w:name w:val="footer"/>
    <w:basedOn w:val="Normal"/>
    <w:rsid w:val="006126C1"/>
    <w:pPr>
      <w:tabs>
        <w:tab w:val="center" w:pos="4153"/>
        <w:tab w:val="right" w:pos="8647"/>
      </w:tabs>
      <w:spacing w:before="240"/>
      <w:jc w:val="center"/>
    </w:pPr>
    <w:rPr>
      <w:rFonts w:ascii="Arial" w:hAnsi="Arial"/>
      <w:sz w:val="16"/>
      <w:lang w:val="en-GB"/>
    </w:rPr>
  </w:style>
  <w:style w:type="character" w:styleId="PageNumber">
    <w:name w:val="page number"/>
    <w:basedOn w:val="DefaultParagraphFont"/>
    <w:rsid w:val="006126C1"/>
    <w:rPr>
      <w:rFonts w:ascii="Arial" w:hAnsi="Arial"/>
      <w:sz w:val="16"/>
    </w:rPr>
  </w:style>
  <w:style w:type="paragraph" w:customStyle="1" w:styleId="Heading0">
    <w:name w:val="Heading 0"/>
    <w:basedOn w:val="Normal"/>
    <w:next w:val="Normal"/>
    <w:rsid w:val="006126C1"/>
    <w:pPr>
      <w:pageBreakBefore/>
      <w:spacing w:before="240" w:after="240"/>
      <w:jc w:val="center"/>
    </w:pPr>
    <w:rPr>
      <w:rFonts w:ascii="Arial" w:hAnsi="Arial"/>
      <w:b/>
      <w:i/>
      <w:sz w:val="48"/>
      <w:lang w:val="en-GB"/>
    </w:rPr>
  </w:style>
  <w:style w:type="paragraph" w:customStyle="1" w:styleId="Header2">
    <w:name w:val="Header 2"/>
    <w:basedOn w:val="Header"/>
    <w:rsid w:val="006126C1"/>
    <w:pPr>
      <w:spacing w:before="120"/>
    </w:pPr>
    <w:rPr>
      <w:b/>
      <w:i/>
      <w:sz w:val="20"/>
    </w:rPr>
  </w:style>
  <w:style w:type="paragraph" w:customStyle="1" w:styleId="TableHeader">
    <w:name w:val="Table Header"/>
    <w:basedOn w:val="Normal"/>
    <w:autoRedefine/>
    <w:rsid w:val="006126C1"/>
    <w:pPr>
      <w:tabs>
        <w:tab w:val="left" w:pos="1985"/>
      </w:tabs>
      <w:spacing w:before="120" w:after="120"/>
    </w:pPr>
    <w:rPr>
      <w:b/>
      <w:lang w:val="en-GB"/>
    </w:rPr>
  </w:style>
  <w:style w:type="paragraph" w:customStyle="1" w:styleId="TableText">
    <w:name w:val="Table Text"/>
    <w:basedOn w:val="Normal"/>
    <w:rsid w:val="006126C1"/>
    <w:pPr>
      <w:numPr>
        <w:numId w:val="1"/>
      </w:numPr>
      <w:spacing w:before="120" w:after="120"/>
    </w:pPr>
    <w:rPr>
      <w:lang w:val="en-GB"/>
    </w:rPr>
  </w:style>
  <w:style w:type="paragraph" w:customStyle="1" w:styleId="Confidentiality">
    <w:name w:val="Confidentiality"/>
    <w:basedOn w:val="Normal"/>
    <w:rsid w:val="006126C1"/>
    <w:pPr>
      <w:tabs>
        <w:tab w:val="center" w:pos="4153"/>
        <w:tab w:val="right" w:pos="8306"/>
      </w:tabs>
      <w:spacing w:before="200"/>
      <w:jc w:val="center"/>
    </w:pPr>
    <w:rPr>
      <w:rFonts w:ascii="Arial" w:hAnsi="Arial"/>
      <w:b/>
      <w:i/>
      <w:noProof/>
      <w:sz w:val="48"/>
    </w:rPr>
  </w:style>
  <w:style w:type="character" w:styleId="CommentReference">
    <w:name w:val="annotation reference"/>
    <w:basedOn w:val="DefaultParagraphFont"/>
    <w:rsid w:val="00373DF6"/>
    <w:rPr>
      <w:sz w:val="16"/>
      <w:szCs w:val="16"/>
    </w:rPr>
  </w:style>
  <w:style w:type="paragraph" w:styleId="CommentText">
    <w:name w:val="annotation text"/>
    <w:basedOn w:val="Normal"/>
    <w:link w:val="CommentTextChar"/>
    <w:rsid w:val="00373DF6"/>
    <w:rPr>
      <w:sz w:val="20"/>
    </w:rPr>
  </w:style>
  <w:style w:type="character" w:customStyle="1" w:styleId="CommentTextChar">
    <w:name w:val="Comment Text Char"/>
    <w:basedOn w:val="DefaultParagraphFont"/>
    <w:link w:val="CommentText"/>
    <w:rsid w:val="00373DF6"/>
    <w:rPr>
      <w:lang w:val="en-AU"/>
    </w:rPr>
  </w:style>
  <w:style w:type="paragraph" w:styleId="CommentSubject">
    <w:name w:val="annotation subject"/>
    <w:basedOn w:val="CommentText"/>
    <w:next w:val="CommentText"/>
    <w:link w:val="CommentSubjectChar"/>
    <w:rsid w:val="00373DF6"/>
    <w:rPr>
      <w:b/>
      <w:bCs/>
    </w:rPr>
  </w:style>
  <w:style w:type="character" w:customStyle="1" w:styleId="CommentSubjectChar">
    <w:name w:val="Comment Subject Char"/>
    <w:basedOn w:val="CommentTextChar"/>
    <w:link w:val="CommentSubject"/>
    <w:rsid w:val="00373DF6"/>
    <w:rPr>
      <w:b/>
      <w:bCs/>
    </w:rPr>
  </w:style>
  <w:style w:type="paragraph" w:styleId="Revision">
    <w:name w:val="Revision"/>
    <w:hidden/>
    <w:uiPriority w:val="99"/>
    <w:semiHidden/>
    <w:rsid w:val="00373DF6"/>
    <w:rPr>
      <w:sz w:val="24"/>
      <w:lang w:val="en-AU"/>
    </w:rPr>
  </w:style>
  <w:style w:type="paragraph" w:styleId="BalloonText">
    <w:name w:val="Balloon Text"/>
    <w:basedOn w:val="Normal"/>
    <w:link w:val="BalloonTextChar"/>
    <w:rsid w:val="00373DF6"/>
    <w:rPr>
      <w:rFonts w:ascii="Tahoma" w:hAnsi="Tahoma" w:cs="Tahoma"/>
      <w:sz w:val="16"/>
      <w:szCs w:val="16"/>
    </w:rPr>
  </w:style>
  <w:style w:type="character" w:customStyle="1" w:styleId="BalloonTextChar">
    <w:name w:val="Balloon Text Char"/>
    <w:basedOn w:val="DefaultParagraphFont"/>
    <w:link w:val="BalloonText"/>
    <w:rsid w:val="00373DF6"/>
    <w:rPr>
      <w:rFonts w:ascii="Tahoma" w:hAnsi="Tahoma" w:cs="Tahoma"/>
      <w:sz w:val="16"/>
      <w:szCs w:val="16"/>
      <w:lang w:val="en-AU"/>
    </w:rPr>
  </w:style>
  <w:style w:type="paragraph" w:customStyle="1" w:styleId="TableCell">
    <w:name w:val="Table Cell"/>
    <w:basedOn w:val="Normal"/>
    <w:rsid w:val="001A7E21"/>
    <w:pPr>
      <w:spacing w:before="120" w:after="120"/>
    </w:pPr>
    <w:rPr>
      <w:lang w:val="en-GB" w:eastAsia="en-US"/>
    </w:rPr>
  </w:style>
  <w:style w:type="character" w:customStyle="1" w:styleId="Heading1Char">
    <w:name w:val="Heading 1 Char"/>
    <w:basedOn w:val="DefaultParagraphFont"/>
    <w:link w:val="Heading1"/>
    <w:rsid w:val="004946B8"/>
    <w:rPr>
      <w:rFonts w:ascii="Cambria" w:eastAsia="Times New Roman" w:hAnsi="Cambria" w:cs="Times New Roman"/>
      <w:b/>
      <w:bCs/>
      <w:kern w:val="32"/>
      <w:sz w:val="32"/>
      <w:szCs w:val="32"/>
      <w:lang w:val="en-AU"/>
    </w:rPr>
  </w:style>
  <w:style w:type="paragraph" w:styleId="ListParagraph">
    <w:name w:val="List Paragraph"/>
    <w:basedOn w:val="Normal"/>
    <w:uiPriority w:val="34"/>
    <w:qFormat/>
    <w:rsid w:val="006678D8"/>
    <w:pPr>
      <w:ind w:left="720"/>
    </w:pPr>
    <w:rPr>
      <w:rFonts w:ascii="Calibri" w:hAnsi="Calibri"/>
      <w:sz w:val="22"/>
      <w:szCs w:val="22"/>
      <w:lang w:val="en-GB" w:eastAsia="en-US"/>
    </w:rPr>
  </w:style>
  <w:style w:type="paragraph" w:styleId="NoSpacing">
    <w:name w:val="No Spacing"/>
    <w:uiPriority w:val="1"/>
    <w:qFormat/>
    <w:rsid w:val="006678D8"/>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D071D1"/>
    <w:rPr>
      <w:rFonts w:ascii="Times New Roman" w:hAnsi="Times New Roman" w:cs="Times New Roman" w:hint="default"/>
      <w:color w:val="0000FF"/>
      <w:u w:val="single"/>
    </w:rPr>
  </w:style>
  <w:style w:type="character" w:customStyle="1" w:styleId="apple-converted-space">
    <w:name w:val="apple-converted-space"/>
    <w:basedOn w:val="DefaultParagraphFont"/>
    <w:rsid w:val="00267880"/>
  </w:style>
  <w:style w:type="character" w:styleId="FollowedHyperlink">
    <w:name w:val="FollowedHyperlink"/>
    <w:basedOn w:val="DefaultParagraphFont"/>
    <w:rsid w:val="00D95B73"/>
    <w:rPr>
      <w:color w:val="800080" w:themeColor="followedHyperlink"/>
      <w:u w:val="single"/>
    </w:rPr>
  </w:style>
  <w:style w:type="paragraph" w:styleId="PlainText">
    <w:name w:val="Plain Text"/>
    <w:basedOn w:val="Normal"/>
    <w:link w:val="PlainTextChar"/>
    <w:uiPriority w:val="99"/>
    <w:unhideWhenUsed/>
    <w:rsid w:val="007C3CB4"/>
    <w:rPr>
      <w:rFonts w:ascii="Consolas" w:eastAsiaTheme="minorHAnsi" w:hAnsi="Consolas" w:cs="Consolas"/>
      <w:sz w:val="21"/>
      <w:szCs w:val="21"/>
      <w:lang w:val="en-GB"/>
    </w:rPr>
  </w:style>
  <w:style w:type="character" w:customStyle="1" w:styleId="PlainTextChar">
    <w:name w:val="Plain Text Char"/>
    <w:basedOn w:val="DefaultParagraphFont"/>
    <w:link w:val="PlainText"/>
    <w:uiPriority w:val="99"/>
    <w:rsid w:val="007C3CB4"/>
    <w:rPr>
      <w:rFonts w:ascii="Consolas" w:eastAsiaTheme="minorHAnsi"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59376117">
      <w:bodyDiv w:val="1"/>
      <w:marLeft w:val="0"/>
      <w:marRight w:val="0"/>
      <w:marTop w:val="0"/>
      <w:marBottom w:val="0"/>
      <w:divBdr>
        <w:top w:val="none" w:sz="0" w:space="0" w:color="auto"/>
        <w:left w:val="none" w:sz="0" w:space="0" w:color="auto"/>
        <w:bottom w:val="none" w:sz="0" w:space="0" w:color="auto"/>
        <w:right w:val="none" w:sz="0" w:space="0" w:color="auto"/>
      </w:divBdr>
      <w:divsChild>
        <w:div w:id="1942755346">
          <w:marLeft w:val="0"/>
          <w:marRight w:val="0"/>
          <w:marTop w:val="0"/>
          <w:marBottom w:val="0"/>
          <w:divBdr>
            <w:top w:val="none" w:sz="0" w:space="0" w:color="auto"/>
            <w:left w:val="none" w:sz="0" w:space="0" w:color="auto"/>
            <w:bottom w:val="none" w:sz="0" w:space="0" w:color="auto"/>
            <w:right w:val="none" w:sz="0" w:space="0" w:color="auto"/>
          </w:divBdr>
        </w:div>
      </w:divsChild>
    </w:div>
    <w:div w:id="131867155">
      <w:bodyDiv w:val="1"/>
      <w:marLeft w:val="0"/>
      <w:marRight w:val="0"/>
      <w:marTop w:val="0"/>
      <w:marBottom w:val="0"/>
      <w:divBdr>
        <w:top w:val="none" w:sz="0" w:space="0" w:color="auto"/>
        <w:left w:val="none" w:sz="0" w:space="0" w:color="auto"/>
        <w:bottom w:val="none" w:sz="0" w:space="0" w:color="auto"/>
        <w:right w:val="none" w:sz="0" w:space="0" w:color="auto"/>
      </w:divBdr>
      <w:divsChild>
        <w:div w:id="186532395">
          <w:marLeft w:val="0"/>
          <w:marRight w:val="0"/>
          <w:marTop w:val="0"/>
          <w:marBottom w:val="0"/>
          <w:divBdr>
            <w:top w:val="none" w:sz="0" w:space="0" w:color="auto"/>
            <w:left w:val="none" w:sz="0" w:space="0" w:color="auto"/>
            <w:bottom w:val="none" w:sz="0" w:space="0" w:color="auto"/>
            <w:right w:val="none" w:sz="0" w:space="0" w:color="auto"/>
          </w:divBdr>
        </w:div>
      </w:divsChild>
    </w:div>
    <w:div w:id="544608995">
      <w:bodyDiv w:val="1"/>
      <w:marLeft w:val="0"/>
      <w:marRight w:val="0"/>
      <w:marTop w:val="0"/>
      <w:marBottom w:val="0"/>
      <w:divBdr>
        <w:top w:val="none" w:sz="0" w:space="0" w:color="auto"/>
        <w:left w:val="none" w:sz="0" w:space="0" w:color="auto"/>
        <w:bottom w:val="none" w:sz="0" w:space="0" w:color="auto"/>
        <w:right w:val="none" w:sz="0" w:space="0" w:color="auto"/>
      </w:divBdr>
      <w:divsChild>
        <w:div w:id="1395354158">
          <w:marLeft w:val="0"/>
          <w:marRight w:val="0"/>
          <w:marTop w:val="0"/>
          <w:marBottom w:val="0"/>
          <w:divBdr>
            <w:top w:val="none" w:sz="0" w:space="0" w:color="auto"/>
            <w:left w:val="none" w:sz="0" w:space="0" w:color="auto"/>
            <w:bottom w:val="none" w:sz="0" w:space="0" w:color="auto"/>
            <w:right w:val="none" w:sz="0" w:space="0" w:color="auto"/>
          </w:divBdr>
        </w:div>
      </w:divsChild>
    </w:div>
    <w:div w:id="671369503">
      <w:bodyDiv w:val="1"/>
      <w:marLeft w:val="0"/>
      <w:marRight w:val="0"/>
      <w:marTop w:val="0"/>
      <w:marBottom w:val="0"/>
      <w:divBdr>
        <w:top w:val="none" w:sz="0" w:space="0" w:color="auto"/>
        <w:left w:val="none" w:sz="0" w:space="0" w:color="auto"/>
        <w:bottom w:val="none" w:sz="0" w:space="0" w:color="auto"/>
        <w:right w:val="none" w:sz="0" w:space="0" w:color="auto"/>
      </w:divBdr>
      <w:divsChild>
        <w:div w:id="845821693">
          <w:marLeft w:val="0"/>
          <w:marRight w:val="0"/>
          <w:marTop w:val="0"/>
          <w:marBottom w:val="0"/>
          <w:divBdr>
            <w:top w:val="none" w:sz="0" w:space="0" w:color="auto"/>
            <w:left w:val="none" w:sz="0" w:space="0" w:color="auto"/>
            <w:bottom w:val="none" w:sz="0" w:space="0" w:color="auto"/>
            <w:right w:val="none" w:sz="0" w:space="0" w:color="auto"/>
          </w:divBdr>
        </w:div>
      </w:divsChild>
    </w:div>
    <w:div w:id="810561497">
      <w:bodyDiv w:val="1"/>
      <w:marLeft w:val="0"/>
      <w:marRight w:val="0"/>
      <w:marTop w:val="0"/>
      <w:marBottom w:val="0"/>
      <w:divBdr>
        <w:top w:val="none" w:sz="0" w:space="0" w:color="auto"/>
        <w:left w:val="none" w:sz="0" w:space="0" w:color="auto"/>
        <w:bottom w:val="none" w:sz="0" w:space="0" w:color="auto"/>
        <w:right w:val="none" w:sz="0" w:space="0" w:color="auto"/>
      </w:divBdr>
      <w:divsChild>
        <w:div w:id="632058742">
          <w:marLeft w:val="0"/>
          <w:marRight w:val="0"/>
          <w:marTop w:val="0"/>
          <w:marBottom w:val="0"/>
          <w:divBdr>
            <w:top w:val="none" w:sz="0" w:space="0" w:color="auto"/>
            <w:left w:val="none" w:sz="0" w:space="0" w:color="auto"/>
            <w:bottom w:val="none" w:sz="0" w:space="0" w:color="auto"/>
            <w:right w:val="none" w:sz="0" w:space="0" w:color="auto"/>
          </w:divBdr>
        </w:div>
      </w:divsChild>
    </w:div>
    <w:div w:id="1056317832">
      <w:bodyDiv w:val="1"/>
      <w:marLeft w:val="0"/>
      <w:marRight w:val="0"/>
      <w:marTop w:val="0"/>
      <w:marBottom w:val="0"/>
      <w:divBdr>
        <w:top w:val="none" w:sz="0" w:space="0" w:color="auto"/>
        <w:left w:val="none" w:sz="0" w:space="0" w:color="auto"/>
        <w:bottom w:val="none" w:sz="0" w:space="0" w:color="auto"/>
        <w:right w:val="none" w:sz="0" w:space="0" w:color="auto"/>
      </w:divBdr>
      <w:divsChild>
        <w:div w:id="1611276605">
          <w:marLeft w:val="0"/>
          <w:marRight w:val="0"/>
          <w:marTop w:val="0"/>
          <w:marBottom w:val="0"/>
          <w:divBdr>
            <w:top w:val="none" w:sz="0" w:space="0" w:color="auto"/>
            <w:left w:val="none" w:sz="0" w:space="0" w:color="auto"/>
            <w:bottom w:val="none" w:sz="0" w:space="0" w:color="auto"/>
            <w:right w:val="none" w:sz="0" w:space="0" w:color="auto"/>
          </w:divBdr>
        </w:div>
      </w:divsChild>
    </w:div>
    <w:div w:id="1192381646">
      <w:bodyDiv w:val="1"/>
      <w:marLeft w:val="0"/>
      <w:marRight w:val="0"/>
      <w:marTop w:val="0"/>
      <w:marBottom w:val="0"/>
      <w:divBdr>
        <w:top w:val="none" w:sz="0" w:space="0" w:color="auto"/>
        <w:left w:val="none" w:sz="0" w:space="0" w:color="auto"/>
        <w:bottom w:val="none" w:sz="0" w:space="0" w:color="auto"/>
        <w:right w:val="none" w:sz="0" w:space="0" w:color="auto"/>
      </w:divBdr>
      <w:divsChild>
        <w:div w:id="854154291">
          <w:marLeft w:val="0"/>
          <w:marRight w:val="0"/>
          <w:marTop w:val="0"/>
          <w:marBottom w:val="0"/>
          <w:divBdr>
            <w:top w:val="none" w:sz="0" w:space="0" w:color="auto"/>
            <w:left w:val="none" w:sz="0" w:space="0" w:color="auto"/>
            <w:bottom w:val="none" w:sz="0" w:space="0" w:color="auto"/>
            <w:right w:val="none" w:sz="0" w:space="0" w:color="auto"/>
          </w:divBdr>
        </w:div>
      </w:divsChild>
    </w:div>
    <w:div w:id="1199009899">
      <w:bodyDiv w:val="1"/>
      <w:marLeft w:val="0"/>
      <w:marRight w:val="0"/>
      <w:marTop w:val="0"/>
      <w:marBottom w:val="0"/>
      <w:divBdr>
        <w:top w:val="none" w:sz="0" w:space="0" w:color="auto"/>
        <w:left w:val="none" w:sz="0" w:space="0" w:color="auto"/>
        <w:bottom w:val="none" w:sz="0" w:space="0" w:color="auto"/>
        <w:right w:val="none" w:sz="0" w:space="0" w:color="auto"/>
      </w:divBdr>
      <w:divsChild>
        <w:div w:id="1750073886">
          <w:marLeft w:val="0"/>
          <w:marRight w:val="0"/>
          <w:marTop w:val="0"/>
          <w:marBottom w:val="0"/>
          <w:divBdr>
            <w:top w:val="none" w:sz="0" w:space="0" w:color="auto"/>
            <w:left w:val="none" w:sz="0" w:space="0" w:color="auto"/>
            <w:bottom w:val="none" w:sz="0" w:space="0" w:color="auto"/>
            <w:right w:val="none" w:sz="0" w:space="0" w:color="auto"/>
          </w:divBdr>
        </w:div>
      </w:divsChild>
    </w:div>
    <w:div w:id="1237933553">
      <w:bodyDiv w:val="1"/>
      <w:marLeft w:val="0"/>
      <w:marRight w:val="0"/>
      <w:marTop w:val="0"/>
      <w:marBottom w:val="0"/>
      <w:divBdr>
        <w:top w:val="none" w:sz="0" w:space="0" w:color="auto"/>
        <w:left w:val="none" w:sz="0" w:space="0" w:color="auto"/>
        <w:bottom w:val="none" w:sz="0" w:space="0" w:color="auto"/>
        <w:right w:val="none" w:sz="0" w:space="0" w:color="auto"/>
      </w:divBdr>
      <w:divsChild>
        <w:div w:id="1036545507">
          <w:marLeft w:val="0"/>
          <w:marRight w:val="0"/>
          <w:marTop w:val="0"/>
          <w:marBottom w:val="0"/>
          <w:divBdr>
            <w:top w:val="none" w:sz="0" w:space="0" w:color="auto"/>
            <w:left w:val="none" w:sz="0" w:space="0" w:color="auto"/>
            <w:bottom w:val="none" w:sz="0" w:space="0" w:color="auto"/>
            <w:right w:val="none" w:sz="0" w:space="0" w:color="auto"/>
          </w:divBdr>
        </w:div>
      </w:divsChild>
    </w:div>
    <w:div w:id="1263564624">
      <w:bodyDiv w:val="1"/>
      <w:marLeft w:val="0"/>
      <w:marRight w:val="0"/>
      <w:marTop w:val="0"/>
      <w:marBottom w:val="0"/>
      <w:divBdr>
        <w:top w:val="none" w:sz="0" w:space="0" w:color="auto"/>
        <w:left w:val="none" w:sz="0" w:space="0" w:color="auto"/>
        <w:bottom w:val="none" w:sz="0" w:space="0" w:color="auto"/>
        <w:right w:val="none" w:sz="0" w:space="0" w:color="auto"/>
      </w:divBdr>
      <w:divsChild>
        <w:div w:id="296303172">
          <w:marLeft w:val="0"/>
          <w:marRight w:val="0"/>
          <w:marTop w:val="0"/>
          <w:marBottom w:val="0"/>
          <w:divBdr>
            <w:top w:val="none" w:sz="0" w:space="0" w:color="auto"/>
            <w:left w:val="none" w:sz="0" w:space="0" w:color="auto"/>
            <w:bottom w:val="none" w:sz="0" w:space="0" w:color="auto"/>
            <w:right w:val="none" w:sz="0" w:space="0" w:color="auto"/>
          </w:divBdr>
        </w:div>
      </w:divsChild>
    </w:div>
    <w:div w:id="1381974180">
      <w:bodyDiv w:val="1"/>
      <w:marLeft w:val="0"/>
      <w:marRight w:val="0"/>
      <w:marTop w:val="0"/>
      <w:marBottom w:val="0"/>
      <w:divBdr>
        <w:top w:val="none" w:sz="0" w:space="0" w:color="auto"/>
        <w:left w:val="none" w:sz="0" w:space="0" w:color="auto"/>
        <w:bottom w:val="none" w:sz="0" w:space="0" w:color="auto"/>
        <w:right w:val="none" w:sz="0" w:space="0" w:color="auto"/>
      </w:divBdr>
      <w:divsChild>
        <w:div w:id="332681097">
          <w:marLeft w:val="0"/>
          <w:marRight w:val="0"/>
          <w:marTop w:val="0"/>
          <w:marBottom w:val="0"/>
          <w:divBdr>
            <w:top w:val="none" w:sz="0" w:space="0" w:color="auto"/>
            <w:left w:val="none" w:sz="0" w:space="0" w:color="auto"/>
            <w:bottom w:val="none" w:sz="0" w:space="0" w:color="auto"/>
            <w:right w:val="none" w:sz="0" w:space="0" w:color="auto"/>
          </w:divBdr>
        </w:div>
      </w:divsChild>
    </w:div>
    <w:div w:id="1384333695">
      <w:bodyDiv w:val="1"/>
      <w:marLeft w:val="0"/>
      <w:marRight w:val="0"/>
      <w:marTop w:val="0"/>
      <w:marBottom w:val="0"/>
      <w:divBdr>
        <w:top w:val="none" w:sz="0" w:space="0" w:color="auto"/>
        <w:left w:val="none" w:sz="0" w:space="0" w:color="auto"/>
        <w:bottom w:val="none" w:sz="0" w:space="0" w:color="auto"/>
        <w:right w:val="none" w:sz="0" w:space="0" w:color="auto"/>
      </w:divBdr>
      <w:divsChild>
        <w:div w:id="2005164111">
          <w:marLeft w:val="0"/>
          <w:marRight w:val="0"/>
          <w:marTop w:val="0"/>
          <w:marBottom w:val="0"/>
          <w:divBdr>
            <w:top w:val="none" w:sz="0" w:space="0" w:color="auto"/>
            <w:left w:val="none" w:sz="0" w:space="0" w:color="auto"/>
            <w:bottom w:val="none" w:sz="0" w:space="0" w:color="auto"/>
            <w:right w:val="none" w:sz="0" w:space="0" w:color="auto"/>
          </w:divBdr>
          <w:divsChild>
            <w:div w:id="2053728975">
              <w:marLeft w:val="0"/>
              <w:marRight w:val="0"/>
              <w:marTop w:val="0"/>
              <w:marBottom w:val="0"/>
              <w:divBdr>
                <w:top w:val="none" w:sz="0" w:space="0" w:color="auto"/>
                <w:left w:val="none" w:sz="0" w:space="0" w:color="auto"/>
                <w:bottom w:val="none" w:sz="0" w:space="0" w:color="auto"/>
                <w:right w:val="none" w:sz="0" w:space="0" w:color="auto"/>
              </w:divBdr>
            </w:div>
            <w:div w:id="5620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771">
      <w:bodyDiv w:val="1"/>
      <w:marLeft w:val="0"/>
      <w:marRight w:val="0"/>
      <w:marTop w:val="0"/>
      <w:marBottom w:val="0"/>
      <w:divBdr>
        <w:top w:val="none" w:sz="0" w:space="0" w:color="auto"/>
        <w:left w:val="none" w:sz="0" w:space="0" w:color="auto"/>
        <w:bottom w:val="none" w:sz="0" w:space="0" w:color="auto"/>
        <w:right w:val="none" w:sz="0" w:space="0" w:color="auto"/>
      </w:divBdr>
      <w:divsChild>
        <w:div w:id="1664118727">
          <w:marLeft w:val="0"/>
          <w:marRight w:val="0"/>
          <w:marTop w:val="0"/>
          <w:marBottom w:val="0"/>
          <w:divBdr>
            <w:top w:val="none" w:sz="0" w:space="0" w:color="auto"/>
            <w:left w:val="none" w:sz="0" w:space="0" w:color="auto"/>
            <w:bottom w:val="none" w:sz="0" w:space="0" w:color="auto"/>
            <w:right w:val="none" w:sz="0" w:space="0" w:color="auto"/>
          </w:divBdr>
        </w:div>
      </w:divsChild>
    </w:div>
    <w:div w:id="1497375644">
      <w:bodyDiv w:val="1"/>
      <w:marLeft w:val="0"/>
      <w:marRight w:val="0"/>
      <w:marTop w:val="0"/>
      <w:marBottom w:val="0"/>
      <w:divBdr>
        <w:top w:val="none" w:sz="0" w:space="0" w:color="auto"/>
        <w:left w:val="none" w:sz="0" w:space="0" w:color="auto"/>
        <w:bottom w:val="none" w:sz="0" w:space="0" w:color="auto"/>
        <w:right w:val="none" w:sz="0" w:space="0" w:color="auto"/>
      </w:divBdr>
    </w:div>
    <w:div w:id="1539049675">
      <w:bodyDiv w:val="1"/>
      <w:marLeft w:val="0"/>
      <w:marRight w:val="0"/>
      <w:marTop w:val="0"/>
      <w:marBottom w:val="0"/>
      <w:divBdr>
        <w:top w:val="none" w:sz="0" w:space="0" w:color="auto"/>
        <w:left w:val="none" w:sz="0" w:space="0" w:color="auto"/>
        <w:bottom w:val="none" w:sz="0" w:space="0" w:color="auto"/>
        <w:right w:val="none" w:sz="0" w:space="0" w:color="auto"/>
      </w:divBdr>
    </w:div>
    <w:div w:id="1591154119">
      <w:bodyDiv w:val="1"/>
      <w:marLeft w:val="0"/>
      <w:marRight w:val="0"/>
      <w:marTop w:val="0"/>
      <w:marBottom w:val="0"/>
      <w:divBdr>
        <w:top w:val="none" w:sz="0" w:space="0" w:color="auto"/>
        <w:left w:val="none" w:sz="0" w:space="0" w:color="auto"/>
        <w:bottom w:val="none" w:sz="0" w:space="0" w:color="auto"/>
        <w:right w:val="none" w:sz="0" w:space="0" w:color="auto"/>
      </w:divBdr>
      <w:divsChild>
        <w:div w:id="1894807089">
          <w:marLeft w:val="0"/>
          <w:marRight w:val="0"/>
          <w:marTop w:val="0"/>
          <w:marBottom w:val="0"/>
          <w:divBdr>
            <w:top w:val="none" w:sz="0" w:space="0" w:color="auto"/>
            <w:left w:val="none" w:sz="0" w:space="0" w:color="auto"/>
            <w:bottom w:val="none" w:sz="0" w:space="0" w:color="auto"/>
            <w:right w:val="none" w:sz="0" w:space="0" w:color="auto"/>
          </w:divBdr>
        </w:div>
      </w:divsChild>
    </w:div>
    <w:div w:id="2061592105">
      <w:bodyDiv w:val="1"/>
      <w:marLeft w:val="0"/>
      <w:marRight w:val="0"/>
      <w:marTop w:val="0"/>
      <w:marBottom w:val="0"/>
      <w:divBdr>
        <w:top w:val="none" w:sz="0" w:space="0" w:color="auto"/>
        <w:left w:val="none" w:sz="0" w:space="0" w:color="auto"/>
        <w:bottom w:val="none" w:sz="0" w:space="0" w:color="auto"/>
        <w:right w:val="none" w:sz="0" w:space="0" w:color="auto"/>
      </w:divBdr>
      <w:divsChild>
        <w:div w:id="595331249">
          <w:marLeft w:val="0"/>
          <w:marRight w:val="0"/>
          <w:marTop w:val="0"/>
          <w:marBottom w:val="0"/>
          <w:divBdr>
            <w:top w:val="none" w:sz="0" w:space="0" w:color="auto"/>
            <w:left w:val="none" w:sz="0" w:space="0" w:color="auto"/>
            <w:bottom w:val="none" w:sz="0" w:space="0" w:color="auto"/>
            <w:right w:val="none" w:sz="0" w:space="0" w:color="auto"/>
          </w:divBdr>
        </w:div>
      </w:divsChild>
    </w:div>
    <w:div w:id="211578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bit.ly/TF-MI-3rd-Telco"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it.ly/cgmstfmi-jma-prod" TargetMode="External"/><Relationship Id="rId4" Type="http://schemas.openxmlformats.org/officeDocument/2006/relationships/settings" Target="settings.xml"/><Relationship Id="rId9" Type="http://schemas.openxmlformats.org/officeDocument/2006/relationships/hyperlink" Target="http://bit.ly/cgmstfmi-pag"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OfficeTemplates\EUMETSAT%20Document%20Templates\Minutes%20of%20Meeting%20Template(140711%20V6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8A058E9-B8AB-46A7-94C1-3C43DC2C9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Minutes of Meeting Template(140711 V6A)</Template>
  <TotalTime>211</TotalTime>
  <Pages>4</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Minutes of Meeting</vt:lpstr>
    </vt:vector>
  </TitlesOfParts>
  <Company>EUMETSAT</Company>
  <LinksUpToDate>false</LinksUpToDate>
  <CharactersWithSpaces>8414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dc:title>
  <dc:creator>Guillaume Aubert</dc:creator>
  <cp:lastModifiedBy>Guillaume Aubert</cp:lastModifiedBy>
  <cp:revision>25</cp:revision>
  <cp:lastPrinted>2000-03-13T14:54:00Z</cp:lastPrinted>
  <dcterms:created xsi:type="dcterms:W3CDTF">2014-10-15T12:55:00Z</dcterms:created>
  <dcterms:modified xsi:type="dcterms:W3CDTF">2014-12-04T08:25:00Z</dcterms:modified>
</cp:coreProperties>
</file>