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52" w:rsidRDefault="002A7552" w:rsidP="00D8225E">
      <w:pPr>
        <w:pStyle w:val="Heading0"/>
        <w:rPr>
          <w:sz w:val="40"/>
        </w:rPr>
      </w:pPr>
      <w:r w:rsidRPr="00DA26DD">
        <w:rPr>
          <w:sz w:val="40"/>
        </w:rPr>
        <w:t>CGMS-WMO Task Force on Metadata Implementation</w:t>
      </w:r>
    </w:p>
    <w:p w:rsidR="002A7552" w:rsidRDefault="002A7552" w:rsidP="006343CB">
      <w:pPr>
        <w:jc w:val="both"/>
      </w:pPr>
    </w:p>
    <w:p w:rsidR="002A7552" w:rsidRDefault="002A7552" w:rsidP="006343CB">
      <w:pPr>
        <w:jc w:val="both"/>
      </w:pPr>
    </w:p>
    <w:p w:rsidR="002A7552" w:rsidRPr="00DA26DD" w:rsidRDefault="002A7552" w:rsidP="006343CB">
      <w:pPr>
        <w:jc w:val="both"/>
      </w:pPr>
    </w:p>
    <w:p w:rsidR="002A7552" w:rsidRPr="00DA26DD" w:rsidRDefault="002A7552" w:rsidP="006343CB">
      <w:pPr>
        <w:jc w:val="both"/>
      </w:pPr>
    </w:p>
    <w:p w:rsidR="002A7552" w:rsidRPr="0061480F" w:rsidRDefault="00E41C48" w:rsidP="0061480F">
      <w:pPr>
        <w:pStyle w:val="Heading0"/>
        <w:rPr>
          <w:sz w:val="80"/>
          <w:szCs w:val="80"/>
        </w:rPr>
        <w:sectPr w:rsidR="002A7552" w:rsidRPr="0061480F">
          <w:headerReference w:type="default" r:id="rId8"/>
          <w:pgSz w:w="11906" w:h="16838" w:code="9"/>
          <w:pgMar w:top="1418" w:right="1418" w:bottom="567" w:left="1418" w:header="1134" w:footer="851" w:gutter="0"/>
          <w:pgNumType w:start="1"/>
          <w:cols w:space="720"/>
          <w:noEndnote/>
        </w:sectPr>
      </w:pPr>
      <w:r>
        <w:rPr>
          <w:sz w:val="80"/>
          <w:szCs w:val="80"/>
        </w:rPr>
        <w:t xml:space="preserve">Guidance Documentation on </w:t>
      </w:r>
      <w:r w:rsidR="00766C43">
        <w:rPr>
          <w:sz w:val="80"/>
          <w:szCs w:val="80"/>
        </w:rPr>
        <w:t xml:space="preserve">WMO Core Profile </w:t>
      </w:r>
      <w:r>
        <w:rPr>
          <w:sz w:val="80"/>
          <w:szCs w:val="80"/>
        </w:rPr>
        <w:t>Metadata</w:t>
      </w:r>
      <w:r w:rsidR="00766C43">
        <w:rPr>
          <w:sz w:val="80"/>
          <w:szCs w:val="80"/>
        </w:rPr>
        <w:t xml:space="preserve"> Creation For Satellite Products</w:t>
      </w:r>
    </w:p>
    <w:p w:rsidR="009C3D27" w:rsidRDefault="00612326">
      <w:pPr>
        <w:pStyle w:val="TOC1"/>
        <w:tabs>
          <w:tab w:val="left" w:pos="480"/>
          <w:tab w:val="right" w:leader="dot" w:pos="10338"/>
        </w:tabs>
        <w:rPr>
          <w:rFonts w:eastAsiaTheme="minorEastAsia"/>
          <w:b w:val="0"/>
          <w:noProof/>
          <w:lang w:eastAsia="en-GB"/>
        </w:rPr>
      </w:pPr>
      <w:r w:rsidRPr="00612326">
        <w:lastRenderedPageBreak/>
        <w:fldChar w:fldCharType="begin"/>
      </w:r>
      <w:r w:rsidR="0061480F">
        <w:instrText xml:space="preserve"> TOC \o "1-3" </w:instrText>
      </w:r>
      <w:r w:rsidRPr="00612326">
        <w:fldChar w:fldCharType="separate"/>
      </w:r>
      <w:r w:rsidR="009C3D27">
        <w:rPr>
          <w:noProof/>
        </w:rPr>
        <w:t>1</w:t>
      </w:r>
      <w:r w:rsidR="009C3D27">
        <w:rPr>
          <w:rFonts w:eastAsiaTheme="minorEastAsia"/>
          <w:b w:val="0"/>
          <w:noProof/>
          <w:lang w:eastAsia="en-GB"/>
        </w:rPr>
        <w:tab/>
      </w:r>
      <w:r w:rsidR="009C3D27">
        <w:rPr>
          <w:noProof/>
        </w:rPr>
        <w:t>Introduction</w:t>
      </w:r>
      <w:r w:rsidR="009C3D27">
        <w:rPr>
          <w:noProof/>
        </w:rPr>
        <w:tab/>
      </w:r>
      <w:r w:rsidR="009C3D27">
        <w:rPr>
          <w:noProof/>
        </w:rPr>
        <w:fldChar w:fldCharType="begin"/>
      </w:r>
      <w:r w:rsidR="009C3D27">
        <w:rPr>
          <w:noProof/>
        </w:rPr>
        <w:instrText xml:space="preserve"> PAGEREF _Toc452566485 \h </w:instrText>
      </w:r>
      <w:r w:rsidR="009C3D27">
        <w:rPr>
          <w:noProof/>
        </w:rPr>
      </w:r>
      <w:r w:rsidR="009C3D27">
        <w:rPr>
          <w:noProof/>
        </w:rPr>
        <w:fldChar w:fldCharType="separate"/>
      </w:r>
      <w:r w:rsidR="009C3D27">
        <w:rPr>
          <w:noProof/>
        </w:rPr>
        <w:t>3</w:t>
      </w:r>
      <w:r w:rsidR="009C3D27">
        <w:rPr>
          <w:noProof/>
        </w:rPr>
        <w:fldChar w:fldCharType="end"/>
      </w:r>
    </w:p>
    <w:p w:rsidR="009C3D27" w:rsidRDefault="009C3D27">
      <w:pPr>
        <w:pStyle w:val="TOC1"/>
        <w:tabs>
          <w:tab w:val="left" w:pos="480"/>
          <w:tab w:val="right" w:leader="dot" w:pos="10338"/>
        </w:tabs>
        <w:rPr>
          <w:rFonts w:eastAsiaTheme="minorEastAsia"/>
          <w:b w:val="0"/>
          <w:noProof/>
          <w:lang w:eastAsia="en-GB"/>
        </w:rPr>
      </w:pPr>
      <w:r>
        <w:rPr>
          <w:noProof/>
        </w:rPr>
        <w:t>2</w:t>
      </w:r>
      <w:r>
        <w:rPr>
          <w:rFonts w:eastAsiaTheme="minorEastAsia"/>
          <w:b w:val="0"/>
          <w:noProof/>
          <w:lang w:eastAsia="en-GB"/>
        </w:rPr>
        <w:tab/>
      </w:r>
      <w:r>
        <w:rPr>
          <w:noProof/>
        </w:rPr>
        <w:t>References</w:t>
      </w:r>
      <w:r>
        <w:rPr>
          <w:noProof/>
        </w:rPr>
        <w:tab/>
      </w:r>
      <w:r>
        <w:rPr>
          <w:noProof/>
        </w:rPr>
        <w:fldChar w:fldCharType="begin"/>
      </w:r>
      <w:r>
        <w:rPr>
          <w:noProof/>
        </w:rPr>
        <w:instrText xml:space="preserve"> PAGEREF _Toc452566486 \h </w:instrText>
      </w:r>
      <w:r>
        <w:rPr>
          <w:noProof/>
        </w:rPr>
      </w:r>
      <w:r>
        <w:rPr>
          <w:noProof/>
        </w:rPr>
        <w:fldChar w:fldCharType="separate"/>
      </w:r>
      <w:r>
        <w:rPr>
          <w:noProof/>
        </w:rPr>
        <w:t>3</w:t>
      </w:r>
      <w:r>
        <w:rPr>
          <w:noProof/>
        </w:rPr>
        <w:fldChar w:fldCharType="end"/>
      </w:r>
    </w:p>
    <w:p w:rsidR="009C3D27" w:rsidRDefault="009C3D27">
      <w:pPr>
        <w:pStyle w:val="TOC1"/>
        <w:tabs>
          <w:tab w:val="left" w:pos="480"/>
          <w:tab w:val="right" w:leader="dot" w:pos="10338"/>
        </w:tabs>
        <w:rPr>
          <w:rFonts w:eastAsiaTheme="minorEastAsia"/>
          <w:b w:val="0"/>
          <w:noProof/>
          <w:lang w:eastAsia="en-GB"/>
        </w:rPr>
      </w:pPr>
      <w:r>
        <w:rPr>
          <w:noProof/>
        </w:rPr>
        <w:t>3</w:t>
      </w:r>
      <w:r>
        <w:rPr>
          <w:rFonts w:eastAsiaTheme="minorEastAsia"/>
          <w:b w:val="0"/>
          <w:noProof/>
          <w:lang w:eastAsia="en-GB"/>
        </w:rPr>
        <w:tab/>
      </w:r>
      <w:r>
        <w:rPr>
          <w:noProof/>
        </w:rPr>
        <w:t>WIS DIscovery Metadata</w:t>
      </w:r>
      <w:r>
        <w:rPr>
          <w:noProof/>
        </w:rPr>
        <w:tab/>
      </w:r>
      <w:r>
        <w:rPr>
          <w:noProof/>
        </w:rPr>
        <w:fldChar w:fldCharType="begin"/>
      </w:r>
      <w:r>
        <w:rPr>
          <w:noProof/>
        </w:rPr>
        <w:instrText xml:space="preserve"> PAGEREF _Toc452566487 \h </w:instrText>
      </w:r>
      <w:r>
        <w:rPr>
          <w:noProof/>
        </w:rPr>
      </w:r>
      <w:r>
        <w:rPr>
          <w:noProof/>
        </w:rPr>
        <w:fldChar w:fldCharType="separate"/>
      </w:r>
      <w:r>
        <w:rPr>
          <w:noProof/>
        </w:rPr>
        <w:t>4</w:t>
      </w:r>
      <w:r>
        <w:rPr>
          <w:noProof/>
        </w:rPr>
        <w:fldChar w:fldCharType="end"/>
      </w:r>
    </w:p>
    <w:p w:rsidR="009C3D27" w:rsidRDefault="009C3D27">
      <w:pPr>
        <w:pStyle w:val="TOC2"/>
        <w:tabs>
          <w:tab w:val="left" w:pos="960"/>
          <w:tab w:val="right" w:leader="dot" w:pos="10338"/>
        </w:tabs>
        <w:rPr>
          <w:rFonts w:eastAsiaTheme="minorEastAsia"/>
          <w:b w:val="0"/>
          <w:noProof/>
          <w:lang w:eastAsia="en-GB"/>
        </w:rPr>
      </w:pPr>
      <w:r>
        <w:rPr>
          <w:noProof/>
        </w:rPr>
        <w:t>3.1</w:t>
      </w:r>
      <w:r>
        <w:rPr>
          <w:rFonts w:eastAsiaTheme="minorEastAsia"/>
          <w:b w:val="0"/>
          <w:noProof/>
          <w:lang w:eastAsia="en-GB"/>
        </w:rPr>
        <w:tab/>
      </w:r>
      <w:r>
        <w:rPr>
          <w:noProof/>
        </w:rPr>
        <w:t>WMO Core Profile Presentation</w:t>
      </w:r>
      <w:r>
        <w:rPr>
          <w:noProof/>
        </w:rPr>
        <w:tab/>
      </w:r>
      <w:r>
        <w:rPr>
          <w:noProof/>
        </w:rPr>
        <w:fldChar w:fldCharType="begin"/>
      </w:r>
      <w:r>
        <w:rPr>
          <w:noProof/>
        </w:rPr>
        <w:instrText xml:space="preserve"> PAGEREF _Toc452566488 \h </w:instrText>
      </w:r>
      <w:r>
        <w:rPr>
          <w:noProof/>
        </w:rPr>
      </w:r>
      <w:r>
        <w:rPr>
          <w:noProof/>
        </w:rPr>
        <w:fldChar w:fldCharType="separate"/>
      </w:r>
      <w:r>
        <w:rPr>
          <w:noProof/>
        </w:rPr>
        <w:t>4</w:t>
      </w:r>
      <w:r>
        <w:rPr>
          <w:noProof/>
        </w:rPr>
        <w:fldChar w:fldCharType="end"/>
      </w:r>
    </w:p>
    <w:p w:rsidR="009C3D27" w:rsidRDefault="009C3D27">
      <w:pPr>
        <w:pStyle w:val="TOC2"/>
        <w:tabs>
          <w:tab w:val="left" w:pos="960"/>
          <w:tab w:val="right" w:leader="dot" w:pos="10338"/>
        </w:tabs>
        <w:rPr>
          <w:rFonts w:eastAsiaTheme="minorEastAsia"/>
          <w:b w:val="0"/>
          <w:noProof/>
          <w:lang w:eastAsia="en-GB"/>
        </w:rPr>
      </w:pPr>
      <w:r>
        <w:rPr>
          <w:noProof/>
        </w:rPr>
        <w:t>3.2</w:t>
      </w:r>
      <w:r>
        <w:rPr>
          <w:rFonts w:eastAsiaTheme="minorEastAsia"/>
          <w:b w:val="0"/>
          <w:noProof/>
          <w:lang w:eastAsia="en-GB"/>
        </w:rPr>
        <w:tab/>
      </w:r>
      <w:r>
        <w:rPr>
          <w:noProof/>
        </w:rPr>
        <w:t>WMO Core Profile and ISO standard</w:t>
      </w:r>
      <w:r>
        <w:rPr>
          <w:noProof/>
        </w:rPr>
        <w:tab/>
      </w:r>
      <w:r>
        <w:rPr>
          <w:noProof/>
        </w:rPr>
        <w:fldChar w:fldCharType="begin"/>
      </w:r>
      <w:r>
        <w:rPr>
          <w:noProof/>
        </w:rPr>
        <w:instrText xml:space="preserve"> PAGEREF _Toc452566489 \h </w:instrText>
      </w:r>
      <w:r>
        <w:rPr>
          <w:noProof/>
        </w:rPr>
      </w:r>
      <w:r>
        <w:rPr>
          <w:noProof/>
        </w:rPr>
        <w:fldChar w:fldCharType="separate"/>
      </w:r>
      <w:r>
        <w:rPr>
          <w:noProof/>
        </w:rPr>
        <w:t>4</w:t>
      </w:r>
      <w:r>
        <w:rPr>
          <w:noProof/>
        </w:rPr>
        <w:fldChar w:fldCharType="end"/>
      </w:r>
    </w:p>
    <w:p w:rsidR="009C3D27" w:rsidRDefault="009C3D27">
      <w:pPr>
        <w:pStyle w:val="TOC2"/>
        <w:tabs>
          <w:tab w:val="left" w:pos="960"/>
          <w:tab w:val="right" w:leader="dot" w:pos="10338"/>
        </w:tabs>
        <w:rPr>
          <w:rFonts w:eastAsiaTheme="minorEastAsia"/>
          <w:b w:val="0"/>
          <w:noProof/>
          <w:lang w:eastAsia="en-GB"/>
        </w:rPr>
      </w:pPr>
      <w:r>
        <w:rPr>
          <w:noProof/>
        </w:rPr>
        <w:t>3.3</w:t>
      </w:r>
      <w:r>
        <w:rPr>
          <w:rFonts w:eastAsiaTheme="minorEastAsia"/>
          <w:b w:val="0"/>
          <w:noProof/>
          <w:lang w:eastAsia="en-GB"/>
        </w:rPr>
        <w:tab/>
      </w:r>
      <w:r>
        <w:rPr>
          <w:noProof/>
        </w:rPr>
        <w:t>WMO Core Profile Metadata Scope</w:t>
      </w:r>
      <w:r>
        <w:rPr>
          <w:noProof/>
        </w:rPr>
        <w:tab/>
      </w:r>
      <w:r>
        <w:rPr>
          <w:noProof/>
        </w:rPr>
        <w:fldChar w:fldCharType="begin"/>
      </w:r>
      <w:r>
        <w:rPr>
          <w:noProof/>
        </w:rPr>
        <w:instrText xml:space="preserve"> PAGEREF _Toc452566490 \h </w:instrText>
      </w:r>
      <w:r>
        <w:rPr>
          <w:noProof/>
        </w:rPr>
      </w:r>
      <w:r>
        <w:rPr>
          <w:noProof/>
        </w:rPr>
        <w:fldChar w:fldCharType="separate"/>
      </w:r>
      <w:r>
        <w:rPr>
          <w:noProof/>
        </w:rPr>
        <w:t>5</w:t>
      </w:r>
      <w:r>
        <w:rPr>
          <w:noProof/>
        </w:rPr>
        <w:fldChar w:fldCharType="end"/>
      </w:r>
    </w:p>
    <w:p w:rsidR="009C3D27" w:rsidRDefault="009C3D27">
      <w:pPr>
        <w:pStyle w:val="TOC1"/>
        <w:tabs>
          <w:tab w:val="left" w:pos="480"/>
          <w:tab w:val="right" w:leader="dot" w:pos="10338"/>
        </w:tabs>
        <w:rPr>
          <w:rFonts w:eastAsiaTheme="minorEastAsia"/>
          <w:b w:val="0"/>
          <w:noProof/>
          <w:lang w:eastAsia="en-GB"/>
        </w:rPr>
      </w:pPr>
      <w:r>
        <w:rPr>
          <w:noProof/>
        </w:rPr>
        <w:t>4</w:t>
      </w:r>
      <w:r>
        <w:rPr>
          <w:rFonts w:eastAsiaTheme="minorEastAsia"/>
          <w:b w:val="0"/>
          <w:noProof/>
          <w:lang w:eastAsia="en-GB"/>
        </w:rPr>
        <w:tab/>
      </w:r>
      <w:r>
        <w:rPr>
          <w:noProof/>
        </w:rPr>
        <w:t>WIS product Categories</w:t>
      </w:r>
      <w:r>
        <w:rPr>
          <w:noProof/>
        </w:rPr>
        <w:tab/>
      </w:r>
      <w:r>
        <w:rPr>
          <w:noProof/>
        </w:rPr>
        <w:fldChar w:fldCharType="begin"/>
      </w:r>
      <w:r>
        <w:rPr>
          <w:noProof/>
        </w:rPr>
        <w:instrText xml:space="preserve"> PAGEREF _Toc452566491 \h </w:instrText>
      </w:r>
      <w:r>
        <w:rPr>
          <w:noProof/>
        </w:rPr>
      </w:r>
      <w:r>
        <w:rPr>
          <w:noProof/>
        </w:rPr>
        <w:fldChar w:fldCharType="separate"/>
      </w:r>
      <w:r>
        <w:rPr>
          <w:noProof/>
        </w:rPr>
        <w:t>5</w:t>
      </w:r>
      <w:r>
        <w:rPr>
          <w:noProof/>
        </w:rPr>
        <w:fldChar w:fldCharType="end"/>
      </w:r>
    </w:p>
    <w:p w:rsidR="009C3D27" w:rsidRDefault="009C3D27">
      <w:pPr>
        <w:pStyle w:val="TOC1"/>
        <w:tabs>
          <w:tab w:val="left" w:pos="480"/>
          <w:tab w:val="right" w:leader="dot" w:pos="10338"/>
        </w:tabs>
        <w:rPr>
          <w:rFonts w:eastAsiaTheme="minorEastAsia"/>
          <w:b w:val="0"/>
          <w:noProof/>
          <w:lang w:eastAsia="en-GB"/>
        </w:rPr>
      </w:pPr>
      <w:r>
        <w:rPr>
          <w:noProof/>
        </w:rPr>
        <w:t>5</w:t>
      </w:r>
      <w:r>
        <w:rPr>
          <w:rFonts w:eastAsiaTheme="minorEastAsia"/>
          <w:b w:val="0"/>
          <w:noProof/>
          <w:lang w:eastAsia="en-GB"/>
        </w:rPr>
        <w:tab/>
      </w:r>
      <w:r>
        <w:rPr>
          <w:noProof/>
        </w:rPr>
        <w:t>COMPLIANCE to additional metadata standards</w:t>
      </w:r>
      <w:r>
        <w:rPr>
          <w:noProof/>
        </w:rPr>
        <w:tab/>
      </w:r>
      <w:r>
        <w:rPr>
          <w:noProof/>
        </w:rPr>
        <w:fldChar w:fldCharType="begin"/>
      </w:r>
      <w:r>
        <w:rPr>
          <w:noProof/>
        </w:rPr>
        <w:instrText xml:space="preserve"> PAGEREF _Toc452566492 \h </w:instrText>
      </w:r>
      <w:r>
        <w:rPr>
          <w:noProof/>
        </w:rPr>
      </w:r>
      <w:r>
        <w:rPr>
          <w:noProof/>
        </w:rPr>
        <w:fldChar w:fldCharType="separate"/>
      </w:r>
      <w:r>
        <w:rPr>
          <w:noProof/>
        </w:rPr>
        <w:t>5</w:t>
      </w:r>
      <w:r>
        <w:rPr>
          <w:noProof/>
        </w:rPr>
        <w:fldChar w:fldCharType="end"/>
      </w:r>
    </w:p>
    <w:p w:rsidR="009C3D27" w:rsidRDefault="009C3D27">
      <w:pPr>
        <w:pStyle w:val="TOC1"/>
        <w:tabs>
          <w:tab w:val="left" w:pos="480"/>
          <w:tab w:val="right" w:leader="dot" w:pos="10338"/>
        </w:tabs>
        <w:rPr>
          <w:rFonts w:eastAsiaTheme="minorEastAsia"/>
          <w:b w:val="0"/>
          <w:noProof/>
          <w:lang w:eastAsia="en-GB"/>
        </w:rPr>
      </w:pPr>
      <w:r>
        <w:rPr>
          <w:noProof/>
        </w:rPr>
        <w:t>6</w:t>
      </w:r>
      <w:r>
        <w:rPr>
          <w:rFonts w:eastAsiaTheme="minorEastAsia"/>
          <w:b w:val="0"/>
          <w:noProof/>
          <w:lang w:eastAsia="en-GB"/>
        </w:rPr>
        <w:tab/>
      </w:r>
      <w:r>
        <w:rPr>
          <w:noProof/>
        </w:rPr>
        <w:t>Generating WMO Core Profile METADATA</w:t>
      </w:r>
      <w:r>
        <w:rPr>
          <w:noProof/>
        </w:rPr>
        <w:tab/>
      </w:r>
      <w:r>
        <w:rPr>
          <w:noProof/>
        </w:rPr>
        <w:fldChar w:fldCharType="begin"/>
      </w:r>
      <w:r>
        <w:rPr>
          <w:noProof/>
        </w:rPr>
        <w:instrText xml:space="preserve"> PAGEREF _Toc452566493 \h </w:instrText>
      </w:r>
      <w:r>
        <w:rPr>
          <w:noProof/>
        </w:rPr>
      </w:r>
      <w:r>
        <w:rPr>
          <w:noProof/>
        </w:rPr>
        <w:fldChar w:fldCharType="separate"/>
      </w:r>
      <w:r>
        <w:rPr>
          <w:noProof/>
        </w:rPr>
        <w:t>6</w:t>
      </w:r>
      <w:r>
        <w:rPr>
          <w:noProof/>
        </w:rPr>
        <w:fldChar w:fldCharType="end"/>
      </w:r>
    </w:p>
    <w:p w:rsidR="009C3D27" w:rsidRDefault="009C3D27">
      <w:pPr>
        <w:pStyle w:val="TOC2"/>
        <w:tabs>
          <w:tab w:val="left" w:pos="960"/>
          <w:tab w:val="right" w:leader="dot" w:pos="10338"/>
        </w:tabs>
        <w:rPr>
          <w:rFonts w:eastAsiaTheme="minorEastAsia"/>
          <w:b w:val="0"/>
          <w:noProof/>
          <w:lang w:eastAsia="en-GB"/>
        </w:rPr>
      </w:pPr>
      <w:r>
        <w:rPr>
          <w:noProof/>
        </w:rPr>
        <w:t>6.1</w:t>
      </w:r>
      <w:r>
        <w:rPr>
          <w:rFonts w:eastAsiaTheme="minorEastAsia"/>
          <w:b w:val="0"/>
          <w:noProof/>
          <w:lang w:eastAsia="en-GB"/>
        </w:rPr>
        <w:tab/>
      </w:r>
      <w:r>
        <w:rPr>
          <w:noProof/>
        </w:rPr>
        <w:t>Template-based principle</w:t>
      </w:r>
      <w:r>
        <w:rPr>
          <w:noProof/>
        </w:rPr>
        <w:tab/>
      </w:r>
      <w:r>
        <w:rPr>
          <w:noProof/>
        </w:rPr>
        <w:fldChar w:fldCharType="begin"/>
      </w:r>
      <w:r>
        <w:rPr>
          <w:noProof/>
        </w:rPr>
        <w:instrText xml:space="preserve"> PAGEREF _Toc452566494 \h </w:instrText>
      </w:r>
      <w:r>
        <w:rPr>
          <w:noProof/>
        </w:rPr>
      </w:r>
      <w:r>
        <w:rPr>
          <w:noProof/>
        </w:rPr>
        <w:fldChar w:fldCharType="separate"/>
      </w:r>
      <w:r>
        <w:rPr>
          <w:noProof/>
        </w:rPr>
        <w:t>6</w:t>
      </w:r>
      <w:r>
        <w:rPr>
          <w:noProof/>
        </w:rPr>
        <w:fldChar w:fldCharType="end"/>
      </w:r>
    </w:p>
    <w:p w:rsidR="009C3D27" w:rsidRDefault="009C3D27">
      <w:pPr>
        <w:pStyle w:val="TOC1"/>
        <w:tabs>
          <w:tab w:val="left" w:pos="480"/>
          <w:tab w:val="right" w:leader="dot" w:pos="10338"/>
        </w:tabs>
        <w:rPr>
          <w:rFonts w:eastAsiaTheme="minorEastAsia"/>
          <w:b w:val="0"/>
          <w:noProof/>
          <w:lang w:eastAsia="en-GB"/>
        </w:rPr>
      </w:pPr>
      <w:r>
        <w:rPr>
          <w:noProof/>
        </w:rPr>
        <w:t>7</w:t>
      </w:r>
      <w:r>
        <w:rPr>
          <w:rFonts w:eastAsiaTheme="minorEastAsia"/>
          <w:b w:val="0"/>
          <w:noProof/>
          <w:lang w:eastAsia="en-GB"/>
        </w:rPr>
        <w:tab/>
      </w:r>
      <w:r>
        <w:rPr>
          <w:noProof/>
        </w:rPr>
        <w:t>WMO Core Profile CGMS TFMI recommendations</w:t>
      </w:r>
      <w:r>
        <w:rPr>
          <w:noProof/>
        </w:rPr>
        <w:tab/>
      </w:r>
      <w:r>
        <w:rPr>
          <w:noProof/>
        </w:rPr>
        <w:fldChar w:fldCharType="begin"/>
      </w:r>
      <w:r>
        <w:rPr>
          <w:noProof/>
        </w:rPr>
        <w:instrText xml:space="preserve"> PAGEREF _Toc452566495 \h </w:instrText>
      </w:r>
      <w:r>
        <w:rPr>
          <w:noProof/>
        </w:rPr>
      </w:r>
      <w:r>
        <w:rPr>
          <w:noProof/>
        </w:rPr>
        <w:fldChar w:fldCharType="separate"/>
      </w:r>
      <w:r>
        <w:rPr>
          <w:noProof/>
        </w:rPr>
        <w:t>6</w:t>
      </w:r>
      <w:r>
        <w:rPr>
          <w:noProof/>
        </w:rPr>
        <w:fldChar w:fldCharType="end"/>
      </w:r>
    </w:p>
    <w:p w:rsidR="009C3D27" w:rsidRDefault="009C3D27">
      <w:pPr>
        <w:pStyle w:val="TOC2"/>
        <w:tabs>
          <w:tab w:val="left" w:pos="960"/>
          <w:tab w:val="right" w:leader="dot" w:pos="10338"/>
        </w:tabs>
        <w:rPr>
          <w:rFonts w:eastAsiaTheme="minorEastAsia"/>
          <w:b w:val="0"/>
          <w:noProof/>
          <w:lang w:eastAsia="en-GB"/>
        </w:rPr>
      </w:pPr>
      <w:r>
        <w:rPr>
          <w:noProof/>
        </w:rPr>
        <w:t>7.1</w:t>
      </w:r>
      <w:r>
        <w:rPr>
          <w:rFonts w:eastAsiaTheme="minorEastAsia"/>
          <w:b w:val="0"/>
          <w:noProof/>
          <w:lang w:eastAsia="en-GB"/>
        </w:rPr>
        <w:tab/>
      </w:r>
      <w:r>
        <w:rPr>
          <w:noProof/>
        </w:rPr>
        <w:t>Product Information</w:t>
      </w:r>
      <w:r>
        <w:rPr>
          <w:noProof/>
        </w:rPr>
        <w:tab/>
      </w:r>
      <w:r>
        <w:rPr>
          <w:noProof/>
        </w:rPr>
        <w:fldChar w:fldCharType="begin"/>
      </w:r>
      <w:r>
        <w:rPr>
          <w:noProof/>
        </w:rPr>
        <w:instrText xml:space="preserve"> PAGEREF _Toc452566496 \h </w:instrText>
      </w:r>
      <w:r>
        <w:rPr>
          <w:noProof/>
        </w:rPr>
      </w:r>
      <w:r>
        <w:rPr>
          <w:noProof/>
        </w:rPr>
        <w:fldChar w:fldCharType="separate"/>
      </w:r>
      <w:r>
        <w:rPr>
          <w:noProof/>
        </w:rPr>
        <w:t>7</w:t>
      </w:r>
      <w:r>
        <w:rPr>
          <w:noProof/>
        </w:rPr>
        <w:fldChar w:fldCharType="end"/>
      </w:r>
    </w:p>
    <w:p w:rsidR="009C3D27" w:rsidRDefault="009C3D27">
      <w:pPr>
        <w:pStyle w:val="TOC3"/>
        <w:tabs>
          <w:tab w:val="left" w:pos="1200"/>
          <w:tab w:val="right" w:leader="dot" w:pos="10338"/>
        </w:tabs>
        <w:rPr>
          <w:rFonts w:eastAsiaTheme="minorEastAsia"/>
          <w:noProof/>
          <w:lang w:eastAsia="en-GB"/>
        </w:rPr>
      </w:pPr>
      <w:r>
        <w:rPr>
          <w:noProof/>
        </w:rPr>
        <w:t>7.1.1</w:t>
      </w:r>
      <w:r>
        <w:rPr>
          <w:rFonts w:eastAsiaTheme="minorEastAsia"/>
          <w:noProof/>
          <w:lang w:eastAsia="en-GB"/>
        </w:rPr>
        <w:tab/>
      </w:r>
      <w:r>
        <w:rPr>
          <w:noProof/>
        </w:rPr>
        <w:t>Descriptive keywords</w:t>
      </w:r>
      <w:r>
        <w:rPr>
          <w:noProof/>
        </w:rPr>
        <w:tab/>
      </w:r>
      <w:r>
        <w:rPr>
          <w:noProof/>
        </w:rPr>
        <w:fldChar w:fldCharType="begin"/>
      </w:r>
      <w:r>
        <w:rPr>
          <w:noProof/>
        </w:rPr>
        <w:instrText xml:space="preserve"> PAGEREF _Toc452566497 \h </w:instrText>
      </w:r>
      <w:r>
        <w:rPr>
          <w:noProof/>
        </w:rPr>
      </w:r>
      <w:r>
        <w:rPr>
          <w:noProof/>
        </w:rPr>
        <w:fldChar w:fldCharType="separate"/>
      </w:r>
      <w:r>
        <w:rPr>
          <w:noProof/>
        </w:rPr>
        <w:t>12</w:t>
      </w:r>
      <w:r>
        <w:rPr>
          <w:noProof/>
        </w:rPr>
        <w:fldChar w:fldCharType="end"/>
      </w:r>
    </w:p>
    <w:p w:rsidR="009C3D27" w:rsidRDefault="009C3D27">
      <w:pPr>
        <w:pStyle w:val="TOC3"/>
        <w:tabs>
          <w:tab w:val="left" w:pos="1200"/>
          <w:tab w:val="right" w:leader="dot" w:pos="10338"/>
        </w:tabs>
        <w:rPr>
          <w:rFonts w:eastAsiaTheme="minorEastAsia"/>
          <w:noProof/>
          <w:lang w:eastAsia="en-GB"/>
        </w:rPr>
      </w:pPr>
      <w:r>
        <w:rPr>
          <w:noProof/>
        </w:rPr>
        <w:t>7.1.2</w:t>
      </w:r>
      <w:r>
        <w:rPr>
          <w:rFonts w:eastAsiaTheme="minorEastAsia"/>
          <w:noProof/>
          <w:lang w:eastAsia="en-GB"/>
        </w:rPr>
        <w:tab/>
      </w:r>
      <w:r>
        <w:rPr>
          <w:noProof/>
        </w:rPr>
        <w:t>Data Policy Information</w:t>
      </w:r>
      <w:r>
        <w:rPr>
          <w:noProof/>
        </w:rPr>
        <w:tab/>
      </w:r>
      <w:r>
        <w:rPr>
          <w:noProof/>
        </w:rPr>
        <w:fldChar w:fldCharType="begin"/>
      </w:r>
      <w:r>
        <w:rPr>
          <w:noProof/>
        </w:rPr>
        <w:instrText xml:space="preserve"> PAGEREF _Toc452566498 \h </w:instrText>
      </w:r>
      <w:r>
        <w:rPr>
          <w:noProof/>
        </w:rPr>
      </w:r>
      <w:r>
        <w:rPr>
          <w:noProof/>
        </w:rPr>
        <w:fldChar w:fldCharType="separate"/>
      </w:r>
      <w:r>
        <w:rPr>
          <w:noProof/>
        </w:rPr>
        <w:t>15</w:t>
      </w:r>
      <w:r>
        <w:rPr>
          <w:noProof/>
        </w:rPr>
        <w:fldChar w:fldCharType="end"/>
      </w:r>
    </w:p>
    <w:p w:rsidR="009C3D27" w:rsidRDefault="009C3D27">
      <w:pPr>
        <w:pStyle w:val="TOC3"/>
        <w:tabs>
          <w:tab w:val="left" w:pos="1200"/>
          <w:tab w:val="right" w:leader="dot" w:pos="10338"/>
        </w:tabs>
        <w:rPr>
          <w:rFonts w:eastAsiaTheme="minorEastAsia"/>
          <w:noProof/>
          <w:lang w:eastAsia="en-GB"/>
        </w:rPr>
      </w:pPr>
      <w:r>
        <w:rPr>
          <w:noProof/>
        </w:rPr>
        <w:t>7.1.3</w:t>
      </w:r>
      <w:r>
        <w:rPr>
          <w:rFonts w:eastAsiaTheme="minorEastAsia"/>
          <w:noProof/>
          <w:lang w:eastAsia="en-GB"/>
        </w:rPr>
        <w:tab/>
      </w:r>
      <w:r>
        <w:rPr>
          <w:noProof/>
        </w:rPr>
        <w:t>Data Access Information</w:t>
      </w:r>
      <w:r>
        <w:rPr>
          <w:noProof/>
        </w:rPr>
        <w:tab/>
      </w:r>
      <w:r>
        <w:rPr>
          <w:noProof/>
        </w:rPr>
        <w:fldChar w:fldCharType="begin"/>
      </w:r>
      <w:r>
        <w:rPr>
          <w:noProof/>
        </w:rPr>
        <w:instrText xml:space="preserve"> PAGEREF _Toc452566499 \h </w:instrText>
      </w:r>
      <w:r>
        <w:rPr>
          <w:noProof/>
        </w:rPr>
      </w:r>
      <w:r>
        <w:rPr>
          <w:noProof/>
        </w:rPr>
        <w:fldChar w:fldCharType="separate"/>
      </w:r>
      <w:r>
        <w:rPr>
          <w:noProof/>
        </w:rPr>
        <w:t>15</w:t>
      </w:r>
      <w:r>
        <w:rPr>
          <w:noProof/>
        </w:rPr>
        <w:fldChar w:fldCharType="end"/>
      </w:r>
    </w:p>
    <w:p w:rsidR="009C3D27" w:rsidRDefault="009C3D27">
      <w:pPr>
        <w:pStyle w:val="TOC2"/>
        <w:tabs>
          <w:tab w:val="left" w:pos="960"/>
          <w:tab w:val="right" w:leader="dot" w:pos="10338"/>
        </w:tabs>
        <w:rPr>
          <w:rFonts w:eastAsiaTheme="minorEastAsia"/>
          <w:b w:val="0"/>
          <w:noProof/>
          <w:lang w:eastAsia="en-GB"/>
        </w:rPr>
      </w:pPr>
      <w:r>
        <w:rPr>
          <w:noProof/>
        </w:rPr>
        <w:t>7.2</w:t>
      </w:r>
      <w:r>
        <w:rPr>
          <w:rFonts w:eastAsiaTheme="minorEastAsia"/>
          <w:b w:val="0"/>
          <w:noProof/>
          <w:lang w:eastAsia="en-GB"/>
        </w:rPr>
        <w:tab/>
      </w:r>
      <w:r>
        <w:rPr>
          <w:noProof/>
        </w:rPr>
        <w:t>Mandatory WIS Technical Information</w:t>
      </w:r>
      <w:r>
        <w:rPr>
          <w:noProof/>
        </w:rPr>
        <w:tab/>
      </w:r>
      <w:r>
        <w:rPr>
          <w:noProof/>
        </w:rPr>
        <w:fldChar w:fldCharType="begin"/>
      </w:r>
      <w:r>
        <w:rPr>
          <w:noProof/>
        </w:rPr>
        <w:instrText xml:space="preserve"> PAGEREF _Toc452566500 \h </w:instrText>
      </w:r>
      <w:r>
        <w:rPr>
          <w:noProof/>
        </w:rPr>
      </w:r>
      <w:r>
        <w:rPr>
          <w:noProof/>
        </w:rPr>
        <w:fldChar w:fldCharType="separate"/>
      </w:r>
      <w:r>
        <w:rPr>
          <w:noProof/>
        </w:rPr>
        <w:t>15</w:t>
      </w:r>
      <w:r>
        <w:rPr>
          <w:noProof/>
        </w:rPr>
        <w:fldChar w:fldCharType="end"/>
      </w:r>
    </w:p>
    <w:p w:rsidR="009C3D27" w:rsidRDefault="009C3D27">
      <w:pPr>
        <w:pStyle w:val="TOC3"/>
        <w:tabs>
          <w:tab w:val="left" w:pos="1200"/>
          <w:tab w:val="right" w:leader="dot" w:pos="10338"/>
        </w:tabs>
        <w:rPr>
          <w:rFonts w:eastAsiaTheme="minorEastAsia"/>
          <w:noProof/>
          <w:lang w:eastAsia="en-GB"/>
        </w:rPr>
      </w:pPr>
      <w:r>
        <w:rPr>
          <w:noProof/>
        </w:rPr>
        <w:t>7.2.1</w:t>
      </w:r>
      <w:r>
        <w:rPr>
          <w:rFonts w:eastAsiaTheme="minorEastAsia"/>
          <w:noProof/>
          <w:lang w:eastAsia="en-GB"/>
        </w:rPr>
        <w:tab/>
      </w:r>
      <w:r>
        <w:rPr>
          <w:noProof/>
        </w:rPr>
        <w:t>Additional Satellite Product information</w:t>
      </w:r>
      <w:r>
        <w:rPr>
          <w:noProof/>
        </w:rPr>
        <w:tab/>
      </w:r>
      <w:r>
        <w:rPr>
          <w:noProof/>
        </w:rPr>
        <w:fldChar w:fldCharType="begin"/>
      </w:r>
      <w:r>
        <w:rPr>
          <w:noProof/>
        </w:rPr>
        <w:instrText xml:space="preserve"> PAGEREF _Toc452566501 \h </w:instrText>
      </w:r>
      <w:r>
        <w:rPr>
          <w:noProof/>
        </w:rPr>
      </w:r>
      <w:r>
        <w:rPr>
          <w:noProof/>
        </w:rPr>
        <w:fldChar w:fldCharType="separate"/>
      </w:r>
      <w:r>
        <w:rPr>
          <w:noProof/>
        </w:rPr>
        <w:t>16</w:t>
      </w:r>
      <w:r>
        <w:rPr>
          <w:noProof/>
        </w:rPr>
        <w:fldChar w:fldCharType="end"/>
      </w:r>
    </w:p>
    <w:p w:rsidR="009C3D27" w:rsidRDefault="009C3D27">
      <w:pPr>
        <w:pStyle w:val="TOC3"/>
        <w:tabs>
          <w:tab w:val="left" w:pos="1200"/>
          <w:tab w:val="right" w:leader="dot" w:pos="10338"/>
        </w:tabs>
        <w:rPr>
          <w:rFonts w:eastAsiaTheme="minorEastAsia"/>
          <w:noProof/>
          <w:lang w:eastAsia="en-GB"/>
        </w:rPr>
      </w:pPr>
      <w:r>
        <w:rPr>
          <w:noProof/>
        </w:rPr>
        <w:t>7.2.2</w:t>
      </w:r>
      <w:r>
        <w:rPr>
          <w:rFonts w:eastAsiaTheme="minorEastAsia"/>
          <w:noProof/>
          <w:lang w:eastAsia="en-GB"/>
        </w:rPr>
        <w:tab/>
      </w:r>
      <w:r>
        <w:rPr>
          <w:noProof/>
        </w:rPr>
        <w:t>Referencing OSCAR Space Information</w:t>
      </w:r>
      <w:r>
        <w:rPr>
          <w:noProof/>
        </w:rPr>
        <w:tab/>
      </w:r>
      <w:r>
        <w:rPr>
          <w:noProof/>
        </w:rPr>
        <w:fldChar w:fldCharType="begin"/>
      </w:r>
      <w:r>
        <w:rPr>
          <w:noProof/>
        </w:rPr>
        <w:instrText xml:space="preserve"> PAGEREF _Toc452566502 \h </w:instrText>
      </w:r>
      <w:r>
        <w:rPr>
          <w:noProof/>
        </w:rPr>
      </w:r>
      <w:r>
        <w:rPr>
          <w:noProof/>
        </w:rPr>
        <w:fldChar w:fldCharType="separate"/>
      </w:r>
      <w:r>
        <w:rPr>
          <w:noProof/>
        </w:rPr>
        <w:t>18</w:t>
      </w:r>
      <w:r>
        <w:rPr>
          <w:noProof/>
        </w:rPr>
        <w:fldChar w:fldCharType="end"/>
      </w:r>
    </w:p>
    <w:p w:rsidR="009C3D27" w:rsidRDefault="009C3D27">
      <w:pPr>
        <w:pStyle w:val="TOC1"/>
        <w:tabs>
          <w:tab w:val="left" w:pos="480"/>
          <w:tab w:val="right" w:leader="dot" w:pos="10338"/>
        </w:tabs>
        <w:rPr>
          <w:rFonts w:eastAsiaTheme="minorEastAsia"/>
          <w:b w:val="0"/>
          <w:noProof/>
          <w:lang w:eastAsia="en-GB"/>
        </w:rPr>
      </w:pPr>
      <w:r>
        <w:rPr>
          <w:noProof/>
        </w:rPr>
        <w:t>8</w:t>
      </w:r>
      <w:r>
        <w:rPr>
          <w:rFonts w:eastAsiaTheme="minorEastAsia"/>
          <w:b w:val="0"/>
          <w:noProof/>
          <w:lang w:eastAsia="en-GB"/>
        </w:rPr>
        <w:tab/>
      </w:r>
      <w:r>
        <w:rPr>
          <w:noProof/>
        </w:rPr>
        <w:t>Annex</w:t>
      </w:r>
      <w:r>
        <w:rPr>
          <w:noProof/>
        </w:rPr>
        <w:tab/>
      </w:r>
      <w:r>
        <w:rPr>
          <w:noProof/>
        </w:rPr>
        <w:fldChar w:fldCharType="begin"/>
      </w:r>
      <w:r>
        <w:rPr>
          <w:noProof/>
        </w:rPr>
        <w:instrText xml:space="preserve"> PAGEREF _Toc452566503 \h </w:instrText>
      </w:r>
      <w:r>
        <w:rPr>
          <w:noProof/>
        </w:rPr>
      </w:r>
      <w:r>
        <w:rPr>
          <w:noProof/>
        </w:rPr>
        <w:fldChar w:fldCharType="separate"/>
      </w:r>
      <w:r>
        <w:rPr>
          <w:noProof/>
        </w:rPr>
        <w:t>21</w:t>
      </w:r>
      <w:r>
        <w:rPr>
          <w:noProof/>
        </w:rPr>
        <w:fldChar w:fldCharType="end"/>
      </w:r>
    </w:p>
    <w:p w:rsidR="009C3D27" w:rsidRDefault="009C3D27">
      <w:pPr>
        <w:pStyle w:val="TOC2"/>
        <w:tabs>
          <w:tab w:val="left" w:pos="960"/>
          <w:tab w:val="right" w:leader="dot" w:pos="10338"/>
        </w:tabs>
        <w:rPr>
          <w:rFonts w:eastAsiaTheme="minorEastAsia"/>
          <w:b w:val="0"/>
          <w:noProof/>
          <w:lang w:eastAsia="en-GB"/>
        </w:rPr>
      </w:pPr>
      <w:r>
        <w:rPr>
          <w:noProof/>
        </w:rPr>
        <w:t>8.1</w:t>
      </w:r>
      <w:r>
        <w:rPr>
          <w:rFonts w:eastAsiaTheme="minorEastAsia"/>
          <w:b w:val="0"/>
          <w:noProof/>
          <w:lang w:eastAsia="en-GB"/>
        </w:rPr>
        <w:tab/>
      </w:r>
      <w:r>
        <w:rPr>
          <w:noProof/>
        </w:rPr>
        <w:t>Level 1 types</w:t>
      </w:r>
      <w:r>
        <w:rPr>
          <w:noProof/>
        </w:rPr>
        <w:tab/>
      </w:r>
      <w:r>
        <w:rPr>
          <w:noProof/>
        </w:rPr>
        <w:fldChar w:fldCharType="begin"/>
      </w:r>
      <w:r>
        <w:rPr>
          <w:noProof/>
        </w:rPr>
        <w:instrText xml:space="preserve"> PAGEREF _Toc452566504 \h </w:instrText>
      </w:r>
      <w:r>
        <w:rPr>
          <w:noProof/>
        </w:rPr>
      </w:r>
      <w:r>
        <w:rPr>
          <w:noProof/>
        </w:rPr>
        <w:fldChar w:fldCharType="separate"/>
      </w:r>
      <w:r>
        <w:rPr>
          <w:noProof/>
        </w:rPr>
        <w:t>21</w:t>
      </w:r>
      <w:r>
        <w:rPr>
          <w:noProof/>
        </w:rPr>
        <w:fldChar w:fldCharType="end"/>
      </w:r>
    </w:p>
    <w:p w:rsidR="009C3D27" w:rsidRDefault="009C3D27">
      <w:pPr>
        <w:pStyle w:val="TOC2"/>
        <w:tabs>
          <w:tab w:val="left" w:pos="960"/>
          <w:tab w:val="right" w:leader="dot" w:pos="10338"/>
        </w:tabs>
        <w:rPr>
          <w:rFonts w:eastAsiaTheme="minorEastAsia"/>
          <w:b w:val="0"/>
          <w:noProof/>
          <w:lang w:eastAsia="en-GB"/>
        </w:rPr>
      </w:pPr>
      <w:r>
        <w:rPr>
          <w:noProof/>
        </w:rPr>
        <w:t>8.2</w:t>
      </w:r>
      <w:r>
        <w:rPr>
          <w:rFonts w:eastAsiaTheme="minorEastAsia"/>
          <w:b w:val="0"/>
          <w:noProof/>
          <w:lang w:eastAsia="en-GB"/>
        </w:rPr>
        <w:tab/>
      </w:r>
      <w:r>
        <w:rPr>
          <w:noProof/>
        </w:rPr>
        <w:t>Level 1 product geometry</w:t>
      </w:r>
      <w:r>
        <w:rPr>
          <w:noProof/>
        </w:rPr>
        <w:tab/>
      </w:r>
      <w:r>
        <w:rPr>
          <w:noProof/>
        </w:rPr>
        <w:fldChar w:fldCharType="begin"/>
      </w:r>
      <w:r>
        <w:rPr>
          <w:noProof/>
        </w:rPr>
        <w:instrText xml:space="preserve"> PAGEREF _Toc452566505 \h </w:instrText>
      </w:r>
      <w:r>
        <w:rPr>
          <w:noProof/>
        </w:rPr>
      </w:r>
      <w:r>
        <w:rPr>
          <w:noProof/>
        </w:rPr>
        <w:fldChar w:fldCharType="separate"/>
      </w:r>
      <w:r>
        <w:rPr>
          <w:noProof/>
        </w:rPr>
        <w:t>21</w:t>
      </w:r>
      <w:r>
        <w:rPr>
          <w:noProof/>
        </w:rPr>
        <w:fldChar w:fldCharType="end"/>
      </w:r>
    </w:p>
    <w:p w:rsidR="009C3D27" w:rsidRDefault="009C3D27">
      <w:pPr>
        <w:pStyle w:val="TOC2"/>
        <w:tabs>
          <w:tab w:val="left" w:pos="960"/>
          <w:tab w:val="right" w:leader="dot" w:pos="10338"/>
        </w:tabs>
        <w:rPr>
          <w:rFonts w:eastAsiaTheme="minorEastAsia"/>
          <w:b w:val="0"/>
          <w:noProof/>
          <w:lang w:eastAsia="en-GB"/>
        </w:rPr>
      </w:pPr>
      <w:r>
        <w:rPr>
          <w:noProof/>
        </w:rPr>
        <w:t>8.3</w:t>
      </w:r>
      <w:r>
        <w:rPr>
          <w:rFonts w:eastAsiaTheme="minorEastAsia"/>
          <w:b w:val="0"/>
          <w:noProof/>
          <w:lang w:eastAsia="en-GB"/>
        </w:rPr>
        <w:tab/>
      </w:r>
      <w:r>
        <w:rPr>
          <w:noProof/>
        </w:rPr>
        <w:t>Level 2 Product types.</w:t>
      </w:r>
      <w:r>
        <w:rPr>
          <w:noProof/>
        </w:rPr>
        <w:tab/>
      </w:r>
      <w:r>
        <w:rPr>
          <w:noProof/>
        </w:rPr>
        <w:fldChar w:fldCharType="begin"/>
      </w:r>
      <w:r>
        <w:rPr>
          <w:noProof/>
        </w:rPr>
        <w:instrText xml:space="preserve"> PAGEREF _Toc452566506 \h </w:instrText>
      </w:r>
      <w:r>
        <w:rPr>
          <w:noProof/>
        </w:rPr>
      </w:r>
      <w:r>
        <w:rPr>
          <w:noProof/>
        </w:rPr>
        <w:fldChar w:fldCharType="separate"/>
      </w:r>
      <w:r>
        <w:rPr>
          <w:noProof/>
        </w:rPr>
        <w:t>21</w:t>
      </w:r>
      <w:r>
        <w:rPr>
          <w:noProof/>
        </w:rPr>
        <w:fldChar w:fldCharType="end"/>
      </w:r>
    </w:p>
    <w:p w:rsidR="009C3D27" w:rsidRDefault="009C3D27">
      <w:pPr>
        <w:pStyle w:val="TOC2"/>
        <w:tabs>
          <w:tab w:val="left" w:pos="960"/>
          <w:tab w:val="right" w:leader="dot" w:pos="10338"/>
        </w:tabs>
        <w:rPr>
          <w:rFonts w:eastAsiaTheme="minorEastAsia"/>
          <w:b w:val="0"/>
          <w:noProof/>
          <w:lang w:eastAsia="en-GB"/>
        </w:rPr>
      </w:pPr>
      <w:r>
        <w:rPr>
          <w:noProof/>
        </w:rPr>
        <w:t>8.4</w:t>
      </w:r>
      <w:r>
        <w:rPr>
          <w:rFonts w:eastAsiaTheme="minorEastAsia"/>
          <w:b w:val="0"/>
          <w:noProof/>
          <w:lang w:eastAsia="en-GB"/>
        </w:rPr>
        <w:tab/>
      </w:r>
      <w:r>
        <w:rPr>
          <w:noProof/>
        </w:rPr>
        <w:t>Instrument types, and associated characteristics of L1 products</w:t>
      </w:r>
      <w:r>
        <w:rPr>
          <w:noProof/>
        </w:rPr>
        <w:tab/>
      </w:r>
      <w:r>
        <w:rPr>
          <w:noProof/>
        </w:rPr>
        <w:fldChar w:fldCharType="begin"/>
      </w:r>
      <w:r>
        <w:rPr>
          <w:noProof/>
        </w:rPr>
        <w:instrText xml:space="preserve"> PAGEREF _Toc452566507 \h </w:instrText>
      </w:r>
      <w:r>
        <w:rPr>
          <w:noProof/>
        </w:rPr>
      </w:r>
      <w:r>
        <w:rPr>
          <w:noProof/>
        </w:rPr>
        <w:fldChar w:fldCharType="separate"/>
      </w:r>
      <w:r>
        <w:rPr>
          <w:noProof/>
        </w:rPr>
        <w:t>22</w:t>
      </w:r>
      <w:r>
        <w:rPr>
          <w:noProof/>
        </w:rPr>
        <w:fldChar w:fldCharType="end"/>
      </w:r>
    </w:p>
    <w:p w:rsidR="0061480F" w:rsidRDefault="00612326" w:rsidP="0061480F">
      <w:pPr>
        <w:pStyle w:val="Heading1"/>
        <w:numPr>
          <w:ilvl w:val="0"/>
          <w:numId w:val="0"/>
        </w:numPr>
        <w:jc w:val="both"/>
      </w:pPr>
      <w:r>
        <w:fldChar w:fldCharType="end"/>
      </w:r>
    </w:p>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Default="0061480F" w:rsidP="0061480F"/>
    <w:p w:rsidR="0061480F" w:rsidRPr="0061480F" w:rsidRDefault="0061480F" w:rsidP="0061480F"/>
    <w:p w:rsidR="00113F0A" w:rsidRDefault="00DA3D51" w:rsidP="006343CB">
      <w:pPr>
        <w:pStyle w:val="Heading1"/>
        <w:jc w:val="both"/>
      </w:pPr>
      <w:bookmarkStart w:id="0" w:name="_Toc452566485"/>
      <w:r w:rsidRPr="00466DA6">
        <w:t>Introduction</w:t>
      </w:r>
      <w:bookmarkEnd w:id="0"/>
    </w:p>
    <w:p w:rsidR="00515EDF" w:rsidRDefault="005D0A40" w:rsidP="006343CB">
      <w:pPr>
        <w:jc w:val="both"/>
      </w:pPr>
      <w:r>
        <w:t>T</w:t>
      </w:r>
      <w:r w:rsidR="00515EDF" w:rsidRPr="00C75914">
        <w:t xml:space="preserve">he CGMS Task Force on Metadata Implementation (CGMS TFMI) </w:t>
      </w:r>
      <w:r>
        <w:t>has been created in 2015 and tasked</w:t>
      </w:r>
      <w:r w:rsidR="00515EDF" w:rsidRPr="00C75914">
        <w:t xml:space="preserve"> to define guidance documentation </w:t>
      </w:r>
      <w:r>
        <w:t xml:space="preserve">for </w:t>
      </w:r>
      <w:r w:rsidR="00515EDF" w:rsidRPr="00C75914">
        <w:t>creating WMO Core Profile 1.3 metadata records regarding Satellite Data Products and help</w:t>
      </w:r>
      <w:r>
        <w:t>ing</w:t>
      </w:r>
      <w:r w:rsidR="00515EDF" w:rsidRPr="00C75914">
        <w:t xml:space="preserve"> Meteorological Satellite Data Organisation</w:t>
      </w:r>
      <w:r>
        <w:t xml:space="preserve"> defining and maintaining WIS discovery </w:t>
      </w:r>
      <w:r w:rsidR="00515EDF" w:rsidRPr="00C75914">
        <w:t>metadata</w:t>
      </w:r>
      <w:r>
        <w:t xml:space="preserve"> records.</w:t>
      </w:r>
    </w:p>
    <w:p w:rsidR="006343CB" w:rsidRDefault="006343CB" w:rsidP="006343CB">
      <w:pPr>
        <w:jc w:val="both"/>
      </w:pPr>
      <w:r>
        <w:t xml:space="preserve">This documentation is intended for metadata authors or product/infrastructure specialist that would like to create WMO Core Profile 1.3 metadata records for making datasets available via the WMO Information System infrastructure.  </w:t>
      </w:r>
    </w:p>
    <w:p w:rsidR="006343CB" w:rsidRDefault="006343CB" w:rsidP="006343CB">
      <w:pPr>
        <w:jc w:val="both"/>
      </w:pPr>
      <w:r>
        <w:t xml:space="preserve">The following guide is not intended to create metadata records for datasets that are being distributed on the WMO Global Telecommunication System (GTS) as bulletins. For creating such metadata records, please consult </w:t>
      </w:r>
      <w:r w:rsidR="004360A1" w:rsidRPr="003D746F">
        <w:rPr>
          <w:highlight w:val="yellow"/>
        </w:rPr>
        <w:t>[]</w:t>
      </w:r>
      <w:r w:rsidR="003D746F">
        <w:t>.</w:t>
      </w:r>
    </w:p>
    <w:p w:rsidR="006343CB" w:rsidRDefault="006343CB" w:rsidP="006343CB">
      <w:pPr>
        <w:jc w:val="both"/>
      </w:pPr>
      <w:r>
        <w:t xml:space="preserve">The guidance documentation </w:t>
      </w:r>
      <w:r w:rsidR="00D8225E">
        <w:t xml:space="preserve">is </w:t>
      </w:r>
      <w:r>
        <w:t>composed</w:t>
      </w:r>
      <w:r w:rsidR="00D8225E">
        <w:t xml:space="preserve"> of the present document and </w:t>
      </w:r>
      <w:r>
        <w:t>associated WMO Core Profile Template</w:t>
      </w:r>
      <w:r w:rsidR="00D8225E">
        <w:t xml:space="preserve">s (see </w:t>
      </w:r>
      <w:r w:rsidR="00612326">
        <w:fldChar w:fldCharType="begin"/>
      </w:r>
      <w:r w:rsidR="00D8225E">
        <w:instrText xml:space="preserve"> REF _Ref451789556 \r \h </w:instrText>
      </w:r>
      <w:r w:rsidR="00612326">
        <w:fldChar w:fldCharType="separate"/>
      </w:r>
      <w:r w:rsidR="00D8225E">
        <w:t>2</w:t>
      </w:r>
      <w:r w:rsidR="00612326">
        <w:fldChar w:fldCharType="end"/>
      </w:r>
      <w:r w:rsidR="00D8225E">
        <w:t xml:space="preserve"> </w:t>
      </w:r>
      <w:r w:rsidR="00612326">
        <w:fldChar w:fldCharType="begin"/>
      </w:r>
      <w:r w:rsidR="00D8225E">
        <w:instrText xml:space="preserve"> REF _Ref451789556 \h </w:instrText>
      </w:r>
      <w:r w:rsidR="00612326">
        <w:fldChar w:fldCharType="separate"/>
      </w:r>
      <w:r w:rsidR="00D8225E" w:rsidRPr="00B827AF">
        <w:t>References</w:t>
      </w:r>
      <w:r w:rsidR="00612326">
        <w:fldChar w:fldCharType="end"/>
      </w:r>
      <w:r w:rsidR="00DF0D61">
        <w:t>)</w:t>
      </w:r>
      <w:r>
        <w:t xml:space="preserve"> that can be used to create individual metadata records or automate the creation of several records.</w:t>
      </w:r>
      <w:r w:rsidRPr="006343CB">
        <w:t xml:space="preserve"> </w:t>
      </w:r>
      <w:r w:rsidRPr="00C75914">
        <w:t>The documentation regroup and define a set of recommendation</w:t>
      </w:r>
      <w:r w:rsidR="00D8225E">
        <w:t>s</w:t>
      </w:r>
      <w:r w:rsidRPr="00C75914">
        <w:t xml:space="preserve"> to be followed in order to </w:t>
      </w:r>
      <w:r w:rsidR="00D8225E">
        <w:t>provide the right level of satellite product information in the</w:t>
      </w:r>
      <w:r w:rsidRPr="00C75914">
        <w:t xml:space="preserve"> define</w:t>
      </w:r>
      <w:r w:rsidR="00D8225E">
        <w:t>d</w:t>
      </w:r>
      <w:r w:rsidRPr="00C75914">
        <w:t xml:space="preserve"> WMO Core Profile metadata </w:t>
      </w:r>
      <w:r w:rsidR="00D8225E">
        <w:t>records</w:t>
      </w:r>
      <w:r w:rsidRPr="00C75914">
        <w:t xml:space="preserve">. The information included in the metadata record and their respective XML mapping is based on a study involving Satellite data specialists </w:t>
      </w:r>
      <w:r>
        <w:t xml:space="preserve">of </w:t>
      </w:r>
      <w:r w:rsidRPr="00C75914">
        <w:t xml:space="preserve">CGMS </w:t>
      </w:r>
      <w:r>
        <w:t xml:space="preserve">member organizations </w:t>
      </w:r>
      <w:r w:rsidRPr="00C75914">
        <w:t>and the WMO IPET-SUP.</w:t>
      </w:r>
    </w:p>
    <w:p w:rsidR="00113F0A" w:rsidRPr="00B827AF" w:rsidRDefault="00CA04E4" w:rsidP="006343CB">
      <w:pPr>
        <w:pStyle w:val="Heading1"/>
        <w:jc w:val="both"/>
      </w:pPr>
      <w:bookmarkStart w:id="1" w:name="_Ref451789556"/>
      <w:bookmarkStart w:id="2" w:name="_Toc452566486"/>
      <w:r w:rsidRPr="00B827AF">
        <w:t>References</w:t>
      </w:r>
      <w:bookmarkEnd w:id="1"/>
      <w:bookmarkEnd w:id="2"/>
    </w:p>
    <w:p w:rsidR="00634A4F" w:rsidRDefault="00634A4F" w:rsidP="006343CB">
      <w:pPr>
        <w:jc w:val="both"/>
      </w:pPr>
      <w:r>
        <w:t>WMO Core Profile 1.3 Template:</w:t>
      </w:r>
    </w:p>
    <w:p w:rsidR="00483840" w:rsidRPr="00634A4F" w:rsidRDefault="00612326" w:rsidP="006343CB">
      <w:pPr>
        <w:jc w:val="both"/>
        <w:rPr>
          <w:sz w:val="20"/>
          <w:szCs w:val="20"/>
        </w:rPr>
      </w:pPr>
      <w:hyperlink r:id="rId9" w:history="1">
        <w:r w:rsidR="00483840" w:rsidRPr="00C901C2">
          <w:rPr>
            <w:rStyle w:val="Hyperlink"/>
            <w:sz w:val="20"/>
            <w:szCs w:val="20"/>
          </w:rPr>
          <w:t>https://github.com/CGMS-TFMI/CGMSTFMI-Teleconferences/blob/master/CGMS-TF-MI-Publications/WMO-Core-Profile-1.3-Examples/WMOCoreProfile1.3-Template.xml</w:t>
        </w:r>
      </w:hyperlink>
    </w:p>
    <w:p w:rsidR="00634A4F" w:rsidRDefault="00634A4F" w:rsidP="006343CB">
      <w:pPr>
        <w:jc w:val="both"/>
      </w:pPr>
      <w:r>
        <w:t xml:space="preserve">WMOCore Profile 1.3 Raw Template: </w:t>
      </w:r>
    </w:p>
    <w:p w:rsidR="00483840" w:rsidRPr="00634A4F" w:rsidRDefault="00612326" w:rsidP="006343CB">
      <w:pPr>
        <w:jc w:val="both"/>
        <w:rPr>
          <w:sz w:val="20"/>
          <w:szCs w:val="20"/>
        </w:rPr>
      </w:pPr>
      <w:hyperlink r:id="rId10" w:history="1">
        <w:r w:rsidR="00483840" w:rsidRPr="00C901C2">
          <w:rPr>
            <w:rStyle w:val="Hyperlink"/>
            <w:sz w:val="20"/>
            <w:szCs w:val="20"/>
          </w:rPr>
          <w:t>https://github.com/CGMS-TFMI/CGMSTFMI-Teleconferences/blob/master/CGMS-TF-MI-Publications/WMO-Core-Profile-1.3-Examples/WMOCoreProfile1.3-RawTemplate.xml</w:t>
        </w:r>
      </w:hyperlink>
    </w:p>
    <w:p w:rsidR="00D76F69" w:rsidRDefault="00634A4F" w:rsidP="006343CB">
      <w:pPr>
        <w:jc w:val="both"/>
      </w:pPr>
      <w:r>
        <w:t xml:space="preserve">CGMS TFMI </w:t>
      </w:r>
      <w:r w:rsidR="00D76F69" w:rsidRPr="00B827AF">
        <w:t>Information Model</w:t>
      </w:r>
      <w:r>
        <w:t xml:space="preserve">: </w:t>
      </w:r>
    </w:p>
    <w:p w:rsidR="00634A4F" w:rsidRDefault="00612326" w:rsidP="006343CB">
      <w:pPr>
        <w:jc w:val="both"/>
        <w:rPr>
          <w:sz w:val="20"/>
          <w:szCs w:val="20"/>
        </w:rPr>
      </w:pPr>
      <w:hyperlink r:id="rId11" w:history="1">
        <w:r w:rsidR="003D746F" w:rsidRPr="00C901C2">
          <w:rPr>
            <w:rStyle w:val="Hyperlink"/>
            <w:sz w:val="20"/>
            <w:szCs w:val="20"/>
          </w:rPr>
          <w:t>http://www.cgms-info.org/documents/CGMS-TF-MI-SatelliteDataEssentialInformationForDiscoveryMetadata.pdf</w:t>
        </w:r>
      </w:hyperlink>
    </w:p>
    <w:p w:rsidR="008D2038" w:rsidRDefault="003D746F" w:rsidP="006343CB">
      <w:pPr>
        <w:jc w:val="both"/>
      </w:pPr>
      <w:r w:rsidRPr="003D746F">
        <w:t xml:space="preserve">WIS Guidance for creating </w:t>
      </w:r>
      <w:r w:rsidR="00FF24F6">
        <w:t xml:space="preserve">GTS </w:t>
      </w:r>
      <w:r w:rsidRPr="003D746F">
        <w:t>bulletin metadata:</w:t>
      </w:r>
      <w:r w:rsidR="00740FFB">
        <w:t xml:space="preserve"> </w:t>
      </w:r>
    </w:p>
    <w:p w:rsidR="008D2038" w:rsidRPr="003D746F" w:rsidRDefault="00612326" w:rsidP="006343CB">
      <w:pPr>
        <w:jc w:val="both"/>
      </w:pPr>
      <w:hyperlink r:id="rId12" w:history="1">
        <w:r w:rsidR="008D2038" w:rsidRPr="00FC0FC9">
          <w:rPr>
            <w:rStyle w:val="Hyperlink"/>
          </w:rPr>
          <w:t>http://www.wmo.int/pages/prog/www/WIS/wiswiki/tiki-index.php?page=WmoCoreMetadata</w:t>
        </w:r>
      </w:hyperlink>
      <w:r w:rsidR="008D2038">
        <w:t xml:space="preserve"> </w:t>
      </w:r>
    </w:p>
    <w:p w:rsidR="00D76F69" w:rsidRDefault="00D76F69" w:rsidP="006343CB">
      <w:pPr>
        <w:jc w:val="both"/>
      </w:pPr>
      <w:r w:rsidRPr="00B827AF">
        <w:t>WMO Core Profile documentation</w:t>
      </w:r>
      <w:r w:rsidR="00634A4F">
        <w:t>:</w:t>
      </w:r>
    </w:p>
    <w:p w:rsidR="00634A4F" w:rsidRPr="00634A4F" w:rsidRDefault="00634A4F" w:rsidP="006343CB">
      <w:pPr>
        <w:jc w:val="both"/>
        <w:rPr>
          <w:sz w:val="20"/>
          <w:szCs w:val="20"/>
        </w:rPr>
      </w:pPr>
      <w:r w:rsidRPr="00634A4F">
        <w:rPr>
          <w:sz w:val="20"/>
          <w:szCs w:val="20"/>
        </w:rPr>
        <w:t xml:space="preserve">Part 1 : </w:t>
      </w:r>
      <w:hyperlink r:id="rId13" w:history="1">
        <w:r w:rsidRPr="00634A4F">
          <w:rPr>
            <w:rStyle w:val="Hyperlink"/>
            <w:sz w:val="20"/>
            <w:szCs w:val="20"/>
          </w:rPr>
          <w:t>http://wis.wmo.int/2012/metadata/WMO_Core_Metadata_Profile_v1.3_Part_1.pdf</w:t>
        </w:r>
      </w:hyperlink>
    </w:p>
    <w:p w:rsidR="00C01A7D" w:rsidRDefault="00634A4F" w:rsidP="006343CB">
      <w:pPr>
        <w:jc w:val="both"/>
      </w:pPr>
      <w:r w:rsidRPr="00634A4F">
        <w:rPr>
          <w:sz w:val="20"/>
          <w:szCs w:val="20"/>
        </w:rPr>
        <w:t xml:space="preserve">Part 2 : </w:t>
      </w:r>
      <w:hyperlink r:id="rId14" w:history="1">
        <w:r w:rsidRPr="00634A4F">
          <w:rPr>
            <w:rStyle w:val="Hyperlink"/>
            <w:sz w:val="20"/>
            <w:szCs w:val="20"/>
          </w:rPr>
          <w:t>http://wis.wmo.int/2012/metadata/WMO_Core_Metadata_Profile_v1.3_Part_2.pdf</w:t>
        </w:r>
      </w:hyperlink>
    </w:p>
    <w:p w:rsidR="00634A4F" w:rsidRPr="00C01A7D" w:rsidRDefault="00C01A7D" w:rsidP="006343CB">
      <w:pPr>
        <w:jc w:val="both"/>
      </w:pPr>
      <w:r>
        <w:t xml:space="preserve">OSCAR Space-based capabilities: </w:t>
      </w:r>
      <w:hyperlink r:id="rId15" w:history="1">
        <w:r w:rsidR="00965622" w:rsidRPr="00FC0FC9">
          <w:rPr>
            <w:rStyle w:val="Hyperlink"/>
          </w:rPr>
          <w:t>https://www.wmo-sat.info/oscar/spacecapabilities</w:t>
        </w:r>
      </w:hyperlink>
      <w:r w:rsidR="00965622">
        <w:t xml:space="preserve"> </w:t>
      </w:r>
    </w:p>
    <w:p w:rsidR="008E2D7E" w:rsidRPr="009569FB" w:rsidRDefault="008E2D7E" w:rsidP="008E2D7E">
      <w:pPr>
        <w:pStyle w:val="Heading1"/>
      </w:pPr>
      <w:bookmarkStart w:id="3" w:name="_Toc452566487"/>
      <w:r w:rsidRPr="009569FB">
        <w:lastRenderedPageBreak/>
        <w:t>WIS DIscovery Metadata</w:t>
      </w:r>
      <w:bookmarkEnd w:id="3"/>
    </w:p>
    <w:p w:rsidR="002749B6" w:rsidRDefault="002749B6" w:rsidP="002749B6">
      <w:pPr>
        <w:pStyle w:val="Heading2"/>
      </w:pPr>
      <w:bookmarkStart w:id="4" w:name="_Toc452566488"/>
      <w:r>
        <w:t>WMO Core Profile Presentation</w:t>
      </w:r>
      <w:bookmarkEnd w:id="4"/>
    </w:p>
    <w:p w:rsidR="009569FB" w:rsidRDefault="008E2D7E" w:rsidP="009569FB">
      <w:pPr>
        <w:jc w:val="both"/>
      </w:pPr>
      <w:r w:rsidRPr="009569FB">
        <w:t xml:space="preserve">The WMO Core Profile 1.3 is qualified as discovery metadata and used to provide information regarding </w:t>
      </w:r>
      <w:r w:rsidR="00DD6784">
        <w:t>a particular product</w:t>
      </w:r>
      <w:r w:rsidR="00B84859" w:rsidRPr="009569FB">
        <w:t xml:space="preserve">. The information contained in the metadata record is used </w:t>
      </w:r>
      <w:r w:rsidR="00DF0D61">
        <w:t>to create</w:t>
      </w:r>
      <w:r w:rsidR="00B84859" w:rsidRPr="009569FB">
        <w:t xml:space="preserve"> the discovery services provided</w:t>
      </w:r>
      <w:r w:rsidR="00DD6784">
        <w:t xml:space="preserve"> by the WIS Product catalogues called </w:t>
      </w:r>
      <w:r w:rsidR="00B84859" w:rsidRPr="009569FB">
        <w:t>G</w:t>
      </w:r>
      <w:r w:rsidR="00DD6784">
        <w:t xml:space="preserve">lobal </w:t>
      </w:r>
      <w:r w:rsidR="00B84859" w:rsidRPr="009569FB">
        <w:t>I</w:t>
      </w:r>
      <w:r w:rsidR="00DD6784">
        <w:t xml:space="preserve">nformation </w:t>
      </w:r>
      <w:r w:rsidR="00B84859" w:rsidRPr="009569FB">
        <w:t>S</w:t>
      </w:r>
      <w:r w:rsidR="00DD6784">
        <w:t xml:space="preserve">ystem </w:t>
      </w:r>
      <w:r w:rsidR="00B84859" w:rsidRPr="009569FB">
        <w:t>C</w:t>
      </w:r>
      <w:r w:rsidR="00DD6784">
        <w:t>entres (GISC)</w:t>
      </w:r>
      <w:r w:rsidR="00B84859" w:rsidRPr="009569FB">
        <w:t xml:space="preserve">. In the WIS, users need to go </w:t>
      </w:r>
      <w:r w:rsidR="00F70232" w:rsidRPr="009569FB">
        <w:t xml:space="preserve">to </w:t>
      </w:r>
      <w:r w:rsidR="00DD6784">
        <w:t>one of the</w:t>
      </w:r>
      <w:r w:rsidR="00F70232" w:rsidRPr="009569FB">
        <w:t xml:space="preserve"> GISC</w:t>
      </w:r>
      <w:r w:rsidR="00DD6784">
        <w:t>s</w:t>
      </w:r>
      <w:r w:rsidR="00F70232" w:rsidRPr="009569FB">
        <w:t xml:space="preserve"> for </w:t>
      </w:r>
      <w:r w:rsidR="00EC0914" w:rsidRPr="009569FB">
        <w:t>discovering</w:t>
      </w:r>
      <w:r w:rsidR="00B84859" w:rsidRPr="009569FB">
        <w:t xml:space="preserve"> and accessing products.  </w:t>
      </w:r>
      <w:r w:rsidR="007E4C8E" w:rsidRPr="009569FB">
        <w:t xml:space="preserve">Typically a </w:t>
      </w:r>
      <w:r w:rsidR="00DF0D61">
        <w:t xml:space="preserve">discovery </w:t>
      </w:r>
      <w:r w:rsidR="007E4C8E" w:rsidRPr="009569FB">
        <w:t xml:space="preserve">metadata record has to contain the following </w:t>
      </w:r>
      <w:r w:rsidR="00DF0D61">
        <w:t>categories</w:t>
      </w:r>
      <w:r w:rsidR="007E4C8E" w:rsidRPr="009569FB">
        <w:t xml:space="preserve"> of</w:t>
      </w:r>
      <w:r w:rsidR="00F70232" w:rsidRPr="009569FB">
        <w:t xml:space="preserve"> information </w:t>
      </w:r>
      <w:r w:rsidR="00DD6784">
        <w:t xml:space="preserve">regarding a product to help </w:t>
      </w:r>
      <w:r w:rsidR="007E4C8E" w:rsidRPr="009569FB">
        <w:t>user</w:t>
      </w:r>
      <w:r w:rsidR="00DD6784">
        <w:t>s</w:t>
      </w:r>
      <w:r w:rsidR="007E4C8E" w:rsidRPr="009569FB">
        <w:t xml:space="preserve"> understan</w:t>
      </w:r>
      <w:r w:rsidR="009569FB" w:rsidRPr="009569FB">
        <w:t xml:space="preserve">ding </w:t>
      </w:r>
      <w:r w:rsidR="00DD6784">
        <w:t>that</w:t>
      </w:r>
      <w:r w:rsidR="009569FB" w:rsidRPr="009569FB">
        <w:t xml:space="preserve"> product:</w:t>
      </w:r>
    </w:p>
    <w:p w:rsidR="00DB3C36" w:rsidRPr="00DB3C36" w:rsidRDefault="00DB3C36" w:rsidP="00DB3C36">
      <w:pPr>
        <w:pStyle w:val="ListParagraph"/>
        <w:numPr>
          <w:ilvl w:val="0"/>
          <w:numId w:val="11"/>
        </w:numPr>
        <w:ind w:left="284" w:hanging="284"/>
        <w:jc w:val="both"/>
        <w:rPr>
          <w:b/>
        </w:rPr>
      </w:pPr>
      <w:r w:rsidRPr="00DB3C36">
        <w:rPr>
          <w:b/>
        </w:rPr>
        <w:t>Product Information</w:t>
      </w:r>
      <w:r>
        <w:rPr>
          <w:b/>
        </w:rPr>
        <w:t>: This part regroup all topic categories regarding the product information</w:t>
      </w:r>
    </w:p>
    <w:p w:rsidR="009569FB" w:rsidRDefault="009569FB" w:rsidP="00DB3C36">
      <w:pPr>
        <w:pStyle w:val="ListParagraph"/>
        <w:numPr>
          <w:ilvl w:val="1"/>
          <w:numId w:val="11"/>
        </w:numPr>
        <w:ind w:left="709" w:hanging="283"/>
        <w:jc w:val="both"/>
      </w:pPr>
      <w:r w:rsidRPr="00DF0D61">
        <w:rPr>
          <w:b/>
        </w:rPr>
        <w:t>What</w:t>
      </w:r>
      <w:r>
        <w:t xml:space="preserve">: This is the information </w:t>
      </w:r>
      <w:r w:rsidR="00DD6784">
        <w:t xml:space="preserve">regarding the product </w:t>
      </w:r>
      <w:r w:rsidR="00DB3C36">
        <w:t>content and it is mainly</w:t>
      </w:r>
      <w:r w:rsidR="00DD6784">
        <w:t xml:space="preserve"> defined by </w:t>
      </w:r>
      <w:r>
        <w:t>the Product Title a</w:t>
      </w:r>
      <w:r w:rsidR="00DD6784">
        <w:t>nd the Product Abstract</w:t>
      </w:r>
      <w:r w:rsidR="00DF0D61">
        <w:t>. That information is very</w:t>
      </w:r>
      <w:r>
        <w:t xml:space="preserve"> important to provide the best possible user</w:t>
      </w:r>
      <w:r w:rsidR="00DF0D61">
        <w:t>’s</w:t>
      </w:r>
      <w:r>
        <w:t xml:space="preserve"> discovery experience as</w:t>
      </w:r>
      <w:r w:rsidR="00DF0D61">
        <w:t xml:space="preserve"> the Product Title and A</w:t>
      </w:r>
      <w:r>
        <w:t xml:space="preserve">bstract are going to be indexed by the </w:t>
      </w:r>
      <w:r w:rsidR="00DD6784">
        <w:t>P</w:t>
      </w:r>
      <w:r>
        <w:t xml:space="preserve">roduct catalogue </w:t>
      </w:r>
      <w:r w:rsidR="00DD6784">
        <w:t xml:space="preserve">(GISC) </w:t>
      </w:r>
      <w:r w:rsidR="00DF0D61">
        <w:t>for creating the discovery services but also in add</w:t>
      </w:r>
      <w:r w:rsidR="00E04891">
        <w:t>i</w:t>
      </w:r>
      <w:r w:rsidR="00DF0D61">
        <w:t xml:space="preserve">tion </w:t>
      </w:r>
      <w:r>
        <w:t xml:space="preserve">to present products in the search result page and the product description page of each WIS </w:t>
      </w:r>
      <w:r w:rsidR="00DD6784">
        <w:t>Catalogue</w:t>
      </w:r>
      <w:r>
        <w:t>.</w:t>
      </w:r>
      <w:r w:rsidR="00DF0D61">
        <w:t xml:space="preserve"> </w:t>
      </w:r>
    </w:p>
    <w:p w:rsidR="009569FB" w:rsidRDefault="009569FB" w:rsidP="00DB3C36">
      <w:pPr>
        <w:pStyle w:val="ListParagraph"/>
        <w:numPr>
          <w:ilvl w:val="1"/>
          <w:numId w:val="11"/>
        </w:numPr>
        <w:ind w:left="709" w:hanging="283"/>
        <w:jc w:val="both"/>
      </w:pPr>
      <w:r w:rsidRPr="00DF0D61">
        <w:rPr>
          <w:b/>
        </w:rPr>
        <w:t>When</w:t>
      </w:r>
      <w:r>
        <w:t xml:space="preserve">: This is </w:t>
      </w:r>
      <w:r w:rsidR="00DD6784">
        <w:t xml:space="preserve">the </w:t>
      </w:r>
      <w:r>
        <w:t>temporal extent describe</w:t>
      </w:r>
      <w:r w:rsidR="00DF0D61">
        <w:t>d</w:t>
      </w:r>
      <w:r>
        <w:t xml:space="preserve"> in the metadata record </w:t>
      </w:r>
      <w:r w:rsidR="00DF0D61">
        <w:t xml:space="preserve">defining the time period under which </w:t>
      </w:r>
      <w:r>
        <w:t>the product has been produced. It is possible to describe on-going or finite datasets.</w:t>
      </w:r>
    </w:p>
    <w:p w:rsidR="009569FB" w:rsidRDefault="009569FB" w:rsidP="00DB3C36">
      <w:pPr>
        <w:pStyle w:val="ListParagraph"/>
        <w:numPr>
          <w:ilvl w:val="1"/>
          <w:numId w:val="11"/>
        </w:numPr>
        <w:ind w:left="709" w:hanging="283"/>
        <w:jc w:val="both"/>
      </w:pPr>
      <w:r w:rsidRPr="00DF0D61">
        <w:rPr>
          <w:b/>
        </w:rPr>
        <w:t>Where</w:t>
      </w:r>
      <w:r>
        <w:t xml:space="preserve">: This is the geospatial extent describing which </w:t>
      </w:r>
      <w:r w:rsidR="00DF0D61">
        <w:t xml:space="preserve">geographical </w:t>
      </w:r>
      <w:r>
        <w:t xml:space="preserve">area the product </w:t>
      </w:r>
      <w:r w:rsidR="008D2038">
        <w:t>covers</w:t>
      </w:r>
      <w:r>
        <w:t xml:space="preserve"> over the </w:t>
      </w:r>
      <w:r w:rsidR="006F0C60">
        <w:t xml:space="preserve">earth or atmosphere. </w:t>
      </w:r>
      <w:r w:rsidR="00DF0D61">
        <w:t xml:space="preserve">It can be the full earth, a region or a specific place. It is usually defined as a bounding box with lat-lon coordinate but it can also be built on geographical identifiers such as station names, geographical regions. </w:t>
      </w:r>
    </w:p>
    <w:p w:rsidR="006F0C60" w:rsidRDefault="009569FB" w:rsidP="00DB3C36">
      <w:pPr>
        <w:pStyle w:val="ListParagraph"/>
        <w:numPr>
          <w:ilvl w:val="1"/>
          <w:numId w:val="11"/>
        </w:numPr>
        <w:ind w:left="709" w:hanging="283"/>
        <w:jc w:val="both"/>
      </w:pPr>
      <w:r w:rsidRPr="004275AF">
        <w:rPr>
          <w:b/>
        </w:rPr>
        <w:t>Who</w:t>
      </w:r>
      <w:r>
        <w:t>: This set o</w:t>
      </w:r>
      <w:r w:rsidR="006F0C60">
        <w:t>f information regroups contact details of the product responsible organization and the contact details of the metadata responsible organization. It can be the same responsible party</w:t>
      </w:r>
      <w:r w:rsidR="004275AF">
        <w:t xml:space="preserve"> </w:t>
      </w:r>
      <w:r w:rsidR="008D2038">
        <w:t xml:space="preserve">for </w:t>
      </w:r>
      <w:r w:rsidR="004275AF">
        <w:t>both metadata and data.</w:t>
      </w:r>
    </w:p>
    <w:p w:rsidR="00725851" w:rsidRDefault="006F0C60" w:rsidP="00DB3C36">
      <w:pPr>
        <w:pStyle w:val="ListParagraph"/>
        <w:numPr>
          <w:ilvl w:val="1"/>
          <w:numId w:val="11"/>
        </w:numPr>
        <w:ind w:left="709" w:hanging="283"/>
        <w:jc w:val="both"/>
      </w:pPr>
      <w:r w:rsidRPr="004275AF">
        <w:rPr>
          <w:b/>
        </w:rPr>
        <w:t>How to access the product</w:t>
      </w:r>
      <w:r>
        <w:t>: This part provides information on how to access the product.</w:t>
      </w:r>
      <w:r w:rsidR="000D5A34">
        <w:t xml:space="preserve"> It is composed of the distribution information but </w:t>
      </w:r>
      <w:r w:rsidR="00742FF2">
        <w:t xml:space="preserve">contains </w:t>
      </w:r>
      <w:r w:rsidR="000D5A34">
        <w:t xml:space="preserve">also the data policies or terms and conditions for accessing the product. Most of the time, it is </w:t>
      </w:r>
      <w:r>
        <w:t>a URL link towards a data access service allowing to sub-select/sub-sample part of</w:t>
      </w:r>
      <w:r w:rsidR="000D5A34">
        <w:t xml:space="preserve"> the product with </w:t>
      </w:r>
      <w:r w:rsidR="004275AF">
        <w:t xml:space="preserve">a </w:t>
      </w:r>
      <w:r w:rsidR="000D5A34">
        <w:t xml:space="preserve">potential </w:t>
      </w:r>
      <w:r w:rsidR="004275AF">
        <w:t xml:space="preserve">required </w:t>
      </w:r>
      <w:r w:rsidR="000D5A34">
        <w:t xml:space="preserve">registration </w:t>
      </w:r>
      <w:r w:rsidR="004275AF">
        <w:t>if the data policy is restricting the access</w:t>
      </w:r>
      <w:r w:rsidR="000D5A34">
        <w:t>.</w:t>
      </w:r>
    </w:p>
    <w:p w:rsidR="00483840" w:rsidRDefault="00483840" w:rsidP="00DB3C36">
      <w:pPr>
        <w:pStyle w:val="ListParagraph"/>
        <w:numPr>
          <w:ilvl w:val="0"/>
          <w:numId w:val="11"/>
        </w:numPr>
        <w:ind w:left="284" w:hanging="284"/>
        <w:jc w:val="both"/>
      </w:pPr>
      <w:r>
        <w:rPr>
          <w:b/>
        </w:rPr>
        <w:t>WIS necessary technical information</w:t>
      </w:r>
      <w:r w:rsidRPr="00483840">
        <w:t>:</w:t>
      </w:r>
      <w:r>
        <w:t xml:space="preserve"> </w:t>
      </w:r>
      <w:r w:rsidR="00E04891">
        <w:t>This part defines</w:t>
      </w:r>
      <w:r>
        <w:t xml:space="preserve"> the required set of information to have a </w:t>
      </w:r>
      <w:r w:rsidR="00E04891">
        <w:t>functioning-distributed</w:t>
      </w:r>
      <w:r>
        <w:t xml:space="preserve"> </w:t>
      </w:r>
      <w:r w:rsidR="00742FF2">
        <w:t xml:space="preserve">WIS </w:t>
      </w:r>
      <w:r>
        <w:t xml:space="preserve">infrastructure. This regroups for instance </w:t>
      </w:r>
      <w:r w:rsidR="00742FF2">
        <w:t xml:space="preserve">the </w:t>
      </w:r>
      <w:r>
        <w:t>WIS unique identifier for each metadata records.</w:t>
      </w:r>
    </w:p>
    <w:p w:rsidR="0001155B" w:rsidRDefault="0001155B" w:rsidP="0001155B">
      <w:pPr>
        <w:pStyle w:val="Heading2"/>
      </w:pPr>
      <w:bookmarkStart w:id="5" w:name="_Toc452566489"/>
      <w:r>
        <w:t>WMO Core Profile and ISO standard</w:t>
      </w:r>
      <w:bookmarkEnd w:id="5"/>
    </w:p>
    <w:p w:rsidR="006B0DB6" w:rsidRDefault="0001155B" w:rsidP="006B0DB6">
      <w:pPr>
        <w:jc w:val="both"/>
      </w:pPr>
      <w:r>
        <w:t xml:space="preserve">The WMO Core Profile 1.3 is a </w:t>
      </w:r>
      <w:r w:rsidR="00E04891">
        <w:t>customization</w:t>
      </w:r>
      <w:r>
        <w:t xml:space="preserve"> also called a profile of the more generic ISO 19115 discovery metadat</w:t>
      </w:r>
      <w:r w:rsidR="006B0DB6">
        <w:t xml:space="preserve">a standard allowing the meteorological community to define accurately </w:t>
      </w:r>
      <w:r w:rsidR="00E04891">
        <w:t>meteorological</w:t>
      </w:r>
      <w:r w:rsidR="006B0DB6">
        <w:t xml:space="preserve"> products (terrestrial, earth observations, numerical weather predictions model outputs</w:t>
      </w:r>
      <w:r w:rsidR="006B0DB6" w:rsidRPr="006B0DB6">
        <w:t>).</w:t>
      </w:r>
      <w:r w:rsidR="006B0DB6">
        <w:t xml:space="preserve"> </w:t>
      </w:r>
      <w:r w:rsidR="006B0DB6" w:rsidRPr="006B0DB6">
        <w:t xml:space="preserve">The ISO 19115 structure is following an information model which is </w:t>
      </w:r>
      <w:r w:rsidR="00742FF2">
        <w:t>very extensive</w:t>
      </w:r>
      <w:r w:rsidR="00E04891">
        <w:t xml:space="preserve"> and </w:t>
      </w:r>
      <w:r w:rsidR="006B0DB6">
        <w:t xml:space="preserve">requires a deep knowledge and investment for understanding all its </w:t>
      </w:r>
      <w:r w:rsidR="00E04891">
        <w:t>intricacies</w:t>
      </w:r>
      <w:r w:rsidR="006B0DB6">
        <w:t xml:space="preserve">. </w:t>
      </w:r>
    </w:p>
    <w:p w:rsidR="006B0DB6" w:rsidRPr="006B0DB6" w:rsidRDefault="0021436B" w:rsidP="006B0DB6">
      <w:pPr>
        <w:jc w:val="both"/>
      </w:pPr>
      <w:r>
        <w:t xml:space="preserve">By using the current guide </w:t>
      </w:r>
      <w:r w:rsidR="006B0DB6">
        <w:t>for creating metadata records</w:t>
      </w:r>
      <w:r w:rsidR="00742FF2">
        <w:t>,</w:t>
      </w:r>
      <w:r w:rsidR="006B0DB6">
        <w:t xml:space="preserve"> it is no</w:t>
      </w:r>
      <w:r>
        <w:t>t necessary to be a</w:t>
      </w:r>
      <w:r w:rsidR="006B0DB6">
        <w:t xml:space="preserve"> ISO </w:t>
      </w:r>
      <w:r>
        <w:t>19115</w:t>
      </w:r>
      <w:r w:rsidR="006B0DB6">
        <w:t xml:space="preserve"> metadata expert to start creating WMO Core Profile 1.3 metadata records.</w:t>
      </w:r>
    </w:p>
    <w:p w:rsidR="00725851" w:rsidRDefault="00725851" w:rsidP="00725851">
      <w:pPr>
        <w:pStyle w:val="Heading2"/>
      </w:pPr>
      <w:bookmarkStart w:id="6" w:name="_Toc452566490"/>
      <w:r>
        <w:lastRenderedPageBreak/>
        <w:t>WMO Core Profile Metadata Scope</w:t>
      </w:r>
      <w:bookmarkEnd w:id="6"/>
    </w:p>
    <w:p w:rsidR="006164CE" w:rsidRDefault="003F3588" w:rsidP="006164CE">
      <w:pPr>
        <w:jc w:val="both"/>
      </w:pPr>
      <w:r>
        <w:t xml:space="preserve">One difficulty </w:t>
      </w:r>
      <w:r w:rsidR="006243EF">
        <w:t xml:space="preserve">when creating a metadata record is to understand </w:t>
      </w:r>
      <w:r>
        <w:t xml:space="preserve">what should </w:t>
      </w:r>
      <w:r w:rsidR="000909B8">
        <w:t xml:space="preserve">be </w:t>
      </w:r>
      <w:r>
        <w:t>describe</w:t>
      </w:r>
      <w:r w:rsidR="000909B8">
        <w:t>d in the record</w:t>
      </w:r>
      <w:r w:rsidR="006243EF">
        <w:t xml:space="preserve"> for a particular product</w:t>
      </w:r>
      <w:r>
        <w:t xml:space="preserve">. </w:t>
      </w:r>
      <w:r w:rsidR="000909B8">
        <w:t>Indeed, p</w:t>
      </w:r>
      <w:r>
        <w:t>rodu</w:t>
      </w:r>
      <w:r w:rsidR="006243EF">
        <w:t xml:space="preserve">cts of the same type during the life time </w:t>
      </w:r>
      <w:r>
        <w:t xml:space="preserve">of a satellite or </w:t>
      </w:r>
      <w:r w:rsidR="006243EF">
        <w:t xml:space="preserve">for </w:t>
      </w:r>
      <w:r>
        <w:t xml:space="preserve">forecast outputs are continuously </w:t>
      </w:r>
      <w:r w:rsidR="000909B8">
        <w:t>produced and c</w:t>
      </w:r>
      <w:r>
        <w:t xml:space="preserve">reating a </w:t>
      </w:r>
      <w:r w:rsidR="000909B8">
        <w:t>new metadata record for each</w:t>
      </w:r>
      <w:r>
        <w:t xml:space="preserve"> individua</w:t>
      </w:r>
      <w:r w:rsidR="004275AF">
        <w:t xml:space="preserve">l </w:t>
      </w:r>
      <w:r w:rsidR="000909B8">
        <w:t xml:space="preserve">satellite instrument </w:t>
      </w:r>
      <w:r w:rsidR="004275AF">
        <w:t>measurement granule produced every three minutes</w:t>
      </w:r>
      <w:r>
        <w:t xml:space="preserve"> or forecast run </w:t>
      </w:r>
      <w:r w:rsidR="004275AF">
        <w:t xml:space="preserve">produced three times a day </w:t>
      </w:r>
      <w:r>
        <w:t xml:space="preserve">would make the </w:t>
      </w:r>
      <w:r w:rsidR="000909B8">
        <w:t xml:space="preserve">WIS </w:t>
      </w:r>
      <w:r>
        <w:t>catalogue</w:t>
      </w:r>
      <w:r w:rsidR="004275AF">
        <w:t>s</w:t>
      </w:r>
      <w:r>
        <w:t xml:space="preserve"> continuously growing and wo</w:t>
      </w:r>
      <w:r w:rsidR="004275AF">
        <w:t>uld damage the search experience</w:t>
      </w:r>
      <w:r w:rsidR="000909B8">
        <w:t>. In that case,</w:t>
      </w:r>
      <w:r>
        <w:t xml:space="preserve"> </w:t>
      </w:r>
      <w:r w:rsidR="000909B8">
        <w:t xml:space="preserve">there would be for instance thousands of metadata records returned, with all of them having almost the same information apart from the measurement time </w:t>
      </w:r>
      <w:r>
        <w:t xml:space="preserve">when looking for </w:t>
      </w:r>
      <w:r w:rsidR="004275AF">
        <w:t xml:space="preserve">instance, for </w:t>
      </w:r>
      <w:r>
        <w:t xml:space="preserve">Infrared radiances from </w:t>
      </w:r>
      <w:r w:rsidR="000909B8">
        <w:t xml:space="preserve">the </w:t>
      </w:r>
      <w:r>
        <w:t>NOAA GEOS</w:t>
      </w:r>
      <w:r w:rsidR="000909B8">
        <w:t xml:space="preserve"> satellite</w:t>
      </w:r>
      <w:r>
        <w:t>.</w:t>
      </w:r>
      <w:r w:rsidR="000909B8">
        <w:t xml:space="preserve"> This would dramatically damaged the search experience and would make it difficult to find products.</w:t>
      </w:r>
      <w:r>
        <w:t xml:space="preserve"> </w:t>
      </w:r>
    </w:p>
    <w:p w:rsidR="000909B8" w:rsidRDefault="003F3588" w:rsidP="006164CE">
      <w:pPr>
        <w:jc w:val="both"/>
      </w:pPr>
      <w:r>
        <w:t xml:space="preserve">For this reason, the CGMS TFMI recommends </w:t>
      </w:r>
      <w:r w:rsidR="006164CE">
        <w:t>creating</w:t>
      </w:r>
      <w:r w:rsidR="00FC7DBC">
        <w:t xml:space="preserve"> one metadata record for an entire “collection” of products where in the </w:t>
      </w:r>
      <w:r w:rsidR="006164CE">
        <w:t>collection,</w:t>
      </w:r>
      <w:r w:rsidR="00FC7DBC">
        <w:t xml:space="preserve"> the </w:t>
      </w:r>
      <w:r w:rsidR="000909B8">
        <w:t xml:space="preserve">satellite </w:t>
      </w:r>
      <w:r w:rsidR="00FC7DBC">
        <w:t>product will only vary within one or multiple dimensions</w:t>
      </w:r>
      <w:r w:rsidR="004275AF">
        <w:t xml:space="preserve"> (time, </w:t>
      </w:r>
      <w:r w:rsidR="000909B8">
        <w:t xml:space="preserve">geographical position) while still </w:t>
      </w:r>
      <w:r w:rsidR="004275AF">
        <w:t>coming from the same instrument</w:t>
      </w:r>
      <w:r w:rsidR="00FC7DBC">
        <w:t>. For instance</w:t>
      </w:r>
      <w:r w:rsidR="004275AF">
        <w:t>,</w:t>
      </w:r>
      <w:r w:rsidR="00FC7DBC">
        <w:t xml:space="preserve"> EUMETSAT Meteosat Second Generation (MSG) Seviri Level 1.5 which describes all </w:t>
      </w:r>
      <w:r w:rsidR="004275AF">
        <w:t xml:space="preserve">the level 1.5 </w:t>
      </w:r>
      <w:r w:rsidR="00FC7DBC">
        <w:t>radiance</w:t>
      </w:r>
      <w:r w:rsidR="004275AF">
        <w:t>s</w:t>
      </w:r>
      <w:r w:rsidR="00FC7DBC">
        <w:t xml:space="preserve"> over the entire MSG mission is described by one </w:t>
      </w:r>
      <w:r w:rsidR="004275AF">
        <w:t xml:space="preserve">unique metadata </w:t>
      </w:r>
      <w:r w:rsidR="00FC7DBC">
        <w:t xml:space="preserve">record. </w:t>
      </w:r>
      <w:r w:rsidR="006164CE">
        <w:t xml:space="preserve">The user discovering this product collection via the WIS portals </w:t>
      </w:r>
      <w:r w:rsidR="000909B8">
        <w:t>is</w:t>
      </w:r>
      <w:r w:rsidR="006164CE">
        <w:t xml:space="preserve"> re-directed to a</w:t>
      </w:r>
      <w:r w:rsidR="000909B8">
        <w:t xml:space="preserve"> EUMETSAT service offering </w:t>
      </w:r>
      <w:r w:rsidR="006164CE">
        <w:t xml:space="preserve">sub-sampling capacities </w:t>
      </w:r>
      <w:r w:rsidR="000909B8">
        <w:t>for selecting the interesting time period and geographic region</w:t>
      </w:r>
      <w:r w:rsidR="006164CE">
        <w:t>.</w:t>
      </w:r>
      <w:r w:rsidR="000909B8">
        <w:t xml:space="preserve"> It up to the product provider to decide what is valid collection.</w:t>
      </w:r>
    </w:p>
    <w:p w:rsidR="006164CE" w:rsidRDefault="00112899" w:rsidP="006164CE">
      <w:pPr>
        <w:pStyle w:val="Heading1"/>
      </w:pPr>
      <w:bookmarkStart w:id="7" w:name="_Toc452566491"/>
      <w:r>
        <w:t>WIS product Categories</w:t>
      </w:r>
      <w:bookmarkEnd w:id="7"/>
    </w:p>
    <w:p w:rsidR="006164CE" w:rsidRDefault="006164CE" w:rsidP="006164CE">
      <w:pPr>
        <w:jc w:val="both"/>
      </w:pPr>
      <w:r>
        <w:t xml:space="preserve">The WIS comprises two different families of products and </w:t>
      </w:r>
      <w:r w:rsidR="00695CF6">
        <w:t xml:space="preserve">associated </w:t>
      </w:r>
      <w:r>
        <w:t>metadata records</w:t>
      </w:r>
      <w:r w:rsidR="00695CF6">
        <w:t>: The GTS and the DCPC</w:t>
      </w:r>
      <w:r w:rsidR="00BF1E7E">
        <w:t>/NC</w:t>
      </w:r>
      <w:r w:rsidR="00695CF6">
        <w:t xml:space="preserve"> products</w:t>
      </w:r>
      <w:r>
        <w:t>. The first category is regrouping all datasets intended for global exchange to be distributed via GTS and subject to follow and respect the GTS standard</w:t>
      </w:r>
      <w:r w:rsidR="008F70D8">
        <w:t>s</w:t>
      </w:r>
      <w:r>
        <w:t xml:space="preserve"> and regulation</w:t>
      </w:r>
      <w:r w:rsidR="008F70D8">
        <w:t>s</w:t>
      </w:r>
      <w:r>
        <w:t xml:space="preserve"> such as h</w:t>
      </w:r>
      <w:r w:rsidR="008F70D8">
        <w:t xml:space="preserve">aving a bulletin </w:t>
      </w:r>
      <w:r>
        <w:t xml:space="preserve">header and providing information allowing WIS portals to directly </w:t>
      </w:r>
      <w:r w:rsidR="008F70D8">
        <w:t>re-</w:t>
      </w:r>
      <w:r>
        <w:t>distribute those datasets. Defining metadata records for the GTS bulletin datasets need to follow a set of additional rules</w:t>
      </w:r>
      <w:r w:rsidR="008F70D8">
        <w:t xml:space="preserve"> and requires an understanding of the GTS</w:t>
      </w:r>
      <w:r>
        <w:t xml:space="preserve">. The second category is </w:t>
      </w:r>
      <w:r w:rsidR="008F70D8">
        <w:t>regrouping</w:t>
      </w:r>
      <w:r>
        <w:t xml:space="preserve"> datasets described and searchable from the WIS catalogues but served from the different responsible organizations via their own infrastructure and data access services. These products</w:t>
      </w:r>
      <w:r w:rsidR="00112899">
        <w:t xml:space="preserve"> also called DCPC products</w:t>
      </w:r>
      <w:r>
        <w:t xml:space="preserve"> are the typical datasets to be distributed by satellite providers and shared within the meteorological community.</w:t>
      </w:r>
      <w:r w:rsidR="00112899">
        <w:t xml:space="preserve"> The WMCP 1.3 metadata records for DCPC datasets have to follow</w:t>
      </w:r>
      <w:r w:rsidR="008F70D8">
        <w:t xml:space="preserve"> </w:t>
      </w:r>
      <w:r w:rsidR="00112899">
        <w:t xml:space="preserve">a minimum set </w:t>
      </w:r>
      <w:r w:rsidR="00E04891">
        <w:t xml:space="preserve">of </w:t>
      </w:r>
      <w:r w:rsidR="00112899">
        <w:t>rules to stay compliant with the standard.</w:t>
      </w:r>
    </w:p>
    <w:p w:rsidR="00E87231" w:rsidRDefault="006164CE" w:rsidP="006164CE">
      <w:pPr>
        <w:jc w:val="both"/>
      </w:pPr>
      <w:r>
        <w:t xml:space="preserve">The present guide is a solely focusing on describing how to create metadata records for the second category </w:t>
      </w:r>
      <w:r w:rsidR="00112899">
        <w:t xml:space="preserve">(DCPC datasets) as it is </w:t>
      </w:r>
      <w:r w:rsidR="008F70D8">
        <w:t xml:space="preserve">most </w:t>
      </w:r>
      <w:r w:rsidR="00112899">
        <w:t xml:space="preserve">useful for the meteorological satellite data providers. </w:t>
      </w:r>
      <w:r w:rsidR="008F70D8">
        <w:t xml:space="preserve">Please read </w:t>
      </w:r>
      <w:r w:rsidR="00BF1E7E">
        <w:t xml:space="preserve">the </w:t>
      </w:r>
      <w:r w:rsidR="003D746F" w:rsidRPr="003D746F">
        <w:t>WIS Guidance for creating bulletin metadata</w:t>
      </w:r>
      <w:r w:rsidR="003D746F">
        <w:t xml:space="preserve"> (See </w:t>
      </w:r>
      <w:r w:rsidR="00612326">
        <w:fldChar w:fldCharType="begin"/>
      </w:r>
      <w:r w:rsidR="003D746F">
        <w:instrText xml:space="preserve"> REF _Ref451789556 \r \h </w:instrText>
      </w:r>
      <w:r w:rsidR="00612326">
        <w:fldChar w:fldCharType="separate"/>
      </w:r>
      <w:r w:rsidR="00400620">
        <w:t>2</w:t>
      </w:r>
      <w:r w:rsidR="00612326">
        <w:fldChar w:fldCharType="end"/>
      </w:r>
      <w:r w:rsidR="003D746F">
        <w:t xml:space="preserve"> </w:t>
      </w:r>
      <w:r w:rsidR="00612326">
        <w:fldChar w:fldCharType="begin"/>
      </w:r>
      <w:r w:rsidR="003D746F">
        <w:instrText xml:space="preserve"> REF _Ref451789556 \h </w:instrText>
      </w:r>
      <w:r w:rsidR="00612326">
        <w:fldChar w:fldCharType="separate"/>
      </w:r>
      <w:r w:rsidR="00400620" w:rsidRPr="00B827AF">
        <w:t>References</w:t>
      </w:r>
      <w:r w:rsidR="00612326">
        <w:fldChar w:fldCharType="end"/>
      </w:r>
      <w:r w:rsidR="003D746F">
        <w:t>)</w:t>
      </w:r>
      <w:r w:rsidR="008F70D8">
        <w:t xml:space="preserve"> in case you would like to define metadata records intended for the GTS.</w:t>
      </w:r>
    </w:p>
    <w:p w:rsidR="00E87231" w:rsidRDefault="00E87231" w:rsidP="00E87231">
      <w:pPr>
        <w:pStyle w:val="Heading1"/>
      </w:pPr>
      <w:bookmarkStart w:id="8" w:name="_Toc452566492"/>
      <w:r>
        <w:t>COMPLIANCE to additional metadata standards</w:t>
      </w:r>
      <w:bookmarkEnd w:id="8"/>
    </w:p>
    <w:p w:rsidR="007E4C8E" w:rsidRPr="00E87231" w:rsidRDefault="00E87231" w:rsidP="00DC6478">
      <w:pPr>
        <w:jc w:val="both"/>
      </w:pPr>
      <w:r>
        <w:t xml:space="preserve">The </w:t>
      </w:r>
      <w:r w:rsidR="00D22EE9">
        <w:t>current</w:t>
      </w:r>
      <w:r>
        <w:t xml:space="preserve"> guide is </w:t>
      </w:r>
      <w:r w:rsidR="00DC6478">
        <w:t xml:space="preserve">allowing metadata author to create WMO Core Profile 1.3 metadata records that can become compliant with additional </w:t>
      </w:r>
      <w:r w:rsidR="00BF1E7E">
        <w:t xml:space="preserve">metadata </w:t>
      </w:r>
      <w:r w:rsidR="00DC6478">
        <w:t xml:space="preserve">recommendations/standards such as </w:t>
      </w:r>
      <w:r w:rsidR="00D22EE9">
        <w:t xml:space="preserve">for instance </w:t>
      </w:r>
      <w:r w:rsidR="00DC6478">
        <w:t xml:space="preserve">the European INSPIRE regulation (see </w:t>
      </w:r>
      <w:r w:rsidR="00D22EE9">
        <w:t xml:space="preserve">REF </w:t>
      </w:r>
      <w:r w:rsidR="00DC6478">
        <w:t>technical guidelines recommendations). In that case the metadata author will have to ins</w:t>
      </w:r>
      <w:r w:rsidR="00BF1E7E">
        <w:t xml:space="preserve">ert in the metadata record the </w:t>
      </w:r>
      <w:r w:rsidR="0001155B">
        <w:t>necessary information for being compliant with an additional given standard.</w:t>
      </w:r>
    </w:p>
    <w:p w:rsidR="006B0DB6" w:rsidRDefault="007447AE" w:rsidP="00DC6478">
      <w:pPr>
        <w:pStyle w:val="Heading1"/>
      </w:pPr>
      <w:bookmarkStart w:id="9" w:name="_Toc452566493"/>
      <w:r>
        <w:lastRenderedPageBreak/>
        <w:t xml:space="preserve">Generating </w:t>
      </w:r>
      <w:r w:rsidR="006B0DB6">
        <w:t>WMO Cor</w:t>
      </w:r>
      <w:r>
        <w:t>e Profile METADATA</w:t>
      </w:r>
      <w:bookmarkEnd w:id="9"/>
    </w:p>
    <w:p w:rsidR="00740FFB" w:rsidRDefault="007447AE" w:rsidP="00740FFB">
      <w:pPr>
        <w:jc w:val="both"/>
      </w:pPr>
      <w:r>
        <w:t xml:space="preserve">This guide is intended to help product specialists creating WIS metadata records </w:t>
      </w:r>
      <w:r w:rsidR="00740FFB">
        <w:t xml:space="preserve">describing satellite products. It describes how </w:t>
      </w:r>
      <w:r w:rsidR="00BF1E7E">
        <w:t xml:space="preserve">and where </w:t>
      </w:r>
      <w:r w:rsidR="00740FFB">
        <w:t xml:space="preserve">to insert the necessary product </w:t>
      </w:r>
      <w:r w:rsidR="00BF1E7E">
        <w:t>information but also</w:t>
      </w:r>
      <w:r w:rsidR="00740FFB">
        <w:t xml:space="preserve"> WIS specific information in the XML metadata record while </w:t>
      </w:r>
      <w:r>
        <w:t xml:space="preserve">abstracting as much as possible the WMO Core </w:t>
      </w:r>
      <w:r w:rsidR="00740FFB">
        <w:t xml:space="preserve">Profile standard, </w:t>
      </w:r>
      <w:r>
        <w:t>ISO 19115 standard</w:t>
      </w:r>
      <w:r w:rsidR="00740FFB">
        <w:t xml:space="preserve"> and its XML mapping (ISO 19139)</w:t>
      </w:r>
      <w:r>
        <w:t>.</w:t>
      </w:r>
      <w:r w:rsidR="00D40891">
        <w:t xml:space="preserve"> The current guide is defining from</w:t>
      </w:r>
      <w:r w:rsidR="003D746F">
        <w:t xml:space="preserve"> </w:t>
      </w:r>
      <w:r w:rsidR="00740FFB">
        <w:t>[</w:t>
      </w:r>
      <w:fldSimple w:instr=" REF _Ref451789599 \r \h  \* MERGEFORMAT ">
        <w:r w:rsidR="00400620">
          <w:t>7</w:t>
        </w:r>
      </w:fldSimple>
      <w:r w:rsidR="003D746F">
        <w:t xml:space="preserve">. </w:t>
      </w:r>
      <w:fldSimple w:instr=" REF _Ref451789599 \h  \* MERGEFORMAT ">
        <w:r w:rsidR="00400620">
          <w:t>WMO Core Profile CGMS TFMI recommendations</w:t>
        </w:r>
      </w:fldSimple>
      <w:r w:rsidR="00740FFB">
        <w:t>]</w:t>
      </w:r>
      <w:r w:rsidR="00D40891">
        <w:t xml:space="preserve"> a set of recommendations when adding each individual piece</w:t>
      </w:r>
      <w:r w:rsidR="00740FFB">
        <w:t>s</w:t>
      </w:r>
      <w:r w:rsidR="00D40891">
        <w:t xml:space="preserve"> of information regarding a product (title, abstract, data responsible party, data access</w:t>
      </w:r>
      <w:r w:rsidR="00E04891">
        <w:t>, etc)</w:t>
      </w:r>
      <w:r w:rsidR="00D40891">
        <w:t xml:space="preserve">. </w:t>
      </w:r>
    </w:p>
    <w:p w:rsidR="00D40891" w:rsidRDefault="00D40891" w:rsidP="00740FFB">
      <w:pPr>
        <w:jc w:val="both"/>
      </w:pPr>
      <w:r>
        <w:t xml:space="preserve">A template based approach has been also chosen to abstract the ISO 19115 standards and a metadata author consulting this guide should make a copy of WMOCoreProfile1.3-Template.xml or WMOCoreProfile1.3-RawTemplate.xml and open that template and fill the information regarding the product he intends to make available via the WIS following the recommendations from </w:t>
      </w:r>
      <w:r w:rsidR="00740FFB">
        <w:t>[</w:t>
      </w:r>
      <w:fldSimple w:instr=" REF _Ref451789599 \r \h  \* MERGEFORMAT ">
        <w:r w:rsidR="00400620">
          <w:t>7</w:t>
        </w:r>
      </w:fldSimple>
      <w:r w:rsidR="003D746F">
        <w:t xml:space="preserve">. </w:t>
      </w:r>
      <w:fldSimple w:instr=" REF _Ref451789599 \h  \* MERGEFORMAT ">
        <w:r w:rsidR="00400620">
          <w:t>WMO Core Profile CGMS TFMI recommendations</w:t>
        </w:r>
      </w:fldSimple>
      <w:r w:rsidR="00740FFB">
        <w:t>]</w:t>
      </w:r>
      <w:r w:rsidR="003D746F">
        <w:t>.</w:t>
      </w:r>
      <w:r w:rsidR="00740FFB">
        <w:t xml:space="preserve"> </w:t>
      </w:r>
      <w:r w:rsidR="00BF1E7E">
        <w:t>The</w:t>
      </w:r>
      <w:r w:rsidR="00740FFB">
        <w:t xml:space="preserve"> </w:t>
      </w:r>
      <w:r w:rsidR="00E04891">
        <w:t>template-based</w:t>
      </w:r>
      <w:r w:rsidR="00740FFB">
        <w:t xml:space="preserve"> approach allows a non-</w:t>
      </w:r>
      <w:r w:rsidR="00E04891">
        <w:t>knowledgeable</w:t>
      </w:r>
      <w:r w:rsidR="00740FFB">
        <w:t xml:space="preserve"> person in ISO 19115 to create an XML metadata record with the most important set of information to make them easily searchable and accessible from a WIS portal. </w:t>
      </w:r>
    </w:p>
    <w:p w:rsidR="00483840" w:rsidRDefault="00483840" w:rsidP="00740FFB">
      <w:pPr>
        <w:jc w:val="both"/>
      </w:pPr>
      <w:r>
        <w:t xml:space="preserve">This approach can also be used as the foundation for building a web-based editing tool where the </w:t>
      </w:r>
      <w:r w:rsidR="00BF1E7E">
        <w:t xml:space="preserve">user will </w:t>
      </w:r>
      <w:r>
        <w:t>fill a</w:t>
      </w:r>
      <w:r w:rsidR="00BF1E7E">
        <w:t xml:space="preserve"> web form that will be used to populate the</w:t>
      </w:r>
      <w:r>
        <w:t xml:space="preserve"> template to create the final metadata record.</w:t>
      </w:r>
    </w:p>
    <w:p w:rsidR="007447AE" w:rsidRDefault="00D40891" w:rsidP="00740FFB">
      <w:pPr>
        <w:pStyle w:val="Heading2"/>
        <w:jc w:val="both"/>
      </w:pPr>
      <w:bookmarkStart w:id="10" w:name="_Toc452566494"/>
      <w:r>
        <w:t>Template</w:t>
      </w:r>
      <w:r w:rsidR="00740FFB">
        <w:t>-based</w:t>
      </w:r>
      <w:r>
        <w:t xml:space="preserve"> principle</w:t>
      </w:r>
      <w:bookmarkEnd w:id="10"/>
    </w:p>
    <w:p w:rsidR="00D40891" w:rsidRDefault="00D40891" w:rsidP="00740FFB">
      <w:pPr>
        <w:jc w:val="both"/>
      </w:pPr>
      <w:r>
        <w:t xml:space="preserve">A Template is a file containing placeholders or variables </w:t>
      </w:r>
      <w:r w:rsidR="00A96CA2">
        <w:t xml:space="preserve">that should be replaced with dedicated product information to create a WIS discovery metadata record. The placeholders in the template are in all in capital letters in the form of for instance WMCP-CREATION-DATE or PRODUCT-TITLE. </w:t>
      </w:r>
    </w:p>
    <w:p w:rsidR="001B1670" w:rsidRDefault="00D40891" w:rsidP="00740FFB">
      <w:pPr>
        <w:jc w:val="both"/>
      </w:pPr>
      <w:r>
        <w:t xml:space="preserve">WMOCoreProfile1.3-Template.xml </w:t>
      </w:r>
      <w:r w:rsidR="00483840">
        <w:t xml:space="preserve">(see </w:t>
      </w:r>
      <w:r w:rsidR="00612326">
        <w:fldChar w:fldCharType="begin"/>
      </w:r>
      <w:r w:rsidR="00483840">
        <w:instrText xml:space="preserve"> REF _Ref451789556 \r \h </w:instrText>
      </w:r>
      <w:r w:rsidR="00612326">
        <w:fldChar w:fldCharType="separate"/>
      </w:r>
      <w:r w:rsidR="00400620">
        <w:t>2</w:t>
      </w:r>
      <w:r w:rsidR="00612326">
        <w:fldChar w:fldCharType="end"/>
      </w:r>
      <w:r w:rsidR="00483840">
        <w:t xml:space="preserve"> </w:t>
      </w:r>
      <w:r w:rsidR="00612326">
        <w:fldChar w:fldCharType="begin"/>
      </w:r>
      <w:r w:rsidR="00483840">
        <w:instrText xml:space="preserve"> REF _Ref451789556 \h </w:instrText>
      </w:r>
      <w:r w:rsidR="00612326">
        <w:fldChar w:fldCharType="separate"/>
      </w:r>
      <w:r w:rsidR="00400620" w:rsidRPr="00B827AF">
        <w:t>References</w:t>
      </w:r>
      <w:r w:rsidR="00612326">
        <w:fldChar w:fldCharType="end"/>
      </w:r>
      <w:r w:rsidR="00483840">
        <w:t xml:space="preserve">) </w:t>
      </w:r>
      <w:r>
        <w:t>is a template for human</w:t>
      </w:r>
      <w:r w:rsidR="00A96CA2">
        <w:t xml:space="preserve"> beings containing in addition</w:t>
      </w:r>
      <w:r w:rsidR="00483840">
        <w:t xml:space="preserve"> to the </w:t>
      </w:r>
      <w:r w:rsidR="00E04891">
        <w:t>placeholders</w:t>
      </w:r>
      <w:r w:rsidR="00483840">
        <w:t>,</w:t>
      </w:r>
      <w:r w:rsidR="00A96CA2">
        <w:t xml:space="preserve"> examples in parentheses, ie. </w:t>
      </w:r>
      <w:r w:rsidR="00A96CA2" w:rsidRPr="00A96CA2">
        <w:t xml:space="preserve">ORGANISATION-NAME (e.g </w:t>
      </w:r>
      <w:r w:rsidR="00A96CA2">
        <w:t>NOAA</w:t>
      </w:r>
      <w:r w:rsidR="00A96CA2" w:rsidRPr="00A96CA2">
        <w:t>)</w:t>
      </w:r>
      <w:r w:rsidR="00A96CA2">
        <w:t xml:space="preserve">. With a minimum set of effort, a metadata author can by following the examples in WMOCoreProfile1.3-Template.xml and the guidance </w:t>
      </w:r>
      <w:r w:rsidR="00E04891">
        <w:t>recommendations</w:t>
      </w:r>
      <w:r w:rsidR="00A96CA2">
        <w:t xml:space="preserve"> from </w:t>
      </w:r>
      <w:r w:rsidR="00483840">
        <w:t>[</w:t>
      </w:r>
      <w:fldSimple w:instr=" REF _Ref451789599 \r \h  \* MERGEFORMAT ">
        <w:r w:rsidR="00400620">
          <w:t>7</w:t>
        </w:r>
      </w:fldSimple>
      <w:r w:rsidR="003D746F">
        <w:t xml:space="preserve">. </w:t>
      </w:r>
      <w:fldSimple w:instr=" REF _Ref451789599 \h  \* MERGEFORMAT ">
        <w:r w:rsidR="00400620">
          <w:t>WMO Core Profile CGMS TFMI recommendations</w:t>
        </w:r>
      </w:fldSimple>
      <w:r w:rsidR="00483840">
        <w:t>]</w:t>
      </w:r>
      <w:r w:rsidR="003D746F">
        <w:t xml:space="preserve"> </w:t>
      </w:r>
      <w:r w:rsidR="00A96CA2">
        <w:t xml:space="preserve">replace the different </w:t>
      </w:r>
      <w:r w:rsidR="00E04891">
        <w:t>placeholders</w:t>
      </w:r>
      <w:r w:rsidR="00A96CA2">
        <w:t xml:space="preserve"> </w:t>
      </w:r>
      <w:r w:rsidR="001B1670">
        <w:t>and</w:t>
      </w:r>
      <w:r w:rsidR="00A96CA2">
        <w:t xml:space="preserve"> create a WMO Core Profile 1.3 compliant record. </w:t>
      </w:r>
    </w:p>
    <w:p w:rsidR="00A96CA2" w:rsidRDefault="00A96CA2" w:rsidP="00740FFB">
      <w:pPr>
        <w:jc w:val="both"/>
      </w:pPr>
      <w:r>
        <w:t xml:space="preserve">WMOCoreProfile1.3-RawTemplate.xml is a template with only the </w:t>
      </w:r>
      <w:r w:rsidR="00243957">
        <w:t>placeholders, which</w:t>
      </w:r>
      <w:r w:rsidR="00E04891">
        <w:t xml:space="preserve"> can be used </w:t>
      </w:r>
      <w:r w:rsidR="00483840">
        <w:t xml:space="preserve">as </w:t>
      </w:r>
      <w:r>
        <w:t>a starting template record for automating the generation of metadata records.</w:t>
      </w:r>
      <w:r w:rsidR="00483840">
        <w:t xml:space="preserve"> </w:t>
      </w:r>
    </w:p>
    <w:p w:rsidR="00DC6478" w:rsidRDefault="00CA04E4" w:rsidP="00DC6478">
      <w:pPr>
        <w:pStyle w:val="Heading1"/>
      </w:pPr>
      <w:bookmarkStart w:id="11" w:name="_Ref451789599"/>
      <w:bookmarkStart w:id="12" w:name="_Toc452566495"/>
      <w:r>
        <w:t xml:space="preserve">WMO Core Profile </w:t>
      </w:r>
      <w:r w:rsidR="002C2700">
        <w:t>CGMS TF</w:t>
      </w:r>
      <w:r w:rsidR="0052348E">
        <w:t>MI recomme</w:t>
      </w:r>
      <w:r w:rsidR="000430D0">
        <w:t>ndations</w:t>
      </w:r>
      <w:bookmarkEnd w:id="11"/>
      <w:bookmarkEnd w:id="12"/>
    </w:p>
    <w:p w:rsidR="007E25D9" w:rsidRDefault="000430D0" w:rsidP="006343CB">
      <w:pPr>
        <w:jc w:val="both"/>
      </w:pPr>
      <w:r>
        <w:t xml:space="preserve">The following paragraph </w:t>
      </w:r>
      <w:r w:rsidR="00AF1C0F">
        <w:t>describes</w:t>
      </w:r>
      <w:r>
        <w:t xml:space="preserve"> </w:t>
      </w:r>
      <w:r w:rsidRPr="005307FD">
        <w:t>the list of information</w:t>
      </w:r>
      <w:r w:rsidR="005C4F83">
        <w:t xml:space="preserve"> to provide to build a meaningful metadata record and for each individual information, </w:t>
      </w:r>
      <w:r w:rsidR="00B94066">
        <w:t xml:space="preserve">the </w:t>
      </w:r>
      <w:r w:rsidR="005C4F83">
        <w:t xml:space="preserve">template </w:t>
      </w:r>
      <w:r w:rsidR="00B94066">
        <w:t>placeholder(s) to</w:t>
      </w:r>
      <w:r w:rsidRPr="005307FD">
        <w:t xml:space="preserve"> </w:t>
      </w:r>
      <w:r w:rsidR="005C4F83">
        <w:t xml:space="preserve">replace, what information is expected from the metadata creator, </w:t>
      </w:r>
      <w:r w:rsidR="00515EDF">
        <w:t>its location with</w:t>
      </w:r>
      <w:r w:rsidRPr="005307FD">
        <w:t>i</w:t>
      </w:r>
      <w:r w:rsidR="00B94066">
        <w:t>n the ISO metadata</w:t>
      </w:r>
      <w:r w:rsidR="005C4F83">
        <w:t xml:space="preserve"> records and some examples.</w:t>
      </w:r>
      <w:r w:rsidR="00B94066">
        <w:t xml:space="preserve"> </w:t>
      </w:r>
      <w:r w:rsidR="005F4EC9">
        <w:t>The metadata creator should while reading the documentation, open the metadata template  WMOCoreProfile1.3-Template.xml and find the corresponding placeholder(s) to add the product information.</w:t>
      </w:r>
    </w:p>
    <w:p w:rsidR="000430D0" w:rsidRDefault="00243957" w:rsidP="006343CB">
      <w:pPr>
        <w:jc w:val="both"/>
      </w:pPr>
      <w:r w:rsidRPr="005307FD">
        <w:t>Information</w:t>
      </w:r>
      <w:r w:rsidR="000430D0" w:rsidRPr="005307FD">
        <w:t xml:space="preserve"> set</w:t>
      </w:r>
      <w:r>
        <w:t>s below are</w:t>
      </w:r>
      <w:r w:rsidR="000430D0" w:rsidRPr="005307FD">
        <w:t xml:space="preserve"> </w:t>
      </w:r>
      <w:r w:rsidR="00501A76">
        <w:t>described in the given order: Product Information, WIS Technical Information, Addiitonal Satellite information</w:t>
      </w:r>
      <w:r w:rsidR="000430D0" w:rsidRPr="005307FD">
        <w:t xml:space="preserve">. For each element it will be indicated if it is </w:t>
      </w:r>
      <w:r w:rsidR="00515EDF">
        <w:t xml:space="preserve">a </w:t>
      </w:r>
      <w:r w:rsidR="000430D0" w:rsidRPr="005307FD">
        <w:t>mandatory</w:t>
      </w:r>
      <w:r w:rsidR="00515EDF">
        <w:t xml:space="preserve"> attribute </w:t>
      </w:r>
      <w:r w:rsidR="000430D0" w:rsidRPr="005307FD">
        <w:t>to be compliant with the WMO Core</w:t>
      </w:r>
      <w:r w:rsidR="000430D0">
        <w:t xml:space="preserve"> Profile 1.3</w:t>
      </w:r>
      <w:r w:rsidR="005C4F83">
        <w:t>.</w:t>
      </w:r>
    </w:p>
    <w:p w:rsidR="005C4F83" w:rsidRDefault="005C4F83" w:rsidP="006343CB">
      <w:pPr>
        <w:jc w:val="both"/>
      </w:pPr>
    </w:p>
    <w:p w:rsidR="009C5D0D" w:rsidRDefault="009C5D0D" w:rsidP="009C5D0D">
      <w:pPr>
        <w:pStyle w:val="Heading2"/>
      </w:pPr>
      <w:bookmarkStart w:id="13" w:name="_Toc452566496"/>
      <w:r>
        <w:lastRenderedPageBreak/>
        <w:t>Product Information</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11280A">
        <w:tc>
          <w:tcPr>
            <w:tcW w:w="10564" w:type="dxa"/>
            <w:gridSpan w:val="2"/>
            <w:tcBorders>
              <w:top w:val="single" w:sz="4" w:space="0" w:color="auto"/>
              <w:left w:val="nil"/>
              <w:right w:val="nil"/>
            </w:tcBorders>
            <w:shd w:val="clear" w:color="auto" w:fill="17365D" w:themeFill="text2" w:themeFillShade="BF"/>
          </w:tcPr>
          <w:p w:rsidR="0011280A" w:rsidRPr="00D17F33" w:rsidRDefault="002E06E0" w:rsidP="006343CB">
            <w:pPr>
              <w:jc w:val="both"/>
              <w:rPr>
                <w:b/>
                <w:color w:val="FFFFFF" w:themeColor="background1"/>
              </w:rPr>
            </w:pPr>
            <w:r>
              <w:rPr>
                <w:b/>
                <w:color w:val="FFFFFF" w:themeColor="background1"/>
              </w:rPr>
              <w:t xml:space="preserve">Metadata </w:t>
            </w:r>
            <w:r w:rsidR="00345BB4" w:rsidRPr="00D17F33">
              <w:rPr>
                <w:b/>
                <w:color w:val="FFFFFF" w:themeColor="background1"/>
              </w:rPr>
              <w:t>Responsible Party</w:t>
            </w:r>
          </w:p>
        </w:tc>
      </w:tr>
      <w:tr w:rsidR="004C29EA">
        <w:tc>
          <w:tcPr>
            <w:tcW w:w="2235" w:type="dxa"/>
            <w:tcBorders>
              <w:left w:val="nil"/>
              <w:right w:val="nil"/>
            </w:tcBorders>
          </w:tcPr>
          <w:p w:rsidR="004C29EA" w:rsidRPr="004C29EA" w:rsidRDefault="004C29EA" w:rsidP="001E4D25">
            <w:pPr>
              <w:jc w:val="both"/>
              <w:rPr>
                <w:b/>
                <w:i/>
              </w:rPr>
            </w:pPr>
            <w:r w:rsidRPr="004C29EA">
              <w:rPr>
                <w:b/>
                <w:i/>
                <w:lang w:eastAsia="en-US"/>
              </w:rPr>
              <w:t>TEMPLATE Value:</w:t>
            </w:r>
          </w:p>
        </w:tc>
        <w:tc>
          <w:tcPr>
            <w:tcW w:w="8329" w:type="dxa"/>
            <w:tcBorders>
              <w:left w:val="nil"/>
              <w:right w:val="nil"/>
            </w:tcBorders>
          </w:tcPr>
          <w:p w:rsidR="004C29EA" w:rsidRPr="00C211FA" w:rsidRDefault="00DB4891" w:rsidP="001E4D25">
            <w:pPr>
              <w:jc w:val="both"/>
              <w:rPr>
                <w:b/>
              </w:rPr>
            </w:pPr>
            <w:r>
              <w:rPr>
                <w:lang w:eastAsia="en-US"/>
              </w:rPr>
              <w:t>ADD-</w:t>
            </w:r>
            <w:r w:rsidR="004C29EA" w:rsidRPr="00345BB4">
              <w:rPr>
                <w:lang w:eastAsia="en-US"/>
              </w:rPr>
              <w:t>ORGANISATION-NAME</w:t>
            </w:r>
            <w:r w:rsidR="004C29EA">
              <w:rPr>
                <w:lang w:eastAsia="en-US"/>
              </w:rPr>
              <w:t xml:space="preserve">, </w:t>
            </w:r>
            <w:r>
              <w:rPr>
                <w:lang w:eastAsia="en-US"/>
              </w:rPr>
              <w:t>ADD-ADDRESS-STREET, etc</w:t>
            </w:r>
          </w:p>
        </w:tc>
      </w:tr>
      <w:tr w:rsidR="004C29EA">
        <w:tc>
          <w:tcPr>
            <w:tcW w:w="2235" w:type="dxa"/>
            <w:tcBorders>
              <w:left w:val="nil"/>
              <w:right w:val="nil"/>
            </w:tcBorders>
          </w:tcPr>
          <w:p w:rsidR="004C29EA" w:rsidRPr="004C29EA" w:rsidRDefault="004C29EA" w:rsidP="006343CB">
            <w:pPr>
              <w:jc w:val="both"/>
              <w:rPr>
                <w:b/>
                <w:i/>
                <w:lang w:eastAsia="en-US"/>
              </w:rPr>
            </w:pPr>
            <w:r w:rsidRPr="004C29EA">
              <w:rPr>
                <w:b/>
                <w:i/>
                <w:lang w:eastAsia="en-US"/>
              </w:rPr>
              <w:t>Information:</w:t>
            </w:r>
          </w:p>
        </w:tc>
        <w:tc>
          <w:tcPr>
            <w:tcW w:w="8329" w:type="dxa"/>
            <w:tcBorders>
              <w:left w:val="nil"/>
              <w:right w:val="nil"/>
            </w:tcBorders>
          </w:tcPr>
          <w:p w:rsidR="004C29EA" w:rsidRPr="00F31DD9" w:rsidRDefault="004C29EA" w:rsidP="00DB4891">
            <w:pPr>
              <w:jc w:val="both"/>
              <w:rPr>
                <w:lang w:eastAsia="en-US"/>
              </w:rPr>
            </w:pPr>
            <w:r>
              <w:rPr>
                <w:lang w:eastAsia="en-US"/>
              </w:rPr>
              <w:t xml:space="preserve">Responsible party for the </w:t>
            </w:r>
            <w:r w:rsidR="00DB4891">
              <w:rPr>
                <w:lang w:eastAsia="en-US"/>
              </w:rPr>
              <w:t>created</w:t>
            </w:r>
            <w:r>
              <w:rPr>
                <w:lang w:eastAsia="en-US"/>
              </w:rPr>
              <w:t xml:space="preserve"> metadata record</w:t>
            </w:r>
          </w:p>
        </w:tc>
      </w:tr>
      <w:tr w:rsidR="004C29EA">
        <w:tc>
          <w:tcPr>
            <w:tcW w:w="2235" w:type="dxa"/>
            <w:tcBorders>
              <w:left w:val="nil"/>
              <w:right w:val="nil"/>
            </w:tcBorders>
          </w:tcPr>
          <w:p w:rsidR="004C29EA" w:rsidRPr="004C29EA" w:rsidRDefault="004C29EA" w:rsidP="006343CB">
            <w:pPr>
              <w:jc w:val="both"/>
              <w:rPr>
                <w:b/>
                <w:i/>
                <w:lang w:eastAsia="en-US"/>
              </w:rPr>
            </w:pPr>
            <w:r w:rsidRPr="004C29EA">
              <w:rPr>
                <w:b/>
                <w:i/>
                <w:lang w:eastAsia="en-US"/>
              </w:rPr>
              <w:t>Necessity:</w:t>
            </w:r>
          </w:p>
        </w:tc>
        <w:tc>
          <w:tcPr>
            <w:tcW w:w="8329" w:type="dxa"/>
            <w:tcBorders>
              <w:left w:val="nil"/>
              <w:right w:val="nil"/>
            </w:tcBorders>
          </w:tcPr>
          <w:p w:rsidR="004C29EA" w:rsidRPr="00F31DD9" w:rsidRDefault="004C29EA" w:rsidP="006343CB">
            <w:pPr>
              <w:jc w:val="both"/>
              <w:rPr>
                <w:lang w:eastAsia="en-US"/>
              </w:rPr>
            </w:pPr>
            <w:r w:rsidRPr="00F31DD9">
              <w:rPr>
                <w:lang w:eastAsia="en-US"/>
              </w:rPr>
              <w:t>Mandatory for WMO Core Profile 1.3</w:t>
            </w:r>
          </w:p>
        </w:tc>
      </w:tr>
      <w:tr w:rsidR="002E06E0">
        <w:tc>
          <w:tcPr>
            <w:tcW w:w="2235" w:type="dxa"/>
            <w:tcBorders>
              <w:left w:val="nil"/>
              <w:right w:val="nil"/>
            </w:tcBorders>
          </w:tcPr>
          <w:p w:rsidR="002E06E0" w:rsidRPr="004C29EA" w:rsidRDefault="002E06E0" w:rsidP="006343CB">
            <w:pPr>
              <w:jc w:val="both"/>
              <w:rPr>
                <w:b/>
                <w:i/>
              </w:rPr>
            </w:pPr>
            <w:r>
              <w:rPr>
                <w:b/>
                <w:i/>
              </w:rPr>
              <w:t>Category:</w:t>
            </w:r>
          </w:p>
        </w:tc>
        <w:tc>
          <w:tcPr>
            <w:tcW w:w="8329" w:type="dxa"/>
            <w:tcBorders>
              <w:left w:val="nil"/>
              <w:right w:val="nil"/>
            </w:tcBorders>
          </w:tcPr>
          <w:p w:rsidR="002E06E0" w:rsidRPr="00F31DD9" w:rsidRDefault="002E06E0" w:rsidP="006343CB">
            <w:pPr>
              <w:jc w:val="both"/>
            </w:pPr>
            <w:r>
              <w:t>Administrative information</w:t>
            </w:r>
          </w:p>
        </w:tc>
      </w:tr>
      <w:tr w:rsidR="004C29EA">
        <w:tc>
          <w:tcPr>
            <w:tcW w:w="2235" w:type="dxa"/>
            <w:tcBorders>
              <w:left w:val="nil"/>
              <w:right w:val="nil"/>
            </w:tcBorders>
          </w:tcPr>
          <w:p w:rsidR="004C29EA" w:rsidRPr="004C29EA" w:rsidRDefault="004C29EA" w:rsidP="006343CB">
            <w:pPr>
              <w:jc w:val="both"/>
              <w:rPr>
                <w:b/>
                <w:i/>
              </w:rPr>
            </w:pPr>
            <w:r w:rsidRPr="004C29EA">
              <w:rPr>
                <w:b/>
                <w:i/>
                <w:lang w:eastAsia="en-US"/>
              </w:rPr>
              <w:t>XPath:</w:t>
            </w:r>
          </w:p>
        </w:tc>
        <w:tc>
          <w:tcPr>
            <w:tcW w:w="8329" w:type="dxa"/>
            <w:tcBorders>
              <w:left w:val="nil"/>
              <w:right w:val="nil"/>
            </w:tcBorders>
          </w:tcPr>
          <w:p w:rsidR="004C29EA" w:rsidRPr="008E0095" w:rsidRDefault="004C29EA" w:rsidP="006343CB">
            <w:pPr>
              <w:jc w:val="both"/>
              <w:rPr>
                <w:i/>
                <w:sz w:val="18"/>
                <w:szCs w:val="18"/>
              </w:rPr>
            </w:pPr>
            <w:r w:rsidRPr="008E0095">
              <w:rPr>
                <w:i/>
                <w:sz w:val="18"/>
                <w:szCs w:val="18"/>
                <w:lang w:eastAsia="en-US"/>
              </w:rPr>
              <w:t>/gmd:MD_Metadata/gmd:contact/gmd:CI_ResponsibleParty</w:t>
            </w:r>
          </w:p>
        </w:tc>
      </w:tr>
      <w:tr w:rsidR="004C29EA">
        <w:tc>
          <w:tcPr>
            <w:tcW w:w="2235" w:type="dxa"/>
            <w:tcBorders>
              <w:left w:val="nil"/>
              <w:bottom w:val="nil"/>
              <w:right w:val="nil"/>
            </w:tcBorders>
          </w:tcPr>
          <w:p w:rsidR="004C29EA" w:rsidRDefault="004C29EA" w:rsidP="006343CB">
            <w:pPr>
              <w:jc w:val="both"/>
            </w:pPr>
          </w:p>
        </w:tc>
        <w:tc>
          <w:tcPr>
            <w:tcW w:w="8329" w:type="dxa"/>
            <w:tcBorders>
              <w:left w:val="nil"/>
              <w:bottom w:val="nil"/>
              <w:right w:val="nil"/>
            </w:tcBorders>
          </w:tcPr>
          <w:p w:rsidR="004C29EA" w:rsidRPr="00C211FA" w:rsidRDefault="004C29EA" w:rsidP="006343CB">
            <w:pPr>
              <w:jc w:val="both"/>
              <w:rPr>
                <w:b/>
              </w:rPr>
            </w:pPr>
          </w:p>
        </w:tc>
      </w:tr>
    </w:tbl>
    <w:p w:rsidR="002B1160" w:rsidRDefault="002B1160" w:rsidP="006343CB">
      <w:pPr>
        <w:jc w:val="both"/>
      </w:pPr>
      <w:r>
        <w:t xml:space="preserve">This element describes the </w:t>
      </w:r>
      <w:r w:rsidR="00DB4891">
        <w:t xml:space="preserve">metadata </w:t>
      </w:r>
      <w:r>
        <w:t>responsible party contact details</w:t>
      </w:r>
      <w:r w:rsidR="00DB4891">
        <w:t xml:space="preserve"> (address, telephone, email)</w:t>
      </w:r>
      <w:r>
        <w:t>. For example:</w:t>
      </w:r>
    </w:p>
    <w:p w:rsidR="002B1160" w:rsidRDefault="002B1160" w:rsidP="006343CB">
      <w:pPr>
        <w:pStyle w:val="XML"/>
        <w:jc w:val="both"/>
      </w:pPr>
      <w:r>
        <w:t>&lt;gmd:contact&gt;</w:t>
      </w:r>
    </w:p>
    <w:p w:rsidR="002B1160" w:rsidRDefault="002B1160" w:rsidP="006343CB">
      <w:pPr>
        <w:pStyle w:val="XML"/>
        <w:jc w:val="both"/>
      </w:pPr>
      <w:r>
        <w:t xml:space="preserve">        &lt;gmd:CI_ResponsibleParty&gt;</w:t>
      </w:r>
    </w:p>
    <w:p w:rsidR="002B1160" w:rsidRDefault="002B1160" w:rsidP="006343CB">
      <w:pPr>
        <w:pStyle w:val="XML"/>
        <w:jc w:val="both"/>
      </w:pPr>
      <w:r>
        <w:t xml:space="preserve">            &lt;gmd:organisationName&gt;</w:t>
      </w:r>
    </w:p>
    <w:p w:rsidR="002B1160" w:rsidRDefault="002B1160" w:rsidP="006343CB">
      <w:pPr>
        <w:pStyle w:val="XML"/>
        <w:jc w:val="both"/>
      </w:pPr>
      <w:r>
        <w:t xml:space="preserve">                &lt;gco:CharacterString&gt;EUMETSAT&lt;/gco:CharacterString&gt;</w:t>
      </w:r>
    </w:p>
    <w:p w:rsidR="002B1160" w:rsidRDefault="002B1160" w:rsidP="006343CB">
      <w:pPr>
        <w:pStyle w:val="XML"/>
        <w:jc w:val="both"/>
      </w:pPr>
      <w:r>
        <w:t xml:space="preserve">            &lt;/gmd:organisationName&gt;</w:t>
      </w:r>
    </w:p>
    <w:p w:rsidR="002B1160" w:rsidRDefault="002B1160" w:rsidP="006343CB">
      <w:pPr>
        <w:pStyle w:val="XML"/>
        <w:jc w:val="both"/>
      </w:pPr>
      <w:r>
        <w:t xml:space="preserve">            &lt;gmd:contactInfo&gt;</w:t>
      </w:r>
    </w:p>
    <w:p w:rsidR="002B1160" w:rsidRDefault="002B1160" w:rsidP="006343CB">
      <w:pPr>
        <w:pStyle w:val="XML"/>
        <w:jc w:val="both"/>
      </w:pPr>
      <w:r>
        <w:t xml:space="preserve">                &lt;gmd:CI_Contact&gt;</w:t>
      </w:r>
    </w:p>
    <w:p w:rsidR="002B1160" w:rsidRDefault="002B1160" w:rsidP="006343CB">
      <w:pPr>
        <w:pStyle w:val="XML"/>
        <w:jc w:val="both"/>
      </w:pPr>
      <w:r>
        <w:t xml:space="preserve">                    &lt;gmd:address&gt;</w:t>
      </w:r>
    </w:p>
    <w:p w:rsidR="002B1160" w:rsidRDefault="002B1160" w:rsidP="006343CB">
      <w:pPr>
        <w:pStyle w:val="XML"/>
        <w:jc w:val="both"/>
      </w:pPr>
      <w:r>
        <w:t xml:space="preserve">                        &lt;gmd:CI_Address&gt;</w:t>
      </w:r>
    </w:p>
    <w:p w:rsidR="002B1160" w:rsidRDefault="002B1160" w:rsidP="006343CB">
      <w:pPr>
        <w:pStyle w:val="XML"/>
        <w:jc w:val="both"/>
      </w:pPr>
      <w:r>
        <w:t xml:space="preserve">                            &lt;gmd:deliveryPoint&gt;</w:t>
      </w:r>
    </w:p>
    <w:p w:rsidR="002B1160" w:rsidRDefault="002B1160" w:rsidP="006343CB">
      <w:pPr>
        <w:pStyle w:val="XML"/>
        <w:jc w:val="both"/>
      </w:pPr>
      <w:r>
        <w:t xml:space="preserve">                                &lt;gco:CharacterString&gt;EUMETSAT Allee 1&lt;/gco:CharacterString&gt;</w:t>
      </w:r>
    </w:p>
    <w:p w:rsidR="002B1160" w:rsidRDefault="002B1160" w:rsidP="006343CB">
      <w:pPr>
        <w:pStyle w:val="XML"/>
        <w:jc w:val="both"/>
      </w:pPr>
      <w:r>
        <w:t xml:space="preserve">                            &lt;/gmd:deliveryPoint&gt;</w:t>
      </w:r>
    </w:p>
    <w:p w:rsidR="002B1160" w:rsidRDefault="002B1160" w:rsidP="006343CB">
      <w:pPr>
        <w:pStyle w:val="XML"/>
        <w:jc w:val="both"/>
      </w:pPr>
      <w:r>
        <w:t xml:space="preserve">                            &lt;gmd:city&gt;</w:t>
      </w:r>
    </w:p>
    <w:p w:rsidR="002B1160" w:rsidRDefault="002B1160" w:rsidP="006343CB">
      <w:pPr>
        <w:pStyle w:val="XML"/>
        <w:jc w:val="both"/>
      </w:pPr>
      <w:r>
        <w:t xml:space="preserve">                                &lt;gco:CharacterString&gt;Darmstadt&lt;/gco:CharacterString&gt;</w:t>
      </w:r>
    </w:p>
    <w:p w:rsidR="002B1160" w:rsidRDefault="002B1160" w:rsidP="006343CB">
      <w:pPr>
        <w:pStyle w:val="XML"/>
        <w:jc w:val="both"/>
      </w:pPr>
      <w:r>
        <w:t xml:space="preserve">                            &lt;/gmd:city&gt;</w:t>
      </w:r>
    </w:p>
    <w:p w:rsidR="002B1160" w:rsidRDefault="002B1160" w:rsidP="006343CB">
      <w:pPr>
        <w:pStyle w:val="XML"/>
        <w:jc w:val="both"/>
      </w:pPr>
      <w:r>
        <w:t xml:space="preserve">                            &lt;gmd:administrativeArea&gt;</w:t>
      </w:r>
    </w:p>
    <w:p w:rsidR="002B1160" w:rsidRDefault="002B1160" w:rsidP="006343CB">
      <w:pPr>
        <w:pStyle w:val="XML"/>
        <w:jc w:val="both"/>
      </w:pPr>
      <w:r>
        <w:t xml:space="preserve">                                &lt;gco:CharacterString&gt;Hessen&lt;/gco:CharacterString&gt;</w:t>
      </w:r>
    </w:p>
    <w:p w:rsidR="002B1160" w:rsidRDefault="002B1160" w:rsidP="006343CB">
      <w:pPr>
        <w:pStyle w:val="XML"/>
        <w:jc w:val="both"/>
      </w:pPr>
      <w:r>
        <w:t xml:space="preserve">                            &lt;/gmd:administrativeArea&gt;</w:t>
      </w:r>
    </w:p>
    <w:p w:rsidR="002B1160" w:rsidRDefault="002B1160" w:rsidP="006343CB">
      <w:pPr>
        <w:pStyle w:val="XML"/>
        <w:jc w:val="both"/>
      </w:pPr>
      <w:r>
        <w:t xml:space="preserve">                            &lt;gmd:postalCode&gt;</w:t>
      </w:r>
    </w:p>
    <w:p w:rsidR="002B1160" w:rsidRDefault="002B1160" w:rsidP="006343CB">
      <w:pPr>
        <w:pStyle w:val="XML"/>
        <w:jc w:val="both"/>
      </w:pPr>
      <w:r>
        <w:t xml:space="preserve">                                &lt;gco:CharacterString&gt;64295&lt;/gco:CharacterString&gt;</w:t>
      </w:r>
    </w:p>
    <w:p w:rsidR="002B1160" w:rsidRDefault="002B1160" w:rsidP="006343CB">
      <w:pPr>
        <w:pStyle w:val="XML"/>
        <w:jc w:val="both"/>
      </w:pPr>
      <w:r>
        <w:t xml:space="preserve">                            &lt;/gmd:postalCode&gt;</w:t>
      </w:r>
    </w:p>
    <w:p w:rsidR="002B1160" w:rsidRDefault="002B1160" w:rsidP="006343CB">
      <w:pPr>
        <w:pStyle w:val="XML"/>
        <w:jc w:val="both"/>
      </w:pPr>
      <w:r>
        <w:t xml:space="preserve">                            &lt;gmd:country&gt;</w:t>
      </w:r>
    </w:p>
    <w:p w:rsidR="002B1160" w:rsidRDefault="002B1160" w:rsidP="006343CB">
      <w:pPr>
        <w:pStyle w:val="XML"/>
        <w:jc w:val="both"/>
      </w:pPr>
      <w:r>
        <w:t xml:space="preserve">                                &lt;gco:CharacterString&gt;Germany&lt;/gco:CharacterString&gt;</w:t>
      </w:r>
    </w:p>
    <w:p w:rsidR="002B1160" w:rsidRDefault="002B1160" w:rsidP="006343CB">
      <w:pPr>
        <w:pStyle w:val="XML"/>
        <w:jc w:val="both"/>
      </w:pPr>
      <w:r>
        <w:t xml:space="preserve">                            &lt;/gmd:country&gt;</w:t>
      </w:r>
    </w:p>
    <w:p w:rsidR="002B1160" w:rsidRDefault="002B1160" w:rsidP="006343CB">
      <w:pPr>
        <w:pStyle w:val="XML"/>
        <w:jc w:val="both"/>
      </w:pPr>
      <w:r>
        <w:t xml:space="preserve">                            &lt;gmd:electronicMailAddress&gt;</w:t>
      </w:r>
    </w:p>
    <w:p w:rsidR="002B1160" w:rsidRDefault="002B1160" w:rsidP="006343CB">
      <w:pPr>
        <w:pStyle w:val="XML"/>
        <w:jc w:val="both"/>
      </w:pPr>
      <w:r>
        <w:t xml:space="preserve">                                &lt;gco:CharacterString&gt;ops@eumetsat.int&lt;/gco:CharacterString&gt;</w:t>
      </w:r>
    </w:p>
    <w:p w:rsidR="002B1160" w:rsidRDefault="002B1160" w:rsidP="006343CB">
      <w:pPr>
        <w:pStyle w:val="XML"/>
        <w:jc w:val="both"/>
      </w:pPr>
      <w:r>
        <w:t xml:space="preserve">                            &lt;/gmd:electronicMailAddress&gt;</w:t>
      </w:r>
    </w:p>
    <w:p w:rsidR="002B1160" w:rsidRDefault="002B1160" w:rsidP="006343CB">
      <w:pPr>
        <w:pStyle w:val="XML"/>
        <w:jc w:val="both"/>
      </w:pPr>
      <w:r>
        <w:t xml:space="preserve">                        &lt;/gmd:CI_Address&gt;</w:t>
      </w:r>
    </w:p>
    <w:p w:rsidR="002B1160" w:rsidRDefault="002B1160" w:rsidP="006343CB">
      <w:pPr>
        <w:pStyle w:val="XML"/>
        <w:jc w:val="both"/>
      </w:pPr>
      <w:r>
        <w:t xml:space="preserve">                    &lt;/gmd:address&gt;</w:t>
      </w:r>
    </w:p>
    <w:p w:rsidR="002B1160" w:rsidRDefault="002B1160" w:rsidP="006343CB">
      <w:pPr>
        <w:pStyle w:val="XML"/>
        <w:jc w:val="both"/>
      </w:pPr>
      <w:r>
        <w:t xml:space="preserve">                    &lt;gmd:onlineResource&gt;</w:t>
      </w:r>
    </w:p>
    <w:p w:rsidR="002B1160" w:rsidRDefault="002B1160" w:rsidP="006343CB">
      <w:pPr>
        <w:pStyle w:val="XML"/>
        <w:jc w:val="both"/>
      </w:pPr>
      <w:r>
        <w:t xml:space="preserve">                        &lt;gmd:CI_OnlineResource&gt;</w:t>
      </w:r>
    </w:p>
    <w:p w:rsidR="002B1160" w:rsidRDefault="002B1160" w:rsidP="006343CB">
      <w:pPr>
        <w:pStyle w:val="XML"/>
        <w:jc w:val="both"/>
      </w:pPr>
      <w:r>
        <w:t xml:space="preserve">                            &lt;gmd:linkage&gt;</w:t>
      </w:r>
    </w:p>
    <w:p w:rsidR="002B1160" w:rsidRDefault="002B1160" w:rsidP="006343CB">
      <w:pPr>
        <w:pStyle w:val="XML"/>
        <w:jc w:val="both"/>
      </w:pPr>
      <w:r>
        <w:t xml:space="preserve">                                &lt;gmd:URL&gt;http://www.eumetsat.int&lt;/gmd:URL&gt;</w:t>
      </w:r>
    </w:p>
    <w:p w:rsidR="002B1160" w:rsidRDefault="002B1160" w:rsidP="006343CB">
      <w:pPr>
        <w:pStyle w:val="XML"/>
        <w:jc w:val="both"/>
      </w:pPr>
      <w:r>
        <w:t xml:space="preserve">                            &lt;/gmd:linkage&gt;</w:t>
      </w:r>
    </w:p>
    <w:p w:rsidR="002B1160" w:rsidRDefault="002B1160" w:rsidP="006343CB">
      <w:pPr>
        <w:pStyle w:val="XML"/>
        <w:jc w:val="both"/>
      </w:pPr>
      <w:r>
        <w:t xml:space="preserve">                        &lt;/gmd:CI_OnlineResource&gt;</w:t>
      </w:r>
    </w:p>
    <w:p w:rsidR="002B1160" w:rsidRDefault="002B1160" w:rsidP="006343CB">
      <w:pPr>
        <w:pStyle w:val="XML"/>
        <w:jc w:val="both"/>
      </w:pPr>
      <w:r>
        <w:t xml:space="preserve">                    &lt;/gmd:onlineResource&gt;</w:t>
      </w:r>
    </w:p>
    <w:p w:rsidR="002B1160" w:rsidRDefault="002B1160" w:rsidP="006343CB">
      <w:pPr>
        <w:pStyle w:val="XML"/>
        <w:jc w:val="both"/>
      </w:pPr>
      <w:r>
        <w:t xml:space="preserve">                &lt;/gmd:CI_Contact&gt;</w:t>
      </w:r>
    </w:p>
    <w:p w:rsidR="002B1160" w:rsidRDefault="002B1160" w:rsidP="006343CB">
      <w:pPr>
        <w:pStyle w:val="XML"/>
        <w:jc w:val="both"/>
      </w:pPr>
      <w:r>
        <w:t xml:space="preserve">            &lt;/gmd:contactInfo&gt;</w:t>
      </w:r>
    </w:p>
    <w:p w:rsidR="002B1160" w:rsidRDefault="002B1160" w:rsidP="006343CB">
      <w:pPr>
        <w:pStyle w:val="XML"/>
        <w:jc w:val="both"/>
      </w:pPr>
      <w:r>
        <w:t xml:space="preserve">            &lt;gmd:role&gt;</w:t>
      </w:r>
    </w:p>
    <w:p w:rsidR="002B1160" w:rsidRDefault="002B1160" w:rsidP="006343CB">
      <w:pPr>
        <w:pStyle w:val="XML"/>
        <w:jc w:val="both"/>
      </w:pPr>
      <w:r>
        <w:t xml:space="preserve">                &lt;gmd:CI_RoleCode codeList="http://standards.iso.org/ittf/PubliclyAvailableStandards/ISO_19139_Schemas/resources/Codelist/ML_gmxCodelists.xml#MD_ScopeCode" codeListValue="pointOfContact"&gt;pointOfContact&lt;/gmd:CI_RoleCode&gt;</w:t>
      </w:r>
    </w:p>
    <w:p w:rsidR="002B1160" w:rsidRDefault="002B1160" w:rsidP="006343CB">
      <w:pPr>
        <w:pStyle w:val="XML"/>
        <w:jc w:val="both"/>
      </w:pPr>
      <w:r>
        <w:t xml:space="preserve">            &lt;/gmd:role&gt;</w:t>
      </w:r>
    </w:p>
    <w:p w:rsidR="002B1160" w:rsidRDefault="002B1160" w:rsidP="006343CB">
      <w:pPr>
        <w:pStyle w:val="XML"/>
        <w:jc w:val="both"/>
      </w:pPr>
      <w:r>
        <w:t xml:space="preserve">        &lt;/gmd:CI_ResponsibleParty&gt;</w:t>
      </w:r>
    </w:p>
    <w:p w:rsidR="002B1160" w:rsidRDefault="002B1160" w:rsidP="006343CB">
      <w:pPr>
        <w:pStyle w:val="XML"/>
        <w:jc w:val="both"/>
      </w:pPr>
      <w:r>
        <w:t xml:space="preserve">    &lt;/gmd:contact&gt;</w:t>
      </w:r>
    </w:p>
    <w:p w:rsidR="0029355A" w:rsidRDefault="0029355A" w:rsidP="006343C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FA5E73" w:rsidRPr="00FB3B47">
        <w:tc>
          <w:tcPr>
            <w:tcW w:w="10564" w:type="dxa"/>
            <w:gridSpan w:val="2"/>
            <w:tcBorders>
              <w:top w:val="single" w:sz="4" w:space="0" w:color="auto"/>
              <w:left w:val="nil"/>
              <w:right w:val="nil"/>
            </w:tcBorders>
            <w:shd w:val="clear" w:color="auto" w:fill="17365D" w:themeFill="text2" w:themeFillShade="BF"/>
          </w:tcPr>
          <w:p w:rsidR="00FA5E73" w:rsidRPr="00D17F33" w:rsidRDefault="00FA5E73" w:rsidP="00070A1A">
            <w:pPr>
              <w:jc w:val="both"/>
              <w:rPr>
                <w:b/>
                <w:color w:val="FFFFFF" w:themeColor="background1"/>
              </w:rPr>
            </w:pPr>
            <w:r w:rsidRPr="00D17F33">
              <w:rPr>
                <w:b/>
                <w:color w:val="FFFFFF" w:themeColor="background1"/>
              </w:rPr>
              <w:t>Prod</w:t>
            </w:r>
            <w:r>
              <w:rPr>
                <w:b/>
                <w:color w:val="FFFFFF" w:themeColor="background1"/>
              </w:rPr>
              <w:t>u</w:t>
            </w:r>
            <w:r w:rsidRPr="00D17F33">
              <w:rPr>
                <w:b/>
                <w:color w:val="FFFFFF" w:themeColor="background1"/>
              </w:rPr>
              <w:t>ct Level</w:t>
            </w:r>
          </w:p>
        </w:tc>
      </w:tr>
      <w:tr w:rsidR="00F56F5E" w:rsidRPr="00F31DD9">
        <w:tc>
          <w:tcPr>
            <w:tcW w:w="2235" w:type="dxa"/>
            <w:tcBorders>
              <w:left w:val="nil"/>
              <w:right w:val="nil"/>
            </w:tcBorders>
          </w:tcPr>
          <w:p w:rsidR="00F56F5E" w:rsidRPr="00F31DD9" w:rsidRDefault="00F56F5E" w:rsidP="00070A1A">
            <w:pPr>
              <w:jc w:val="both"/>
            </w:pPr>
            <w:r>
              <w:t>TEMPLATE Value:</w:t>
            </w:r>
          </w:p>
        </w:tc>
        <w:tc>
          <w:tcPr>
            <w:tcW w:w="8329" w:type="dxa"/>
            <w:tcBorders>
              <w:left w:val="nil"/>
              <w:right w:val="nil"/>
            </w:tcBorders>
          </w:tcPr>
          <w:p w:rsidR="00F56F5E" w:rsidRDefault="00F56F5E" w:rsidP="00070A1A">
            <w:pPr>
              <w:jc w:val="both"/>
            </w:pPr>
            <w:r>
              <w:t>ADD-PRODUCT-LEVEL</w:t>
            </w:r>
          </w:p>
        </w:tc>
      </w:tr>
      <w:tr w:rsidR="00FA5E73" w:rsidRPr="00F31DD9">
        <w:tc>
          <w:tcPr>
            <w:tcW w:w="2235" w:type="dxa"/>
            <w:tcBorders>
              <w:left w:val="nil"/>
              <w:right w:val="nil"/>
            </w:tcBorders>
          </w:tcPr>
          <w:p w:rsidR="00FA5E73" w:rsidRPr="00F31DD9" w:rsidRDefault="00FA5E73" w:rsidP="00070A1A">
            <w:pPr>
              <w:jc w:val="both"/>
              <w:rPr>
                <w:lang w:eastAsia="en-US"/>
              </w:rPr>
            </w:pPr>
            <w:r w:rsidRPr="00F31DD9">
              <w:rPr>
                <w:lang w:eastAsia="en-US"/>
              </w:rPr>
              <w:t>Information:</w:t>
            </w:r>
          </w:p>
        </w:tc>
        <w:tc>
          <w:tcPr>
            <w:tcW w:w="8329" w:type="dxa"/>
            <w:tcBorders>
              <w:left w:val="nil"/>
              <w:right w:val="nil"/>
            </w:tcBorders>
          </w:tcPr>
          <w:p w:rsidR="00FA5E73" w:rsidRPr="00F31DD9" w:rsidRDefault="00FA5E73" w:rsidP="00070A1A">
            <w:pPr>
              <w:jc w:val="both"/>
              <w:rPr>
                <w:lang w:eastAsia="en-US"/>
              </w:rPr>
            </w:pPr>
            <w:r>
              <w:rPr>
                <w:lang w:eastAsia="en-US"/>
              </w:rPr>
              <w:t>Product Processing Level</w:t>
            </w:r>
          </w:p>
        </w:tc>
      </w:tr>
      <w:tr w:rsidR="00FA5E73" w:rsidRPr="00F31DD9">
        <w:tc>
          <w:tcPr>
            <w:tcW w:w="2235" w:type="dxa"/>
            <w:tcBorders>
              <w:left w:val="nil"/>
              <w:right w:val="nil"/>
            </w:tcBorders>
          </w:tcPr>
          <w:p w:rsidR="00FA5E73" w:rsidRPr="00F31DD9" w:rsidRDefault="00FA5E73" w:rsidP="00070A1A">
            <w:pPr>
              <w:jc w:val="both"/>
              <w:rPr>
                <w:lang w:eastAsia="en-US"/>
              </w:rPr>
            </w:pPr>
            <w:r w:rsidRPr="00F31DD9">
              <w:rPr>
                <w:lang w:eastAsia="en-US"/>
              </w:rPr>
              <w:t>Necessity:</w:t>
            </w:r>
          </w:p>
        </w:tc>
        <w:tc>
          <w:tcPr>
            <w:tcW w:w="8329" w:type="dxa"/>
            <w:tcBorders>
              <w:left w:val="nil"/>
              <w:right w:val="nil"/>
            </w:tcBorders>
          </w:tcPr>
          <w:p w:rsidR="00FA5E73" w:rsidRPr="00F31DD9" w:rsidRDefault="00F56F5E" w:rsidP="00F56F5E">
            <w:pPr>
              <w:jc w:val="both"/>
              <w:rPr>
                <w:lang w:eastAsia="en-US"/>
              </w:rPr>
            </w:pPr>
            <w:r>
              <w:rPr>
                <w:lang w:eastAsia="en-US"/>
              </w:rPr>
              <w:t xml:space="preserve">Optional. </w:t>
            </w:r>
            <w:r w:rsidR="00FA5E73">
              <w:rPr>
                <w:lang w:eastAsia="en-US"/>
              </w:rPr>
              <w:t>Recommend</w:t>
            </w:r>
            <w:r>
              <w:rPr>
                <w:lang w:eastAsia="en-US"/>
              </w:rPr>
              <w:t xml:space="preserve"> </w:t>
            </w:r>
            <w:r w:rsidR="00FA5E73">
              <w:rPr>
                <w:lang w:eastAsia="en-US"/>
              </w:rPr>
              <w:t xml:space="preserve">by the </w:t>
            </w:r>
            <w:r>
              <w:rPr>
                <w:lang w:eastAsia="en-US"/>
              </w:rPr>
              <w:t xml:space="preserve">CGMS </w:t>
            </w:r>
            <w:r w:rsidR="00FA5E73">
              <w:rPr>
                <w:lang w:eastAsia="en-US"/>
              </w:rPr>
              <w:t>TFMI</w:t>
            </w:r>
          </w:p>
        </w:tc>
      </w:tr>
      <w:tr w:rsidR="00ED7737" w:rsidRPr="00F31DD9">
        <w:tc>
          <w:tcPr>
            <w:tcW w:w="2235" w:type="dxa"/>
            <w:tcBorders>
              <w:left w:val="nil"/>
              <w:right w:val="nil"/>
            </w:tcBorders>
          </w:tcPr>
          <w:p w:rsidR="00ED7737" w:rsidRPr="00F31DD9" w:rsidRDefault="00ED7737" w:rsidP="00070A1A">
            <w:pPr>
              <w:jc w:val="both"/>
            </w:pPr>
            <w:r>
              <w:t>Category:</w:t>
            </w:r>
          </w:p>
        </w:tc>
        <w:tc>
          <w:tcPr>
            <w:tcW w:w="8329" w:type="dxa"/>
            <w:tcBorders>
              <w:left w:val="nil"/>
              <w:right w:val="nil"/>
            </w:tcBorders>
          </w:tcPr>
          <w:p w:rsidR="00ED7737" w:rsidRDefault="00ED7737" w:rsidP="00F56F5E">
            <w:pPr>
              <w:jc w:val="both"/>
            </w:pPr>
            <w:r>
              <w:t>Product Information</w:t>
            </w:r>
          </w:p>
        </w:tc>
      </w:tr>
      <w:tr w:rsidR="00FA5E73" w:rsidRPr="00C211FA">
        <w:tc>
          <w:tcPr>
            <w:tcW w:w="2235" w:type="dxa"/>
            <w:tcBorders>
              <w:left w:val="nil"/>
              <w:right w:val="nil"/>
            </w:tcBorders>
          </w:tcPr>
          <w:p w:rsidR="00FA5E73" w:rsidRPr="00F31DD9" w:rsidRDefault="00FA5E73" w:rsidP="00070A1A">
            <w:pPr>
              <w:jc w:val="both"/>
            </w:pPr>
            <w:r w:rsidRPr="00C211FA">
              <w:rPr>
                <w:lang w:eastAsia="en-US"/>
              </w:rPr>
              <w:lastRenderedPageBreak/>
              <w:t>XPath:</w:t>
            </w:r>
          </w:p>
        </w:tc>
        <w:tc>
          <w:tcPr>
            <w:tcW w:w="8329" w:type="dxa"/>
            <w:tcBorders>
              <w:left w:val="nil"/>
              <w:right w:val="nil"/>
            </w:tcBorders>
          </w:tcPr>
          <w:p w:rsidR="00FA5E73" w:rsidRPr="006B7696" w:rsidRDefault="00FA5E73" w:rsidP="00070A1A">
            <w:pPr>
              <w:jc w:val="both"/>
              <w:rPr>
                <w:i/>
                <w:sz w:val="18"/>
                <w:szCs w:val="18"/>
              </w:rPr>
            </w:pPr>
            <w:r w:rsidRPr="006B7696">
              <w:rPr>
                <w:i/>
                <w:sz w:val="18"/>
                <w:szCs w:val="18"/>
                <w:lang w:eastAsia="en-US"/>
              </w:rPr>
              <w:t>/gmd:MD_Metadata/gmd:contentInfo/gmd:MD_ImageDescription/gmd:processingLevelCode/ /gmd:code/gco:CharacterString</w:t>
            </w:r>
          </w:p>
        </w:tc>
      </w:tr>
    </w:tbl>
    <w:p w:rsidR="00ED7737" w:rsidRDefault="00ED7737" w:rsidP="00FA5E73">
      <w:pPr>
        <w:jc w:val="both"/>
        <w:rPr>
          <w:highlight w:val="yellow"/>
        </w:rPr>
      </w:pPr>
    </w:p>
    <w:p w:rsidR="00FA5E73" w:rsidRDefault="00F56F5E" w:rsidP="00FA5E73">
      <w:pPr>
        <w:jc w:val="both"/>
      </w:pPr>
      <w:r w:rsidRPr="00ED7737">
        <w:t xml:space="preserve">This element describes the product level. For level 1 products, the CGMS TFMI recommends </w:t>
      </w:r>
      <w:r w:rsidR="00ED7737" w:rsidRPr="00ED7737">
        <w:t>to use the level definition</w:t>
      </w:r>
      <w:r w:rsidRPr="00ED7737">
        <w:t xml:space="preserve"> </w:t>
      </w:r>
      <w:r w:rsidR="00ED7737" w:rsidRPr="00ED7737">
        <w:t xml:space="preserve">from </w:t>
      </w:r>
      <w:r w:rsidRPr="00ED7737">
        <w:t xml:space="preserve"> </w:t>
      </w:r>
      <w:fldSimple w:instr=" REF _Ref451956495 \r \h  \* MERGEFORMAT ">
        <w:r w:rsidR="00400620">
          <w:t>8.1</w:t>
        </w:r>
      </w:fldSimple>
      <w:r w:rsidRPr="00ED7737">
        <w:t xml:space="preserve"> </w:t>
      </w:r>
      <w:fldSimple w:instr=" REF _Ref451956495 \h  \* MERGEFORMAT ">
        <w:r w:rsidR="00400620">
          <w:t>Level 1 types</w:t>
        </w:r>
      </w:fldSimple>
      <w:r w:rsidR="00ED7737" w:rsidRPr="00ED773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FA5E73" w:rsidRPr="00FB3B47">
        <w:tc>
          <w:tcPr>
            <w:tcW w:w="10564" w:type="dxa"/>
            <w:gridSpan w:val="2"/>
            <w:tcBorders>
              <w:top w:val="single" w:sz="4" w:space="0" w:color="auto"/>
              <w:left w:val="nil"/>
              <w:right w:val="nil"/>
            </w:tcBorders>
            <w:shd w:val="clear" w:color="auto" w:fill="17365D" w:themeFill="text2" w:themeFillShade="BF"/>
          </w:tcPr>
          <w:p w:rsidR="00FA5E73" w:rsidRPr="00D17F33" w:rsidRDefault="006B7696" w:rsidP="006B7696">
            <w:pPr>
              <w:jc w:val="both"/>
              <w:rPr>
                <w:b/>
                <w:color w:val="FFFFFF" w:themeColor="background1"/>
              </w:rPr>
            </w:pPr>
            <w:r>
              <w:rPr>
                <w:b/>
                <w:color w:val="FFFFFF" w:themeColor="background1"/>
              </w:rPr>
              <w:t xml:space="preserve">Product Responsilbe Party </w:t>
            </w:r>
            <w:r w:rsidR="00FA5E73" w:rsidRPr="00D17F33">
              <w:rPr>
                <w:b/>
                <w:color w:val="FFFFFF" w:themeColor="background1"/>
              </w:rPr>
              <w:t xml:space="preserve"> </w:t>
            </w:r>
          </w:p>
        </w:tc>
      </w:tr>
      <w:tr w:rsidR="006B7696" w:rsidRPr="00F31DD9">
        <w:tc>
          <w:tcPr>
            <w:tcW w:w="2235" w:type="dxa"/>
            <w:tcBorders>
              <w:left w:val="nil"/>
              <w:right w:val="nil"/>
            </w:tcBorders>
          </w:tcPr>
          <w:p w:rsidR="006B7696" w:rsidRDefault="006B7696" w:rsidP="00070A1A">
            <w:pPr>
              <w:jc w:val="both"/>
            </w:pPr>
            <w:r w:rsidRPr="00C211FA">
              <w:rPr>
                <w:lang w:eastAsia="en-US"/>
              </w:rPr>
              <w:t>TEMPLATE Value:</w:t>
            </w:r>
          </w:p>
        </w:tc>
        <w:tc>
          <w:tcPr>
            <w:tcW w:w="8329" w:type="dxa"/>
            <w:tcBorders>
              <w:left w:val="nil"/>
              <w:right w:val="nil"/>
            </w:tcBorders>
          </w:tcPr>
          <w:p w:rsidR="006B7696" w:rsidRPr="00C211FA" w:rsidRDefault="006B7696" w:rsidP="00070A1A">
            <w:pPr>
              <w:jc w:val="both"/>
              <w:rPr>
                <w:b/>
              </w:rPr>
            </w:pPr>
            <w:r w:rsidRPr="006B7696">
              <w:rPr>
                <w:rFonts w:eastAsiaTheme="minorEastAsia"/>
                <w:color w:val="000000"/>
              </w:rPr>
              <w:t>ADD-PRODUCT-RESPONSIBLE-PARTY</w:t>
            </w:r>
          </w:p>
        </w:tc>
      </w:tr>
      <w:tr w:rsidR="006B7696" w:rsidRPr="00F31DD9">
        <w:tc>
          <w:tcPr>
            <w:tcW w:w="2235" w:type="dxa"/>
            <w:tcBorders>
              <w:left w:val="nil"/>
              <w:right w:val="nil"/>
            </w:tcBorders>
          </w:tcPr>
          <w:p w:rsidR="006B7696" w:rsidRPr="00F31DD9" w:rsidRDefault="006B7696" w:rsidP="00070A1A">
            <w:pPr>
              <w:jc w:val="both"/>
              <w:rPr>
                <w:lang w:eastAsia="en-US"/>
              </w:rPr>
            </w:pPr>
            <w:r w:rsidRPr="00F31DD9">
              <w:rPr>
                <w:lang w:eastAsia="en-US"/>
              </w:rPr>
              <w:t>Information:</w:t>
            </w:r>
          </w:p>
        </w:tc>
        <w:tc>
          <w:tcPr>
            <w:tcW w:w="8329" w:type="dxa"/>
            <w:tcBorders>
              <w:left w:val="nil"/>
              <w:right w:val="nil"/>
            </w:tcBorders>
          </w:tcPr>
          <w:p w:rsidR="006B7696" w:rsidRPr="00F31DD9" w:rsidRDefault="006B7696" w:rsidP="00070A1A">
            <w:pPr>
              <w:jc w:val="both"/>
              <w:rPr>
                <w:lang w:eastAsia="en-US"/>
              </w:rPr>
            </w:pPr>
            <w:r>
              <w:rPr>
                <w:lang w:eastAsia="en-US"/>
              </w:rPr>
              <w:t>Organisation responsible for the product described in the metadata record</w:t>
            </w:r>
          </w:p>
        </w:tc>
      </w:tr>
      <w:tr w:rsidR="006B7696" w:rsidRPr="00F31DD9">
        <w:tc>
          <w:tcPr>
            <w:tcW w:w="2235" w:type="dxa"/>
            <w:tcBorders>
              <w:left w:val="nil"/>
              <w:right w:val="nil"/>
            </w:tcBorders>
          </w:tcPr>
          <w:p w:rsidR="006B7696" w:rsidRPr="00F31DD9" w:rsidRDefault="006B7696" w:rsidP="00070A1A">
            <w:pPr>
              <w:jc w:val="both"/>
              <w:rPr>
                <w:lang w:eastAsia="en-US"/>
              </w:rPr>
            </w:pPr>
            <w:r w:rsidRPr="00F31DD9">
              <w:rPr>
                <w:lang w:eastAsia="en-US"/>
              </w:rPr>
              <w:t>Necessity:</w:t>
            </w:r>
          </w:p>
        </w:tc>
        <w:tc>
          <w:tcPr>
            <w:tcW w:w="8329" w:type="dxa"/>
            <w:tcBorders>
              <w:left w:val="nil"/>
              <w:right w:val="nil"/>
            </w:tcBorders>
          </w:tcPr>
          <w:p w:rsidR="006B7696" w:rsidRPr="00F31DD9" w:rsidRDefault="006B7696" w:rsidP="00070A1A">
            <w:pPr>
              <w:jc w:val="both"/>
              <w:rPr>
                <w:lang w:eastAsia="en-US"/>
              </w:rPr>
            </w:pPr>
            <w:r>
              <w:rPr>
                <w:lang w:eastAsia="en-US"/>
              </w:rPr>
              <w:t>Mandatory for WMO Core Profile 1.3</w:t>
            </w:r>
          </w:p>
        </w:tc>
      </w:tr>
      <w:tr w:rsidR="00307E58" w:rsidRPr="00F31DD9">
        <w:tc>
          <w:tcPr>
            <w:tcW w:w="2235" w:type="dxa"/>
            <w:tcBorders>
              <w:left w:val="nil"/>
              <w:right w:val="nil"/>
            </w:tcBorders>
          </w:tcPr>
          <w:p w:rsidR="00307E58" w:rsidRPr="00F31DD9" w:rsidRDefault="00307E58" w:rsidP="00070A1A">
            <w:pPr>
              <w:jc w:val="both"/>
            </w:pPr>
            <w:r>
              <w:t>Category:</w:t>
            </w:r>
          </w:p>
        </w:tc>
        <w:tc>
          <w:tcPr>
            <w:tcW w:w="8329" w:type="dxa"/>
            <w:tcBorders>
              <w:left w:val="nil"/>
              <w:right w:val="nil"/>
            </w:tcBorders>
          </w:tcPr>
          <w:p w:rsidR="00307E58" w:rsidRDefault="00307E58" w:rsidP="00070A1A">
            <w:pPr>
              <w:jc w:val="both"/>
            </w:pPr>
            <w:r>
              <w:t>Product Information</w:t>
            </w:r>
          </w:p>
        </w:tc>
      </w:tr>
      <w:tr w:rsidR="006B7696" w:rsidRPr="00C211FA">
        <w:tc>
          <w:tcPr>
            <w:tcW w:w="2235" w:type="dxa"/>
            <w:tcBorders>
              <w:left w:val="nil"/>
              <w:right w:val="nil"/>
            </w:tcBorders>
          </w:tcPr>
          <w:p w:rsidR="006B7696" w:rsidRPr="00F31DD9" w:rsidRDefault="006B7696" w:rsidP="00070A1A">
            <w:pPr>
              <w:jc w:val="both"/>
            </w:pPr>
            <w:r w:rsidRPr="00C211FA">
              <w:rPr>
                <w:lang w:eastAsia="en-US"/>
              </w:rPr>
              <w:t>XPath:</w:t>
            </w:r>
          </w:p>
        </w:tc>
        <w:tc>
          <w:tcPr>
            <w:tcW w:w="8329" w:type="dxa"/>
            <w:tcBorders>
              <w:left w:val="nil"/>
              <w:right w:val="nil"/>
            </w:tcBorders>
          </w:tcPr>
          <w:p w:rsidR="006B7696" w:rsidRPr="006B7696" w:rsidRDefault="006B7696" w:rsidP="00070A1A">
            <w:pPr>
              <w:jc w:val="both"/>
              <w:rPr>
                <w:i/>
              </w:rPr>
            </w:pPr>
            <w:r w:rsidRPr="006B7696">
              <w:rPr>
                <w:i/>
                <w:lang w:eastAsia="en-US"/>
              </w:rPr>
              <w:t>/gmd:MD_Metadata/gmd:identificationInfo//gmd:pointOfContact</w:t>
            </w:r>
          </w:p>
        </w:tc>
      </w:tr>
    </w:tbl>
    <w:p w:rsidR="00FA5E73" w:rsidRDefault="00FA5E73" w:rsidP="00FA5E73">
      <w:pPr>
        <w:jc w:val="both"/>
      </w:pPr>
    </w:p>
    <w:p w:rsidR="00FA5E73" w:rsidRDefault="00FA5E73" w:rsidP="00FA5E73">
      <w:pPr>
        <w:jc w:val="both"/>
      </w:pPr>
      <w:r>
        <w:t>This element contains the contact details regarding the data provider res</w:t>
      </w:r>
      <w:r w:rsidR="00AF1C0F">
        <w:t>ponsible for the product.</w:t>
      </w:r>
      <w:r w:rsidR="00DA233B">
        <w:t xml:space="preserve"> For an example please refer to the example of “</w:t>
      </w:r>
      <w:r w:rsidR="00DA233B" w:rsidRPr="00DA233B">
        <w:rPr>
          <w:b/>
        </w:rPr>
        <w:t>Metadata Responsible Party</w:t>
      </w:r>
      <w:r w:rsidR="00DA233B">
        <w:rPr>
          <w:b/>
        </w:rPr>
        <w:t xml:space="preserve">” </w:t>
      </w:r>
      <w:r w:rsidR="00DA233B" w:rsidRPr="00DA233B">
        <w:t xml:space="preserve">as </w:t>
      </w:r>
      <w:r w:rsidR="00DA233B">
        <w:t>it is using the XML element to provide the contact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4769D6">
        <w:tc>
          <w:tcPr>
            <w:tcW w:w="10564" w:type="dxa"/>
            <w:gridSpan w:val="2"/>
            <w:tcBorders>
              <w:top w:val="single" w:sz="4" w:space="0" w:color="auto"/>
              <w:left w:val="nil"/>
              <w:right w:val="nil"/>
            </w:tcBorders>
            <w:shd w:val="clear" w:color="auto" w:fill="17365D" w:themeFill="text2" w:themeFillShade="BF"/>
          </w:tcPr>
          <w:p w:rsidR="004769D6" w:rsidRPr="00FB3B47" w:rsidRDefault="004769D6" w:rsidP="006343CB">
            <w:pPr>
              <w:jc w:val="both"/>
              <w:rPr>
                <w:b/>
              </w:rPr>
            </w:pPr>
            <w:r w:rsidRPr="00D17F33">
              <w:rPr>
                <w:b/>
                <w:color w:val="FFFFFF" w:themeColor="background1"/>
              </w:rPr>
              <w:t>Product Title</w:t>
            </w:r>
          </w:p>
        </w:tc>
      </w:tr>
      <w:tr w:rsidR="00DB4891" w:rsidRPr="00AC3C7A">
        <w:tc>
          <w:tcPr>
            <w:tcW w:w="2235" w:type="dxa"/>
            <w:tcBorders>
              <w:left w:val="nil"/>
              <w:right w:val="nil"/>
            </w:tcBorders>
          </w:tcPr>
          <w:p w:rsidR="00DB4891" w:rsidRPr="00DB4891" w:rsidRDefault="00DB4891" w:rsidP="001E4D25">
            <w:pPr>
              <w:jc w:val="both"/>
              <w:rPr>
                <w:b/>
                <w:i/>
              </w:rPr>
            </w:pPr>
            <w:r w:rsidRPr="00DB4891">
              <w:rPr>
                <w:b/>
                <w:i/>
                <w:lang w:eastAsia="en-US"/>
              </w:rPr>
              <w:t>TEMPLATE Value:</w:t>
            </w:r>
          </w:p>
        </w:tc>
        <w:tc>
          <w:tcPr>
            <w:tcW w:w="8329" w:type="dxa"/>
            <w:tcBorders>
              <w:left w:val="nil"/>
              <w:right w:val="nil"/>
            </w:tcBorders>
          </w:tcPr>
          <w:p w:rsidR="00DB4891" w:rsidRPr="00C211FA" w:rsidRDefault="00DB4891" w:rsidP="001E4D25">
            <w:pPr>
              <w:jc w:val="both"/>
              <w:rPr>
                <w:b/>
              </w:rPr>
            </w:pPr>
            <w:r>
              <w:rPr>
                <w:lang w:eastAsia="en-US"/>
              </w:rPr>
              <w:t>ADD-</w:t>
            </w:r>
            <w:r w:rsidRPr="00AC3C7A">
              <w:rPr>
                <w:lang w:eastAsia="en-US"/>
              </w:rPr>
              <w:t>PRODUCT-TITLE</w:t>
            </w:r>
          </w:p>
        </w:tc>
      </w:tr>
      <w:tr w:rsidR="00DB4891" w:rsidRPr="00AC3C7A">
        <w:tc>
          <w:tcPr>
            <w:tcW w:w="2235" w:type="dxa"/>
            <w:tcBorders>
              <w:left w:val="nil"/>
              <w:right w:val="nil"/>
            </w:tcBorders>
          </w:tcPr>
          <w:p w:rsidR="00DB4891" w:rsidRPr="00DB4891" w:rsidRDefault="00DB4891" w:rsidP="006343CB">
            <w:pPr>
              <w:jc w:val="both"/>
              <w:rPr>
                <w:b/>
                <w:i/>
                <w:lang w:eastAsia="en-US"/>
              </w:rPr>
            </w:pPr>
            <w:r w:rsidRPr="00DB4891">
              <w:rPr>
                <w:b/>
                <w:i/>
                <w:lang w:eastAsia="en-US"/>
              </w:rPr>
              <w:t>Information:</w:t>
            </w:r>
          </w:p>
        </w:tc>
        <w:tc>
          <w:tcPr>
            <w:tcW w:w="8329" w:type="dxa"/>
            <w:tcBorders>
              <w:left w:val="nil"/>
              <w:right w:val="nil"/>
            </w:tcBorders>
          </w:tcPr>
          <w:p w:rsidR="00DB4891" w:rsidRPr="00AC3C7A" w:rsidRDefault="00DB4891" w:rsidP="006343CB">
            <w:pPr>
              <w:jc w:val="both"/>
              <w:rPr>
                <w:lang w:eastAsia="en-US"/>
              </w:rPr>
            </w:pPr>
            <w:r w:rsidRPr="00AC3C7A">
              <w:rPr>
                <w:lang w:eastAsia="en-US"/>
              </w:rPr>
              <w:t xml:space="preserve">Product </w:t>
            </w:r>
            <w:r>
              <w:rPr>
                <w:lang w:eastAsia="en-US"/>
              </w:rPr>
              <w:t>Name</w:t>
            </w:r>
          </w:p>
        </w:tc>
      </w:tr>
      <w:tr w:rsidR="00DB4891" w:rsidRPr="0010221D">
        <w:tc>
          <w:tcPr>
            <w:tcW w:w="2235" w:type="dxa"/>
            <w:tcBorders>
              <w:left w:val="nil"/>
              <w:right w:val="nil"/>
            </w:tcBorders>
          </w:tcPr>
          <w:p w:rsidR="00DB4891" w:rsidRPr="00DB4891" w:rsidRDefault="00DB4891" w:rsidP="006343CB">
            <w:pPr>
              <w:jc w:val="both"/>
              <w:rPr>
                <w:b/>
                <w:i/>
                <w:lang w:eastAsia="en-US"/>
              </w:rPr>
            </w:pPr>
            <w:r w:rsidRPr="00DB4891">
              <w:rPr>
                <w:b/>
                <w:i/>
                <w:lang w:eastAsia="en-US"/>
              </w:rPr>
              <w:t>Necessity:</w:t>
            </w:r>
          </w:p>
        </w:tc>
        <w:tc>
          <w:tcPr>
            <w:tcW w:w="8329" w:type="dxa"/>
            <w:tcBorders>
              <w:left w:val="nil"/>
              <w:right w:val="nil"/>
            </w:tcBorders>
          </w:tcPr>
          <w:p w:rsidR="00DB4891" w:rsidRPr="00AC3C7A" w:rsidRDefault="00DB4891" w:rsidP="006343CB">
            <w:pPr>
              <w:jc w:val="both"/>
              <w:rPr>
                <w:lang w:eastAsia="en-US"/>
              </w:rPr>
            </w:pPr>
            <w:r w:rsidRPr="00AC3C7A">
              <w:rPr>
                <w:lang w:eastAsia="en-US"/>
              </w:rPr>
              <w:t>Mandatory for WMO Core Profile 1.3</w:t>
            </w:r>
          </w:p>
        </w:tc>
      </w:tr>
      <w:tr w:rsidR="002E06E0" w:rsidRPr="0010221D">
        <w:tc>
          <w:tcPr>
            <w:tcW w:w="2235" w:type="dxa"/>
            <w:tcBorders>
              <w:left w:val="nil"/>
              <w:right w:val="nil"/>
            </w:tcBorders>
          </w:tcPr>
          <w:p w:rsidR="002E06E0" w:rsidRPr="004C29EA" w:rsidRDefault="002E06E0" w:rsidP="001E4D25">
            <w:pPr>
              <w:jc w:val="both"/>
              <w:rPr>
                <w:b/>
                <w:i/>
              </w:rPr>
            </w:pPr>
            <w:r>
              <w:rPr>
                <w:b/>
                <w:i/>
              </w:rPr>
              <w:t>Category:</w:t>
            </w:r>
          </w:p>
        </w:tc>
        <w:tc>
          <w:tcPr>
            <w:tcW w:w="8329" w:type="dxa"/>
            <w:tcBorders>
              <w:left w:val="nil"/>
              <w:right w:val="nil"/>
            </w:tcBorders>
          </w:tcPr>
          <w:p w:rsidR="002E06E0" w:rsidRPr="00F31DD9" w:rsidRDefault="002E06E0" w:rsidP="001E4D25">
            <w:pPr>
              <w:jc w:val="both"/>
            </w:pPr>
            <w:r>
              <w:t>Product information</w:t>
            </w:r>
          </w:p>
        </w:tc>
      </w:tr>
      <w:tr w:rsidR="002E06E0" w:rsidRPr="0010221D">
        <w:trPr>
          <w:trHeight w:val="229"/>
        </w:trPr>
        <w:tc>
          <w:tcPr>
            <w:tcW w:w="2235" w:type="dxa"/>
            <w:tcBorders>
              <w:left w:val="nil"/>
              <w:right w:val="nil"/>
            </w:tcBorders>
          </w:tcPr>
          <w:p w:rsidR="002E06E0" w:rsidRPr="00DB4891" w:rsidRDefault="002E06E0" w:rsidP="006343CB">
            <w:pPr>
              <w:jc w:val="both"/>
              <w:rPr>
                <w:b/>
                <w:i/>
              </w:rPr>
            </w:pPr>
            <w:r w:rsidRPr="00DB4891">
              <w:rPr>
                <w:b/>
                <w:i/>
                <w:lang w:eastAsia="en-US"/>
              </w:rPr>
              <w:t>XPath:</w:t>
            </w:r>
          </w:p>
        </w:tc>
        <w:tc>
          <w:tcPr>
            <w:tcW w:w="8329" w:type="dxa"/>
            <w:tcBorders>
              <w:left w:val="nil"/>
              <w:right w:val="nil"/>
            </w:tcBorders>
          </w:tcPr>
          <w:p w:rsidR="002E06E0" w:rsidRPr="008E0095" w:rsidRDefault="002E06E0" w:rsidP="006343CB">
            <w:pPr>
              <w:jc w:val="both"/>
              <w:rPr>
                <w:i/>
                <w:sz w:val="18"/>
                <w:szCs w:val="18"/>
              </w:rPr>
            </w:pPr>
            <w:r w:rsidRPr="008E0095">
              <w:rPr>
                <w:i/>
                <w:sz w:val="18"/>
                <w:szCs w:val="18"/>
              </w:rPr>
              <w:t>/gmd:MD_Metadata/gmd:identificationInfo//gmd:citation/ /gmd:alternateTitle/gco:CharacterString</w:t>
            </w:r>
          </w:p>
          <w:p w:rsidR="002E06E0" w:rsidRPr="00AC3C7A" w:rsidRDefault="002E06E0" w:rsidP="006343CB">
            <w:pPr>
              <w:jc w:val="both"/>
            </w:pPr>
          </w:p>
        </w:tc>
      </w:tr>
      <w:tr w:rsidR="002E06E0">
        <w:tc>
          <w:tcPr>
            <w:tcW w:w="2235" w:type="dxa"/>
            <w:tcBorders>
              <w:left w:val="nil"/>
              <w:bottom w:val="nil"/>
              <w:right w:val="nil"/>
            </w:tcBorders>
          </w:tcPr>
          <w:p w:rsidR="002E06E0" w:rsidRPr="00AC3C7A" w:rsidRDefault="002E06E0" w:rsidP="006343CB">
            <w:pPr>
              <w:jc w:val="both"/>
            </w:pPr>
          </w:p>
        </w:tc>
        <w:tc>
          <w:tcPr>
            <w:tcW w:w="8329" w:type="dxa"/>
            <w:tcBorders>
              <w:left w:val="nil"/>
              <w:bottom w:val="nil"/>
              <w:right w:val="nil"/>
            </w:tcBorders>
          </w:tcPr>
          <w:p w:rsidR="002E06E0" w:rsidRPr="00C211FA" w:rsidRDefault="002E06E0" w:rsidP="006343CB">
            <w:pPr>
              <w:jc w:val="both"/>
              <w:rPr>
                <w:b/>
              </w:rPr>
            </w:pPr>
          </w:p>
        </w:tc>
      </w:tr>
    </w:tbl>
    <w:p w:rsidR="004769D6" w:rsidRPr="005B0F06" w:rsidRDefault="004769D6" w:rsidP="006343CB">
      <w:pPr>
        <w:jc w:val="both"/>
      </w:pPr>
      <w:r w:rsidRPr="005B0F06">
        <w:t>The Product Title and the Product Abstract are the two most relevant elements in the WCMP metadata record in the context of the WIS Product catalogues as those tw</w:t>
      </w:r>
      <w:r w:rsidR="0072024D">
        <w:t xml:space="preserve">o elements are </w:t>
      </w:r>
      <w:r w:rsidRPr="005B0F06">
        <w:t>presented to the users in the search results and product description page</w:t>
      </w:r>
      <w:r w:rsidR="00DB4891">
        <w:t xml:space="preserve"> to highlight </w:t>
      </w:r>
      <w:r w:rsidR="0072024D">
        <w:t xml:space="preserve">the </w:t>
      </w:r>
      <w:r w:rsidR="00D71BE2" w:rsidRPr="005B0F06">
        <w:t xml:space="preserve">product characteristics. They therefore </w:t>
      </w:r>
      <w:r w:rsidR="005B0F06">
        <w:t>need to</w:t>
      </w:r>
      <w:r w:rsidR="00D71BE2" w:rsidRPr="005B0F06">
        <w:t xml:space="preserve"> focus on prese</w:t>
      </w:r>
      <w:r w:rsidR="005B0F06" w:rsidRPr="005B0F06">
        <w:t>nting the product to the users.</w:t>
      </w:r>
      <w:r w:rsidRPr="005B0F06">
        <w:t xml:space="preserve"> </w:t>
      </w:r>
    </w:p>
    <w:p w:rsidR="00DB220E" w:rsidRDefault="005B0F06" w:rsidP="006343CB">
      <w:pPr>
        <w:jc w:val="both"/>
      </w:pPr>
      <w:r w:rsidRPr="007A0A2B">
        <w:t xml:space="preserve">For level 1 products that are </w:t>
      </w:r>
      <w:r w:rsidR="007A0A2B" w:rsidRPr="007A0A2B">
        <w:t xml:space="preserve">calibrated and georeferenced </w:t>
      </w:r>
      <w:r w:rsidRPr="007A0A2B">
        <w:t xml:space="preserve">measurements, </w:t>
      </w:r>
      <w:r w:rsidR="00DB4891">
        <w:t xml:space="preserve">the CGMS TFMI recommends to </w:t>
      </w:r>
      <w:r w:rsidRPr="007A0A2B">
        <w:t>define the origin instrument name and type</w:t>
      </w:r>
      <w:r w:rsidR="00F1621A">
        <w:t xml:space="preserve"> (Imager, Sounder, Altimeter), </w:t>
      </w:r>
      <w:r w:rsidR="00DB220E">
        <w:t xml:space="preserve">the product level, the measurement type, </w:t>
      </w:r>
      <w:r w:rsidR="00F1621A">
        <w:t>the satellite name if well know by the user community. In case of a geostationary satellite, the satellite position (0 degrees)</w:t>
      </w:r>
      <w:r w:rsidR="00DB220E">
        <w:t xml:space="preserve"> is recommended in the title</w:t>
      </w:r>
      <w:r w:rsidR="00FE3225">
        <w:t xml:space="preserve"> when it can be shortly described using a geographic identifier.</w:t>
      </w:r>
      <w:r w:rsidR="007A0A2B" w:rsidRPr="007A0A2B">
        <w:t xml:space="preserve"> </w:t>
      </w:r>
    </w:p>
    <w:p w:rsidR="00DB220E" w:rsidRPr="007A0A2B" w:rsidRDefault="007A0A2B" w:rsidP="006343CB">
      <w:pPr>
        <w:jc w:val="both"/>
      </w:pPr>
      <w:r w:rsidRPr="007A0A2B">
        <w:t xml:space="preserve">For instance </w:t>
      </w:r>
      <w:r w:rsidR="00DB220E">
        <w:t xml:space="preserve">for products created from geostationary satellites: </w:t>
      </w:r>
      <w:r>
        <w:t>“</w:t>
      </w:r>
      <w:r w:rsidRPr="007A0A2B">
        <w:t>AMSR-2 Level 1 Brightness Temperature - GCOM-W1</w:t>
      </w:r>
      <w:r w:rsidR="00DB220E">
        <w:t xml:space="preserve">”, </w:t>
      </w:r>
      <w:r w:rsidRPr="007A0A2B">
        <w:t xml:space="preserve"> </w:t>
      </w:r>
      <w:r>
        <w:t>“</w:t>
      </w:r>
      <w:r w:rsidRPr="007A0A2B">
        <w:t>High Rate SEVIRI L1.5 Image Data – MSG – 0 degree</w:t>
      </w:r>
      <w:r>
        <w:t>”</w:t>
      </w:r>
      <w:r w:rsidRPr="007A0A2B">
        <w:t xml:space="preserve">. </w:t>
      </w:r>
      <w:r w:rsidR="005B0F06" w:rsidRPr="007A0A2B">
        <w:t xml:space="preserve"> </w:t>
      </w:r>
      <w:r w:rsidR="00DB220E">
        <w:t>For products created from LEO satellites: “</w:t>
      </w:r>
      <w:r w:rsidR="00DB220E" w:rsidRPr="007A0A2B">
        <w:t>SLSTR L1B radiances and brightness temperatures in NTC</w:t>
      </w:r>
      <w:r w:rsidR="00DB220E">
        <w:t>”</w:t>
      </w:r>
      <w:r w:rsidR="00DB220E" w:rsidRPr="007A0A2B">
        <w:t xml:space="preserve">, </w:t>
      </w:r>
      <w:r w:rsidR="00DB220E">
        <w:t>“</w:t>
      </w:r>
      <w:r w:rsidR="00DB220E" w:rsidRPr="007A0A2B">
        <w:t>HIRS GDS Level 1B – NOAA</w:t>
      </w:r>
      <w:r w:rsidR="00DB220E">
        <w:t>”</w:t>
      </w:r>
      <w:r w:rsidR="00DB220E" w:rsidRPr="007A0A2B">
        <w:t>,</w:t>
      </w:r>
    </w:p>
    <w:p w:rsidR="00E715B7" w:rsidRDefault="007A0A2B" w:rsidP="006343CB">
      <w:pPr>
        <w:jc w:val="both"/>
      </w:pPr>
      <w:r>
        <w:t>For level 2 product</w:t>
      </w:r>
      <w:r w:rsidR="00B64254">
        <w:t>s</w:t>
      </w:r>
      <w:r w:rsidR="000D03BA">
        <w:t xml:space="preserve"> that are measurements derived products, </w:t>
      </w:r>
      <w:r w:rsidR="00E715B7">
        <w:t>the CGMS TFMI recommends</w:t>
      </w:r>
      <w:r w:rsidR="000D03BA">
        <w:t xml:space="preserve"> to qualify the product type</w:t>
      </w:r>
      <w:r w:rsidR="00B64254">
        <w:t xml:space="preserve"> and </w:t>
      </w:r>
      <w:r w:rsidR="00B21C7A">
        <w:t>indicate from which instrument the product originates when relevant.</w:t>
      </w:r>
      <w:r w:rsidR="00B64254">
        <w:t xml:space="preserve"> A list of typical product types is provided in annex 1 of this document. </w:t>
      </w:r>
    </w:p>
    <w:p w:rsidR="000D03BA" w:rsidRDefault="00B64254" w:rsidP="006343CB">
      <w:pPr>
        <w:jc w:val="both"/>
      </w:pPr>
      <w:r>
        <w:t>For instance typical titles could be: “</w:t>
      </w:r>
      <w:r w:rsidRPr="00B64254">
        <w:t>AMSR-2 Sea Surface Temperature - GCOM-W1</w:t>
      </w:r>
      <w:r>
        <w:t>”, “</w:t>
      </w:r>
      <w:r w:rsidRPr="00B64254">
        <w:t>Operational Geophysical Data Record - Sea Surface Height Anomaly - Jason-2”,  “Effective Snow Cover by VIS/IR Radiometry”</w:t>
      </w:r>
      <w:r>
        <w:t>.</w:t>
      </w:r>
      <w:r w:rsidR="00FE3225">
        <w:t xml:space="preserve"> Below is an example:</w:t>
      </w:r>
    </w:p>
    <w:p w:rsidR="004769D6" w:rsidRPr="006F123C" w:rsidRDefault="004769D6" w:rsidP="006343CB">
      <w:pPr>
        <w:pStyle w:val="XML"/>
        <w:jc w:val="both"/>
      </w:pPr>
      <w:r w:rsidRPr="006F123C">
        <w:t>&lt;gmd:identificationInfo&gt;</w:t>
      </w:r>
    </w:p>
    <w:p w:rsidR="004769D6" w:rsidRPr="006F123C" w:rsidRDefault="004769D6" w:rsidP="006343CB">
      <w:pPr>
        <w:pStyle w:val="XML"/>
        <w:jc w:val="both"/>
      </w:pPr>
      <w:r>
        <w:tab/>
      </w:r>
      <w:r w:rsidRPr="006F123C">
        <w:t>&lt;gmd:MD_DataIdentification&gt;</w:t>
      </w:r>
    </w:p>
    <w:p w:rsidR="004769D6" w:rsidRPr="006F123C" w:rsidRDefault="004769D6" w:rsidP="006343CB">
      <w:pPr>
        <w:pStyle w:val="XML"/>
        <w:jc w:val="both"/>
      </w:pPr>
      <w:r>
        <w:tab/>
      </w:r>
      <w:r>
        <w:tab/>
      </w:r>
      <w:r w:rsidRPr="006F123C">
        <w:t>&lt;gmd:citation&gt;</w:t>
      </w:r>
    </w:p>
    <w:p w:rsidR="004769D6" w:rsidRPr="006F123C" w:rsidRDefault="004769D6" w:rsidP="006343CB">
      <w:pPr>
        <w:pStyle w:val="XML"/>
        <w:jc w:val="both"/>
      </w:pPr>
      <w:r>
        <w:tab/>
      </w:r>
      <w:r>
        <w:tab/>
      </w:r>
      <w:r>
        <w:tab/>
      </w:r>
      <w:r w:rsidRPr="006F123C">
        <w:t>&lt;gmd:CI_Citation&gt;</w:t>
      </w:r>
    </w:p>
    <w:p w:rsidR="004769D6" w:rsidRPr="006F123C" w:rsidRDefault="004769D6" w:rsidP="006343CB">
      <w:pPr>
        <w:pStyle w:val="XML"/>
        <w:jc w:val="both"/>
      </w:pPr>
      <w:r>
        <w:lastRenderedPageBreak/>
        <w:tab/>
      </w:r>
      <w:r>
        <w:tab/>
      </w:r>
      <w:r>
        <w:tab/>
      </w:r>
      <w:r>
        <w:tab/>
      </w:r>
      <w:r w:rsidRPr="006F123C">
        <w:t>&lt;gmd:title&gt;</w:t>
      </w:r>
    </w:p>
    <w:p w:rsidR="004769D6" w:rsidRPr="006F123C" w:rsidRDefault="004769D6" w:rsidP="006343CB">
      <w:pPr>
        <w:pStyle w:val="XML"/>
        <w:jc w:val="both"/>
      </w:pPr>
      <w:r>
        <w:tab/>
      </w:r>
      <w:r>
        <w:tab/>
      </w:r>
      <w:r>
        <w:tab/>
      </w:r>
      <w:r>
        <w:tab/>
      </w:r>
      <w:r>
        <w:tab/>
      </w:r>
      <w:r w:rsidRPr="006F123C">
        <w:t>&lt;gco:CharacterString/&gt;</w:t>
      </w:r>
    </w:p>
    <w:p w:rsidR="004769D6" w:rsidRPr="006F123C" w:rsidRDefault="004769D6" w:rsidP="006343CB">
      <w:pPr>
        <w:pStyle w:val="XML"/>
        <w:jc w:val="both"/>
      </w:pPr>
      <w:r>
        <w:tab/>
      </w:r>
      <w:r>
        <w:tab/>
      </w:r>
      <w:r>
        <w:tab/>
      </w:r>
      <w:r>
        <w:tab/>
      </w:r>
      <w:r w:rsidRPr="006F123C">
        <w:t>&lt;/gmd:title&gt;</w:t>
      </w:r>
    </w:p>
    <w:p w:rsidR="004769D6" w:rsidRPr="006F123C" w:rsidRDefault="004769D6" w:rsidP="006343CB">
      <w:pPr>
        <w:pStyle w:val="XML"/>
        <w:jc w:val="both"/>
      </w:pPr>
      <w:r>
        <w:tab/>
      </w:r>
      <w:r>
        <w:tab/>
      </w:r>
      <w:r>
        <w:tab/>
      </w:r>
      <w:r>
        <w:tab/>
      </w:r>
      <w:r w:rsidRPr="006F123C">
        <w:t>&lt;gmd:alternateTitle&gt;</w:t>
      </w:r>
    </w:p>
    <w:p w:rsidR="004769D6" w:rsidRDefault="004769D6" w:rsidP="006343CB">
      <w:pPr>
        <w:pStyle w:val="XML"/>
        <w:jc w:val="both"/>
      </w:pPr>
      <w:r>
        <w:tab/>
      </w:r>
      <w:r>
        <w:tab/>
      </w:r>
      <w:r>
        <w:tab/>
      </w:r>
      <w:r>
        <w:tab/>
      </w:r>
      <w:r>
        <w:tab/>
      </w:r>
      <w:r w:rsidRPr="006F123C">
        <w:t>&lt;gco:CharacterString&gt;</w:t>
      </w:r>
    </w:p>
    <w:p w:rsidR="004769D6" w:rsidRDefault="004769D6" w:rsidP="006343CB">
      <w:pPr>
        <w:pStyle w:val="XML"/>
        <w:jc w:val="both"/>
      </w:pPr>
      <w:r>
        <w:tab/>
      </w:r>
      <w:r>
        <w:tab/>
      </w:r>
      <w:r>
        <w:tab/>
      </w:r>
      <w:r>
        <w:tab/>
      </w:r>
      <w:r>
        <w:tab/>
      </w:r>
      <w:r>
        <w:tab/>
      </w:r>
      <w:r w:rsidR="00E715B7" w:rsidRPr="007A0A2B">
        <w:t>AMSR-2 Level 1 Brightness Temperature - GCOM-W1</w:t>
      </w:r>
    </w:p>
    <w:p w:rsidR="004769D6" w:rsidRPr="006F123C" w:rsidRDefault="004769D6" w:rsidP="006343CB">
      <w:pPr>
        <w:pStyle w:val="XML"/>
        <w:jc w:val="both"/>
      </w:pPr>
      <w:r>
        <w:tab/>
      </w:r>
      <w:r>
        <w:tab/>
      </w:r>
      <w:r>
        <w:tab/>
      </w:r>
      <w:r>
        <w:tab/>
      </w:r>
      <w:r>
        <w:tab/>
      </w:r>
      <w:r w:rsidRPr="006F123C">
        <w:t>&lt;/gco:CharacterString&gt;</w:t>
      </w:r>
    </w:p>
    <w:p w:rsidR="004769D6" w:rsidRDefault="004769D6" w:rsidP="006343CB">
      <w:pPr>
        <w:pStyle w:val="XML"/>
        <w:jc w:val="both"/>
      </w:pPr>
      <w:r>
        <w:tab/>
      </w:r>
      <w:r>
        <w:tab/>
      </w:r>
      <w:r>
        <w:tab/>
      </w:r>
      <w:r>
        <w:tab/>
      </w:r>
      <w:r w:rsidRPr="006F123C">
        <w:t>&lt;/gmd:alternateTitle&gt;</w:t>
      </w:r>
    </w:p>
    <w:p w:rsidR="004769D6" w:rsidRPr="006F123C" w:rsidRDefault="004769D6" w:rsidP="006343CB">
      <w:pPr>
        <w:pStyle w:val="XML"/>
        <w:jc w:val="both"/>
      </w:pPr>
      <w:r>
        <w:tab/>
      </w:r>
      <w:r>
        <w:tab/>
      </w:r>
      <w:r>
        <w:tab/>
      </w:r>
      <w:r w:rsidRPr="006F123C">
        <w:t>&lt;gmd:CI_Citation&gt;</w:t>
      </w:r>
    </w:p>
    <w:p w:rsidR="004769D6" w:rsidRPr="006F123C" w:rsidRDefault="004769D6" w:rsidP="006343CB">
      <w:pPr>
        <w:pStyle w:val="XML"/>
        <w:jc w:val="both"/>
      </w:pPr>
      <w:r>
        <w:tab/>
      </w:r>
      <w:r>
        <w:tab/>
      </w:r>
      <w:r w:rsidRPr="006F123C">
        <w:t>&lt;gmd:citation&gt;</w:t>
      </w:r>
    </w:p>
    <w:p w:rsidR="004769D6" w:rsidRPr="006F123C" w:rsidRDefault="004769D6" w:rsidP="006343CB">
      <w:pPr>
        <w:pStyle w:val="XML"/>
        <w:jc w:val="both"/>
      </w:pPr>
      <w:r>
        <w:tab/>
      </w:r>
      <w:r w:rsidRPr="006F123C">
        <w:t>&lt;gmd:MD_DataIdentification&gt;</w:t>
      </w:r>
    </w:p>
    <w:p w:rsidR="004769D6" w:rsidRPr="00E457C3" w:rsidRDefault="004769D6" w:rsidP="006343CB">
      <w:pPr>
        <w:pStyle w:val="XML"/>
        <w:jc w:val="both"/>
      </w:pPr>
      <w:r w:rsidRPr="006F123C">
        <w:t>&lt;gmd:identificationInfo&gt;</w:t>
      </w:r>
    </w:p>
    <w:p w:rsidR="004769D6" w:rsidRDefault="004769D6" w:rsidP="006343CB">
      <w:pPr>
        <w:spacing w:after="0"/>
        <w:jc w:val="both"/>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4769D6" w:rsidRPr="006F123C">
        <w:tc>
          <w:tcPr>
            <w:tcW w:w="10564" w:type="dxa"/>
            <w:gridSpan w:val="2"/>
            <w:tcBorders>
              <w:top w:val="single" w:sz="4" w:space="0" w:color="auto"/>
              <w:left w:val="nil"/>
              <w:right w:val="nil"/>
            </w:tcBorders>
            <w:shd w:val="clear" w:color="auto" w:fill="17365D" w:themeFill="text2" w:themeFillShade="BF"/>
          </w:tcPr>
          <w:p w:rsidR="004769D6" w:rsidRPr="006F123C" w:rsidRDefault="004769D6" w:rsidP="006343CB">
            <w:pPr>
              <w:jc w:val="both"/>
              <w:rPr>
                <w:b/>
              </w:rPr>
            </w:pPr>
            <w:r w:rsidRPr="00D17F33">
              <w:rPr>
                <w:b/>
                <w:color w:val="FFFFFF" w:themeColor="background1"/>
              </w:rPr>
              <w:t>Product Abstract</w:t>
            </w:r>
          </w:p>
        </w:tc>
      </w:tr>
      <w:tr w:rsidR="006D2290" w:rsidRPr="0010221D">
        <w:tc>
          <w:tcPr>
            <w:tcW w:w="2235" w:type="dxa"/>
            <w:tcBorders>
              <w:left w:val="nil"/>
              <w:right w:val="nil"/>
            </w:tcBorders>
          </w:tcPr>
          <w:p w:rsidR="006D2290" w:rsidRPr="006D2290" w:rsidRDefault="006D2290" w:rsidP="001E4D25">
            <w:pPr>
              <w:jc w:val="both"/>
              <w:rPr>
                <w:b/>
                <w:i/>
              </w:rPr>
            </w:pPr>
            <w:r w:rsidRPr="006D2290">
              <w:rPr>
                <w:b/>
                <w:i/>
                <w:lang w:eastAsia="en-US"/>
              </w:rPr>
              <w:t>TEMPLATE Value:</w:t>
            </w:r>
          </w:p>
        </w:tc>
        <w:tc>
          <w:tcPr>
            <w:tcW w:w="8329" w:type="dxa"/>
            <w:tcBorders>
              <w:left w:val="nil"/>
              <w:right w:val="nil"/>
            </w:tcBorders>
          </w:tcPr>
          <w:p w:rsidR="006D2290" w:rsidRPr="00C211FA" w:rsidRDefault="006D2290" w:rsidP="001E4D25">
            <w:pPr>
              <w:jc w:val="both"/>
              <w:rPr>
                <w:b/>
              </w:rPr>
            </w:pPr>
            <w:r>
              <w:rPr>
                <w:lang w:eastAsia="en-US"/>
              </w:rPr>
              <w:t>ADD-</w:t>
            </w:r>
            <w:r w:rsidRPr="003032FC">
              <w:rPr>
                <w:lang w:eastAsia="en-US"/>
              </w:rPr>
              <w:t>PRODUCT-ABSTRACT</w:t>
            </w:r>
          </w:p>
        </w:tc>
      </w:tr>
      <w:tr w:rsidR="006D2290" w:rsidRPr="0010221D">
        <w:tc>
          <w:tcPr>
            <w:tcW w:w="2235" w:type="dxa"/>
            <w:tcBorders>
              <w:left w:val="nil"/>
              <w:right w:val="nil"/>
            </w:tcBorders>
          </w:tcPr>
          <w:p w:rsidR="006D2290" w:rsidRPr="006D2290" w:rsidRDefault="006D2290" w:rsidP="006343CB">
            <w:pPr>
              <w:jc w:val="both"/>
              <w:rPr>
                <w:b/>
                <w:i/>
                <w:lang w:eastAsia="en-US"/>
              </w:rPr>
            </w:pPr>
            <w:r w:rsidRPr="006D2290">
              <w:rPr>
                <w:b/>
                <w:i/>
                <w:lang w:eastAsia="en-US"/>
              </w:rPr>
              <w:t>Information:</w:t>
            </w:r>
          </w:p>
        </w:tc>
        <w:tc>
          <w:tcPr>
            <w:tcW w:w="8329" w:type="dxa"/>
            <w:tcBorders>
              <w:left w:val="nil"/>
              <w:right w:val="nil"/>
            </w:tcBorders>
          </w:tcPr>
          <w:p w:rsidR="006D2290" w:rsidRPr="00111E87" w:rsidRDefault="006D2290" w:rsidP="006343CB">
            <w:pPr>
              <w:jc w:val="both"/>
              <w:rPr>
                <w:lang w:eastAsia="en-US"/>
              </w:rPr>
            </w:pPr>
            <w:r>
              <w:rPr>
                <w:lang w:eastAsia="en-US"/>
              </w:rPr>
              <w:t>Abstractdescribing the product</w:t>
            </w:r>
          </w:p>
        </w:tc>
      </w:tr>
      <w:tr w:rsidR="006D2290" w:rsidRPr="0010221D">
        <w:tc>
          <w:tcPr>
            <w:tcW w:w="2235" w:type="dxa"/>
            <w:tcBorders>
              <w:left w:val="nil"/>
              <w:right w:val="nil"/>
            </w:tcBorders>
          </w:tcPr>
          <w:p w:rsidR="006D2290" w:rsidRPr="006D2290" w:rsidRDefault="006D2290" w:rsidP="006343CB">
            <w:pPr>
              <w:jc w:val="both"/>
              <w:rPr>
                <w:b/>
                <w:i/>
                <w:lang w:eastAsia="en-US"/>
              </w:rPr>
            </w:pPr>
            <w:r w:rsidRPr="006D2290">
              <w:rPr>
                <w:b/>
                <w:i/>
                <w:lang w:eastAsia="en-US"/>
              </w:rPr>
              <w:t>Necessity:</w:t>
            </w:r>
          </w:p>
        </w:tc>
        <w:tc>
          <w:tcPr>
            <w:tcW w:w="8329" w:type="dxa"/>
            <w:tcBorders>
              <w:left w:val="nil"/>
              <w:right w:val="nil"/>
            </w:tcBorders>
          </w:tcPr>
          <w:p w:rsidR="006D2290" w:rsidRPr="00111E87" w:rsidRDefault="006D2290" w:rsidP="006343CB">
            <w:pPr>
              <w:jc w:val="both"/>
              <w:rPr>
                <w:lang w:eastAsia="en-US"/>
              </w:rPr>
            </w:pPr>
            <w:r w:rsidRPr="00111E87">
              <w:rPr>
                <w:lang w:eastAsia="en-US"/>
              </w:rPr>
              <w:t>Mandatory for WMO Core Profile 1.3</w:t>
            </w:r>
          </w:p>
        </w:tc>
      </w:tr>
      <w:tr w:rsidR="002E06E0" w:rsidRPr="0010221D">
        <w:tc>
          <w:tcPr>
            <w:tcW w:w="2235" w:type="dxa"/>
            <w:tcBorders>
              <w:left w:val="nil"/>
              <w:right w:val="nil"/>
            </w:tcBorders>
          </w:tcPr>
          <w:p w:rsidR="002E06E0" w:rsidRPr="004C29EA" w:rsidRDefault="002E06E0" w:rsidP="001E4D25">
            <w:pPr>
              <w:jc w:val="both"/>
              <w:rPr>
                <w:b/>
                <w:i/>
              </w:rPr>
            </w:pPr>
            <w:r>
              <w:rPr>
                <w:b/>
                <w:i/>
              </w:rPr>
              <w:t>Category:</w:t>
            </w:r>
          </w:p>
        </w:tc>
        <w:tc>
          <w:tcPr>
            <w:tcW w:w="8329" w:type="dxa"/>
            <w:tcBorders>
              <w:left w:val="nil"/>
              <w:right w:val="nil"/>
            </w:tcBorders>
          </w:tcPr>
          <w:p w:rsidR="002E06E0" w:rsidRPr="00F31DD9" w:rsidRDefault="002E06E0" w:rsidP="001E4D25">
            <w:pPr>
              <w:jc w:val="both"/>
            </w:pPr>
            <w:r>
              <w:t>Product information</w:t>
            </w:r>
          </w:p>
        </w:tc>
      </w:tr>
      <w:tr w:rsidR="002E06E0" w:rsidRPr="0010221D">
        <w:tc>
          <w:tcPr>
            <w:tcW w:w="2235" w:type="dxa"/>
            <w:tcBorders>
              <w:left w:val="nil"/>
              <w:right w:val="nil"/>
            </w:tcBorders>
          </w:tcPr>
          <w:p w:rsidR="002E06E0" w:rsidRPr="006D2290" w:rsidRDefault="002E06E0" w:rsidP="006343CB">
            <w:pPr>
              <w:jc w:val="both"/>
              <w:rPr>
                <w:b/>
                <w:i/>
              </w:rPr>
            </w:pPr>
            <w:r w:rsidRPr="006D2290">
              <w:rPr>
                <w:b/>
                <w:i/>
                <w:lang w:eastAsia="en-US"/>
              </w:rPr>
              <w:t>XPath:</w:t>
            </w:r>
          </w:p>
        </w:tc>
        <w:tc>
          <w:tcPr>
            <w:tcW w:w="8329" w:type="dxa"/>
            <w:tcBorders>
              <w:left w:val="nil"/>
              <w:right w:val="nil"/>
            </w:tcBorders>
          </w:tcPr>
          <w:p w:rsidR="002E06E0" w:rsidRPr="008E0095" w:rsidRDefault="002E06E0" w:rsidP="006343CB">
            <w:pPr>
              <w:jc w:val="both"/>
              <w:rPr>
                <w:i/>
                <w:sz w:val="18"/>
                <w:szCs w:val="18"/>
              </w:rPr>
            </w:pPr>
            <w:r w:rsidRPr="008E0095">
              <w:rPr>
                <w:i/>
                <w:sz w:val="18"/>
                <w:szCs w:val="18"/>
                <w:lang w:eastAsia="en-US"/>
              </w:rPr>
              <w:t>/gmd:MD_Metadata/gmd:identificationInfo//gmd:abstract</w:t>
            </w:r>
          </w:p>
        </w:tc>
      </w:tr>
      <w:tr w:rsidR="002E06E0" w:rsidRPr="00C211FA">
        <w:tc>
          <w:tcPr>
            <w:tcW w:w="2235" w:type="dxa"/>
            <w:tcBorders>
              <w:left w:val="nil"/>
              <w:bottom w:val="nil"/>
              <w:right w:val="nil"/>
            </w:tcBorders>
          </w:tcPr>
          <w:p w:rsidR="002E06E0" w:rsidRDefault="002E06E0" w:rsidP="006343CB">
            <w:pPr>
              <w:jc w:val="both"/>
            </w:pPr>
          </w:p>
        </w:tc>
        <w:tc>
          <w:tcPr>
            <w:tcW w:w="8329" w:type="dxa"/>
            <w:tcBorders>
              <w:left w:val="nil"/>
              <w:bottom w:val="nil"/>
              <w:right w:val="nil"/>
            </w:tcBorders>
          </w:tcPr>
          <w:p w:rsidR="002E06E0" w:rsidRPr="00C211FA" w:rsidRDefault="002E06E0" w:rsidP="006343CB">
            <w:pPr>
              <w:jc w:val="both"/>
              <w:rPr>
                <w:b/>
              </w:rPr>
            </w:pPr>
          </w:p>
        </w:tc>
      </w:tr>
    </w:tbl>
    <w:p w:rsidR="004769D6" w:rsidRDefault="00521F05" w:rsidP="006343CB">
      <w:pPr>
        <w:jc w:val="both"/>
      </w:pPr>
      <w:r>
        <w:t>The product abstrac</w:t>
      </w:r>
      <w:r w:rsidR="004D7F6F">
        <w:t xml:space="preserve">t is important in the context of the WIS </w:t>
      </w:r>
      <w:r w:rsidR="00243957">
        <w:t>catalogues,</w:t>
      </w:r>
      <w:r w:rsidR="004D7F6F">
        <w:t xml:space="preserve"> as it is the product information that is presented in the search results page. It should describe what is judged important by the data producer for informing and attracting users</w:t>
      </w:r>
      <w:r w:rsidR="008513D5">
        <w:t xml:space="preserve"> to use </w:t>
      </w:r>
      <w:r w:rsidR="00FE3225">
        <w:t>his</w:t>
      </w:r>
      <w:r w:rsidR="008513D5">
        <w:t xml:space="preserve"> product. The CGMS TFMI is recommending to structure the product descr</w:t>
      </w:r>
      <w:r w:rsidR="002E06E0">
        <w:t xml:space="preserve">iption in the </w:t>
      </w:r>
      <w:r w:rsidR="008513D5">
        <w:t xml:space="preserve">way </w:t>
      </w:r>
      <w:r w:rsidR="002E06E0">
        <w:t xml:space="preserve">described below </w:t>
      </w:r>
      <w:r w:rsidR="008513D5">
        <w:t xml:space="preserve">in order to create </w:t>
      </w:r>
      <w:r w:rsidR="002E06E0">
        <w:t xml:space="preserve">a </w:t>
      </w:r>
      <w:r w:rsidR="008513D5">
        <w:t>more cohe</w:t>
      </w:r>
      <w:r w:rsidR="00984205">
        <w:t xml:space="preserve">rent </w:t>
      </w:r>
      <w:r w:rsidR="008513D5">
        <w:t>and</w:t>
      </w:r>
      <w:r w:rsidR="00984205">
        <w:t xml:space="preserve"> homogenous set of satellite data products on the WIS. Having </w:t>
      </w:r>
      <w:r w:rsidR="002E06E0">
        <w:t>product abstracts</w:t>
      </w:r>
      <w:r w:rsidR="00984205">
        <w:t xml:space="preserve"> structured similarly will help users comparing </w:t>
      </w:r>
      <w:r w:rsidR="002E06E0">
        <w:t xml:space="preserve">and related </w:t>
      </w:r>
      <w:r w:rsidR="00984205">
        <w:t xml:space="preserve">different </w:t>
      </w:r>
      <w:r w:rsidR="002E06E0">
        <w:t xml:space="preserve">satellite data </w:t>
      </w:r>
      <w:r w:rsidR="00243957">
        <w:t>products.</w:t>
      </w:r>
    </w:p>
    <w:p w:rsidR="008513D5" w:rsidRDefault="003742E6" w:rsidP="006343CB">
      <w:pPr>
        <w:jc w:val="both"/>
      </w:pPr>
      <w:r>
        <w:t>The product abstract sh</w:t>
      </w:r>
      <w:r w:rsidR="00FE3225">
        <w:t>ould</w:t>
      </w:r>
      <w:r>
        <w:t xml:space="preserve"> focus on describing the satellite product and in particular the origin instrument name and type, the product level, geometry and </w:t>
      </w:r>
      <w:r w:rsidR="008C1BF4">
        <w:t xml:space="preserve">production </w:t>
      </w:r>
      <w:r>
        <w:t>frequency</w:t>
      </w:r>
      <w:r w:rsidR="008C1BF4">
        <w:t xml:space="preserve"> (hourly, every 3 min</w:t>
      </w:r>
      <w:r w:rsidR="00243957">
        <w:t>ute</w:t>
      </w:r>
      <w:r w:rsidR="008C1BF4">
        <w:t>s</w:t>
      </w:r>
      <w:r w:rsidR="00372DB3">
        <w:t>, etc</w:t>
      </w:r>
      <w:r w:rsidR="008C1BF4">
        <w:t>)</w:t>
      </w:r>
      <w:r>
        <w:t xml:space="preserve">. Information related to the product processing can also be provided when relevant. Additionally information related to the format in which the product is made available and the way of getting access to the product is relevant (name the type of service from which the product is available). </w:t>
      </w:r>
    </w:p>
    <w:p w:rsidR="00B92863" w:rsidRDefault="00B3353D" w:rsidP="00B3353D">
      <w:pPr>
        <w:pStyle w:val="ListParagraph"/>
        <w:numPr>
          <w:ilvl w:val="0"/>
          <w:numId w:val="13"/>
        </w:numPr>
        <w:jc w:val="both"/>
        <w:rPr>
          <w:b/>
        </w:rPr>
      </w:pPr>
      <w:r>
        <w:rPr>
          <w:b/>
        </w:rPr>
        <w:t xml:space="preserve">Abstract for </w:t>
      </w:r>
      <w:r w:rsidR="003742E6" w:rsidRPr="003742E6">
        <w:rPr>
          <w:b/>
        </w:rPr>
        <w:t>Level 1 Product</w:t>
      </w:r>
      <w:r w:rsidR="003742E6">
        <w:rPr>
          <w:b/>
        </w:rPr>
        <w:t>s:</w:t>
      </w:r>
    </w:p>
    <w:p w:rsidR="003742E6" w:rsidRDefault="008C1BF4" w:rsidP="003742E6">
      <w:pPr>
        <w:jc w:val="both"/>
      </w:pPr>
      <w:r>
        <w:t xml:space="preserve">The CGMS TFMI recommends </w:t>
      </w:r>
      <w:r w:rsidR="002652D2">
        <w:t>using</w:t>
      </w:r>
      <w:r>
        <w:t xml:space="preserve"> the list of </w:t>
      </w:r>
      <w:r w:rsidR="002652D2">
        <w:t>instrument</w:t>
      </w:r>
      <w:r>
        <w:t xml:space="preserve"> types from Annex [</w:t>
      </w:r>
      <w:r w:rsidR="00612326">
        <w:fldChar w:fldCharType="begin"/>
      </w:r>
      <w:r>
        <w:instrText xml:space="preserve"> REF _Ref451880545 \r \h </w:instrText>
      </w:r>
      <w:r w:rsidR="00612326">
        <w:fldChar w:fldCharType="separate"/>
      </w:r>
      <w:r w:rsidR="00400620">
        <w:t>8.4</w:t>
      </w:r>
      <w:r w:rsidR="00612326">
        <w:fldChar w:fldCharType="end"/>
      </w:r>
      <w:r>
        <w:t xml:space="preserve"> </w:t>
      </w:r>
      <w:r w:rsidR="00612326">
        <w:fldChar w:fldCharType="begin"/>
      </w:r>
      <w:r>
        <w:instrText xml:space="preserve"> REF _Ref451880545 \h </w:instrText>
      </w:r>
      <w:r w:rsidR="00612326">
        <w:fldChar w:fldCharType="separate"/>
      </w:r>
      <w:r w:rsidR="00400620">
        <w:t>Instrument types, and associated characteristics of L1 products</w:t>
      </w:r>
      <w:r w:rsidR="00612326">
        <w:fldChar w:fldCharType="end"/>
      </w:r>
      <w:r>
        <w:t>], the level 1 types from Annex [</w:t>
      </w:r>
      <w:r w:rsidR="00612326">
        <w:fldChar w:fldCharType="begin"/>
      </w:r>
      <w:r>
        <w:instrText xml:space="preserve"> REF _Ref451880632 \r \h </w:instrText>
      </w:r>
      <w:r w:rsidR="00612326">
        <w:fldChar w:fldCharType="separate"/>
      </w:r>
      <w:r w:rsidR="00400620">
        <w:t>8.1</w:t>
      </w:r>
      <w:r w:rsidR="00612326">
        <w:fldChar w:fldCharType="end"/>
      </w:r>
      <w:r>
        <w:t xml:space="preserve"> </w:t>
      </w:r>
      <w:r w:rsidR="00612326">
        <w:fldChar w:fldCharType="begin"/>
      </w:r>
      <w:r>
        <w:instrText xml:space="preserve"> REF _Ref451880632 \h </w:instrText>
      </w:r>
      <w:r w:rsidR="00612326">
        <w:fldChar w:fldCharType="separate"/>
      </w:r>
      <w:r w:rsidR="00400620">
        <w:t>Level 1 type</w:t>
      </w:r>
      <w:r w:rsidR="00612326">
        <w:fldChar w:fldCharType="end"/>
      </w:r>
      <w:r>
        <w:t>] and the geometry types [</w:t>
      </w:r>
      <w:r w:rsidR="00612326">
        <w:fldChar w:fldCharType="begin"/>
      </w:r>
      <w:r>
        <w:instrText xml:space="preserve"> REF _Ref451880707 \r \h </w:instrText>
      </w:r>
      <w:r w:rsidR="00612326">
        <w:fldChar w:fldCharType="separate"/>
      </w:r>
      <w:r w:rsidR="00400620">
        <w:t>8.2</w:t>
      </w:r>
      <w:r w:rsidR="00612326">
        <w:fldChar w:fldCharType="end"/>
      </w:r>
      <w:r>
        <w:t xml:space="preserve"> </w:t>
      </w:r>
      <w:r w:rsidR="00612326">
        <w:fldChar w:fldCharType="begin"/>
      </w:r>
      <w:r>
        <w:instrText xml:space="preserve"> REF _Ref451880707 \h </w:instrText>
      </w:r>
      <w:r w:rsidR="00612326">
        <w:fldChar w:fldCharType="separate"/>
      </w:r>
      <w:r w:rsidR="00400620">
        <w:t>Level 1 product geometry</w:t>
      </w:r>
      <w:r w:rsidR="00612326">
        <w:fldChar w:fldCharType="end"/>
      </w:r>
      <w:r>
        <w:t>] to create the product abstract.</w:t>
      </w:r>
    </w:p>
    <w:p w:rsidR="008C1BF4" w:rsidRDefault="008C1BF4" w:rsidP="003742E6">
      <w:pPr>
        <w:jc w:val="both"/>
      </w:pPr>
      <w:r>
        <w:t>For instance below is a typical Level 1 product abstract:</w:t>
      </w:r>
    </w:p>
    <w:p w:rsidR="008C1BF4" w:rsidRPr="00045B3C" w:rsidRDefault="008C1BF4" w:rsidP="00045B3C">
      <w:pPr>
        <w:jc w:val="both"/>
        <w:rPr>
          <w:i/>
        </w:rPr>
      </w:pPr>
      <w:r w:rsidRPr="00045B3C">
        <w:rPr>
          <w:i/>
        </w:rPr>
        <w:t xml:space="preserve">This is the rectified High Rate Meteosat SEVIRI </w:t>
      </w:r>
      <w:r w:rsidR="001E4D25" w:rsidRPr="00045B3C">
        <w:rPr>
          <w:i/>
        </w:rPr>
        <w:t xml:space="preserve">image data product. </w:t>
      </w:r>
      <w:r w:rsidRPr="00045B3C">
        <w:rPr>
          <w:i/>
        </w:rPr>
        <w:t>It is a High Rate, every 15 mins transmission products in 12 spectral channels</w:t>
      </w:r>
      <w:r w:rsidR="001E4D25" w:rsidRPr="00045B3C">
        <w:rPr>
          <w:i/>
        </w:rPr>
        <w:t xml:space="preserve"> from SEVIRI, a moderate-resolution optical imager with a </w:t>
      </w:r>
      <w:r w:rsidR="00045B3C" w:rsidRPr="00045B3C">
        <w:rPr>
          <w:i/>
        </w:rPr>
        <w:t xml:space="preserve">fixed </w:t>
      </w:r>
      <w:r w:rsidR="001E4D25" w:rsidRPr="00045B3C">
        <w:rPr>
          <w:i/>
        </w:rPr>
        <w:t xml:space="preserve">disc like field of view centered at </w:t>
      </w:r>
      <w:r w:rsidR="00045B3C" w:rsidRPr="00045B3C">
        <w:rPr>
          <w:i/>
        </w:rPr>
        <w:t>0 degree latitude and 0 degree longitude</w:t>
      </w:r>
      <w:r w:rsidRPr="00045B3C">
        <w:rPr>
          <w:i/>
        </w:rPr>
        <w:t>.</w:t>
      </w:r>
      <w:r w:rsidR="001E4D25" w:rsidRPr="00045B3C">
        <w:rPr>
          <w:i/>
        </w:rPr>
        <w:t xml:space="preserve"> </w:t>
      </w:r>
      <w:r w:rsidRPr="00045B3C">
        <w:rPr>
          <w:i/>
        </w:rPr>
        <w:t xml:space="preserve">Level 1.5 </w:t>
      </w:r>
      <w:r w:rsidR="001E4D25" w:rsidRPr="00045B3C">
        <w:rPr>
          <w:i/>
        </w:rPr>
        <w:t xml:space="preserve">(commonly denominated as Level 1c) </w:t>
      </w:r>
      <w:r w:rsidRPr="00045B3C">
        <w:rPr>
          <w:i/>
        </w:rPr>
        <w:t>image data corresponds to the geolocated and radiometrically pre-processed image data, ready for further processing, e.g. the extraction of meteorological products.</w:t>
      </w:r>
      <w:r w:rsidR="001E4D25" w:rsidRPr="00045B3C">
        <w:rPr>
          <w:i/>
        </w:rPr>
        <w:t xml:space="preserve"> </w:t>
      </w:r>
      <w:r w:rsidRPr="00045B3C">
        <w:rPr>
          <w:i/>
        </w:rPr>
        <w:t>Any spacecraft specific effects have been removed, and in particular, linearisation and equalisation of the image radiometry has been performed for all SEVIRI channels. The on-board blackbody data has been processed. Both radiometric and geometric quality control information is included. The product is available in HRIT on EUMETCAST the EUMETSAT NRT dissemination system and in a variety of format (native, netcdf, JPG, PNG, Tiff, etc, see distribution part for more information). There are 96 products generated over a complete day (every 15 mins).</w:t>
      </w:r>
    </w:p>
    <w:p w:rsidR="003742E6" w:rsidRDefault="00B3353D" w:rsidP="00B3353D">
      <w:pPr>
        <w:pStyle w:val="ListParagraph"/>
        <w:numPr>
          <w:ilvl w:val="0"/>
          <w:numId w:val="13"/>
        </w:numPr>
        <w:jc w:val="both"/>
        <w:rPr>
          <w:b/>
        </w:rPr>
      </w:pPr>
      <w:r>
        <w:rPr>
          <w:b/>
        </w:rPr>
        <w:lastRenderedPageBreak/>
        <w:t xml:space="preserve">Abstract </w:t>
      </w:r>
      <w:r w:rsidR="003742E6">
        <w:rPr>
          <w:b/>
        </w:rPr>
        <w:t>Level 2 Products:</w:t>
      </w:r>
    </w:p>
    <w:p w:rsidR="003742E6" w:rsidRPr="004A2F41" w:rsidRDefault="004A2F41" w:rsidP="003742E6">
      <w:pPr>
        <w:jc w:val="both"/>
      </w:pPr>
      <w:r w:rsidRPr="004A2F41">
        <w:t xml:space="preserve">Level 2 Products </w:t>
      </w:r>
      <w:r>
        <w:t xml:space="preserve">are products derived from the orginal measurements and as the scope is wider it is more difficult to establish a comprehensive list of the different product type. Therefore the CGMS TFMI recommends </w:t>
      </w:r>
      <w:r w:rsidR="002652D2">
        <w:t>using</w:t>
      </w:r>
      <w:r>
        <w:t xml:space="preserve"> the Level 2 products type defined in Annex </w:t>
      </w:r>
      <w:r w:rsidR="00612326">
        <w:fldChar w:fldCharType="begin"/>
      </w:r>
      <w:r>
        <w:instrText xml:space="preserve"> REF _Ref451881307 \r \h </w:instrText>
      </w:r>
      <w:r w:rsidR="00612326">
        <w:fldChar w:fldCharType="separate"/>
      </w:r>
      <w:r w:rsidR="00400620">
        <w:t>8.3</w:t>
      </w:r>
      <w:r w:rsidR="00612326">
        <w:fldChar w:fldCharType="end"/>
      </w:r>
      <w:r>
        <w:t xml:space="preserve"> </w:t>
      </w:r>
      <w:r w:rsidR="00612326">
        <w:fldChar w:fldCharType="begin"/>
      </w:r>
      <w:r>
        <w:instrText xml:space="preserve"> REF _Ref451881307 \h </w:instrText>
      </w:r>
      <w:r w:rsidR="00612326">
        <w:fldChar w:fldCharType="separate"/>
      </w:r>
      <w:r w:rsidR="00400620">
        <w:t>Level 2 Product types.</w:t>
      </w:r>
      <w:r w:rsidR="00612326">
        <w:fldChar w:fldCharType="end"/>
      </w:r>
    </w:p>
    <w:p w:rsidR="004769D6" w:rsidRDefault="0015100D" w:rsidP="006343CB">
      <w:pPr>
        <w:tabs>
          <w:tab w:val="left" w:pos="4275"/>
        </w:tabs>
        <w:jc w:val="both"/>
      </w:pPr>
      <w:r w:rsidRPr="0015100D">
        <w:t>Here is a typical Level 2 product abstract:</w:t>
      </w:r>
    </w:p>
    <w:p w:rsidR="00045B3C" w:rsidRPr="00045B3C" w:rsidRDefault="00045B3C" w:rsidP="0015100D">
      <w:pPr>
        <w:jc w:val="both"/>
        <w:rPr>
          <w:i/>
        </w:rPr>
      </w:pPr>
      <w:r w:rsidRPr="00045B3C">
        <w:rPr>
          <w:b/>
          <w:i/>
        </w:rPr>
        <w:t>Title</w:t>
      </w:r>
      <w:r w:rsidRPr="00045B3C">
        <w:rPr>
          <w:i/>
        </w:rPr>
        <w:t>: IASI Atmospheric Temperature Water Vapour and Surface Skin Temperature - Metop</w:t>
      </w:r>
    </w:p>
    <w:p w:rsidR="0015100D" w:rsidRPr="00045B3C" w:rsidRDefault="00045B3C" w:rsidP="0015100D">
      <w:pPr>
        <w:jc w:val="both"/>
        <w:rPr>
          <w:i/>
        </w:rPr>
      </w:pPr>
      <w:r w:rsidRPr="00045B3C">
        <w:rPr>
          <w:i/>
        </w:rPr>
        <w:t>The Atmospheric Temperature, Water Vapour</w:t>
      </w:r>
      <w:r>
        <w:rPr>
          <w:i/>
        </w:rPr>
        <w:t xml:space="preserve"> and Surface Skin Temperature (</w:t>
      </w:r>
      <w:r w:rsidRPr="00045B3C">
        <w:rPr>
          <w:i/>
        </w:rPr>
        <w:t>TWT) product contains the vertical profiles of atmospheric temperature and humidity, with a vertical sampling at 101 pressure levels, and surface skin temperature. The vertical profiles are retrieved from the IASI sounder measurements (of IASI L1C product) together with collocated microwave measurements (AMSU &amp; MHS 1B) when available. The main objective of the Infrared Atmospheric Sounding Interferometer (IASI) is to provide high resolution atmospheric emission spectra to derive temperature and humidity profiles with high spectral and vertical resolution and accuracy. Additionally it is used for the determination of trace gases, as well as land and sea surface temperature, emissivity and cloud properties.</w:t>
      </w:r>
      <w:r>
        <w:rPr>
          <w:i/>
        </w:rPr>
        <w:t xml:space="preserve"> </w:t>
      </w:r>
      <w:r w:rsidRPr="00045B3C">
        <w:rPr>
          <w:i/>
        </w:rPr>
        <w:t xml:space="preserve">The products are provided at the single IASI footprint resolution (which is about 12 km with a spatial sampling of about 25 km at Nadir). The quality and yield of the vertical profiles retrieved in cloudy IFOVs is strongly related to the cloud properties available in the IASI CLP product and the availability of collocated microwave measurements.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536"/>
        <w:gridCol w:w="282"/>
        <w:gridCol w:w="8742"/>
      </w:tblGrid>
      <w:tr w:rsidR="0015100D" w:rsidRPr="006F123C">
        <w:trPr>
          <w:trHeight w:val="232"/>
        </w:trPr>
        <w:tc>
          <w:tcPr>
            <w:tcW w:w="10560" w:type="dxa"/>
            <w:gridSpan w:val="3"/>
            <w:tcBorders>
              <w:top w:val="single" w:sz="4" w:space="0" w:color="auto"/>
              <w:left w:val="nil"/>
              <w:right w:val="nil"/>
            </w:tcBorders>
            <w:shd w:val="clear" w:color="auto" w:fill="17365D" w:themeFill="text2" w:themeFillShade="BF"/>
          </w:tcPr>
          <w:p w:rsidR="0015100D" w:rsidRPr="006F123C" w:rsidRDefault="0015100D" w:rsidP="0015100D">
            <w:pPr>
              <w:jc w:val="both"/>
              <w:rPr>
                <w:b/>
              </w:rPr>
            </w:pPr>
            <w:r>
              <w:rPr>
                <w:b/>
                <w:color w:val="FFFFFF" w:themeColor="background1"/>
              </w:rPr>
              <w:t>Temporal Extent</w:t>
            </w:r>
          </w:p>
        </w:tc>
      </w:tr>
      <w:tr w:rsidR="0015100D" w:rsidRPr="0010221D">
        <w:trPr>
          <w:trHeight w:val="477"/>
        </w:trPr>
        <w:tc>
          <w:tcPr>
            <w:tcW w:w="1536" w:type="dxa"/>
            <w:tcBorders>
              <w:left w:val="nil"/>
              <w:right w:val="nil"/>
            </w:tcBorders>
          </w:tcPr>
          <w:p w:rsidR="0015100D" w:rsidRPr="006D2290" w:rsidRDefault="0015100D" w:rsidP="001E4D25">
            <w:pPr>
              <w:jc w:val="both"/>
              <w:rPr>
                <w:b/>
                <w:i/>
              </w:rPr>
            </w:pPr>
            <w:r w:rsidRPr="006D2290">
              <w:rPr>
                <w:b/>
                <w:i/>
                <w:lang w:eastAsia="en-US"/>
              </w:rPr>
              <w:t>TEMPLATE Value:</w:t>
            </w:r>
          </w:p>
        </w:tc>
        <w:tc>
          <w:tcPr>
            <w:tcW w:w="9024" w:type="dxa"/>
            <w:gridSpan w:val="2"/>
            <w:tcBorders>
              <w:left w:val="nil"/>
              <w:right w:val="nil"/>
            </w:tcBorders>
          </w:tcPr>
          <w:p w:rsidR="0015100D" w:rsidRPr="00C211FA" w:rsidRDefault="0015100D" w:rsidP="00F73C4B">
            <w:pPr>
              <w:jc w:val="both"/>
              <w:rPr>
                <w:b/>
              </w:rPr>
            </w:pPr>
            <w:r>
              <w:rPr>
                <w:lang w:eastAsia="en-US"/>
              </w:rPr>
              <w:t>ADD-TEMPORAL-</w:t>
            </w:r>
            <w:r w:rsidR="00F73C4B">
              <w:rPr>
                <w:lang w:eastAsia="en-US"/>
              </w:rPr>
              <w:t>INFORMATION</w:t>
            </w:r>
          </w:p>
        </w:tc>
      </w:tr>
      <w:tr w:rsidR="0015100D" w:rsidRPr="0010221D">
        <w:trPr>
          <w:trHeight w:val="232"/>
        </w:trPr>
        <w:tc>
          <w:tcPr>
            <w:tcW w:w="1536" w:type="dxa"/>
            <w:tcBorders>
              <w:left w:val="nil"/>
              <w:right w:val="nil"/>
            </w:tcBorders>
          </w:tcPr>
          <w:p w:rsidR="0015100D" w:rsidRPr="006D2290" w:rsidRDefault="0015100D" w:rsidP="001E4D25">
            <w:pPr>
              <w:jc w:val="both"/>
              <w:rPr>
                <w:b/>
                <w:i/>
                <w:lang w:eastAsia="en-US"/>
              </w:rPr>
            </w:pPr>
            <w:r w:rsidRPr="006D2290">
              <w:rPr>
                <w:b/>
                <w:i/>
                <w:lang w:eastAsia="en-US"/>
              </w:rPr>
              <w:t>Information:</w:t>
            </w:r>
          </w:p>
        </w:tc>
        <w:tc>
          <w:tcPr>
            <w:tcW w:w="9024" w:type="dxa"/>
            <w:gridSpan w:val="2"/>
            <w:tcBorders>
              <w:left w:val="nil"/>
              <w:right w:val="nil"/>
            </w:tcBorders>
          </w:tcPr>
          <w:p w:rsidR="0015100D" w:rsidRPr="00111E87" w:rsidRDefault="0015100D" w:rsidP="001E4D25">
            <w:pPr>
              <w:jc w:val="both"/>
              <w:rPr>
                <w:lang w:eastAsia="en-US"/>
              </w:rPr>
            </w:pPr>
            <w:r>
              <w:rPr>
                <w:lang w:eastAsia="en-US"/>
              </w:rPr>
              <w:t>Time period for which the product is available</w:t>
            </w:r>
          </w:p>
        </w:tc>
      </w:tr>
      <w:tr w:rsidR="0015100D" w:rsidRPr="0010221D">
        <w:trPr>
          <w:trHeight w:val="232"/>
        </w:trPr>
        <w:tc>
          <w:tcPr>
            <w:tcW w:w="1536" w:type="dxa"/>
            <w:tcBorders>
              <w:left w:val="nil"/>
              <w:right w:val="nil"/>
            </w:tcBorders>
          </w:tcPr>
          <w:p w:rsidR="0015100D" w:rsidRPr="006D2290" w:rsidRDefault="0015100D" w:rsidP="001E4D25">
            <w:pPr>
              <w:jc w:val="both"/>
              <w:rPr>
                <w:b/>
                <w:i/>
                <w:lang w:eastAsia="en-US"/>
              </w:rPr>
            </w:pPr>
            <w:r w:rsidRPr="006D2290">
              <w:rPr>
                <w:b/>
                <w:i/>
                <w:lang w:eastAsia="en-US"/>
              </w:rPr>
              <w:t>Necessity:</w:t>
            </w:r>
          </w:p>
        </w:tc>
        <w:tc>
          <w:tcPr>
            <w:tcW w:w="9024" w:type="dxa"/>
            <w:gridSpan w:val="2"/>
            <w:tcBorders>
              <w:left w:val="nil"/>
              <w:right w:val="nil"/>
            </w:tcBorders>
          </w:tcPr>
          <w:p w:rsidR="0015100D" w:rsidRPr="00111E87" w:rsidRDefault="0015100D" w:rsidP="001E4D25">
            <w:pPr>
              <w:jc w:val="both"/>
              <w:rPr>
                <w:lang w:eastAsia="en-US"/>
              </w:rPr>
            </w:pPr>
            <w:r w:rsidRPr="00111E87">
              <w:rPr>
                <w:lang w:eastAsia="en-US"/>
              </w:rPr>
              <w:t>Mandatory for WMO Core Profile 1.3</w:t>
            </w:r>
          </w:p>
        </w:tc>
      </w:tr>
      <w:tr w:rsidR="0015100D" w:rsidRPr="0010221D">
        <w:trPr>
          <w:trHeight w:val="232"/>
        </w:trPr>
        <w:tc>
          <w:tcPr>
            <w:tcW w:w="1536" w:type="dxa"/>
            <w:tcBorders>
              <w:left w:val="nil"/>
              <w:right w:val="nil"/>
            </w:tcBorders>
          </w:tcPr>
          <w:p w:rsidR="0015100D" w:rsidRPr="004C29EA" w:rsidRDefault="0015100D" w:rsidP="001E4D25">
            <w:pPr>
              <w:jc w:val="both"/>
              <w:rPr>
                <w:b/>
                <w:i/>
              </w:rPr>
            </w:pPr>
            <w:r>
              <w:rPr>
                <w:b/>
                <w:i/>
              </w:rPr>
              <w:t>Category:</w:t>
            </w:r>
          </w:p>
        </w:tc>
        <w:tc>
          <w:tcPr>
            <w:tcW w:w="9024" w:type="dxa"/>
            <w:gridSpan w:val="2"/>
            <w:tcBorders>
              <w:left w:val="nil"/>
              <w:right w:val="nil"/>
            </w:tcBorders>
          </w:tcPr>
          <w:p w:rsidR="0015100D" w:rsidRPr="00F31DD9" w:rsidRDefault="0015100D" w:rsidP="001E4D25">
            <w:pPr>
              <w:jc w:val="both"/>
            </w:pPr>
            <w:r>
              <w:t>Product information</w:t>
            </w:r>
          </w:p>
        </w:tc>
      </w:tr>
      <w:tr w:rsidR="0015100D" w:rsidRPr="0010221D">
        <w:trPr>
          <w:trHeight w:val="232"/>
        </w:trPr>
        <w:tc>
          <w:tcPr>
            <w:tcW w:w="1536" w:type="dxa"/>
            <w:tcBorders>
              <w:left w:val="nil"/>
              <w:right w:val="nil"/>
            </w:tcBorders>
          </w:tcPr>
          <w:p w:rsidR="0015100D" w:rsidRPr="006D2290" w:rsidRDefault="0015100D" w:rsidP="001E4D25">
            <w:pPr>
              <w:jc w:val="both"/>
              <w:rPr>
                <w:b/>
                <w:i/>
              </w:rPr>
            </w:pPr>
            <w:r w:rsidRPr="006D2290">
              <w:rPr>
                <w:b/>
                <w:i/>
                <w:lang w:eastAsia="en-US"/>
              </w:rPr>
              <w:t>XPath:</w:t>
            </w:r>
          </w:p>
        </w:tc>
        <w:tc>
          <w:tcPr>
            <w:tcW w:w="9024" w:type="dxa"/>
            <w:gridSpan w:val="2"/>
            <w:tcBorders>
              <w:left w:val="nil"/>
              <w:right w:val="nil"/>
            </w:tcBorders>
          </w:tcPr>
          <w:p w:rsidR="0015100D" w:rsidRPr="008E0095" w:rsidRDefault="0015100D" w:rsidP="001E4D25">
            <w:pPr>
              <w:jc w:val="both"/>
              <w:rPr>
                <w:i/>
                <w:sz w:val="18"/>
                <w:szCs w:val="18"/>
              </w:rPr>
            </w:pPr>
            <w:r w:rsidRPr="008E0095">
              <w:rPr>
                <w:i/>
                <w:sz w:val="18"/>
                <w:szCs w:val="18"/>
              </w:rPr>
              <w:t>/gmd:MD_Metadata/gmd:identificationInfo///gmd:extent[3]//gmd:temporalElement/gmd:EX_TemporalExtent/gmd:extent</w:t>
            </w:r>
          </w:p>
        </w:tc>
      </w:tr>
      <w:tr w:rsidR="00746665" w:rsidRPr="00C211FA">
        <w:trPr>
          <w:trHeight w:val="232"/>
        </w:trPr>
        <w:tc>
          <w:tcPr>
            <w:tcW w:w="1818" w:type="dxa"/>
            <w:gridSpan w:val="2"/>
            <w:tcBorders>
              <w:left w:val="nil"/>
              <w:bottom w:val="nil"/>
              <w:right w:val="nil"/>
            </w:tcBorders>
          </w:tcPr>
          <w:p w:rsidR="00746665" w:rsidRDefault="00746665" w:rsidP="006343CB">
            <w:pPr>
              <w:jc w:val="both"/>
            </w:pPr>
          </w:p>
        </w:tc>
        <w:tc>
          <w:tcPr>
            <w:tcW w:w="8742" w:type="dxa"/>
            <w:tcBorders>
              <w:left w:val="nil"/>
              <w:bottom w:val="nil"/>
              <w:right w:val="nil"/>
            </w:tcBorders>
          </w:tcPr>
          <w:p w:rsidR="00746665" w:rsidRPr="00C211FA" w:rsidRDefault="00746665" w:rsidP="006343CB">
            <w:pPr>
              <w:jc w:val="both"/>
              <w:rPr>
                <w:b/>
              </w:rPr>
            </w:pPr>
          </w:p>
        </w:tc>
      </w:tr>
    </w:tbl>
    <w:p w:rsidR="00746665" w:rsidRDefault="0015100D" w:rsidP="006343CB">
      <w:pPr>
        <w:jc w:val="both"/>
      </w:pPr>
      <w:r>
        <w:t>T</w:t>
      </w:r>
      <w:r w:rsidR="00746665">
        <w:t>his element describes the starting and ending date or date and time information for the data product. The date information is constructed as YYYY-MM-DD, The date and time information is constructed as YYYY-MM-DDTHH:MM:SS. “T” stands for UTC time</w:t>
      </w:r>
      <w:r w:rsidR="00746665">
        <w:rPr>
          <w:rFonts w:ascii="Courier New" w:hAnsi="Courier New" w:cs="Courier New"/>
          <w:color w:val="000000"/>
          <w:sz w:val="20"/>
          <w:szCs w:val="20"/>
        </w:rPr>
        <w:t>, f</w:t>
      </w:r>
      <w:r w:rsidR="00746665">
        <w:t xml:space="preserve">or example: </w:t>
      </w:r>
      <w:r w:rsidR="00746665">
        <w:rPr>
          <w:rFonts w:ascii="Courier New" w:hAnsi="Courier New" w:cs="Courier New"/>
          <w:color w:val="000000"/>
          <w:sz w:val="20"/>
          <w:szCs w:val="20"/>
        </w:rPr>
        <w:t>2016-04-17T13:42:54.</w:t>
      </w:r>
    </w:p>
    <w:p w:rsidR="00746665" w:rsidRDefault="00746665" w:rsidP="006343CB">
      <w:pPr>
        <w:jc w:val="both"/>
      </w:pPr>
      <w:r>
        <w:t>The following example shows a dataset with a starting date and an ending date</w:t>
      </w:r>
    </w:p>
    <w:p w:rsidR="00746665" w:rsidRDefault="00746665" w:rsidP="006343CB">
      <w:pPr>
        <w:pStyle w:val="XML"/>
        <w:jc w:val="both"/>
      </w:pPr>
      <w:r>
        <w:t>&lt;gmd:temporalElement&gt;</w:t>
      </w:r>
    </w:p>
    <w:p w:rsidR="00746665" w:rsidRDefault="00746665" w:rsidP="006343CB">
      <w:pPr>
        <w:pStyle w:val="XML"/>
        <w:jc w:val="both"/>
      </w:pPr>
      <w:r>
        <w:t>&lt;gmd:EX_TemporalExtent id="boundingTemporalExtent"&gt;</w:t>
      </w:r>
    </w:p>
    <w:p w:rsidR="00746665" w:rsidRDefault="00746665" w:rsidP="006343CB">
      <w:pPr>
        <w:pStyle w:val="XML"/>
        <w:jc w:val="both"/>
      </w:pPr>
      <w:r>
        <w:t>&lt;gmd:extent&gt;</w:t>
      </w:r>
    </w:p>
    <w:p w:rsidR="00746665" w:rsidRDefault="00746665" w:rsidP="006343CB">
      <w:pPr>
        <w:pStyle w:val="XML"/>
        <w:jc w:val="both"/>
      </w:pPr>
      <w:r>
        <w:t>&lt;gml:TimePeriod gml:id="boundingTemporalExtentPeriod"&gt;</w:t>
      </w:r>
    </w:p>
    <w:p w:rsidR="00746665" w:rsidRDefault="00746665" w:rsidP="006343CB">
      <w:pPr>
        <w:pStyle w:val="XML"/>
        <w:jc w:val="both"/>
      </w:pPr>
      <w:r>
        <w:t>&lt;gml:beginPosition&gt;1878-06-27&lt;/gml:beginPosition&gt;</w:t>
      </w:r>
    </w:p>
    <w:p w:rsidR="00746665" w:rsidRDefault="00746665" w:rsidP="006343CB">
      <w:pPr>
        <w:pStyle w:val="XML"/>
        <w:jc w:val="both"/>
      </w:pPr>
      <w:r>
        <w:t>&lt;gml:endPosition&gt;2012-12-31&lt;/gml:endPosition&gt;</w:t>
      </w:r>
    </w:p>
    <w:p w:rsidR="00746665" w:rsidRDefault="00746665" w:rsidP="006343CB">
      <w:pPr>
        <w:pStyle w:val="XML"/>
        <w:jc w:val="both"/>
      </w:pPr>
      <w:r>
        <w:t>&lt;/gml:TimePeriod&gt;</w:t>
      </w:r>
    </w:p>
    <w:p w:rsidR="00746665" w:rsidRDefault="00746665" w:rsidP="006343CB">
      <w:pPr>
        <w:pStyle w:val="XML"/>
        <w:jc w:val="both"/>
      </w:pPr>
      <w:r>
        <w:t>&lt;/gmd:extent&gt;</w:t>
      </w:r>
    </w:p>
    <w:p w:rsidR="00746665" w:rsidRDefault="00746665" w:rsidP="006343CB">
      <w:pPr>
        <w:pStyle w:val="XML"/>
        <w:jc w:val="both"/>
      </w:pPr>
      <w:r>
        <w:t>&lt;/gmd:EX_TemporalExtent&gt;</w:t>
      </w:r>
    </w:p>
    <w:p w:rsidR="00746665" w:rsidRDefault="00746665" w:rsidP="006343CB">
      <w:pPr>
        <w:pStyle w:val="XML"/>
        <w:jc w:val="both"/>
      </w:pPr>
      <w:r>
        <w:t>&lt;/gmd:temporalElement&gt;</w:t>
      </w:r>
    </w:p>
    <w:p w:rsidR="00746665" w:rsidRDefault="00746665" w:rsidP="006343CB">
      <w:pPr>
        <w:pStyle w:val="XML"/>
        <w:jc w:val="both"/>
      </w:pPr>
    </w:p>
    <w:p w:rsidR="00746665" w:rsidRDefault="00746665" w:rsidP="006343CB">
      <w:pPr>
        <w:jc w:val="both"/>
      </w:pPr>
      <w:r>
        <w:t xml:space="preserve">Reference metadata: </w:t>
      </w:r>
      <w:hyperlink r:id="rId16" w:history="1">
        <w:r w:rsidRPr="009008C7">
          <w:rPr>
            <w:rStyle w:val="Hyperlink"/>
          </w:rPr>
          <w:t>http://data.nodc.noaa.gov/geoportal/rest/document?id=%7BBFF658F0-66A1-45E5-B107-446DAF02695F%7D</w:t>
        </w:r>
      </w:hyperlink>
    </w:p>
    <w:p w:rsidR="00B3353D" w:rsidRDefault="00B3353D" w:rsidP="006343CB">
      <w:pPr>
        <w:jc w:val="both"/>
      </w:pPr>
      <w:r>
        <w:t>It is also possible to describe on-going datasets with a starting date but no ending dates. In that case the</w:t>
      </w:r>
      <w:r w:rsidR="00324AAA">
        <w:t xml:space="preserve"> attribute indeterminatePosition=”now” should be used.</w:t>
      </w:r>
    </w:p>
    <w:p w:rsidR="00746665" w:rsidRDefault="00746665" w:rsidP="006343CB">
      <w:pPr>
        <w:pStyle w:val="XML"/>
        <w:jc w:val="both"/>
      </w:pPr>
      <w:r>
        <w:t>&lt;gmd:temporalElement&gt;</w:t>
      </w:r>
    </w:p>
    <w:p w:rsidR="00746665" w:rsidRDefault="008917B6" w:rsidP="006343CB">
      <w:pPr>
        <w:pStyle w:val="XML"/>
        <w:jc w:val="both"/>
      </w:pPr>
      <w:r>
        <w:t xml:space="preserve">  </w:t>
      </w:r>
      <w:r w:rsidR="00746665">
        <w:t>&lt;gmd:EX_TemporalExtent id="temporalExtent"&gt;</w:t>
      </w:r>
    </w:p>
    <w:p w:rsidR="00746665" w:rsidRDefault="008917B6" w:rsidP="006343CB">
      <w:pPr>
        <w:pStyle w:val="XML"/>
        <w:jc w:val="both"/>
      </w:pPr>
      <w:r>
        <w:lastRenderedPageBreak/>
        <w:t xml:space="preserve">    </w:t>
      </w:r>
      <w:r w:rsidR="00746665">
        <w:t>&lt;gmd:extent&gt;</w:t>
      </w:r>
    </w:p>
    <w:p w:rsidR="00746665" w:rsidRDefault="008917B6" w:rsidP="006343CB">
      <w:pPr>
        <w:pStyle w:val="XML"/>
        <w:jc w:val="both"/>
      </w:pPr>
      <w:r>
        <w:t xml:space="preserve">      </w:t>
      </w:r>
      <w:r w:rsidR="00746665">
        <w:t>&lt;gml:TimePeriod gml:id="boundingTemporalExtentPeriod"&gt;</w:t>
      </w:r>
    </w:p>
    <w:p w:rsidR="00746665" w:rsidRDefault="008917B6" w:rsidP="006343CB">
      <w:pPr>
        <w:pStyle w:val="XML"/>
        <w:jc w:val="both"/>
      </w:pPr>
      <w:r>
        <w:t xml:space="preserve">        </w:t>
      </w:r>
      <w:r w:rsidR="00746665">
        <w:t>&lt;gml:beginPosition&gt;2006-10-01&lt;/gml:beginPosition&gt;</w:t>
      </w:r>
    </w:p>
    <w:p w:rsidR="00746665" w:rsidRDefault="008917B6" w:rsidP="006343CB">
      <w:pPr>
        <w:pStyle w:val="XML"/>
        <w:jc w:val="both"/>
      </w:pPr>
      <w:r>
        <w:t xml:space="preserve">        </w:t>
      </w:r>
      <w:r w:rsidR="00746665">
        <w:t>&lt;gml:endPosition indeterminatePosition="now"/&gt;</w:t>
      </w:r>
    </w:p>
    <w:p w:rsidR="00746665" w:rsidRDefault="008917B6" w:rsidP="006343CB">
      <w:pPr>
        <w:pStyle w:val="XML"/>
        <w:jc w:val="both"/>
      </w:pPr>
      <w:r>
        <w:t xml:space="preserve">      </w:t>
      </w:r>
      <w:r w:rsidR="00746665">
        <w:t>&lt;/gml:TimePeriod&gt;</w:t>
      </w:r>
    </w:p>
    <w:p w:rsidR="00746665" w:rsidRDefault="008917B6" w:rsidP="006343CB">
      <w:pPr>
        <w:pStyle w:val="XML"/>
        <w:jc w:val="both"/>
      </w:pPr>
      <w:r>
        <w:t xml:space="preserve">    </w:t>
      </w:r>
      <w:r w:rsidR="00746665">
        <w:t>&lt;/gmd:extent&gt;</w:t>
      </w:r>
    </w:p>
    <w:p w:rsidR="00746665" w:rsidRDefault="008917B6" w:rsidP="006343CB">
      <w:pPr>
        <w:pStyle w:val="XML"/>
        <w:jc w:val="both"/>
      </w:pPr>
      <w:r>
        <w:t xml:space="preserve">  </w:t>
      </w:r>
      <w:r w:rsidR="00746665">
        <w:t>&lt;/gmd:EX_TemporalExtent&gt;</w:t>
      </w:r>
    </w:p>
    <w:p w:rsidR="00746665" w:rsidRDefault="00746665" w:rsidP="006343CB">
      <w:pPr>
        <w:pStyle w:val="XML"/>
        <w:jc w:val="both"/>
      </w:pPr>
      <w:r>
        <w:t>&lt;/gmd:temporalElement&gt;</w:t>
      </w:r>
    </w:p>
    <w:p w:rsidR="00746665" w:rsidRDefault="00746665" w:rsidP="006343CB">
      <w:pPr>
        <w:jc w:val="both"/>
      </w:pPr>
      <w:r>
        <w:t xml:space="preserve">Reference metadata: </w:t>
      </w:r>
      <w:hyperlink r:id="rId17" w:history="1">
        <w:r w:rsidRPr="00656E80">
          <w:rPr>
            <w:rStyle w:val="Hyperlink"/>
          </w:rPr>
          <w:t>http://data.nodc.noaa.gov/geoportal/rest/document?id=%7B129EE48B-D70E-4129-BBC0-338BF1622D62%7D</w:t>
        </w:r>
      </w:hyperlink>
      <w:bookmarkStart w:id="14" w:name="_GoBack"/>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746665" w:rsidRPr="00FB3B47">
        <w:tc>
          <w:tcPr>
            <w:tcW w:w="10564" w:type="dxa"/>
            <w:gridSpan w:val="2"/>
            <w:tcBorders>
              <w:top w:val="single" w:sz="4" w:space="0" w:color="auto"/>
              <w:left w:val="nil"/>
              <w:right w:val="nil"/>
            </w:tcBorders>
            <w:shd w:val="clear" w:color="auto" w:fill="17365D" w:themeFill="text2" w:themeFillShade="BF"/>
          </w:tcPr>
          <w:p w:rsidR="00746665" w:rsidRPr="00D17F33" w:rsidRDefault="00746665" w:rsidP="00F73C4B">
            <w:pPr>
              <w:jc w:val="both"/>
              <w:rPr>
                <w:b/>
                <w:color w:val="FFFFFF" w:themeColor="background1"/>
              </w:rPr>
            </w:pPr>
            <w:r w:rsidRPr="00D17F33">
              <w:rPr>
                <w:b/>
                <w:color w:val="FFFFFF" w:themeColor="background1"/>
              </w:rPr>
              <w:t>Geographical</w:t>
            </w:r>
            <w:r w:rsidR="00F73C4B">
              <w:rPr>
                <w:b/>
                <w:color w:val="FFFFFF" w:themeColor="background1"/>
              </w:rPr>
              <w:t xml:space="preserve"> Information</w:t>
            </w:r>
          </w:p>
        </w:tc>
      </w:tr>
      <w:tr w:rsidR="00F73C4B" w:rsidRPr="00F31DD9">
        <w:tc>
          <w:tcPr>
            <w:tcW w:w="2235" w:type="dxa"/>
            <w:tcBorders>
              <w:left w:val="nil"/>
              <w:right w:val="nil"/>
            </w:tcBorders>
          </w:tcPr>
          <w:p w:rsidR="00F73C4B" w:rsidRPr="009C5D0D" w:rsidRDefault="00F73C4B" w:rsidP="00070A1A">
            <w:pPr>
              <w:jc w:val="both"/>
              <w:rPr>
                <w:b/>
                <w:i/>
              </w:rPr>
            </w:pPr>
            <w:r w:rsidRPr="009C5D0D">
              <w:rPr>
                <w:b/>
                <w:i/>
                <w:lang w:eastAsia="en-US"/>
              </w:rPr>
              <w:t>TEMPLATE Value:</w:t>
            </w:r>
          </w:p>
        </w:tc>
        <w:tc>
          <w:tcPr>
            <w:tcW w:w="8329" w:type="dxa"/>
            <w:tcBorders>
              <w:left w:val="nil"/>
              <w:right w:val="nil"/>
            </w:tcBorders>
          </w:tcPr>
          <w:p w:rsidR="00F73C4B" w:rsidRPr="00C211FA" w:rsidRDefault="00F73C4B" w:rsidP="00F73C4B">
            <w:pPr>
              <w:jc w:val="both"/>
              <w:rPr>
                <w:b/>
              </w:rPr>
            </w:pPr>
            <w:r>
              <w:rPr>
                <w:rFonts w:eastAsiaTheme="minorEastAsia"/>
                <w:color w:val="000000"/>
              </w:rPr>
              <w:t>ADD-</w:t>
            </w:r>
            <w:r w:rsidRPr="00146108">
              <w:rPr>
                <w:rFonts w:eastAsiaTheme="minorEastAsia"/>
                <w:color w:val="000000"/>
              </w:rPr>
              <w:t>GEOSPATIAL-</w:t>
            </w:r>
            <w:r>
              <w:rPr>
                <w:rFonts w:eastAsiaTheme="minorEastAsia"/>
                <w:color w:val="000000"/>
              </w:rPr>
              <w:t>INFORMATION</w:t>
            </w:r>
          </w:p>
        </w:tc>
      </w:tr>
      <w:tr w:rsidR="00F73C4B" w:rsidRPr="00F31DD9">
        <w:tc>
          <w:tcPr>
            <w:tcW w:w="2235" w:type="dxa"/>
            <w:tcBorders>
              <w:left w:val="nil"/>
              <w:right w:val="nil"/>
            </w:tcBorders>
          </w:tcPr>
          <w:p w:rsidR="00F73C4B" w:rsidRPr="009C5D0D" w:rsidRDefault="00F73C4B" w:rsidP="006343CB">
            <w:pPr>
              <w:jc w:val="both"/>
              <w:rPr>
                <w:b/>
                <w:i/>
                <w:lang w:eastAsia="en-US"/>
              </w:rPr>
            </w:pPr>
            <w:r w:rsidRPr="009C5D0D">
              <w:rPr>
                <w:b/>
                <w:i/>
                <w:lang w:eastAsia="en-US"/>
              </w:rPr>
              <w:t>Information:</w:t>
            </w:r>
          </w:p>
        </w:tc>
        <w:tc>
          <w:tcPr>
            <w:tcW w:w="8329" w:type="dxa"/>
            <w:tcBorders>
              <w:left w:val="nil"/>
              <w:right w:val="nil"/>
            </w:tcBorders>
          </w:tcPr>
          <w:p w:rsidR="00F73C4B" w:rsidRPr="00F31DD9" w:rsidRDefault="00F73C4B" w:rsidP="006343CB">
            <w:pPr>
              <w:jc w:val="both"/>
              <w:rPr>
                <w:lang w:eastAsia="en-US"/>
              </w:rPr>
            </w:pPr>
            <w:r>
              <w:rPr>
                <w:lang w:eastAsia="en-US"/>
              </w:rPr>
              <w:t xml:space="preserve">Geographic coverage of  the product as a bounding box in Latitude/Longitude </w:t>
            </w:r>
          </w:p>
        </w:tc>
      </w:tr>
      <w:tr w:rsidR="00F73C4B" w:rsidRPr="00F31DD9">
        <w:tc>
          <w:tcPr>
            <w:tcW w:w="2235" w:type="dxa"/>
            <w:tcBorders>
              <w:left w:val="nil"/>
              <w:right w:val="nil"/>
            </w:tcBorders>
          </w:tcPr>
          <w:p w:rsidR="00F73C4B" w:rsidRPr="009C5D0D" w:rsidRDefault="00F73C4B" w:rsidP="006343CB">
            <w:pPr>
              <w:jc w:val="both"/>
              <w:rPr>
                <w:b/>
                <w:i/>
                <w:lang w:eastAsia="en-US"/>
              </w:rPr>
            </w:pPr>
            <w:r w:rsidRPr="009C5D0D">
              <w:rPr>
                <w:b/>
                <w:i/>
                <w:lang w:eastAsia="en-US"/>
              </w:rPr>
              <w:t>Necessity:</w:t>
            </w:r>
          </w:p>
        </w:tc>
        <w:tc>
          <w:tcPr>
            <w:tcW w:w="8329" w:type="dxa"/>
            <w:tcBorders>
              <w:left w:val="nil"/>
              <w:right w:val="nil"/>
            </w:tcBorders>
          </w:tcPr>
          <w:p w:rsidR="00F73C4B" w:rsidRPr="00F31DD9" w:rsidRDefault="00F73C4B" w:rsidP="006343CB">
            <w:pPr>
              <w:jc w:val="both"/>
              <w:rPr>
                <w:lang w:eastAsia="en-US"/>
              </w:rPr>
            </w:pPr>
            <w:r w:rsidRPr="00F31DD9">
              <w:rPr>
                <w:lang w:eastAsia="en-US"/>
              </w:rPr>
              <w:t>Mandatory for WMO Core Profile 1.3</w:t>
            </w:r>
          </w:p>
        </w:tc>
      </w:tr>
      <w:tr w:rsidR="00F73C4B" w:rsidRPr="00F31DD9">
        <w:tc>
          <w:tcPr>
            <w:tcW w:w="2235" w:type="dxa"/>
            <w:tcBorders>
              <w:left w:val="nil"/>
              <w:right w:val="nil"/>
            </w:tcBorders>
          </w:tcPr>
          <w:p w:rsidR="00F73C4B" w:rsidRPr="009C5D0D" w:rsidRDefault="00F73C4B" w:rsidP="006343CB">
            <w:pPr>
              <w:jc w:val="both"/>
              <w:rPr>
                <w:b/>
                <w:i/>
              </w:rPr>
            </w:pPr>
            <w:r w:rsidRPr="009C5D0D">
              <w:rPr>
                <w:b/>
                <w:i/>
              </w:rPr>
              <w:t>Category:</w:t>
            </w:r>
          </w:p>
        </w:tc>
        <w:tc>
          <w:tcPr>
            <w:tcW w:w="8329" w:type="dxa"/>
            <w:tcBorders>
              <w:left w:val="nil"/>
              <w:right w:val="nil"/>
            </w:tcBorders>
          </w:tcPr>
          <w:p w:rsidR="00F73C4B" w:rsidRPr="00F31DD9" w:rsidRDefault="00F73C4B" w:rsidP="006343CB">
            <w:pPr>
              <w:jc w:val="both"/>
            </w:pPr>
            <w:r>
              <w:t>Product Information</w:t>
            </w:r>
          </w:p>
        </w:tc>
      </w:tr>
      <w:tr w:rsidR="00F73C4B" w:rsidRPr="00C211FA">
        <w:tc>
          <w:tcPr>
            <w:tcW w:w="2235" w:type="dxa"/>
            <w:tcBorders>
              <w:left w:val="nil"/>
              <w:right w:val="nil"/>
            </w:tcBorders>
          </w:tcPr>
          <w:p w:rsidR="00F73C4B" w:rsidRPr="009C5D0D" w:rsidRDefault="00F73C4B" w:rsidP="006343CB">
            <w:pPr>
              <w:jc w:val="both"/>
              <w:rPr>
                <w:b/>
                <w:i/>
              </w:rPr>
            </w:pPr>
            <w:r w:rsidRPr="009C5D0D">
              <w:rPr>
                <w:b/>
                <w:i/>
                <w:lang w:eastAsia="en-US"/>
              </w:rPr>
              <w:t>XPath:</w:t>
            </w:r>
          </w:p>
        </w:tc>
        <w:tc>
          <w:tcPr>
            <w:tcW w:w="8329" w:type="dxa"/>
            <w:tcBorders>
              <w:left w:val="nil"/>
              <w:right w:val="nil"/>
            </w:tcBorders>
          </w:tcPr>
          <w:p w:rsidR="00F73C4B" w:rsidRPr="008E0095" w:rsidRDefault="00F73C4B" w:rsidP="006343CB">
            <w:pPr>
              <w:jc w:val="both"/>
              <w:rPr>
                <w:i/>
                <w:sz w:val="18"/>
                <w:szCs w:val="18"/>
              </w:rPr>
            </w:pPr>
            <w:r w:rsidRPr="008E0095">
              <w:rPr>
                <w:i/>
                <w:sz w:val="18"/>
                <w:szCs w:val="18"/>
              </w:rPr>
              <w:t>/gmd:MD_Metadata/gmd:identificationInfo//gmd:extent//gmd:geographicElement/</w:t>
            </w:r>
          </w:p>
          <w:p w:rsidR="00F73C4B" w:rsidRPr="008E0095" w:rsidRDefault="00F73C4B" w:rsidP="006343CB">
            <w:pPr>
              <w:jc w:val="both"/>
              <w:rPr>
                <w:i/>
              </w:rPr>
            </w:pPr>
            <w:r w:rsidRPr="008E0095">
              <w:rPr>
                <w:i/>
                <w:sz w:val="18"/>
                <w:szCs w:val="18"/>
                <w:lang w:eastAsia="en-US"/>
              </w:rPr>
              <w:t>gmd:EX_GeographicBoundingBox</w:t>
            </w:r>
          </w:p>
        </w:tc>
      </w:tr>
    </w:tbl>
    <w:p w:rsidR="00146108" w:rsidRDefault="00146108" w:rsidP="006343CB">
      <w:pPr>
        <w:spacing w:after="0"/>
        <w:jc w:val="both"/>
      </w:pPr>
    </w:p>
    <w:p w:rsidR="00146108" w:rsidRDefault="00146108" w:rsidP="006343CB">
      <w:pPr>
        <w:jc w:val="both"/>
      </w:pPr>
      <w:r>
        <w:t xml:space="preserve">Geographical area covered by the data product. The geographical area is described as a bounding box </w:t>
      </w:r>
      <w:r w:rsidR="00EB3041">
        <w:t xml:space="preserve"> in decimal degrees. </w:t>
      </w:r>
    </w:p>
    <w:p w:rsidR="00746665" w:rsidRDefault="00746665" w:rsidP="006343CB">
      <w:pPr>
        <w:jc w:val="both"/>
      </w:pPr>
      <w:r>
        <w:t xml:space="preserve">The following example shows </w:t>
      </w:r>
      <w:r w:rsidR="00B94066">
        <w:t xml:space="preserve">the XML element for </w:t>
      </w:r>
      <w:r>
        <w:t xml:space="preserve">a dataset with </w:t>
      </w:r>
      <w:r w:rsidR="002652D2">
        <w:t>a bounding</w:t>
      </w:r>
      <w:r>
        <w:t xml:space="preserve"> box information. </w:t>
      </w:r>
    </w:p>
    <w:p w:rsidR="00746665" w:rsidRDefault="00746665" w:rsidP="006343CB">
      <w:pPr>
        <w:pStyle w:val="XML"/>
        <w:jc w:val="both"/>
      </w:pPr>
      <w:r>
        <w:t>&lt;gmd:geographicElement&gt;</w:t>
      </w:r>
    </w:p>
    <w:p w:rsidR="00746665" w:rsidRDefault="00746665" w:rsidP="006343CB">
      <w:pPr>
        <w:pStyle w:val="XML"/>
        <w:jc w:val="both"/>
      </w:pPr>
      <w:r>
        <w:t>&lt;gmd:EX_GeographicBoundingBox id="boundingGeographicBoundingBox"&gt;</w:t>
      </w:r>
    </w:p>
    <w:p w:rsidR="00746665" w:rsidRDefault="00146108" w:rsidP="006343CB">
      <w:pPr>
        <w:pStyle w:val="XML"/>
        <w:jc w:val="both"/>
      </w:pPr>
      <w:r>
        <w:t xml:space="preserve">  </w:t>
      </w:r>
      <w:r w:rsidR="00746665">
        <w:t>&lt;gmd:westBoundLongitude&gt;</w:t>
      </w:r>
    </w:p>
    <w:p w:rsidR="00746665" w:rsidRDefault="00146108" w:rsidP="006343CB">
      <w:pPr>
        <w:pStyle w:val="XML"/>
        <w:jc w:val="both"/>
      </w:pPr>
      <w:r>
        <w:t xml:space="preserve">    </w:t>
      </w:r>
      <w:r w:rsidR="00746665">
        <w:t>&lt;gco:Decimal&gt;-180&lt;/gco:Decimal&gt;</w:t>
      </w:r>
    </w:p>
    <w:p w:rsidR="00746665" w:rsidRDefault="00146108" w:rsidP="006343CB">
      <w:pPr>
        <w:pStyle w:val="XML"/>
        <w:jc w:val="both"/>
      </w:pPr>
      <w:r>
        <w:t xml:space="preserve">  </w:t>
      </w:r>
      <w:r w:rsidR="00746665">
        <w:t>&lt;/gmd:westBoundLongitude&gt;</w:t>
      </w:r>
    </w:p>
    <w:p w:rsidR="00746665" w:rsidRDefault="00146108" w:rsidP="006343CB">
      <w:pPr>
        <w:pStyle w:val="XML"/>
        <w:jc w:val="both"/>
      </w:pPr>
      <w:r>
        <w:t xml:space="preserve">  </w:t>
      </w:r>
      <w:r w:rsidR="00746665">
        <w:t>&lt;gmd:eastBoundLongitude&gt;</w:t>
      </w:r>
    </w:p>
    <w:p w:rsidR="00746665" w:rsidRDefault="00146108" w:rsidP="006343CB">
      <w:pPr>
        <w:pStyle w:val="XML"/>
        <w:jc w:val="both"/>
      </w:pPr>
      <w:r>
        <w:t xml:space="preserve">    </w:t>
      </w:r>
      <w:r w:rsidR="00746665">
        <w:t>&lt;gco:Decimal&gt;180&lt;/gco:Decimal&gt;</w:t>
      </w:r>
    </w:p>
    <w:p w:rsidR="00746665" w:rsidRDefault="00146108" w:rsidP="006343CB">
      <w:pPr>
        <w:pStyle w:val="XML"/>
        <w:jc w:val="both"/>
      </w:pPr>
      <w:r>
        <w:t xml:space="preserve">  </w:t>
      </w:r>
      <w:r w:rsidR="00746665">
        <w:t>&lt;/gmd:eastBoundLongitude&gt;</w:t>
      </w:r>
    </w:p>
    <w:p w:rsidR="00746665" w:rsidRDefault="00146108" w:rsidP="006343CB">
      <w:pPr>
        <w:pStyle w:val="XML"/>
        <w:jc w:val="both"/>
      </w:pPr>
      <w:r>
        <w:t xml:space="preserve">  </w:t>
      </w:r>
      <w:r w:rsidR="00746665">
        <w:t>&lt;gmd:southBoundLatitude&gt;</w:t>
      </w:r>
    </w:p>
    <w:p w:rsidR="00746665" w:rsidRDefault="00146108" w:rsidP="006343CB">
      <w:pPr>
        <w:pStyle w:val="XML"/>
        <w:jc w:val="both"/>
      </w:pPr>
      <w:r>
        <w:t xml:space="preserve">    </w:t>
      </w:r>
      <w:r w:rsidR="00746665">
        <w:t>&lt;gco:Decimal&gt;-90&lt;/gco:Decimal&gt;</w:t>
      </w:r>
    </w:p>
    <w:p w:rsidR="00746665" w:rsidRDefault="00146108" w:rsidP="006343CB">
      <w:pPr>
        <w:pStyle w:val="XML"/>
        <w:jc w:val="both"/>
      </w:pPr>
      <w:r>
        <w:t xml:space="preserve">  </w:t>
      </w:r>
      <w:r w:rsidR="00746665">
        <w:t>&lt;/gmd:southBoundLatitude&gt;</w:t>
      </w:r>
    </w:p>
    <w:p w:rsidR="00746665" w:rsidRDefault="00146108" w:rsidP="006343CB">
      <w:pPr>
        <w:pStyle w:val="XML"/>
        <w:jc w:val="both"/>
      </w:pPr>
      <w:r>
        <w:t xml:space="preserve">  </w:t>
      </w:r>
      <w:r w:rsidR="00746665">
        <w:t>&lt;gmd:northBoundLatitude&gt;</w:t>
      </w:r>
    </w:p>
    <w:p w:rsidR="00746665" w:rsidRDefault="00146108" w:rsidP="006343CB">
      <w:pPr>
        <w:pStyle w:val="XML"/>
        <w:jc w:val="both"/>
      </w:pPr>
      <w:r>
        <w:t xml:space="preserve">    </w:t>
      </w:r>
      <w:r w:rsidR="00746665">
        <w:t>&lt;gco:Decimal&gt;90&lt;/gco:Decimal&gt;</w:t>
      </w:r>
    </w:p>
    <w:p w:rsidR="00746665" w:rsidRDefault="00146108" w:rsidP="006343CB">
      <w:pPr>
        <w:pStyle w:val="XML"/>
        <w:jc w:val="both"/>
      </w:pPr>
      <w:r>
        <w:t xml:space="preserve">  </w:t>
      </w:r>
      <w:r w:rsidR="00746665">
        <w:t>&lt;/gmd:northBoundLatitude&gt;</w:t>
      </w:r>
    </w:p>
    <w:p w:rsidR="00746665" w:rsidRDefault="00746665" w:rsidP="006343CB">
      <w:pPr>
        <w:pStyle w:val="XML"/>
        <w:jc w:val="both"/>
      </w:pPr>
      <w:r>
        <w:t>&lt;/gmd:EX_GeographicBoundingBox&gt;</w:t>
      </w:r>
    </w:p>
    <w:p w:rsidR="00746665" w:rsidRDefault="00746665" w:rsidP="006343CB">
      <w:pPr>
        <w:pStyle w:val="XML"/>
        <w:jc w:val="both"/>
      </w:pPr>
      <w:r>
        <w:t>&lt;/gmd:geographicElement&gt;</w:t>
      </w:r>
    </w:p>
    <w:p w:rsidR="00EE7043" w:rsidRDefault="00EE7043" w:rsidP="006343CB">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7D3FC0" w:rsidRPr="00FB3B47">
        <w:tc>
          <w:tcPr>
            <w:tcW w:w="10564" w:type="dxa"/>
            <w:gridSpan w:val="2"/>
            <w:tcBorders>
              <w:top w:val="single" w:sz="4" w:space="0" w:color="auto"/>
              <w:left w:val="nil"/>
              <w:right w:val="nil"/>
            </w:tcBorders>
            <w:shd w:val="clear" w:color="auto" w:fill="17365D" w:themeFill="text2" w:themeFillShade="BF"/>
          </w:tcPr>
          <w:p w:rsidR="007D3FC0" w:rsidRPr="00D17F33" w:rsidRDefault="007D3FC0" w:rsidP="006343CB">
            <w:pPr>
              <w:jc w:val="both"/>
              <w:rPr>
                <w:b/>
                <w:color w:val="FFFFFF" w:themeColor="background1"/>
              </w:rPr>
            </w:pPr>
            <w:r w:rsidRPr="00D17F33">
              <w:rPr>
                <w:b/>
                <w:color w:val="FFFFFF" w:themeColor="background1"/>
              </w:rPr>
              <w:t>Geogra</w:t>
            </w:r>
            <w:r w:rsidR="00B2203A">
              <w:rPr>
                <w:b/>
                <w:color w:val="FFFFFF" w:themeColor="background1"/>
              </w:rPr>
              <w:t>phic</w:t>
            </w:r>
            <w:r w:rsidRPr="00D17F33">
              <w:rPr>
                <w:b/>
                <w:color w:val="FFFFFF" w:themeColor="background1"/>
              </w:rPr>
              <w:t xml:space="preserve"> </w:t>
            </w:r>
            <w:r>
              <w:rPr>
                <w:b/>
                <w:color w:val="FFFFFF" w:themeColor="background1"/>
              </w:rPr>
              <w:t>Identifier</w:t>
            </w:r>
          </w:p>
        </w:tc>
      </w:tr>
      <w:tr w:rsidR="00B2203A" w:rsidRPr="00F31DD9">
        <w:tc>
          <w:tcPr>
            <w:tcW w:w="2235" w:type="dxa"/>
            <w:tcBorders>
              <w:left w:val="nil"/>
              <w:right w:val="nil"/>
            </w:tcBorders>
          </w:tcPr>
          <w:p w:rsidR="00B2203A" w:rsidRPr="009C5D0D" w:rsidRDefault="00B2203A" w:rsidP="006343CB">
            <w:pPr>
              <w:jc w:val="both"/>
              <w:rPr>
                <w:b/>
                <w:i/>
              </w:rPr>
            </w:pPr>
            <w:r w:rsidRPr="009C5D0D">
              <w:rPr>
                <w:b/>
                <w:i/>
              </w:rPr>
              <w:t>TEMPLATE Value:</w:t>
            </w:r>
          </w:p>
        </w:tc>
        <w:tc>
          <w:tcPr>
            <w:tcW w:w="8329" w:type="dxa"/>
            <w:tcBorders>
              <w:left w:val="nil"/>
              <w:right w:val="nil"/>
            </w:tcBorders>
          </w:tcPr>
          <w:p w:rsidR="00B2203A" w:rsidRDefault="00B2203A" w:rsidP="00F73C4B">
            <w:pPr>
              <w:jc w:val="both"/>
            </w:pPr>
            <w:r>
              <w:t>ADD-GEOGRAPHIC-IDENTIFIER</w:t>
            </w:r>
          </w:p>
        </w:tc>
      </w:tr>
      <w:tr w:rsidR="007D3FC0" w:rsidRPr="00F31DD9">
        <w:tc>
          <w:tcPr>
            <w:tcW w:w="2235" w:type="dxa"/>
            <w:tcBorders>
              <w:left w:val="nil"/>
              <w:right w:val="nil"/>
            </w:tcBorders>
          </w:tcPr>
          <w:p w:rsidR="007D3FC0" w:rsidRPr="009C5D0D" w:rsidRDefault="007D3FC0" w:rsidP="006343CB">
            <w:pPr>
              <w:jc w:val="both"/>
              <w:rPr>
                <w:b/>
                <w:i/>
                <w:lang w:eastAsia="en-US"/>
              </w:rPr>
            </w:pPr>
            <w:r w:rsidRPr="009C5D0D">
              <w:rPr>
                <w:b/>
                <w:i/>
                <w:lang w:eastAsia="en-US"/>
              </w:rPr>
              <w:t>Information:</w:t>
            </w:r>
          </w:p>
        </w:tc>
        <w:tc>
          <w:tcPr>
            <w:tcW w:w="8329" w:type="dxa"/>
            <w:tcBorders>
              <w:left w:val="nil"/>
              <w:right w:val="nil"/>
            </w:tcBorders>
          </w:tcPr>
          <w:p w:rsidR="007D3FC0" w:rsidRPr="00F31DD9" w:rsidRDefault="007D3FC0" w:rsidP="00F73C4B">
            <w:pPr>
              <w:jc w:val="both"/>
              <w:rPr>
                <w:lang w:eastAsia="en-US"/>
              </w:rPr>
            </w:pPr>
            <w:r>
              <w:rPr>
                <w:lang w:eastAsia="en-US"/>
              </w:rPr>
              <w:t xml:space="preserve">Geographic </w:t>
            </w:r>
            <w:r w:rsidR="002652D2">
              <w:rPr>
                <w:lang w:eastAsia="en-US"/>
              </w:rPr>
              <w:t>Identifier</w:t>
            </w:r>
            <w:r w:rsidR="00B2203A">
              <w:rPr>
                <w:lang w:eastAsia="en-US"/>
              </w:rPr>
              <w:t xml:space="preserve"> indicating the zone covered on earth by the product</w:t>
            </w:r>
          </w:p>
        </w:tc>
      </w:tr>
      <w:tr w:rsidR="007D3FC0" w:rsidRPr="00F31DD9">
        <w:tc>
          <w:tcPr>
            <w:tcW w:w="2235" w:type="dxa"/>
            <w:tcBorders>
              <w:left w:val="nil"/>
              <w:right w:val="nil"/>
            </w:tcBorders>
          </w:tcPr>
          <w:p w:rsidR="007D3FC0" w:rsidRPr="009C5D0D" w:rsidRDefault="007D3FC0" w:rsidP="006343CB">
            <w:pPr>
              <w:jc w:val="both"/>
              <w:rPr>
                <w:b/>
                <w:i/>
                <w:lang w:eastAsia="en-US"/>
              </w:rPr>
            </w:pPr>
            <w:r w:rsidRPr="009C5D0D">
              <w:rPr>
                <w:b/>
                <w:i/>
                <w:lang w:eastAsia="en-US"/>
              </w:rPr>
              <w:t>Necessity:</w:t>
            </w:r>
          </w:p>
        </w:tc>
        <w:tc>
          <w:tcPr>
            <w:tcW w:w="8329" w:type="dxa"/>
            <w:tcBorders>
              <w:left w:val="nil"/>
              <w:right w:val="nil"/>
            </w:tcBorders>
          </w:tcPr>
          <w:p w:rsidR="007D3FC0" w:rsidRPr="00F31DD9" w:rsidRDefault="00B2203A" w:rsidP="006343CB">
            <w:pPr>
              <w:jc w:val="both"/>
              <w:rPr>
                <w:lang w:eastAsia="en-US"/>
              </w:rPr>
            </w:pPr>
            <w:r>
              <w:rPr>
                <w:lang w:eastAsia="en-US"/>
              </w:rPr>
              <w:t>Optional</w:t>
            </w:r>
          </w:p>
        </w:tc>
      </w:tr>
      <w:tr w:rsidR="009C5D0D" w:rsidRPr="00F31DD9">
        <w:tc>
          <w:tcPr>
            <w:tcW w:w="2235" w:type="dxa"/>
            <w:tcBorders>
              <w:left w:val="nil"/>
              <w:right w:val="nil"/>
            </w:tcBorders>
          </w:tcPr>
          <w:p w:rsidR="009C5D0D" w:rsidRPr="009C5D0D" w:rsidRDefault="009C5D0D" w:rsidP="006343CB">
            <w:pPr>
              <w:jc w:val="both"/>
              <w:rPr>
                <w:b/>
                <w:i/>
              </w:rPr>
            </w:pPr>
            <w:r w:rsidRPr="009C5D0D">
              <w:rPr>
                <w:b/>
                <w:i/>
              </w:rPr>
              <w:t>Category:</w:t>
            </w:r>
          </w:p>
        </w:tc>
        <w:tc>
          <w:tcPr>
            <w:tcW w:w="8329" w:type="dxa"/>
            <w:tcBorders>
              <w:left w:val="nil"/>
              <w:right w:val="nil"/>
            </w:tcBorders>
          </w:tcPr>
          <w:p w:rsidR="009C5D0D" w:rsidRDefault="009C5D0D" w:rsidP="006343CB">
            <w:pPr>
              <w:jc w:val="both"/>
            </w:pPr>
            <w:r>
              <w:t>Product Information</w:t>
            </w:r>
          </w:p>
        </w:tc>
      </w:tr>
      <w:tr w:rsidR="007D3FC0" w:rsidRPr="00C211FA">
        <w:tc>
          <w:tcPr>
            <w:tcW w:w="2235" w:type="dxa"/>
            <w:tcBorders>
              <w:left w:val="nil"/>
              <w:right w:val="nil"/>
            </w:tcBorders>
          </w:tcPr>
          <w:p w:rsidR="007D3FC0" w:rsidRPr="009C5D0D" w:rsidRDefault="007D3FC0" w:rsidP="006343CB">
            <w:pPr>
              <w:jc w:val="both"/>
              <w:rPr>
                <w:b/>
                <w:i/>
              </w:rPr>
            </w:pPr>
            <w:r w:rsidRPr="009C5D0D">
              <w:rPr>
                <w:b/>
                <w:i/>
                <w:lang w:eastAsia="en-US"/>
              </w:rPr>
              <w:t>XPath:</w:t>
            </w:r>
          </w:p>
        </w:tc>
        <w:tc>
          <w:tcPr>
            <w:tcW w:w="8329" w:type="dxa"/>
            <w:tcBorders>
              <w:left w:val="nil"/>
              <w:right w:val="nil"/>
            </w:tcBorders>
          </w:tcPr>
          <w:p w:rsidR="007D3FC0" w:rsidRPr="008E0095" w:rsidRDefault="007D3FC0" w:rsidP="006343CB">
            <w:pPr>
              <w:jc w:val="both"/>
              <w:rPr>
                <w:i/>
                <w:sz w:val="18"/>
                <w:szCs w:val="18"/>
              </w:rPr>
            </w:pPr>
            <w:r w:rsidRPr="008E0095">
              <w:rPr>
                <w:i/>
                <w:sz w:val="18"/>
                <w:szCs w:val="18"/>
              </w:rPr>
              <w:t>/gmd:MD_Metadata/gmd:identificationInfo//gmd:extent//gmd:geographicElement/</w:t>
            </w:r>
          </w:p>
          <w:p w:rsidR="007D3FC0" w:rsidRPr="00C211FA" w:rsidRDefault="007D3FC0" w:rsidP="006343CB">
            <w:pPr>
              <w:jc w:val="both"/>
            </w:pPr>
            <w:r w:rsidRPr="008E0095">
              <w:rPr>
                <w:i/>
                <w:sz w:val="18"/>
                <w:szCs w:val="18"/>
                <w:lang w:eastAsia="en-US"/>
              </w:rPr>
              <w:t>gmd:EX_GeographicBoundingBox</w:t>
            </w:r>
          </w:p>
        </w:tc>
      </w:tr>
    </w:tbl>
    <w:p w:rsidR="007D3FC0" w:rsidRDefault="007D3FC0" w:rsidP="006343CB">
      <w:pPr>
        <w:spacing w:after="0"/>
        <w:jc w:val="both"/>
      </w:pPr>
    </w:p>
    <w:p w:rsidR="009C5D0D" w:rsidRPr="009C5D0D" w:rsidRDefault="009C5D0D" w:rsidP="006343CB">
      <w:pPr>
        <w:jc w:val="both"/>
      </w:pPr>
      <w:r w:rsidRPr="009C5D0D">
        <w:t>Optional geographic identifier indicating the zone covered on earth by the product when it is a well know acronym in the targeted user community.</w:t>
      </w:r>
    </w:p>
    <w:p w:rsidR="009C5D0D" w:rsidRPr="009C5D0D" w:rsidRDefault="009C5D0D" w:rsidP="009C5D0D">
      <w:pPr>
        <w:pStyle w:val="XML"/>
      </w:pPr>
      <w:r w:rsidRPr="009C5D0D">
        <w:t>&lt;gmd:extent&gt;</w:t>
      </w:r>
    </w:p>
    <w:p w:rsidR="009C5D0D" w:rsidRPr="009C5D0D" w:rsidRDefault="009C5D0D" w:rsidP="009C5D0D">
      <w:pPr>
        <w:pStyle w:val="XML"/>
      </w:pPr>
      <w:r>
        <w:t xml:space="preserve">   &lt;</w:t>
      </w:r>
      <w:r w:rsidRPr="009C5D0D">
        <w:t>gmd:EX_Extent&gt;</w:t>
      </w:r>
    </w:p>
    <w:p w:rsidR="009C5D0D" w:rsidRPr="009C5D0D" w:rsidRDefault="009C5D0D" w:rsidP="009C5D0D">
      <w:pPr>
        <w:pStyle w:val="XML"/>
      </w:pPr>
      <w:r>
        <w:t xml:space="preserve">      </w:t>
      </w:r>
      <w:r w:rsidRPr="009C5D0D">
        <w:t>&lt;gmd:geographicElement&gt;</w:t>
      </w:r>
    </w:p>
    <w:p w:rsidR="009C5D0D" w:rsidRPr="009C5D0D" w:rsidRDefault="009C5D0D" w:rsidP="009C5D0D">
      <w:pPr>
        <w:pStyle w:val="XML"/>
      </w:pPr>
      <w:r>
        <w:t xml:space="preserve">         </w:t>
      </w:r>
      <w:r w:rsidRPr="009C5D0D">
        <w:t>&lt;gmd:EX_GeographicDescription&gt;</w:t>
      </w:r>
    </w:p>
    <w:p w:rsidR="009C5D0D" w:rsidRPr="009C5D0D" w:rsidRDefault="009C5D0D" w:rsidP="009C5D0D">
      <w:pPr>
        <w:pStyle w:val="XML"/>
      </w:pPr>
      <w:r>
        <w:t xml:space="preserve">            </w:t>
      </w:r>
      <w:r w:rsidRPr="009C5D0D">
        <w:t>&lt;gmd:geographicIdentifier&gt;</w:t>
      </w:r>
    </w:p>
    <w:p w:rsidR="009C5D0D" w:rsidRPr="009C5D0D" w:rsidRDefault="009C5D0D" w:rsidP="009C5D0D">
      <w:pPr>
        <w:pStyle w:val="XML"/>
      </w:pPr>
      <w:r>
        <w:t xml:space="preserve">               </w:t>
      </w:r>
      <w:r w:rsidRPr="009C5D0D">
        <w:t>&lt;gmd:MD_Identifier&gt;</w:t>
      </w:r>
    </w:p>
    <w:p w:rsidR="009C5D0D" w:rsidRPr="009C5D0D" w:rsidRDefault="009C5D0D" w:rsidP="009C5D0D">
      <w:pPr>
        <w:pStyle w:val="XML"/>
      </w:pPr>
      <w:r w:rsidRPr="009C5D0D">
        <w:tab/>
      </w:r>
      <w:r w:rsidRPr="009C5D0D">
        <w:tab/>
      </w:r>
      <w:r>
        <w:t xml:space="preserve">   </w:t>
      </w:r>
      <w:r w:rsidRPr="009C5D0D">
        <w:t>&lt;gmd:code&gt;</w:t>
      </w:r>
    </w:p>
    <w:p w:rsidR="009C5D0D" w:rsidRPr="009C5D0D" w:rsidRDefault="009C5D0D" w:rsidP="009C5D0D">
      <w:pPr>
        <w:pStyle w:val="XML"/>
      </w:pPr>
      <w:r>
        <w:lastRenderedPageBreak/>
        <w:t xml:space="preserve">                    </w:t>
      </w:r>
      <w:r w:rsidRPr="009C5D0D">
        <w:t>&lt;gco:CharacterString&gt;ADD-GEOGRAPHIC-IDENTIFIER (eg. Full Disk 0 degrees)&lt;/gco:CharacterString&gt;</w:t>
      </w:r>
    </w:p>
    <w:p w:rsidR="009C5D0D" w:rsidRPr="009C5D0D" w:rsidRDefault="009C5D0D" w:rsidP="009C5D0D">
      <w:pPr>
        <w:pStyle w:val="XML"/>
      </w:pPr>
      <w:r>
        <w:t xml:space="preserve">                   </w:t>
      </w:r>
      <w:r w:rsidRPr="009C5D0D">
        <w:t>&lt;/gmd:code&gt;</w:t>
      </w:r>
    </w:p>
    <w:p w:rsidR="009C5D0D" w:rsidRPr="009C5D0D" w:rsidRDefault="009C5D0D" w:rsidP="009C5D0D">
      <w:pPr>
        <w:pStyle w:val="XML"/>
      </w:pPr>
      <w:r>
        <w:tab/>
      </w:r>
      <w:r>
        <w:tab/>
      </w:r>
      <w:r w:rsidRPr="009C5D0D">
        <w:t>&lt;/gmd:MD_Identifier&gt;</w:t>
      </w:r>
    </w:p>
    <w:p w:rsidR="009C5D0D" w:rsidRPr="009C5D0D" w:rsidRDefault="009C5D0D" w:rsidP="009C5D0D">
      <w:pPr>
        <w:pStyle w:val="XML"/>
      </w:pPr>
      <w:r>
        <w:tab/>
        <w:t xml:space="preserve">    </w:t>
      </w:r>
      <w:r w:rsidRPr="009C5D0D">
        <w:t>&lt;/gmd:geographicIdentifier&gt;</w:t>
      </w:r>
    </w:p>
    <w:p w:rsidR="009C5D0D" w:rsidRPr="009C5D0D" w:rsidRDefault="009C5D0D" w:rsidP="009C5D0D">
      <w:pPr>
        <w:pStyle w:val="XML"/>
      </w:pPr>
      <w:r>
        <w:t xml:space="preserve">         </w:t>
      </w:r>
      <w:r w:rsidRPr="009C5D0D">
        <w:t>&lt;/gmd:EX_GeographicDescription&gt;</w:t>
      </w:r>
    </w:p>
    <w:p w:rsidR="009C5D0D" w:rsidRPr="009C5D0D" w:rsidRDefault="009C5D0D" w:rsidP="009C5D0D">
      <w:pPr>
        <w:pStyle w:val="XML"/>
      </w:pPr>
      <w:r w:rsidRPr="009C5D0D">
        <w:tab/>
        <w:t>&lt;/gmd:geographicElement&gt;</w:t>
      </w:r>
    </w:p>
    <w:p w:rsidR="009C5D0D" w:rsidRPr="009C5D0D" w:rsidRDefault="009C5D0D" w:rsidP="009C5D0D">
      <w:pPr>
        <w:pStyle w:val="XML"/>
      </w:pPr>
      <w:r>
        <w:t xml:space="preserve">   </w:t>
      </w:r>
      <w:r w:rsidRPr="009C5D0D">
        <w:t>&lt;/gmd:EX_Extent&gt;</w:t>
      </w:r>
    </w:p>
    <w:p w:rsidR="007D3FC0" w:rsidRDefault="009C5D0D" w:rsidP="009C5D0D">
      <w:pPr>
        <w:pStyle w:val="XML"/>
      </w:pPr>
      <w:r w:rsidRPr="009C5D0D">
        <w:t>&lt;/gmd:extent&gt;</w:t>
      </w:r>
    </w:p>
    <w:p w:rsidR="00561F9A" w:rsidRDefault="00561F9A" w:rsidP="00561F9A">
      <w:pPr>
        <w:pStyle w:val="Heading3"/>
        <w:jc w:val="both"/>
      </w:pPr>
      <w:bookmarkStart w:id="15" w:name="_Toc452566497"/>
      <w:r>
        <w:t>Descriptive keywords</w:t>
      </w:r>
      <w:bookmarkEnd w:id="15"/>
    </w:p>
    <w:p w:rsidR="00561F9A" w:rsidRDefault="00561F9A" w:rsidP="00561F9A">
      <w:pPr>
        <w:jc w:val="both"/>
      </w:pPr>
      <w:r>
        <w:t>Descriptive keywords are use to add additional information for classifying the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FB3B47">
        <w:tc>
          <w:tcPr>
            <w:tcW w:w="10564" w:type="dxa"/>
            <w:gridSpan w:val="2"/>
            <w:tcBorders>
              <w:top w:val="single" w:sz="4" w:space="0" w:color="auto"/>
              <w:left w:val="nil"/>
              <w:right w:val="nil"/>
            </w:tcBorders>
            <w:shd w:val="clear" w:color="auto" w:fill="17365D" w:themeFill="text2" w:themeFillShade="BF"/>
          </w:tcPr>
          <w:p w:rsidR="00561F9A" w:rsidRPr="00D17F33" w:rsidRDefault="00561F9A" w:rsidP="006343CB">
            <w:pPr>
              <w:jc w:val="both"/>
              <w:rPr>
                <w:b/>
                <w:color w:val="FFFFFF" w:themeColor="background1"/>
              </w:rPr>
            </w:pPr>
            <w:r w:rsidRPr="00D17F33">
              <w:rPr>
                <w:b/>
                <w:color w:val="FFFFFF" w:themeColor="background1"/>
              </w:rPr>
              <w:t xml:space="preserve">WMO </w:t>
            </w:r>
            <w:r w:rsidR="003E553E">
              <w:rPr>
                <w:b/>
                <w:color w:val="FFFFFF" w:themeColor="background1"/>
              </w:rPr>
              <w:t xml:space="preserve">Keyword </w:t>
            </w:r>
            <w:r w:rsidRPr="00D17F33">
              <w:rPr>
                <w:b/>
                <w:color w:val="FFFFFF" w:themeColor="background1"/>
              </w:rPr>
              <w:t xml:space="preserve">Category </w:t>
            </w:r>
          </w:p>
        </w:tc>
      </w:tr>
      <w:tr w:rsidR="00493CB9" w:rsidRPr="00F31DD9">
        <w:tc>
          <w:tcPr>
            <w:tcW w:w="2235" w:type="dxa"/>
            <w:tcBorders>
              <w:left w:val="nil"/>
              <w:right w:val="nil"/>
            </w:tcBorders>
          </w:tcPr>
          <w:p w:rsidR="00493CB9" w:rsidRPr="008E0BCD" w:rsidRDefault="00493CB9" w:rsidP="00674649">
            <w:pPr>
              <w:jc w:val="both"/>
              <w:rPr>
                <w:b/>
                <w:i/>
              </w:rPr>
            </w:pPr>
            <w:r w:rsidRPr="008E0BCD">
              <w:rPr>
                <w:b/>
                <w:i/>
                <w:lang w:eastAsia="en-US"/>
              </w:rPr>
              <w:t>TEMPLATE Value:</w:t>
            </w:r>
          </w:p>
        </w:tc>
        <w:tc>
          <w:tcPr>
            <w:tcW w:w="8329" w:type="dxa"/>
            <w:tcBorders>
              <w:left w:val="nil"/>
              <w:right w:val="nil"/>
            </w:tcBorders>
          </w:tcPr>
          <w:p w:rsidR="00493CB9" w:rsidRPr="00C211FA" w:rsidRDefault="00493CB9" w:rsidP="00674649">
            <w:pPr>
              <w:jc w:val="both"/>
              <w:rPr>
                <w:b/>
              </w:rPr>
            </w:pPr>
            <w:r w:rsidRPr="005711BD">
              <w:rPr>
                <w:rFonts w:eastAsiaTheme="minorEastAsia"/>
                <w:color w:val="000000"/>
              </w:rPr>
              <w:t>WCMP-WMO-CATEGORY-CODE</w:t>
            </w:r>
          </w:p>
        </w:tc>
      </w:tr>
      <w:tr w:rsidR="00493CB9" w:rsidRPr="00F31DD9">
        <w:tc>
          <w:tcPr>
            <w:tcW w:w="2235" w:type="dxa"/>
            <w:tcBorders>
              <w:left w:val="nil"/>
              <w:right w:val="nil"/>
            </w:tcBorders>
          </w:tcPr>
          <w:p w:rsidR="00493CB9" w:rsidRPr="008E0BCD" w:rsidRDefault="00493CB9" w:rsidP="006343CB">
            <w:pPr>
              <w:jc w:val="both"/>
              <w:rPr>
                <w:b/>
                <w:i/>
                <w:lang w:eastAsia="en-US"/>
              </w:rPr>
            </w:pPr>
            <w:r w:rsidRPr="008E0BCD">
              <w:rPr>
                <w:b/>
                <w:i/>
                <w:lang w:eastAsia="en-US"/>
              </w:rPr>
              <w:t>Information:</w:t>
            </w:r>
          </w:p>
        </w:tc>
        <w:tc>
          <w:tcPr>
            <w:tcW w:w="8329" w:type="dxa"/>
            <w:tcBorders>
              <w:left w:val="nil"/>
              <w:right w:val="nil"/>
            </w:tcBorders>
          </w:tcPr>
          <w:p w:rsidR="00493CB9" w:rsidRPr="00F31DD9" w:rsidRDefault="00493CB9" w:rsidP="006343CB">
            <w:pPr>
              <w:jc w:val="both"/>
              <w:rPr>
                <w:lang w:eastAsia="en-US"/>
              </w:rPr>
            </w:pPr>
            <w:r>
              <w:rPr>
                <w:lang w:eastAsia="en-US"/>
              </w:rPr>
              <w:t>One of the WMO Category keywrods for classifiying the product.</w:t>
            </w:r>
          </w:p>
        </w:tc>
      </w:tr>
      <w:tr w:rsidR="00493CB9" w:rsidRPr="00F31DD9">
        <w:tc>
          <w:tcPr>
            <w:tcW w:w="2235" w:type="dxa"/>
            <w:tcBorders>
              <w:left w:val="nil"/>
              <w:right w:val="nil"/>
            </w:tcBorders>
          </w:tcPr>
          <w:p w:rsidR="00493CB9" w:rsidRPr="008E0BCD" w:rsidRDefault="00493CB9" w:rsidP="006343CB">
            <w:pPr>
              <w:jc w:val="both"/>
              <w:rPr>
                <w:b/>
                <w:i/>
                <w:lang w:eastAsia="en-US"/>
              </w:rPr>
            </w:pPr>
            <w:r w:rsidRPr="008E0BCD">
              <w:rPr>
                <w:b/>
                <w:i/>
                <w:lang w:eastAsia="en-US"/>
              </w:rPr>
              <w:t>Necessity:</w:t>
            </w:r>
          </w:p>
        </w:tc>
        <w:tc>
          <w:tcPr>
            <w:tcW w:w="8329" w:type="dxa"/>
            <w:tcBorders>
              <w:left w:val="nil"/>
              <w:right w:val="nil"/>
            </w:tcBorders>
          </w:tcPr>
          <w:p w:rsidR="00493CB9" w:rsidRPr="00F31DD9" w:rsidRDefault="00493CB9" w:rsidP="006343CB">
            <w:pPr>
              <w:jc w:val="both"/>
              <w:rPr>
                <w:lang w:eastAsia="en-US"/>
              </w:rPr>
            </w:pPr>
            <w:r>
              <w:rPr>
                <w:lang w:eastAsia="en-US"/>
              </w:rPr>
              <w:t>Mandatory for WMO Core Profile 1.3</w:t>
            </w:r>
          </w:p>
        </w:tc>
      </w:tr>
      <w:tr w:rsidR="008E0BCD" w:rsidRPr="00F31DD9">
        <w:tc>
          <w:tcPr>
            <w:tcW w:w="2235" w:type="dxa"/>
            <w:tcBorders>
              <w:left w:val="nil"/>
              <w:right w:val="nil"/>
            </w:tcBorders>
          </w:tcPr>
          <w:p w:rsidR="008E0BCD" w:rsidRPr="008E0BCD" w:rsidRDefault="008E0BCD" w:rsidP="006343CB">
            <w:pPr>
              <w:jc w:val="both"/>
              <w:rPr>
                <w:b/>
                <w:i/>
              </w:rPr>
            </w:pPr>
            <w:r w:rsidRPr="008E0BCD">
              <w:rPr>
                <w:b/>
                <w:i/>
              </w:rPr>
              <w:t>Category:</w:t>
            </w:r>
          </w:p>
        </w:tc>
        <w:tc>
          <w:tcPr>
            <w:tcW w:w="8329" w:type="dxa"/>
            <w:tcBorders>
              <w:left w:val="nil"/>
              <w:right w:val="nil"/>
            </w:tcBorders>
          </w:tcPr>
          <w:p w:rsidR="008E0BCD" w:rsidRDefault="008E0BCD" w:rsidP="006343CB">
            <w:pPr>
              <w:jc w:val="both"/>
            </w:pPr>
            <w:r>
              <w:t>Product Information</w:t>
            </w:r>
          </w:p>
        </w:tc>
      </w:tr>
      <w:tr w:rsidR="00493CB9" w:rsidRPr="00C211FA">
        <w:tc>
          <w:tcPr>
            <w:tcW w:w="2235" w:type="dxa"/>
            <w:tcBorders>
              <w:left w:val="nil"/>
              <w:right w:val="nil"/>
            </w:tcBorders>
          </w:tcPr>
          <w:p w:rsidR="00493CB9" w:rsidRPr="008E0BCD" w:rsidRDefault="00493CB9" w:rsidP="006343CB">
            <w:pPr>
              <w:jc w:val="both"/>
              <w:rPr>
                <w:b/>
                <w:i/>
              </w:rPr>
            </w:pPr>
            <w:r w:rsidRPr="008E0BCD">
              <w:rPr>
                <w:b/>
                <w:i/>
                <w:lang w:eastAsia="en-US"/>
              </w:rPr>
              <w:t>XPath:</w:t>
            </w:r>
          </w:p>
        </w:tc>
        <w:tc>
          <w:tcPr>
            <w:tcW w:w="8329" w:type="dxa"/>
            <w:tcBorders>
              <w:left w:val="nil"/>
              <w:right w:val="nil"/>
            </w:tcBorders>
          </w:tcPr>
          <w:p w:rsidR="00493CB9" w:rsidRPr="00D70A6C" w:rsidRDefault="009565AF" w:rsidP="006343CB">
            <w:pPr>
              <w:jc w:val="both"/>
              <w:rPr>
                <w:i/>
                <w:sz w:val="18"/>
                <w:szCs w:val="18"/>
              </w:rPr>
            </w:pPr>
            <w:r w:rsidRPr="00D70A6C">
              <w:rPr>
                <w:i/>
                <w:sz w:val="18"/>
                <w:szCs w:val="18"/>
              </w:rPr>
              <w:t>/</w:t>
            </w:r>
            <w:r w:rsidR="00493CB9" w:rsidRPr="00D70A6C">
              <w:rPr>
                <w:i/>
                <w:sz w:val="18"/>
                <w:szCs w:val="18"/>
              </w:rPr>
              <w:t>gmd:MD_Metadata/gmd:identificationInfo/gmd:MD_Identification/gmd:descriptiveKeywords</w:t>
            </w:r>
          </w:p>
        </w:tc>
      </w:tr>
    </w:tbl>
    <w:p w:rsidR="00561F9A" w:rsidRDefault="00561F9A" w:rsidP="00561F9A">
      <w:pPr>
        <w:jc w:val="both"/>
      </w:pPr>
    </w:p>
    <w:p w:rsidR="00561F9A" w:rsidRDefault="00561F9A" w:rsidP="00561F9A">
      <w:pPr>
        <w:jc w:val="both"/>
      </w:pPr>
      <w:r>
        <w:t>Any WIS referenced product shall have a least one WMO Category keyword. The chosen keyword shall be one of the following available values:</w:t>
      </w:r>
    </w:p>
    <w:p w:rsidR="00561F9A" w:rsidRDefault="00561F9A" w:rsidP="00DC1057">
      <w:pPr>
        <w:jc w:val="center"/>
      </w:pPr>
      <w:r>
        <w:rPr>
          <w:noProof/>
          <w:lang w:eastAsia="en-GB"/>
        </w:rPr>
        <w:lastRenderedPageBreak/>
        <w:drawing>
          <wp:inline distT="0" distB="0" distL="0" distR="0">
            <wp:extent cx="5400000" cy="2085714"/>
            <wp:effectExtent l="19050" t="0" r="0" b="0"/>
            <wp:docPr id="7" name="Picture 1" descr="WMOCategor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OCategoryI.png"/>
                    <pic:cNvPicPr/>
                  </pic:nvPicPr>
                  <pic:blipFill>
                    <a:blip r:embed="rId18" cstate="print"/>
                    <a:stretch>
                      <a:fillRect/>
                    </a:stretch>
                  </pic:blipFill>
                  <pic:spPr>
                    <a:xfrm>
                      <a:off x="0" y="0"/>
                      <a:ext cx="5400000" cy="2085714"/>
                    </a:xfrm>
                    <a:prstGeom prst="rect">
                      <a:avLst/>
                    </a:prstGeom>
                  </pic:spPr>
                </pic:pic>
              </a:graphicData>
            </a:graphic>
          </wp:inline>
        </w:drawing>
      </w:r>
      <w:r>
        <w:rPr>
          <w:noProof/>
          <w:lang w:eastAsia="en-GB"/>
        </w:rPr>
        <w:drawing>
          <wp:inline distT="0" distB="0" distL="0" distR="0">
            <wp:extent cx="5323810" cy="3485715"/>
            <wp:effectExtent l="19050" t="0" r="0" b="0"/>
            <wp:docPr id="8" name="Picture 5" descr="WMOCategory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OCategoryIII.png"/>
                    <pic:cNvPicPr/>
                  </pic:nvPicPr>
                  <pic:blipFill>
                    <a:blip r:embed="rId19" cstate="print"/>
                    <a:stretch>
                      <a:fillRect/>
                    </a:stretch>
                  </pic:blipFill>
                  <pic:spPr>
                    <a:xfrm>
                      <a:off x="0" y="0"/>
                      <a:ext cx="5323810" cy="3485715"/>
                    </a:xfrm>
                    <a:prstGeom prst="rect">
                      <a:avLst/>
                    </a:prstGeom>
                  </pic:spPr>
                </pic:pic>
              </a:graphicData>
            </a:graphic>
          </wp:inline>
        </w:drawing>
      </w:r>
    </w:p>
    <w:p w:rsidR="00561F9A" w:rsidRDefault="00070A1A" w:rsidP="00561F9A">
      <w:pPr>
        <w:jc w:val="both"/>
      </w:pPr>
      <w:r>
        <w:t xml:space="preserve">The </w:t>
      </w:r>
      <w:r w:rsidR="005F4EC9">
        <w:t>CGMS TFMI recommends to use for satellite products the keyword</w:t>
      </w:r>
      <w:r>
        <w:t xml:space="preserve"> </w:t>
      </w:r>
      <w:r w:rsidR="00A518F7">
        <w:t>“</w:t>
      </w:r>
      <w:r>
        <w:t>satelliteObservation</w:t>
      </w:r>
      <w:r w:rsidR="00A518F7">
        <w:t>”</w:t>
      </w:r>
      <w:r>
        <w:t xml:space="preserve"> (024). An additional keyword can also be added if necessary to define the scientific field. For instance below is an example to qu</w:t>
      </w:r>
      <w:r w:rsidR="00A518F7">
        <w:t>a</w:t>
      </w:r>
      <w:r>
        <w:t>lify the product as satelliteObservation and meteorology.</w:t>
      </w:r>
    </w:p>
    <w:p w:rsidR="00561F9A" w:rsidRDefault="00561F9A" w:rsidP="00561F9A">
      <w:pPr>
        <w:pStyle w:val="XML"/>
        <w:jc w:val="both"/>
      </w:pPr>
      <w:r>
        <w:t>&lt;gmd:descriptiveKeywords&gt;</w:t>
      </w:r>
      <w:r>
        <w:br/>
        <w:t xml:space="preserve">  </w:t>
      </w:r>
      <w:r w:rsidRPr="001C32EA">
        <w:t>&lt;gmd:MD_Keywords&gt;</w:t>
      </w:r>
      <w:r w:rsidRPr="001C32EA">
        <w:br/>
      </w:r>
      <w:r>
        <w:t xml:space="preserve">    &lt;gmd:keyword&gt;</w:t>
      </w:r>
    </w:p>
    <w:p w:rsidR="00561F9A" w:rsidRDefault="00561F9A" w:rsidP="00561F9A">
      <w:pPr>
        <w:pStyle w:val="XML"/>
        <w:jc w:val="both"/>
      </w:pPr>
      <w:r>
        <w:t xml:space="preserve">      &lt;</w:t>
      </w:r>
      <w:r w:rsidRPr="001C32EA">
        <w:t>gco:CharacterString&gt;</w:t>
      </w:r>
      <w:r w:rsidR="00070A1A" w:rsidRPr="00D70A6C">
        <w:rPr>
          <w:highlight w:val="yellow"/>
        </w:rPr>
        <w:t>satelliteObservation</w:t>
      </w:r>
      <w:r w:rsidRPr="001C32EA">
        <w:t>&lt;/gco:CharacterString&gt;</w:t>
      </w:r>
      <w:r w:rsidRPr="001C32EA">
        <w:br/>
      </w:r>
      <w:r>
        <w:t xml:space="preserve">    </w:t>
      </w:r>
      <w:r w:rsidRPr="001C32EA">
        <w:t>&lt;/gmd:keyword&gt;</w:t>
      </w:r>
      <w:r w:rsidRPr="001C32EA">
        <w:br/>
      </w:r>
      <w:r>
        <w:t xml:space="preserve">    </w:t>
      </w:r>
      <w:r w:rsidRPr="001C32EA">
        <w:t>&lt;gmd:type&gt;</w:t>
      </w:r>
      <w:r w:rsidRPr="001C32EA">
        <w:br/>
      </w:r>
      <w:r w:rsidRPr="001C32EA">
        <w:tab/>
        <w:t>&lt;MD_KeywordTypeCode xmlns="http://www.isotc211.org/2005/gmd" codeListValue="theme" codeList="</w:t>
      </w:r>
      <w:r w:rsidRPr="00D70A6C">
        <w:rPr>
          <w:sz w:val="12"/>
          <w:szCs w:val="12"/>
        </w:rPr>
        <w:t>http://standards.iso.org/ittf/PubliclyAvailableStandards/ISO_19139_Schemas/resources/Codelist/gmxCodelists.xml#MD_KeywordTypeCode</w:t>
      </w:r>
      <w:r w:rsidRPr="001C32EA">
        <w:t>"&gt;</w:t>
      </w:r>
    </w:p>
    <w:p w:rsidR="00561F9A" w:rsidRDefault="00561F9A" w:rsidP="00561F9A">
      <w:pPr>
        <w:pStyle w:val="XML"/>
        <w:jc w:val="both"/>
      </w:pPr>
      <w:r>
        <w:t xml:space="preserve">           </w:t>
      </w:r>
      <w:r w:rsidRPr="001C32EA">
        <w:t>Theme</w:t>
      </w:r>
    </w:p>
    <w:p w:rsidR="00070A1A" w:rsidRDefault="00561F9A" w:rsidP="00070A1A">
      <w:pPr>
        <w:pStyle w:val="XML"/>
        <w:jc w:val="both"/>
      </w:pPr>
      <w:r>
        <w:t xml:space="preserve">       </w:t>
      </w:r>
      <w:r w:rsidRPr="001C32EA">
        <w:t>&lt;/MD_KeywordTypeCode&gt;</w:t>
      </w:r>
      <w:r w:rsidRPr="001C32EA">
        <w:br/>
      </w:r>
      <w:r>
        <w:t xml:space="preserve">    </w:t>
      </w:r>
      <w:r w:rsidRPr="001C32EA">
        <w:t>&lt;/gmd:type&gt;</w:t>
      </w:r>
      <w:r w:rsidRPr="001C32EA">
        <w:br/>
      </w:r>
      <w:r>
        <w:t xml:space="preserve">    </w:t>
      </w:r>
      <w:r w:rsidRPr="001C32EA">
        <w:t>&lt;gmd:thesaurusName&gt;</w:t>
      </w:r>
      <w:r w:rsidRPr="001C32EA">
        <w:br/>
      </w:r>
      <w:r w:rsidRPr="001C32EA">
        <w:tab/>
        <w:t>&lt;gmd:CI_Citation&gt;</w:t>
      </w:r>
      <w:r w:rsidRPr="001C32EA">
        <w:br/>
      </w:r>
      <w:r>
        <w:t xml:space="preserve">          &lt;</w:t>
      </w:r>
      <w:r w:rsidRPr="001C32EA">
        <w:t>gmd:title&gt;</w:t>
      </w:r>
      <w:r w:rsidRPr="001C32EA">
        <w:br/>
      </w:r>
      <w:r w:rsidRPr="001C32EA">
        <w:tab/>
      </w:r>
      <w:r>
        <w:t xml:space="preserve">     </w:t>
      </w:r>
      <w:r w:rsidRPr="001C32EA">
        <w:t>&lt;gco:CharacterString&gt;WMO_CategoryCode&lt;/gco:CharacterString&gt;</w:t>
      </w:r>
      <w:r w:rsidRPr="001C32EA">
        <w:br/>
      </w:r>
      <w:r w:rsidRPr="001C32EA">
        <w:tab/>
      </w:r>
      <w:r>
        <w:t xml:space="preserve">  </w:t>
      </w:r>
      <w:r w:rsidRPr="001C32EA">
        <w:t>&lt;/gmd:title&gt;</w:t>
      </w:r>
      <w:r w:rsidRPr="001C32EA">
        <w:br/>
      </w:r>
      <w:r w:rsidRPr="001C32EA">
        <w:lastRenderedPageBreak/>
        <w:tab/>
      </w:r>
      <w:r>
        <w:t xml:space="preserve">  </w:t>
      </w:r>
      <w:r w:rsidRPr="001C32EA">
        <w:t>&lt;gmd:date&gt;</w:t>
      </w:r>
      <w:r w:rsidRPr="001C32EA">
        <w:br/>
      </w:r>
      <w:r w:rsidRPr="001C32EA">
        <w:tab/>
      </w:r>
      <w:r>
        <w:t xml:space="preserve">    </w:t>
      </w:r>
      <w:r w:rsidRPr="001C32EA">
        <w:t>&lt;gmd:CI_Date&gt;</w:t>
      </w:r>
      <w:r w:rsidRPr="001C32EA">
        <w:br/>
      </w:r>
      <w:r w:rsidRPr="001C32EA">
        <w:tab/>
      </w:r>
      <w:r w:rsidRPr="001C32EA">
        <w:tab/>
        <w:t>&lt;gmd:date&gt;</w:t>
      </w:r>
      <w:r w:rsidRPr="001C32EA">
        <w:br/>
      </w:r>
      <w:r w:rsidRPr="001C32EA">
        <w:tab/>
      </w:r>
      <w:r w:rsidRPr="001C32EA">
        <w:tab/>
      </w:r>
      <w:r>
        <w:t xml:space="preserve">   </w:t>
      </w:r>
      <w:r w:rsidRPr="001C32EA">
        <w:t>&lt;gco:Date&gt;2008-06-01&lt;/gco:Date&gt;</w:t>
      </w:r>
      <w:r w:rsidRPr="001C32EA">
        <w:br/>
      </w:r>
      <w:r w:rsidRPr="001C32EA">
        <w:tab/>
      </w:r>
      <w:r w:rsidRPr="001C32EA">
        <w:tab/>
        <w:t>&lt;/gmd:date&gt;</w:t>
      </w:r>
      <w:r w:rsidRPr="001C32EA">
        <w:br/>
      </w:r>
      <w:r w:rsidRPr="001C32EA">
        <w:tab/>
      </w:r>
      <w:r>
        <w:t xml:space="preserve">        </w:t>
      </w:r>
      <w:r w:rsidRPr="001C32EA">
        <w:t>&lt;gmd:dateType&gt;</w:t>
      </w:r>
      <w:r w:rsidRPr="001C32EA">
        <w:br/>
      </w:r>
      <w:r w:rsidRPr="001C32EA">
        <w:tab/>
      </w:r>
      <w:r w:rsidRPr="001C32EA">
        <w:tab/>
      </w:r>
      <w:r>
        <w:t xml:space="preserve">   </w:t>
      </w:r>
      <w:r w:rsidRPr="001C32EA">
        <w:t>&lt;gmd:CI_DateTypeCode codeListValue="publication" codeList="</w:t>
      </w:r>
      <w:r w:rsidRPr="00D70A6C">
        <w:rPr>
          <w:sz w:val="12"/>
          <w:szCs w:val="12"/>
        </w:rPr>
        <w:t>http://standards.iso.org/ittf/PubliclyAvailableStandards/ISO_19139_Schemas/resources/Codelist/gmxCodelists.xml#CI_DateTypeCode</w:t>
      </w:r>
      <w:r w:rsidRPr="001C32EA">
        <w:t>"/&gt;</w:t>
      </w:r>
      <w:r w:rsidRPr="001C32EA">
        <w:br/>
      </w:r>
      <w:r w:rsidRPr="001C32EA">
        <w:tab/>
      </w:r>
      <w:r w:rsidRPr="001C32EA">
        <w:tab/>
        <w:t>&lt;/gmd:dateType&gt;</w:t>
      </w:r>
      <w:r w:rsidRPr="001C32EA">
        <w:br/>
      </w:r>
      <w:r w:rsidRPr="001C32EA">
        <w:tab/>
      </w:r>
      <w:r>
        <w:t xml:space="preserve">   </w:t>
      </w:r>
      <w:r w:rsidRPr="001C32EA">
        <w:t>&lt;/gmd:CI_Date&gt;</w:t>
      </w:r>
      <w:r w:rsidRPr="001C32EA">
        <w:br/>
      </w:r>
      <w:r>
        <w:t xml:space="preserve">          &lt;/gmd:date&gt;</w:t>
      </w:r>
      <w:r>
        <w:br/>
        <w:t xml:space="preserve">        &lt;</w:t>
      </w:r>
      <w:r w:rsidRPr="001C32EA">
        <w:t>/gmd:CI_Citation&gt;</w:t>
      </w:r>
      <w:r w:rsidRPr="001C32EA">
        <w:br/>
      </w:r>
      <w:r>
        <w:t xml:space="preserve">    </w:t>
      </w:r>
      <w:r w:rsidRPr="001C32EA">
        <w:t>&lt;/gmd:thesaurusName&gt;</w:t>
      </w:r>
      <w:r w:rsidRPr="001C32EA">
        <w:br/>
      </w:r>
      <w:r>
        <w:t xml:space="preserve">  </w:t>
      </w:r>
      <w:r w:rsidRPr="001C32EA">
        <w:t>&lt;/gmd:MD_Keywords&gt;</w:t>
      </w:r>
      <w:r w:rsidRPr="001C32EA">
        <w:br/>
        <w:t>&lt;/gmd:descriptiveKeywords&gt;</w:t>
      </w:r>
      <w:r w:rsidR="00070A1A">
        <w:t>&lt;gmd:descriptiveKeywords&gt;</w:t>
      </w:r>
      <w:r w:rsidR="00070A1A">
        <w:br/>
        <w:t xml:space="preserve">  </w:t>
      </w:r>
      <w:r w:rsidR="00070A1A" w:rsidRPr="001C32EA">
        <w:t>&lt;gmd:MD_Keywords&gt;</w:t>
      </w:r>
      <w:r w:rsidR="00070A1A" w:rsidRPr="001C32EA">
        <w:br/>
      </w:r>
      <w:r w:rsidR="00070A1A">
        <w:t xml:space="preserve">    &lt;gmd:keyword&gt;</w:t>
      </w:r>
    </w:p>
    <w:p w:rsidR="00070A1A" w:rsidRDefault="00070A1A" w:rsidP="00070A1A">
      <w:pPr>
        <w:pStyle w:val="XML"/>
        <w:jc w:val="both"/>
      </w:pPr>
      <w:r>
        <w:t xml:space="preserve">      &lt;</w:t>
      </w:r>
      <w:r w:rsidRPr="001C32EA">
        <w:t>gco:CharacterString&gt;</w:t>
      </w:r>
      <w:r w:rsidRPr="00D70A6C">
        <w:rPr>
          <w:highlight w:val="yellow"/>
        </w:rPr>
        <w:t>meteorology</w:t>
      </w:r>
      <w:r w:rsidRPr="001C32EA">
        <w:t>&lt;/gco:CharacterString&gt;</w:t>
      </w:r>
      <w:r w:rsidRPr="001C32EA">
        <w:br/>
      </w:r>
      <w:r>
        <w:t xml:space="preserve">    </w:t>
      </w:r>
      <w:r w:rsidRPr="001C32EA">
        <w:t>&lt;/gmd:keyword&gt;</w:t>
      </w:r>
      <w:r w:rsidRPr="001C32EA">
        <w:br/>
      </w:r>
      <w:r>
        <w:t xml:space="preserve">    </w:t>
      </w:r>
      <w:r w:rsidRPr="001C32EA">
        <w:t>&lt;gmd:type&gt;</w:t>
      </w:r>
      <w:r w:rsidRPr="001C32EA">
        <w:br/>
      </w:r>
      <w:r w:rsidRPr="001C32EA">
        <w:tab/>
        <w:t>&lt;MD_KeywordTypeCode xmlns="http://www.isotc211.org/2005/gmd" codeListValue="theme" codeList="</w:t>
      </w:r>
      <w:r w:rsidRPr="00D70A6C">
        <w:rPr>
          <w:sz w:val="12"/>
          <w:szCs w:val="12"/>
        </w:rPr>
        <w:t>http://standards.iso.org/ittf/PubliclyAvailableStandards/ISO_19139_Schemas/resources/Codelist/gmxCodelists.xml#MD_KeywordTypeCode</w:t>
      </w:r>
      <w:r w:rsidRPr="001C32EA">
        <w:t>"&gt;</w:t>
      </w:r>
    </w:p>
    <w:p w:rsidR="00070A1A" w:rsidRDefault="00070A1A" w:rsidP="00070A1A">
      <w:pPr>
        <w:pStyle w:val="XML"/>
        <w:jc w:val="both"/>
      </w:pPr>
      <w:r>
        <w:t xml:space="preserve">           </w:t>
      </w:r>
      <w:r w:rsidRPr="001C32EA">
        <w:t>Theme</w:t>
      </w:r>
    </w:p>
    <w:p w:rsidR="00561F9A" w:rsidRDefault="00070A1A" w:rsidP="00561F9A">
      <w:pPr>
        <w:pStyle w:val="XML"/>
        <w:jc w:val="both"/>
      </w:pPr>
      <w:r>
        <w:t xml:space="preserve">       </w:t>
      </w:r>
      <w:r w:rsidRPr="001C32EA">
        <w:t>&lt;/MD_KeywordTypeCode&gt;</w:t>
      </w:r>
      <w:r w:rsidRPr="001C32EA">
        <w:br/>
      </w:r>
      <w:r>
        <w:t xml:space="preserve">    </w:t>
      </w:r>
      <w:r w:rsidRPr="001C32EA">
        <w:t>&lt;/gmd:type&gt;</w:t>
      </w:r>
      <w:r w:rsidRPr="001C32EA">
        <w:br/>
      </w:r>
      <w:r>
        <w:t xml:space="preserve">    </w:t>
      </w:r>
      <w:r w:rsidRPr="001C32EA">
        <w:t>&lt;gmd:thesaurusName&gt;</w:t>
      </w:r>
      <w:r w:rsidRPr="001C32EA">
        <w:br/>
      </w:r>
      <w:r w:rsidRPr="001C32EA">
        <w:tab/>
        <w:t>&lt;gmd:CI_Citation&gt;</w:t>
      </w:r>
      <w:r w:rsidRPr="001C32EA">
        <w:br/>
      </w:r>
      <w:r>
        <w:t xml:space="preserve">          &lt;</w:t>
      </w:r>
      <w:r w:rsidRPr="001C32EA">
        <w:t>gmd:title&gt;</w:t>
      </w:r>
      <w:r w:rsidRPr="001C32EA">
        <w:br/>
      </w:r>
      <w:r w:rsidRPr="001C32EA">
        <w:tab/>
      </w:r>
      <w:r>
        <w:t xml:space="preserve">     </w:t>
      </w:r>
      <w:r w:rsidRPr="001C32EA">
        <w:t>&lt;gco:CharacterString&gt;WMO_CategoryCode&lt;/gco:CharacterString&gt;</w:t>
      </w:r>
      <w:r w:rsidRPr="001C32EA">
        <w:br/>
      </w:r>
      <w:r w:rsidRPr="001C32EA">
        <w:tab/>
      </w:r>
      <w:r>
        <w:t xml:space="preserve">  </w:t>
      </w:r>
      <w:r w:rsidRPr="001C32EA">
        <w:t>&lt;/gmd:title&gt;</w:t>
      </w:r>
      <w:r w:rsidRPr="001C32EA">
        <w:br/>
      </w:r>
      <w:r w:rsidRPr="001C32EA">
        <w:tab/>
      </w:r>
      <w:r>
        <w:t xml:space="preserve">  </w:t>
      </w:r>
      <w:r w:rsidRPr="001C32EA">
        <w:t>&lt;gmd:date&gt;</w:t>
      </w:r>
      <w:r w:rsidRPr="001C32EA">
        <w:br/>
      </w:r>
      <w:r w:rsidRPr="001C32EA">
        <w:tab/>
      </w:r>
      <w:r>
        <w:t xml:space="preserve">    </w:t>
      </w:r>
      <w:r w:rsidRPr="001C32EA">
        <w:t>&lt;gmd:CI_Date&gt;</w:t>
      </w:r>
      <w:r w:rsidRPr="001C32EA">
        <w:br/>
      </w:r>
      <w:r w:rsidRPr="001C32EA">
        <w:tab/>
      </w:r>
      <w:r w:rsidRPr="001C32EA">
        <w:tab/>
        <w:t>&lt;gmd:date&gt;</w:t>
      </w:r>
      <w:r w:rsidRPr="001C32EA">
        <w:br/>
      </w:r>
      <w:r w:rsidRPr="001C32EA">
        <w:tab/>
      </w:r>
      <w:r w:rsidRPr="001C32EA">
        <w:tab/>
      </w:r>
      <w:r>
        <w:t xml:space="preserve">   </w:t>
      </w:r>
      <w:r w:rsidRPr="001C32EA">
        <w:t>&lt;gco:Date&gt;2008-06-01&lt;/gco:Date&gt;</w:t>
      </w:r>
      <w:r w:rsidRPr="001C32EA">
        <w:br/>
      </w:r>
      <w:r w:rsidRPr="001C32EA">
        <w:tab/>
      </w:r>
      <w:r w:rsidRPr="001C32EA">
        <w:tab/>
        <w:t>&lt;/gmd:date&gt;</w:t>
      </w:r>
      <w:r w:rsidRPr="001C32EA">
        <w:br/>
      </w:r>
      <w:r w:rsidRPr="001C32EA">
        <w:tab/>
      </w:r>
      <w:r>
        <w:t xml:space="preserve">        </w:t>
      </w:r>
      <w:r w:rsidRPr="001C32EA">
        <w:t>&lt;gmd:dateType&gt;</w:t>
      </w:r>
      <w:r w:rsidRPr="001C32EA">
        <w:br/>
      </w:r>
      <w:r w:rsidRPr="001C32EA">
        <w:tab/>
      </w:r>
      <w:r w:rsidRPr="001C32EA">
        <w:tab/>
      </w:r>
      <w:r>
        <w:t xml:space="preserve">   </w:t>
      </w:r>
      <w:r w:rsidRPr="001C32EA">
        <w:t>&lt;gmd:CI_DateTypeCode codeListValue="publication" codeList="</w:t>
      </w:r>
      <w:r w:rsidRPr="00D70A6C">
        <w:rPr>
          <w:sz w:val="12"/>
          <w:szCs w:val="12"/>
        </w:rPr>
        <w:t>http://standards.iso.org/ittf/PubliclyAvailableStandards/ISO_19139_Schemas/resources/Codelist/gmxCodelists.xml#CI_DateTypeCode</w:t>
      </w:r>
      <w:r w:rsidRPr="001C32EA">
        <w:t>"/&gt;</w:t>
      </w:r>
      <w:r w:rsidRPr="001C32EA">
        <w:br/>
      </w:r>
      <w:r w:rsidRPr="001C32EA">
        <w:tab/>
      </w:r>
      <w:r w:rsidRPr="001C32EA">
        <w:tab/>
        <w:t>&lt;/gmd:dateType&gt;</w:t>
      </w:r>
      <w:r w:rsidRPr="001C32EA">
        <w:br/>
      </w:r>
      <w:r w:rsidRPr="001C32EA">
        <w:tab/>
      </w:r>
      <w:r>
        <w:t xml:space="preserve">   </w:t>
      </w:r>
      <w:r w:rsidRPr="001C32EA">
        <w:t>&lt;/gmd:CI_Date&gt;</w:t>
      </w:r>
      <w:r w:rsidRPr="001C32EA">
        <w:br/>
      </w:r>
      <w:r>
        <w:t xml:space="preserve">          &lt;/gmd:date&gt;</w:t>
      </w:r>
      <w:r>
        <w:br/>
        <w:t xml:space="preserve">        &lt;</w:t>
      </w:r>
      <w:r w:rsidRPr="001C32EA">
        <w:t>/gmd:CI_Citation&gt;</w:t>
      </w:r>
      <w:r w:rsidRPr="001C32EA">
        <w:br/>
      </w:r>
      <w:r>
        <w:t xml:space="preserve">    </w:t>
      </w:r>
      <w:r w:rsidRPr="001C32EA">
        <w:t>&lt;/gmd:thesaurusName&gt;</w:t>
      </w:r>
      <w:r w:rsidRPr="001C32EA">
        <w:br/>
      </w:r>
      <w:r>
        <w:t xml:space="preserve">  </w:t>
      </w:r>
      <w:r w:rsidRPr="001C32EA">
        <w:t>&lt;/gmd:MD_Keywords&gt;</w:t>
      </w:r>
      <w:r w:rsidRPr="001C32EA">
        <w:br/>
        <w:t>&lt;/gmd:descriptiveKeywords&gt;</w:t>
      </w:r>
    </w:p>
    <w:p w:rsidR="00946965" w:rsidRPr="00561F9A" w:rsidRDefault="00946965" w:rsidP="00946965"/>
    <w:tbl>
      <w:tblPr>
        <w:tblStyle w:val="TableGrid"/>
        <w:tblW w:w="10564" w:type="dxa"/>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2103"/>
        <w:gridCol w:w="8461"/>
      </w:tblGrid>
      <w:tr w:rsidR="00946965" w:rsidRPr="00FB3B47" w:rsidTr="00350554">
        <w:tc>
          <w:tcPr>
            <w:tcW w:w="10564" w:type="dxa"/>
            <w:gridSpan w:val="2"/>
            <w:tcBorders>
              <w:top w:val="single" w:sz="4" w:space="0" w:color="auto"/>
              <w:left w:val="nil"/>
              <w:right w:val="nil"/>
            </w:tcBorders>
            <w:shd w:val="clear" w:color="auto" w:fill="17365D" w:themeFill="text2" w:themeFillShade="BF"/>
          </w:tcPr>
          <w:p w:rsidR="00946965" w:rsidRPr="00D17F33" w:rsidRDefault="00946965" w:rsidP="00070A1A">
            <w:pPr>
              <w:jc w:val="both"/>
              <w:rPr>
                <w:b/>
                <w:color w:val="FFFFFF" w:themeColor="background1"/>
              </w:rPr>
            </w:pPr>
            <w:r w:rsidRPr="00D17F33">
              <w:rPr>
                <w:b/>
                <w:color w:val="FFFFFF" w:themeColor="background1"/>
              </w:rPr>
              <w:t xml:space="preserve">Product Sample Visualization URL </w:t>
            </w:r>
          </w:p>
        </w:tc>
      </w:tr>
      <w:tr w:rsidR="008E0BCD" w:rsidRPr="00F31DD9" w:rsidTr="00350554">
        <w:tc>
          <w:tcPr>
            <w:tcW w:w="2103" w:type="dxa"/>
            <w:tcBorders>
              <w:left w:val="nil"/>
              <w:right w:val="nil"/>
            </w:tcBorders>
          </w:tcPr>
          <w:p w:rsidR="008E0BCD" w:rsidRDefault="008E0BCD" w:rsidP="00674649">
            <w:pPr>
              <w:jc w:val="both"/>
            </w:pPr>
            <w:r w:rsidRPr="00C211FA">
              <w:rPr>
                <w:lang w:eastAsia="en-US"/>
              </w:rPr>
              <w:t>TEMPLATE Value:</w:t>
            </w:r>
          </w:p>
        </w:tc>
        <w:tc>
          <w:tcPr>
            <w:tcW w:w="8461" w:type="dxa"/>
            <w:tcBorders>
              <w:left w:val="nil"/>
              <w:right w:val="nil"/>
            </w:tcBorders>
          </w:tcPr>
          <w:p w:rsidR="008E0BCD" w:rsidRPr="00C211FA" w:rsidRDefault="008E0BCD" w:rsidP="00674649">
            <w:pPr>
              <w:jc w:val="both"/>
              <w:rPr>
                <w:b/>
              </w:rPr>
            </w:pPr>
            <w:r>
              <w:rPr>
                <w:rFonts w:eastAsiaTheme="minorEastAsia"/>
                <w:color w:val="000000"/>
              </w:rPr>
              <w:t xml:space="preserve"> PRODUCT-IMAGERY-URL</w:t>
            </w:r>
          </w:p>
        </w:tc>
      </w:tr>
      <w:tr w:rsidR="008E0BCD" w:rsidRPr="00F31DD9" w:rsidTr="00350554">
        <w:tc>
          <w:tcPr>
            <w:tcW w:w="2103" w:type="dxa"/>
            <w:tcBorders>
              <w:left w:val="nil"/>
              <w:right w:val="nil"/>
            </w:tcBorders>
          </w:tcPr>
          <w:p w:rsidR="008E0BCD" w:rsidRPr="00F31DD9" w:rsidRDefault="008E0BCD" w:rsidP="00070A1A">
            <w:pPr>
              <w:jc w:val="both"/>
              <w:rPr>
                <w:lang w:eastAsia="en-US"/>
              </w:rPr>
            </w:pPr>
            <w:r w:rsidRPr="00F31DD9">
              <w:rPr>
                <w:lang w:eastAsia="en-US"/>
              </w:rPr>
              <w:t>Information:</w:t>
            </w:r>
          </w:p>
        </w:tc>
        <w:tc>
          <w:tcPr>
            <w:tcW w:w="8461" w:type="dxa"/>
            <w:tcBorders>
              <w:left w:val="nil"/>
              <w:right w:val="nil"/>
            </w:tcBorders>
          </w:tcPr>
          <w:p w:rsidR="008E0BCD" w:rsidRPr="00F31DD9" w:rsidRDefault="008E0BCD" w:rsidP="00070A1A">
            <w:pPr>
              <w:jc w:val="both"/>
              <w:rPr>
                <w:lang w:eastAsia="en-US"/>
              </w:rPr>
            </w:pPr>
            <w:r>
              <w:rPr>
                <w:lang w:eastAsia="en-US"/>
              </w:rPr>
              <w:t>URL to a sample data visualization</w:t>
            </w:r>
          </w:p>
        </w:tc>
      </w:tr>
      <w:tr w:rsidR="008E0BCD" w:rsidRPr="00F31DD9" w:rsidTr="00350554">
        <w:tc>
          <w:tcPr>
            <w:tcW w:w="2103" w:type="dxa"/>
            <w:tcBorders>
              <w:left w:val="nil"/>
              <w:right w:val="nil"/>
            </w:tcBorders>
          </w:tcPr>
          <w:p w:rsidR="008E0BCD" w:rsidRPr="00F31DD9" w:rsidRDefault="008E0BCD" w:rsidP="00070A1A">
            <w:pPr>
              <w:jc w:val="both"/>
              <w:rPr>
                <w:lang w:eastAsia="en-US"/>
              </w:rPr>
            </w:pPr>
            <w:r w:rsidRPr="00F31DD9">
              <w:rPr>
                <w:lang w:eastAsia="en-US"/>
              </w:rPr>
              <w:t>Necessity:</w:t>
            </w:r>
          </w:p>
        </w:tc>
        <w:tc>
          <w:tcPr>
            <w:tcW w:w="8461" w:type="dxa"/>
            <w:tcBorders>
              <w:left w:val="nil"/>
              <w:right w:val="nil"/>
            </w:tcBorders>
          </w:tcPr>
          <w:p w:rsidR="008E0BCD" w:rsidRPr="00F31DD9" w:rsidRDefault="008E0BCD" w:rsidP="00070A1A">
            <w:pPr>
              <w:jc w:val="both"/>
              <w:rPr>
                <w:lang w:eastAsia="en-US"/>
              </w:rPr>
            </w:pPr>
            <w:r>
              <w:rPr>
                <w:lang w:eastAsia="en-US"/>
              </w:rPr>
              <w:t>Optional for WMO Core Profile 1.3 but used by WIS Portal to display products</w:t>
            </w:r>
          </w:p>
        </w:tc>
      </w:tr>
      <w:tr w:rsidR="008E0BCD" w:rsidRPr="009565AF" w:rsidTr="00350554">
        <w:tc>
          <w:tcPr>
            <w:tcW w:w="2103" w:type="dxa"/>
            <w:tcBorders>
              <w:left w:val="nil"/>
              <w:right w:val="nil"/>
            </w:tcBorders>
          </w:tcPr>
          <w:p w:rsidR="008E0BCD" w:rsidRPr="00F31DD9" w:rsidRDefault="008E0BCD" w:rsidP="00070A1A">
            <w:pPr>
              <w:jc w:val="both"/>
            </w:pPr>
            <w:r w:rsidRPr="00C211FA">
              <w:rPr>
                <w:lang w:eastAsia="en-US"/>
              </w:rPr>
              <w:t>XPath:</w:t>
            </w:r>
          </w:p>
        </w:tc>
        <w:tc>
          <w:tcPr>
            <w:tcW w:w="8461" w:type="dxa"/>
            <w:tcBorders>
              <w:left w:val="nil"/>
              <w:right w:val="nil"/>
            </w:tcBorders>
          </w:tcPr>
          <w:p w:rsidR="008E0BCD" w:rsidRPr="009565AF" w:rsidRDefault="008E0BCD" w:rsidP="00350554">
            <w:pPr>
              <w:jc w:val="both"/>
              <w:rPr>
                <w:i/>
                <w:sz w:val="18"/>
                <w:szCs w:val="18"/>
              </w:rPr>
            </w:pPr>
            <w:r w:rsidRPr="009565AF">
              <w:rPr>
                <w:i/>
                <w:sz w:val="18"/>
                <w:szCs w:val="18"/>
              </w:rPr>
              <w:t>/gmd:MD_Metadata/gmd:identificationInfo//gmd:graphicOverview/gmd:MD_BrowseGraphic/gmd:fileName/gco:CharacterString</w:t>
            </w:r>
          </w:p>
        </w:tc>
      </w:tr>
    </w:tbl>
    <w:p w:rsidR="00D50F16" w:rsidRDefault="00D50F16" w:rsidP="00946965">
      <w:pPr>
        <w:jc w:val="both"/>
      </w:pPr>
    </w:p>
    <w:p w:rsidR="00946965" w:rsidRDefault="00D50F16" w:rsidP="00946965">
      <w:pPr>
        <w:jc w:val="both"/>
      </w:pPr>
      <w:r>
        <w:t>The CGMS TFMI recommends</w:t>
      </w:r>
      <w:r w:rsidR="00946965">
        <w:t xml:space="preserve"> to add a link to the product visualization when possible as GISC portals can di</w:t>
      </w:r>
      <w:r w:rsidR="00520DE7">
        <w:t>splay the provided linked image to make the products more attractive for end users.</w:t>
      </w:r>
    </w:p>
    <w:p w:rsidR="00946965" w:rsidRDefault="00946965" w:rsidP="00946965">
      <w:pPr>
        <w:jc w:val="both"/>
      </w:pPr>
      <w:r>
        <w:t>Below is an example based on EUMETSAT Seviri Level 1.5.</w:t>
      </w:r>
    </w:p>
    <w:p w:rsidR="00946965" w:rsidRDefault="00946965" w:rsidP="00946965">
      <w:pPr>
        <w:pStyle w:val="XML"/>
        <w:jc w:val="both"/>
      </w:pPr>
      <w:r w:rsidRPr="008D71A0">
        <w:lastRenderedPageBreak/>
        <w:t>&lt;gmd:graphicOverview&gt;</w:t>
      </w:r>
      <w:r>
        <w:br/>
        <w:t xml:space="preserve">   </w:t>
      </w:r>
      <w:r w:rsidRPr="008D71A0">
        <w:t>&lt;gmd:MD_BrowseGraphic&gt;</w:t>
      </w:r>
      <w:r w:rsidRPr="008D71A0">
        <w:br/>
      </w:r>
      <w:r>
        <w:t xml:space="preserve">      </w:t>
      </w:r>
      <w:r w:rsidRPr="008D71A0">
        <w:t>&lt;gmd:fileName&gt;</w:t>
      </w:r>
    </w:p>
    <w:p w:rsidR="00946965" w:rsidRDefault="00946965" w:rsidP="00946965">
      <w:pPr>
        <w:pStyle w:val="XML"/>
        <w:jc w:val="both"/>
      </w:pPr>
      <w:r>
        <w:t xml:space="preserve">         &lt;g</w:t>
      </w:r>
      <w:r w:rsidRPr="008D71A0">
        <w:t>co:CharacterString&gt;http://navigator.eumetsat.int:80/smartEditor/preview/msg-level-1-5.jpg&lt;/gco:CharacterString&gt;</w:t>
      </w:r>
      <w:r w:rsidRPr="008D71A0">
        <w:br/>
      </w:r>
      <w:r>
        <w:t xml:space="preserve">      </w:t>
      </w:r>
      <w:r w:rsidRPr="008D71A0">
        <w:t>&lt;/gmd:fileName&gt;</w:t>
      </w:r>
      <w:r w:rsidRPr="008D71A0">
        <w:br/>
      </w:r>
      <w:r>
        <w:t xml:space="preserve">      </w:t>
      </w:r>
      <w:r w:rsidRPr="008D71A0">
        <w:t>&lt;gmd:fileDescription&gt;</w:t>
      </w:r>
      <w:r>
        <w:br/>
        <w:t xml:space="preserve">         </w:t>
      </w:r>
      <w:r w:rsidRPr="008D71A0">
        <w:t>&lt;gco:CharacterString&gt;preview&lt;/gco:CharacterString&gt;</w:t>
      </w:r>
      <w:r w:rsidRPr="008D71A0">
        <w:br/>
      </w:r>
      <w:r>
        <w:t xml:space="preserve">      </w:t>
      </w:r>
      <w:r w:rsidRPr="008D71A0">
        <w:t>&lt;/gmd:fileDescription&gt;</w:t>
      </w:r>
      <w:r w:rsidRPr="008D71A0">
        <w:br/>
      </w:r>
      <w:r>
        <w:t xml:space="preserve">      </w:t>
      </w:r>
      <w:r w:rsidRPr="008D71A0">
        <w:t>&lt;gmd:fileType&gt;</w:t>
      </w:r>
      <w:r>
        <w:br/>
        <w:t xml:space="preserve">         </w:t>
      </w:r>
      <w:r w:rsidRPr="008D71A0">
        <w:t>&lt;gco:CharacterString&gt;jpg&lt;/gco:CharacterString&gt;</w:t>
      </w:r>
      <w:r w:rsidRPr="008D71A0">
        <w:br/>
      </w:r>
      <w:r>
        <w:t xml:space="preserve">      </w:t>
      </w:r>
      <w:r w:rsidRPr="008D71A0">
        <w:t>&lt;/gmd:fileType&gt;</w:t>
      </w:r>
      <w:r w:rsidRPr="008D71A0">
        <w:br/>
      </w:r>
      <w:r>
        <w:t xml:space="preserve">   </w:t>
      </w:r>
      <w:r w:rsidRPr="008D71A0">
        <w:t>&lt;/gmd:MD_BrowseGraphic&gt;</w:t>
      </w:r>
      <w:r w:rsidRPr="008D71A0">
        <w:br/>
        <w:t>&lt;/gmd:graphicOverview&gt;</w:t>
      </w:r>
    </w:p>
    <w:p w:rsidR="00501A76" w:rsidRDefault="00501A76" w:rsidP="00501A76">
      <w:pPr>
        <w:pStyle w:val="Heading3"/>
      </w:pPr>
      <w:bookmarkStart w:id="16" w:name="_Toc452566498"/>
      <w:r>
        <w:t>Data Policy Information</w:t>
      </w:r>
      <w:bookmarkEnd w:id="16"/>
    </w:p>
    <w:p w:rsidR="00501A76" w:rsidRDefault="00501A76" w:rsidP="00501A76"/>
    <w:p w:rsidR="00501A76" w:rsidRDefault="00501A76" w:rsidP="00501A76">
      <w:pPr>
        <w:pStyle w:val="Heading3"/>
      </w:pPr>
      <w:bookmarkStart w:id="17" w:name="_Toc452566499"/>
      <w:r>
        <w:t>Data Access Information</w:t>
      </w:r>
      <w:bookmarkEnd w:id="17"/>
    </w:p>
    <w:p w:rsidR="00501A76" w:rsidRDefault="00501A76" w:rsidP="00501A76">
      <w:pPr>
        <w:pStyle w:val="Heading2"/>
      </w:pPr>
      <w:bookmarkStart w:id="18" w:name="_Toc452566500"/>
      <w:r>
        <w:t>Mandatory WIS Technical Information</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8329"/>
      </w:tblGrid>
      <w:tr w:rsidR="00501A76">
        <w:tc>
          <w:tcPr>
            <w:tcW w:w="10564" w:type="dxa"/>
            <w:gridSpan w:val="2"/>
            <w:shd w:val="clear" w:color="auto" w:fill="17365D" w:themeFill="text2" w:themeFillShade="BF"/>
          </w:tcPr>
          <w:p w:rsidR="00501A76" w:rsidRPr="004C29EA" w:rsidRDefault="003E553E" w:rsidP="00070A1A">
            <w:pPr>
              <w:jc w:val="both"/>
              <w:rPr>
                <w:b/>
                <w:color w:val="FFFFFF" w:themeColor="background1"/>
              </w:rPr>
            </w:pPr>
            <w:r>
              <w:rPr>
                <w:b/>
                <w:color w:val="FFFFFF" w:themeColor="background1"/>
              </w:rPr>
              <w:t xml:space="preserve">Metadata Record </w:t>
            </w:r>
            <w:r w:rsidR="00501A76" w:rsidRPr="004C29EA">
              <w:rPr>
                <w:b/>
                <w:color w:val="FFFFFF" w:themeColor="background1"/>
              </w:rPr>
              <w:t>Unique Identifier</w:t>
            </w:r>
          </w:p>
        </w:tc>
      </w:tr>
      <w:tr w:rsidR="00501A76">
        <w:tc>
          <w:tcPr>
            <w:tcW w:w="2235" w:type="dxa"/>
          </w:tcPr>
          <w:p w:rsidR="00501A76" w:rsidRPr="00CF35A2" w:rsidRDefault="00501A76" w:rsidP="00070A1A">
            <w:pPr>
              <w:jc w:val="both"/>
              <w:rPr>
                <w:b/>
                <w:i/>
              </w:rPr>
            </w:pPr>
            <w:r w:rsidRPr="00CF35A2">
              <w:rPr>
                <w:b/>
                <w:i/>
                <w:lang w:eastAsia="en-US"/>
              </w:rPr>
              <w:t>TEMPLATE Value:</w:t>
            </w:r>
          </w:p>
        </w:tc>
        <w:tc>
          <w:tcPr>
            <w:tcW w:w="8329" w:type="dxa"/>
          </w:tcPr>
          <w:p w:rsidR="00501A76" w:rsidRPr="00483840" w:rsidRDefault="00501A76" w:rsidP="00070A1A">
            <w:pPr>
              <w:jc w:val="both"/>
            </w:pPr>
            <w:r>
              <w:rPr>
                <w:lang w:eastAsia="en-US"/>
              </w:rPr>
              <w:t>ADD-</w:t>
            </w:r>
            <w:r w:rsidRPr="00483840">
              <w:rPr>
                <w:lang w:eastAsia="en-US"/>
              </w:rPr>
              <w:t>WMCP-IDENTIFIER</w:t>
            </w:r>
          </w:p>
        </w:tc>
      </w:tr>
      <w:tr w:rsidR="00501A76">
        <w:tc>
          <w:tcPr>
            <w:tcW w:w="2235" w:type="dxa"/>
          </w:tcPr>
          <w:p w:rsidR="00501A76" w:rsidRPr="00CF35A2" w:rsidRDefault="00501A76" w:rsidP="00070A1A">
            <w:pPr>
              <w:jc w:val="both"/>
              <w:rPr>
                <w:b/>
                <w:i/>
                <w:lang w:eastAsia="en-US"/>
              </w:rPr>
            </w:pPr>
            <w:r w:rsidRPr="00CF35A2">
              <w:rPr>
                <w:b/>
                <w:i/>
                <w:lang w:eastAsia="en-US"/>
              </w:rPr>
              <w:t>Information:</w:t>
            </w:r>
          </w:p>
        </w:tc>
        <w:tc>
          <w:tcPr>
            <w:tcW w:w="8329" w:type="dxa"/>
          </w:tcPr>
          <w:p w:rsidR="00501A76" w:rsidRPr="00F31DD9" w:rsidRDefault="00501A76" w:rsidP="00070A1A">
            <w:pPr>
              <w:jc w:val="both"/>
              <w:rPr>
                <w:lang w:eastAsia="en-US"/>
              </w:rPr>
            </w:pPr>
            <w:r w:rsidRPr="00F31DD9">
              <w:rPr>
                <w:lang w:eastAsia="en-US"/>
              </w:rPr>
              <w:t xml:space="preserve">Unique Identifier for </w:t>
            </w:r>
            <w:r>
              <w:rPr>
                <w:lang w:eastAsia="en-US"/>
              </w:rPr>
              <w:t xml:space="preserve">individual </w:t>
            </w:r>
            <w:r w:rsidRPr="00F31DD9">
              <w:rPr>
                <w:lang w:eastAsia="en-US"/>
              </w:rPr>
              <w:t>WIS Discovery Metadata Records</w:t>
            </w:r>
          </w:p>
        </w:tc>
      </w:tr>
      <w:tr w:rsidR="00501A76">
        <w:tc>
          <w:tcPr>
            <w:tcW w:w="2235" w:type="dxa"/>
          </w:tcPr>
          <w:p w:rsidR="00501A76" w:rsidRPr="00CF35A2" w:rsidRDefault="00501A76" w:rsidP="00070A1A">
            <w:pPr>
              <w:jc w:val="both"/>
              <w:rPr>
                <w:b/>
                <w:i/>
                <w:lang w:eastAsia="en-US"/>
              </w:rPr>
            </w:pPr>
            <w:r w:rsidRPr="00CF35A2">
              <w:rPr>
                <w:b/>
                <w:i/>
                <w:lang w:eastAsia="en-US"/>
              </w:rPr>
              <w:t>Necessity:</w:t>
            </w:r>
          </w:p>
        </w:tc>
        <w:tc>
          <w:tcPr>
            <w:tcW w:w="8329" w:type="dxa"/>
          </w:tcPr>
          <w:p w:rsidR="00501A76" w:rsidRPr="00F31DD9" w:rsidRDefault="00501A76" w:rsidP="00070A1A">
            <w:pPr>
              <w:jc w:val="both"/>
              <w:rPr>
                <w:lang w:eastAsia="en-US"/>
              </w:rPr>
            </w:pPr>
            <w:r w:rsidRPr="00F31DD9">
              <w:rPr>
                <w:lang w:eastAsia="en-US"/>
              </w:rPr>
              <w:t>Mandatory for WMO Core Profile 1.3</w:t>
            </w:r>
          </w:p>
        </w:tc>
      </w:tr>
      <w:tr w:rsidR="00501A76">
        <w:tc>
          <w:tcPr>
            <w:tcW w:w="2235" w:type="dxa"/>
          </w:tcPr>
          <w:p w:rsidR="00501A76" w:rsidRPr="00CF35A2" w:rsidRDefault="00501A76" w:rsidP="00070A1A">
            <w:pPr>
              <w:jc w:val="both"/>
              <w:rPr>
                <w:b/>
                <w:i/>
              </w:rPr>
            </w:pPr>
            <w:r w:rsidRPr="00CF35A2">
              <w:rPr>
                <w:b/>
                <w:i/>
              </w:rPr>
              <w:t>Category</w:t>
            </w:r>
          </w:p>
        </w:tc>
        <w:tc>
          <w:tcPr>
            <w:tcW w:w="8329" w:type="dxa"/>
          </w:tcPr>
          <w:p w:rsidR="00501A76" w:rsidRPr="00F31DD9" w:rsidRDefault="00501A76" w:rsidP="00070A1A">
            <w:pPr>
              <w:jc w:val="both"/>
            </w:pPr>
            <w:r>
              <w:t>WIS Technical Information</w:t>
            </w:r>
          </w:p>
        </w:tc>
      </w:tr>
      <w:tr w:rsidR="00501A76">
        <w:tc>
          <w:tcPr>
            <w:tcW w:w="2235" w:type="dxa"/>
          </w:tcPr>
          <w:p w:rsidR="00501A76" w:rsidRPr="00CF35A2" w:rsidRDefault="00501A76" w:rsidP="00070A1A">
            <w:pPr>
              <w:jc w:val="both"/>
              <w:rPr>
                <w:b/>
                <w:i/>
              </w:rPr>
            </w:pPr>
            <w:r w:rsidRPr="00CF35A2">
              <w:rPr>
                <w:b/>
                <w:i/>
                <w:lang w:eastAsia="en-US"/>
              </w:rPr>
              <w:t>XPath:</w:t>
            </w:r>
          </w:p>
        </w:tc>
        <w:tc>
          <w:tcPr>
            <w:tcW w:w="8329" w:type="dxa"/>
          </w:tcPr>
          <w:p w:rsidR="00501A76" w:rsidRPr="00345BB4" w:rsidRDefault="00501A76" w:rsidP="00070A1A">
            <w:pPr>
              <w:jc w:val="both"/>
              <w:rPr>
                <w:i/>
              </w:rPr>
            </w:pPr>
            <w:r>
              <w:rPr>
                <w:i/>
              </w:rPr>
              <w:t>/</w:t>
            </w:r>
            <w:r w:rsidRPr="00345BB4">
              <w:rPr>
                <w:i/>
              </w:rPr>
              <w:t>gmd:MD_Metadata/</w:t>
            </w:r>
            <w:r w:rsidRPr="00345BB4">
              <w:rPr>
                <w:i/>
                <w:lang w:eastAsia="en-US"/>
              </w:rPr>
              <w:t>gmd:fileIdentifier</w:t>
            </w:r>
          </w:p>
        </w:tc>
      </w:tr>
      <w:tr w:rsidR="00501A76">
        <w:tc>
          <w:tcPr>
            <w:tcW w:w="2235" w:type="dxa"/>
          </w:tcPr>
          <w:p w:rsidR="00501A76" w:rsidRDefault="00501A76" w:rsidP="00070A1A">
            <w:pPr>
              <w:jc w:val="both"/>
            </w:pPr>
          </w:p>
        </w:tc>
        <w:tc>
          <w:tcPr>
            <w:tcW w:w="8329" w:type="dxa"/>
          </w:tcPr>
          <w:p w:rsidR="00501A76" w:rsidRPr="00C211FA" w:rsidRDefault="00501A76" w:rsidP="00070A1A">
            <w:pPr>
              <w:jc w:val="both"/>
              <w:rPr>
                <w:b/>
              </w:rPr>
            </w:pPr>
          </w:p>
        </w:tc>
      </w:tr>
    </w:tbl>
    <w:p w:rsidR="00501A76" w:rsidRDefault="00501A76" w:rsidP="00501A76">
      <w:pPr>
        <w:jc w:val="both"/>
      </w:pPr>
      <w:r>
        <w:t xml:space="preserve">The WCMP UID should be structured as follow: </w:t>
      </w:r>
    </w:p>
    <w:p w:rsidR="00501A76" w:rsidRDefault="00501A76" w:rsidP="00501A76">
      <w:pPr>
        <w:jc w:val="both"/>
      </w:pPr>
      <w:r w:rsidRPr="00C211FA">
        <w:t>urn:x-wmo:md:</w:t>
      </w:r>
      <w:r>
        <w:t>DataProviderInternetDomainName:ProductUID</w:t>
      </w:r>
    </w:p>
    <w:p w:rsidR="00501A76" w:rsidRDefault="00501A76" w:rsidP="00501A76">
      <w:pPr>
        <w:jc w:val="both"/>
      </w:pPr>
      <w:r>
        <w:t xml:space="preserve">with </w:t>
      </w:r>
    </w:p>
    <w:p w:rsidR="00501A76" w:rsidRDefault="00501A76" w:rsidP="00501A76">
      <w:pPr>
        <w:pStyle w:val="ListParagraph"/>
        <w:jc w:val="both"/>
      </w:pPr>
      <w:r>
        <w:t>“:” a separator</w:t>
      </w:r>
    </w:p>
    <w:p w:rsidR="00501A76" w:rsidRDefault="00501A76" w:rsidP="00501A76">
      <w:pPr>
        <w:pStyle w:val="ListParagraph"/>
        <w:jc w:val="both"/>
      </w:pPr>
      <w:r w:rsidRPr="00F80924">
        <w:rPr>
          <w:b/>
        </w:rPr>
        <w:t xml:space="preserve">urn:x-wmo:md:  </w:t>
      </w:r>
      <w:r>
        <w:t>being mandatory,</w:t>
      </w:r>
    </w:p>
    <w:p w:rsidR="00501A76" w:rsidRDefault="00501A76" w:rsidP="00501A76">
      <w:pPr>
        <w:pStyle w:val="ListParagraph"/>
        <w:jc w:val="both"/>
      </w:pPr>
      <w:r w:rsidRPr="00F80924">
        <w:rPr>
          <w:b/>
        </w:rPr>
        <w:t xml:space="preserve">DataProviderInternetDomainName: </w:t>
      </w:r>
      <w:r>
        <w:t xml:space="preserve">being the </w:t>
      </w:r>
      <w:r w:rsidRPr="00D046A0">
        <w:t>Citation authority based on the Internet domain name of the data-provider organization</w:t>
      </w:r>
      <w:r>
        <w:t xml:space="preserve"> (eg. int.eumetsat, gov.noaa)</w:t>
      </w:r>
    </w:p>
    <w:p w:rsidR="00501A76" w:rsidRDefault="00501A76" w:rsidP="00501A76">
      <w:pPr>
        <w:pStyle w:val="ListParagraph"/>
        <w:jc w:val="both"/>
      </w:pPr>
      <w:r w:rsidRPr="00841909">
        <w:rPr>
          <w:b/>
        </w:rPr>
        <w:t>ProductUID</w:t>
      </w:r>
      <w:r>
        <w:t xml:space="preserve"> being a unique identifier with a structure defined by the responsible satellite data organisation</w:t>
      </w:r>
    </w:p>
    <w:p w:rsidR="00501A76" w:rsidRDefault="00501A76" w:rsidP="00501A76">
      <w:pPr>
        <w:jc w:val="both"/>
      </w:pPr>
      <w:r>
        <w:t>Examples:</w:t>
      </w:r>
    </w:p>
    <w:p w:rsidR="00501A76" w:rsidRDefault="00501A76" w:rsidP="00501A76">
      <w:pPr>
        <w:jc w:val="both"/>
      </w:pPr>
      <w:r>
        <w:t xml:space="preserve">UID for Roshydromet </w:t>
      </w:r>
      <w:r w:rsidRPr="005307FD">
        <w:t>MTVZA-GY Level 1C data Meteor-M N2</w:t>
      </w:r>
      <w:r>
        <w:t>:</w:t>
      </w:r>
    </w:p>
    <w:p w:rsidR="00501A76" w:rsidRPr="0011280A" w:rsidRDefault="00501A76" w:rsidP="00501A76">
      <w:pPr>
        <w:pStyle w:val="XML"/>
        <w:jc w:val="both"/>
        <w:rPr>
          <w:sz w:val="20"/>
        </w:rPr>
      </w:pPr>
      <w:r w:rsidRPr="0011280A">
        <w:rPr>
          <w:sz w:val="20"/>
        </w:rPr>
        <w:t>urn:x-wmo:md:planet.iitp.ru:EO:ROSH:DAT:METEOR-M:MTVZA-GY</w:t>
      </w:r>
    </w:p>
    <w:p w:rsidR="00501A76" w:rsidRDefault="00501A76" w:rsidP="00501A76">
      <w:pPr>
        <w:jc w:val="both"/>
      </w:pPr>
      <w:r>
        <w:t>EUMETSAT Meteosat Seviri Level 1.5:</w:t>
      </w:r>
    </w:p>
    <w:p w:rsidR="00501A76" w:rsidRPr="0011280A" w:rsidRDefault="00501A76" w:rsidP="00501A76">
      <w:pPr>
        <w:pStyle w:val="XML"/>
        <w:jc w:val="both"/>
        <w:rPr>
          <w:sz w:val="22"/>
          <w:szCs w:val="22"/>
        </w:rPr>
      </w:pPr>
      <w:r w:rsidRPr="0011280A">
        <w:rPr>
          <w:sz w:val="22"/>
          <w:szCs w:val="22"/>
        </w:rPr>
        <w:t>urn:x-wmo:md:int.eumetsat:EO:EUM:DAT:MSG:HRSEVIRI</w:t>
      </w:r>
    </w:p>
    <w:p w:rsidR="00501A76" w:rsidRDefault="00501A76" w:rsidP="00501A76">
      <w:pPr>
        <w:jc w:val="both"/>
      </w:pPr>
    </w:p>
    <w:p w:rsidR="00501A76" w:rsidRDefault="00501A76" w:rsidP="00501A76">
      <w:pPr>
        <w:jc w:val="both"/>
      </w:pPr>
      <w:r>
        <w:t>Additional rules apply for metadata records describing a GTS products. Please refer to the WMO Core Profile Version 1.3 Specification for additional information regarding GTS 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01A76" w:rsidRPr="00FB3B47">
        <w:tc>
          <w:tcPr>
            <w:tcW w:w="10564" w:type="dxa"/>
            <w:gridSpan w:val="2"/>
            <w:tcBorders>
              <w:top w:val="single" w:sz="4" w:space="0" w:color="auto"/>
              <w:left w:val="nil"/>
              <w:right w:val="nil"/>
            </w:tcBorders>
            <w:shd w:val="clear" w:color="auto" w:fill="17365D" w:themeFill="text2" w:themeFillShade="BF"/>
          </w:tcPr>
          <w:p w:rsidR="00501A76" w:rsidRPr="00D17F33" w:rsidRDefault="00501A76" w:rsidP="006343CB">
            <w:pPr>
              <w:jc w:val="both"/>
              <w:rPr>
                <w:b/>
                <w:color w:val="FFFFFF" w:themeColor="background1"/>
              </w:rPr>
            </w:pPr>
            <w:r w:rsidRPr="009C5D0D">
              <w:rPr>
                <w:b/>
                <w:color w:val="FFFFFF" w:themeColor="background1"/>
              </w:rPr>
              <w:lastRenderedPageBreak/>
              <w:t>Creation Date</w:t>
            </w:r>
          </w:p>
        </w:tc>
      </w:tr>
      <w:tr w:rsidR="00501A76" w:rsidRPr="00F31DD9">
        <w:tc>
          <w:tcPr>
            <w:tcW w:w="2235" w:type="dxa"/>
            <w:tcBorders>
              <w:left w:val="nil"/>
              <w:right w:val="nil"/>
            </w:tcBorders>
          </w:tcPr>
          <w:p w:rsidR="00501A76" w:rsidRPr="008E0095" w:rsidRDefault="00501A76" w:rsidP="00070A1A">
            <w:pPr>
              <w:jc w:val="both"/>
              <w:rPr>
                <w:b/>
                <w:i/>
              </w:rPr>
            </w:pPr>
            <w:r w:rsidRPr="008E0095">
              <w:rPr>
                <w:b/>
                <w:i/>
                <w:lang w:eastAsia="en-US"/>
              </w:rPr>
              <w:t>TEMPLATE Value:</w:t>
            </w:r>
          </w:p>
        </w:tc>
        <w:tc>
          <w:tcPr>
            <w:tcW w:w="8329" w:type="dxa"/>
            <w:tcBorders>
              <w:left w:val="nil"/>
              <w:right w:val="nil"/>
            </w:tcBorders>
          </w:tcPr>
          <w:p w:rsidR="00501A76" w:rsidRPr="00C211FA" w:rsidRDefault="00501A76" w:rsidP="00070A1A">
            <w:pPr>
              <w:jc w:val="both"/>
              <w:rPr>
                <w:b/>
              </w:rPr>
            </w:pPr>
            <w:r>
              <w:rPr>
                <w:lang w:eastAsia="en-US"/>
              </w:rPr>
              <w:t>ADD</w:t>
            </w:r>
            <w:r w:rsidRPr="00320F21">
              <w:rPr>
                <w:lang w:eastAsia="en-US"/>
              </w:rPr>
              <w:t>-CREATION-DATE</w:t>
            </w:r>
          </w:p>
        </w:tc>
      </w:tr>
      <w:tr w:rsidR="00501A76" w:rsidRPr="00F31DD9">
        <w:tc>
          <w:tcPr>
            <w:tcW w:w="2235" w:type="dxa"/>
            <w:tcBorders>
              <w:left w:val="nil"/>
              <w:right w:val="nil"/>
            </w:tcBorders>
          </w:tcPr>
          <w:p w:rsidR="00501A76" w:rsidRPr="008E0095" w:rsidRDefault="00501A76" w:rsidP="006343CB">
            <w:pPr>
              <w:jc w:val="both"/>
              <w:rPr>
                <w:b/>
                <w:i/>
                <w:lang w:eastAsia="en-US"/>
              </w:rPr>
            </w:pPr>
            <w:r w:rsidRPr="008E0095">
              <w:rPr>
                <w:b/>
                <w:i/>
                <w:lang w:eastAsia="en-US"/>
              </w:rPr>
              <w:t>Information:</w:t>
            </w:r>
          </w:p>
        </w:tc>
        <w:tc>
          <w:tcPr>
            <w:tcW w:w="8329" w:type="dxa"/>
            <w:tcBorders>
              <w:left w:val="nil"/>
              <w:right w:val="nil"/>
            </w:tcBorders>
          </w:tcPr>
          <w:p w:rsidR="00501A76" w:rsidRPr="00F31DD9" w:rsidRDefault="00501A76" w:rsidP="006343CB">
            <w:pPr>
              <w:jc w:val="both"/>
              <w:rPr>
                <w:lang w:eastAsia="en-US"/>
              </w:rPr>
            </w:pPr>
            <w:r>
              <w:rPr>
                <w:lang w:eastAsia="en-US"/>
              </w:rPr>
              <w:t>Creation date of the metadata record</w:t>
            </w:r>
          </w:p>
        </w:tc>
      </w:tr>
      <w:tr w:rsidR="00501A76" w:rsidRPr="00F31DD9">
        <w:tc>
          <w:tcPr>
            <w:tcW w:w="2235" w:type="dxa"/>
            <w:tcBorders>
              <w:left w:val="nil"/>
              <w:right w:val="nil"/>
            </w:tcBorders>
          </w:tcPr>
          <w:p w:rsidR="00501A76" w:rsidRPr="008E0095" w:rsidRDefault="00501A76" w:rsidP="006343CB">
            <w:pPr>
              <w:jc w:val="both"/>
              <w:rPr>
                <w:b/>
                <w:i/>
                <w:lang w:eastAsia="en-US"/>
              </w:rPr>
            </w:pPr>
            <w:r w:rsidRPr="008E0095">
              <w:rPr>
                <w:b/>
                <w:i/>
                <w:lang w:eastAsia="en-US"/>
              </w:rPr>
              <w:t>Necessity:</w:t>
            </w:r>
          </w:p>
        </w:tc>
        <w:tc>
          <w:tcPr>
            <w:tcW w:w="8329" w:type="dxa"/>
            <w:tcBorders>
              <w:left w:val="nil"/>
              <w:right w:val="nil"/>
            </w:tcBorders>
          </w:tcPr>
          <w:p w:rsidR="00501A76" w:rsidRPr="00F31DD9" w:rsidRDefault="00501A76" w:rsidP="006343CB">
            <w:pPr>
              <w:jc w:val="both"/>
              <w:rPr>
                <w:lang w:eastAsia="en-US"/>
              </w:rPr>
            </w:pPr>
            <w:r w:rsidRPr="00F31DD9">
              <w:rPr>
                <w:lang w:eastAsia="en-US"/>
              </w:rPr>
              <w:t>Mandatory for WMO Core Profile 1.3</w:t>
            </w:r>
          </w:p>
        </w:tc>
      </w:tr>
      <w:tr w:rsidR="00501A76" w:rsidRPr="00F31DD9">
        <w:tc>
          <w:tcPr>
            <w:tcW w:w="2235" w:type="dxa"/>
            <w:tcBorders>
              <w:left w:val="nil"/>
              <w:right w:val="nil"/>
            </w:tcBorders>
          </w:tcPr>
          <w:p w:rsidR="00501A76" w:rsidRPr="008E0095" w:rsidRDefault="00501A76" w:rsidP="006343CB">
            <w:pPr>
              <w:jc w:val="both"/>
              <w:rPr>
                <w:b/>
                <w:i/>
              </w:rPr>
            </w:pPr>
            <w:r w:rsidRPr="008E0095">
              <w:rPr>
                <w:b/>
                <w:i/>
              </w:rPr>
              <w:t>Category:</w:t>
            </w:r>
          </w:p>
        </w:tc>
        <w:tc>
          <w:tcPr>
            <w:tcW w:w="8329" w:type="dxa"/>
            <w:tcBorders>
              <w:left w:val="nil"/>
              <w:right w:val="nil"/>
            </w:tcBorders>
          </w:tcPr>
          <w:p w:rsidR="00501A76" w:rsidRPr="00F31DD9" w:rsidRDefault="00501A76" w:rsidP="006343CB">
            <w:pPr>
              <w:jc w:val="both"/>
            </w:pPr>
            <w:r>
              <w:t>WIS Technical Information</w:t>
            </w:r>
          </w:p>
        </w:tc>
      </w:tr>
      <w:tr w:rsidR="00501A76" w:rsidRPr="00C211FA">
        <w:tc>
          <w:tcPr>
            <w:tcW w:w="2235" w:type="dxa"/>
            <w:tcBorders>
              <w:left w:val="nil"/>
              <w:right w:val="nil"/>
            </w:tcBorders>
          </w:tcPr>
          <w:p w:rsidR="00501A76" w:rsidRPr="008E0095" w:rsidRDefault="00501A76" w:rsidP="006343CB">
            <w:pPr>
              <w:jc w:val="both"/>
              <w:rPr>
                <w:b/>
                <w:i/>
              </w:rPr>
            </w:pPr>
            <w:r w:rsidRPr="008E0095">
              <w:rPr>
                <w:b/>
                <w:i/>
                <w:lang w:eastAsia="en-US"/>
              </w:rPr>
              <w:t>XPath:</w:t>
            </w:r>
          </w:p>
        </w:tc>
        <w:tc>
          <w:tcPr>
            <w:tcW w:w="8329" w:type="dxa"/>
            <w:tcBorders>
              <w:left w:val="nil"/>
              <w:right w:val="nil"/>
            </w:tcBorders>
          </w:tcPr>
          <w:p w:rsidR="00501A76" w:rsidRPr="008E0095" w:rsidRDefault="00501A76" w:rsidP="006343CB">
            <w:pPr>
              <w:jc w:val="both"/>
              <w:rPr>
                <w:sz w:val="18"/>
                <w:szCs w:val="18"/>
              </w:rPr>
            </w:pPr>
            <w:r w:rsidRPr="008E0095">
              <w:rPr>
                <w:sz w:val="18"/>
                <w:szCs w:val="18"/>
              </w:rPr>
              <w:t>/gmd:MD_Metadata/gmd:identificationInfo//gmd:citation//gmd:date//</w:t>
            </w:r>
          </w:p>
          <w:p w:rsidR="00501A76" w:rsidRPr="00C211FA" w:rsidRDefault="00501A76" w:rsidP="008E0095">
            <w:pPr>
              <w:jc w:val="both"/>
            </w:pPr>
            <w:r w:rsidRPr="008E0095">
              <w:rPr>
                <w:sz w:val="18"/>
                <w:szCs w:val="18"/>
                <w:lang w:eastAsia="en-US"/>
              </w:rPr>
              <w:t>gmd:dateType=”creation</w:t>
            </w:r>
            <w:r w:rsidRPr="008E0095">
              <w:rPr>
                <w:rFonts w:hint="eastAsia"/>
                <w:sz w:val="18"/>
                <w:szCs w:val="18"/>
                <w:lang w:eastAsia="en-US"/>
              </w:rPr>
              <w:t>”</w:t>
            </w:r>
          </w:p>
        </w:tc>
      </w:tr>
      <w:tr w:rsidR="00501A76" w:rsidRPr="00C211FA">
        <w:tc>
          <w:tcPr>
            <w:tcW w:w="2235" w:type="dxa"/>
            <w:tcBorders>
              <w:left w:val="nil"/>
              <w:bottom w:val="nil"/>
              <w:right w:val="nil"/>
            </w:tcBorders>
          </w:tcPr>
          <w:p w:rsidR="00501A76" w:rsidRDefault="00501A76" w:rsidP="006343CB">
            <w:pPr>
              <w:jc w:val="both"/>
            </w:pPr>
          </w:p>
        </w:tc>
        <w:tc>
          <w:tcPr>
            <w:tcW w:w="8329" w:type="dxa"/>
            <w:tcBorders>
              <w:left w:val="nil"/>
              <w:bottom w:val="nil"/>
              <w:right w:val="nil"/>
            </w:tcBorders>
          </w:tcPr>
          <w:p w:rsidR="00501A76" w:rsidRPr="00C211FA" w:rsidRDefault="00501A76" w:rsidP="006343CB">
            <w:pPr>
              <w:jc w:val="both"/>
              <w:rPr>
                <w:b/>
              </w:rPr>
            </w:pPr>
          </w:p>
        </w:tc>
      </w:tr>
    </w:tbl>
    <w:p w:rsidR="00501A76" w:rsidRDefault="00501A76" w:rsidP="00501A76">
      <w:pPr>
        <w:jc w:val="both"/>
      </w:pPr>
      <w:r>
        <w:t>This is the metadata record Creation date with the following date pattern: YYYY-MM-DD.</w:t>
      </w:r>
    </w:p>
    <w:p w:rsidR="00501A76" w:rsidRDefault="00501A76" w:rsidP="00501A76">
      <w:pPr>
        <w:jc w:val="both"/>
      </w:pPr>
      <w:r>
        <w:t>For instance:</w:t>
      </w:r>
    </w:p>
    <w:p w:rsidR="00501A76" w:rsidRDefault="00501A76" w:rsidP="00501A76">
      <w:pPr>
        <w:pStyle w:val="XML"/>
        <w:jc w:val="both"/>
      </w:pPr>
      <w:r w:rsidRPr="002F668C">
        <w:t>&lt;gmd:date&gt;</w:t>
      </w:r>
      <w:r>
        <w:br/>
        <w:t xml:space="preserve">   </w:t>
      </w:r>
      <w:r w:rsidRPr="002F668C">
        <w:t>&lt;gmd:CI_Date&gt;</w:t>
      </w:r>
      <w:r w:rsidRPr="002F668C">
        <w:br/>
        <w:t xml:space="preserve">      &lt;gmd:date&gt;</w:t>
      </w:r>
      <w:r w:rsidRPr="002F668C">
        <w:br/>
        <w:t xml:space="preserve">         &lt;gco:Date&gt;</w:t>
      </w:r>
      <w:r>
        <w:t>2015-03-23</w:t>
      </w:r>
      <w:r w:rsidRPr="002F668C">
        <w:t>&lt;/gco:Date&gt;</w:t>
      </w:r>
      <w:r w:rsidRPr="002F668C">
        <w:br/>
        <w:t xml:space="preserve">      &lt;/gmd:date&gt;</w:t>
      </w:r>
      <w:r w:rsidRPr="002F668C">
        <w:br/>
        <w:t xml:space="preserve">   &lt;gmd:dateType&gt;</w:t>
      </w:r>
      <w:r w:rsidRPr="002F668C">
        <w:br/>
        <w:t xml:space="preserve">   </w:t>
      </w:r>
      <w:r>
        <w:t xml:space="preserve">   </w:t>
      </w:r>
      <w:r w:rsidRPr="002F668C">
        <w:t>&lt;gmd:CI_DateTypeCode codeList="</w:t>
      </w:r>
      <w:r w:rsidRPr="00D44D1E">
        <w:rPr>
          <w:sz w:val="12"/>
          <w:szCs w:val="12"/>
        </w:rPr>
        <w:t>http://standards.iso.org/ittf/PubliclyAvailableStandards/ISO_19139_Schemas/resources/Codelist/gmxCodelists.xml#CI_DateTypeCode</w:t>
      </w:r>
      <w:r w:rsidRPr="002F668C">
        <w:t>" codeListValue="creation"/&gt;</w:t>
      </w:r>
      <w:r w:rsidRPr="002F668C">
        <w:br/>
        <w:t xml:space="preserve">   &lt;/gmd:dateType&gt;</w:t>
      </w:r>
      <w:r w:rsidRPr="002F668C">
        <w:br/>
        <w:t xml:space="preserve">   &lt;/gmd:CI_Date&gt;</w:t>
      </w:r>
      <w:r w:rsidRPr="002F668C">
        <w:br/>
      </w:r>
      <w:r>
        <w:t>&lt;g</w:t>
      </w:r>
      <w:r w:rsidRPr="002F668C">
        <w:t>md:date&gt;</w:t>
      </w:r>
    </w:p>
    <w:p w:rsidR="00501A76" w:rsidRDefault="00501A76" w:rsidP="00501A76">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01A76" w:rsidRPr="00FB3B47">
        <w:tc>
          <w:tcPr>
            <w:tcW w:w="10564" w:type="dxa"/>
            <w:gridSpan w:val="2"/>
            <w:tcBorders>
              <w:top w:val="single" w:sz="4" w:space="0" w:color="auto"/>
              <w:left w:val="nil"/>
              <w:right w:val="nil"/>
            </w:tcBorders>
            <w:shd w:val="clear" w:color="auto" w:fill="17365D" w:themeFill="text2" w:themeFillShade="BF"/>
          </w:tcPr>
          <w:p w:rsidR="00501A76" w:rsidRPr="00D17F33" w:rsidRDefault="00501A76" w:rsidP="006343CB">
            <w:pPr>
              <w:jc w:val="both"/>
              <w:rPr>
                <w:b/>
                <w:color w:val="FFFFFF" w:themeColor="background1"/>
              </w:rPr>
            </w:pPr>
            <w:r w:rsidRPr="009C5D0D">
              <w:rPr>
                <w:b/>
                <w:color w:val="FFFFFF" w:themeColor="background1"/>
              </w:rPr>
              <w:t>Modification Date</w:t>
            </w:r>
          </w:p>
        </w:tc>
      </w:tr>
      <w:tr w:rsidR="00501A76" w:rsidRPr="00F31DD9">
        <w:tc>
          <w:tcPr>
            <w:tcW w:w="2235" w:type="dxa"/>
            <w:tcBorders>
              <w:left w:val="nil"/>
              <w:right w:val="nil"/>
            </w:tcBorders>
          </w:tcPr>
          <w:p w:rsidR="00501A76" w:rsidRPr="008E0095" w:rsidRDefault="00501A76" w:rsidP="006343CB">
            <w:pPr>
              <w:jc w:val="both"/>
              <w:rPr>
                <w:b/>
                <w:i/>
              </w:rPr>
            </w:pPr>
            <w:r w:rsidRPr="008E0095">
              <w:rPr>
                <w:b/>
                <w:i/>
                <w:lang w:eastAsia="en-US"/>
              </w:rPr>
              <w:t>TEMPLATE Value:</w:t>
            </w:r>
          </w:p>
        </w:tc>
        <w:tc>
          <w:tcPr>
            <w:tcW w:w="8329" w:type="dxa"/>
            <w:tcBorders>
              <w:left w:val="nil"/>
              <w:right w:val="nil"/>
            </w:tcBorders>
          </w:tcPr>
          <w:p w:rsidR="00501A76" w:rsidRDefault="00501A76" w:rsidP="006343CB">
            <w:pPr>
              <w:jc w:val="both"/>
            </w:pPr>
            <w:r>
              <w:rPr>
                <w:lang w:eastAsia="en-US"/>
              </w:rPr>
              <w:t>ADD</w:t>
            </w:r>
            <w:r w:rsidRPr="00320F21">
              <w:rPr>
                <w:lang w:eastAsia="en-US"/>
              </w:rPr>
              <w:t>-LAST-MODIFICATION-DATE</w:t>
            </w:r>
          </w:p>
        </w:tc>
      </w:tr>
      <w:tr w:rsidR="00501A76" w:rsidRPr="00F31DD9">
        <w:tc>
          <w:tcPr>
            <w:tcW w:w="2235" w:type="dxa"/>
            <w:tcBorders>
              <w:left w:val="nil"/>
              <w:right w:val="nil"/>
            </w:tcBorders>
          </w:tcPr>
          <w:p w:rsidR="00501A76" w:rsidRPr="008E0095" w:rsidRDefault="00501A76" w:rsidP="006343CB">
            <w:pPr>
              <w:jc w:val="both"/>
              <w:rPr>
                <w:b/>
                <w:i/>
                <w:lang w:eastAsia="en-US"/>
              </w:rPr>
            </w:pPr>
            <w:r w:rsidRPr="008E0095">
              <w:rPr>
                <w:b/>
                <w:i/>
                <w:lang w:eastAsia="en-US"/>
              </w:rPr>
              <w:t>Information:</w:t>
            </w:r>
          </w:p>
        </w:tc>
        <w:tc>
          <w:tcPr>
            <w:tcW w:w="8329" w:type="dxa"/>
            <w:tcBorders>
              <w:left w:val="nil"/>
              <w:right w:val="nil"/>
            </w:tcBorders>
          </w:tcPr>
          <w:p w:rsidR="00501A76" w:rsidRPr="00F31DD9" w:rsidRDefault="00501A76" w:rsidP="006343CB">
            <w:pPr>
              <w:jc w:val="both"/>
              <w:rPr>
                <w:lang w:eastAsia="en-US"/>
              </w:rPr>
            </w:pPr>
            <w:r>
              <w:rPr>
                <w:lang w:eastAsia="en-US"/>
              </w:rPr>
              <w:t>Last modification date of the metadata record</w:t>
            </w:r>
          </w:p>
        </w:tc>
      </w:tr>
      <w:tr w:rsidR="00501A76" w:rsidRPr="00F31DD9">
        <w:tc>
          <w:tcPr>
            <w:tcW w:w="2235" w:type="dxa"/>
            <w:tcBorders>
              <w:left w:val="nil"/>
              <w:right w:val="nil"/>
            </w:tcBorders>
          </w:tcPr>
          <w:p w:rsidR="00501A76" w:rsidRPr="008E0095" w:rsidRDefault="00501A76" w:rsidP="006343CB">
            <w:pPr>
              <w:jc w:val="both"/>
              <w:rPr>
                <w:b/>
                <w:i/>
                <w:lang w:eastAsia="en-US"/>
              </w:rPr>
            </w:pPr>
            <w:r w:rsidRPr="008E0095">
              <w:rPr>
                <w:b/>
                <w:i/>
                <w:lang w:eastAsia="en-US"/>
              </w:rPr>
              <w:t>Necessity:</w:t>
            </w:r>
          </w:p>
        </w:tc>
        <w:tc>
          <w:tcPr>
            <w:tcW w:w="8329" w:type="dxa"/>
            <w:tcBorders>
              <w:left w:val="nil"/>
              <w:right w:val="nil"/>
            </w:tcBorders>
          </w:tcPr>
          <w:p w:rsidR="00501A76" w:rsidRPr="00F31DD9" w:rsidRDefault="00501A76" w:rsidP="006343CB">
            <w:pPr>
              <w:jc w:val="both"/>
              <w:rPr>
                <w:lang w:eastAsia="en-US"/>
              </w:rPr>
            </w:pPr>
            <w:r w:rsidRPr="00F31DD9">
              <w:rPr>
                <w:lang w:eastAsia="en-US"/>
              </w:rPr>
              <w:t>Mandatory for WMO Core Profile 1.3</w:t>
            </w:r>
          </w:p>
        </w:tc>
      </w:tr>
      <w:tr w:rsidR="00501A76" w:rsidRPr="00F31DD9">
        <w:tc>
          <w:tcPr>
            <w:tcW w:w="2235" w:type="dxa"/>
            <w:tcBorders>
              <w:left w:val="nil"/>
              <w:right w:val="nil"/>
            </w:tcBorders>
          </w:tcPr>
          <w:p w:rsidR="00501A76" w:rsidRPr="008E0095" w:rsidRDefault="00501A76" w:rsidP="006343CB">
            <w:pPr>
              <w:jc w:val="both"/>
              <w:rPr>
                <w:b/>
                <w:i/>
              </w:rPr>
            </w:pPr>
            <w:r w:rsidRPr="008E0095">
              <w:rPr>
                <w:b/>
                <w:i/>
              </w:rPr>
              <w:t>Category:</w:t>
            </w:r>
          </w:p>
        </w:tc>
        <w:tc>
          <w:tcPr>
            <w:tcW w:w="8329" w:type="dxa"/>
            <w:tcBorders>
              <w:left w:val="nil"/>
              <w:right w:val="nil"/>
            </w:tcBorders>
          </w:tcPr>
          <w:p w:rsidR="00501A76" w:rsidRPr="00F31DD9" w:rsidRDefault="00501A76" w:rsidP="006343CB">
            <w:pPr>
              <w:jc w:val="both"/>
            </w:pPr>
            <w:r>
              <w:t>WIS Technical Information</w:t>
            </w:r>
          </w:p>
        </w:tc>
      </w:tr>
      <w:tr w:rsidR="00501A76" w:rsidRPr="00C211FA">
        <w:tc>
          <w:tcPr>
            <w:tcW w:w="2235" w:type="dxa"/>
            <w:tcBorders>
              <w:left w:val="nil"/>
              <w:right w:val="nil"/>
            </w:tcBorders>
          </w:tcPr>
          <w:p w:rsidR="00501A76" w:rsidRPr="008E0095" w:rsidRDefault="00501A76" w:rsidP="006343CB">
            <w:pPr>
              <w:jc w:val="both"/>
              <w:rPr>
                <w:b/>
                <w:i/>
              </w:rPr>
            </w:pPr>
            <w:r w:rsidRPr="008E0095">
              <w:rPr>
                <w:b/>
                <w:i/>
                <w:lang w:eastAsia="en-US"/>
              </w:rPr>
              <w:t>XPath:</w:t>
            </w:r>
          </w:p>
        </w:tc>
        <w:tc>
          <w:tcPr>
            <w:tcW w:w="8329" w:type="dxa"/>
            <w:tcBorders>
              <w:left w:val="nil"/>
              <w:right w:val="nil"/>
            </w:tcBorders>
          </w:tcPr>
          <w:p w:rsidR="00501A76" w:rsidRPr="008E0095" w:rsidRDefault="00501A76" w:rsidP="006343CB">
            <w:pPr>
              <w:jc w:val="both"/>
              <w:rPr>
                <w:i/>
                <w:sz w:val="18"/>
                <w:szCs w:val="18"/>
              </w:rPr>
            </w:pPr>
            <w:r w:rsidRPr="008E0095">
              <w:rPr>
                <w:i/>
                <w:sz w:val="18"/>
                <w:szCs w:val="18"/>
                <w:lang w:eastAsia="en-US"/>
              </w:rPr>
              <w:t>/gmd:MD_Metadata/gmd:contact</w:t>
            </w:r>
          </w:p>
        </w:tc>
      </w:tr>
    </w:tbl>
    <w:p w:rsidR="007C1555" w:rsidRDefault="007C1555" w:rsidP="00501A76">
      <w:pPr>
        <w:jc w:val="both"/>
      </w:pPr>
    </w:p>
    <w:p w:rsidR="00501A76" w:rsidRDefault="00501A76" w:rsidP="00501A76">
      <w:pPr>
        <w:jc w:val="both"/>
      </w:pPr>
      <w:r>
        <w:t>This is the last metadata record modification date with the following date pattern: YYYY-MM-DD.</w:t>
      </w:r>
    </w:p>
    <w:p w:rsidR="00501A76" w:rsidRDefault="00501A76" w:rsidP="00501A76">
      <w:pPr>
        <w:jc w:val="both"/>
      </w:pPr>
      <w:r>
        <w:t>For instance:</w:t>
      </w:r>
    </w:p>
    <w:p w:rsidR="00501A76" w:rsidRPr="00501A76" w:rsidRDefault="00501A76" w:rsidP="00501A76">
      <w:pPr>
        <w:pStyle w:val="XML"/>
        <w:jc w:val="both"/>
      </w:pPr>
      <w:r w:rsidRPr="002F668C">
        <w:t>&lt;gmd:date&gt;</w:t>
      </w:r>
      <w:r>
        <w:br/>
        <w:t xml:space="preserve">   </w:t>
      </w:r>
      <w:r w:rsidRPr="002F668C">
        <w:t>&lt;gmd:CI_Date&gt;</w:t>
      </w:r>
      <w:r w:rsidRPr="002F668C">
        <w:br/>
        <w:t xml:space="preserve">      &lt;gmd:date&gt;</w:t>
      </w:r>
      <w:r w:rsidRPr="002F668C">
        <w:br/>
        <w:t xml:space="preserve">         &lt;gco:Date&gt;</w:t>
      </w:r>
      <w:r>
        <w:t>2015-04-16</w:t>
      </w:r>
      <w:r w:rsidRPr="002F668C">
        <w:t>&lt;/gco:Date&gt;</w:t>
      </w:r>
      <w:r w:rsidRPr="002F668C">
        <w:br/>
        <w:t xml:space="preserve">      &lt;/gmd:date&gt;</w:t>
      </w:r>
      <w:r w:rsidRPr="002F668C">
        <w:br/>
        <w:t xml:space="preserve">   &lt;gmd:dateType&gt;</w:t>
      </w:r>
      <w:r w:rsidRPr="002F668C">
        <w:br/>
        <w:t xml:space="preserve">   </w:t>
      </w:r>
      <w:r>
        <w:t xml:space="preserve">   </w:t>
      </w:r>
      <w:r w:rsidRPr="002F668C">
        <w:t>&lt;gmd:CI_DateTypeCode codeList="</w:t>
      </w:r>
      <w:r w:rsidRPr="00D44D1E">
        <w:rPr>
          <w:sz w:val="12"/>
          <w:szCs w:val="12"/>
        </w:rPr>
        <w:t>http://standards.iso.org/ittf/PubliclyAvailableStandards/ISO_19139_Schemas/resources/Codelist/gmxCodelists.xml#CI_DateTypeCode</w:t>
      </w:r>
      <w:r w:rsidRPr="002F668C">
        <w:t>" codeListValue="</w:t>
      </w:r>
      <w:r>
        <w:t>modification</w:t>
      </w:r>
      <w:r w:rsidRPr="002F668C">
        <w:t>"/&gt;</w:t>
      </w:r>
      <w:r w:rsidRPr="002F668C">
        <w:br/>
        <w:t xml:space="preserve">   &lt;/gmd:dateType&gt;</w:t>
      </w:r>
      <w:r w:rsidRPr="002F668C">
        <w:br/>
        <w:t xml:space="preserve">   &lt;/gmd:CI_Date&gt;</w:t>
      </w:r>
      <w:r w:rsidRPr="002F668C">
        <w:br/>
      </w:r>
      <w:r>
        <w:t>&lt;g</w:t>
      </w:r>
      <w:r w:rsidRPr="002F668C">
        <w:t>md:date&gt;</w:t>
      </w:r>
    </w:p>
    <w:p w:rsidR="006B37E2" w:rsidRDefault="00561F9A" w:rsidP="00CD7A3F">
      <w:pPr>
        <w:pStyle w:val="Heading3"/>
      </w:pPr>
      <w:bookmarkStart w:id="19" w:name="_Toc452566501"/>
      <w:r>
        <w:t xml:space="preserve">Additional </w:t>
      </w:r>
      <w:r w:rsidR="00A518F7">
        <w:t xml:space="preserve">Satellite </w:t>
      </w:r>
      <w:r>
        <w:t>Product information</w:t>
      </w:r>
      <w:bookmarkEnd w:id="19"/>
    </w:p>
    <w:p w:rsidR="00561F9A" w:rsidRPr="006B37E2" w:rsidRDefault="0044317B" w:rsidP="006B37E2">
      <w:r>
        <w:t xml:space="preserve">Below the CGMS TFMI recommends </w:t>
      </w:r>
      <w:r w:rsidR="00054E1B">
        <w:t>adding</w:t>
      </w:r>
      <w:r>
        <w:t xml:space="preserve"> a links to a set of typical information: calibration and product information such as processing information. In addition, it is recommended to add links from the OSCAR space database in order to describe the instrument and platform information from that cu</w:t>
      </w:r>
      <w:r w:rsidR="00054E1B">
        <w:t>rated official WMO source of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FB3B47">
        <w:tc>
          <w:tcPr>
            <w:tcW w:w="10564" w:type="dxa"/>
            <w:gridSpan w:val="2"/>
            <w:tcBorders>
              <w:top w:val="single" w:sz="4" w:space="0" w:color="auto"/>
              <w:left w:val="nil"/>
              <w:right w:val="nil"/>
            </w:tcBorders>
            <w:shd w:val="clear" w:color="auto" w:fill="17365D" w:themeFill="text2" w:themeFillShade="BF"/>
          </w:tcPr>
          <w:p w:rsidR="00561F9A" w:rsidRPr="00D17F33" w:rsidRDefault="00561F9A" w:rsidP="006343CB">
            <w:pPr>
              <w:jc w:val="both"/>
              <w:rPr>
                <w:b/>
                <w:color w:val="FFFFFF" w:themeColor="background1"/>
              </w:rPr>
            </w:pPr>
            <w:r>
              <w:rPr>
                <w:b/>
                <w:color w:val="FFFFFF" w:themeColor="background1"/>
              </w:rPr>
              <w:t>Calibration</w:t>
            </w:r>
            <w:r w:rsidRPr="00D17F33">
              <w:rPr>
                <w:b/>
                <w:color w:val="FFFFFF" w:themeColor="background1"/>
              </w:rPr>
              <w:t xml:space="preserve"> </w:t>
            </w:r>
            <w:r>
              <w:rPr>
                <w:b/>
                <w:color w:val="FFFFFF" w:themeColor="background1"/>
              </w:rPr>
              <w:t xml:space="preserve">URL </w:t>
            </w:r>
            <w:r w:rsidRPr="00D17F33">
              <w:rPr>
                <w:b/>
                <w:color w:val="FFFFFF" w:themeColor="background1"/>
              </w:rPr>
              <w:t xml:space="preserve">Information </w:t>
            </w:r>
          </w:p>
        </w:tc>
      </w:tr>
      <w:tr w:rsidR="00D44D1E" w:rsidRPr="00F31DD9">
        <w:tc>
          <w:tcPr>
            <w:tcW w:w="2235" w:type="dxa"/>
            <w:tcBorders>
              <w:left w:val="nil"/>
              <w:right w:val="nil"/>
            </w:tcBorders>
          </w:tcPr>
          <w:p w:rsidR="00D44D1E" w:rsidRPr="00D44D1E" w:rsidRDefault="00D44D1E" w:rsidP="00674649">
            <w:pPr>
              <w:jc w:val="both"/>
              <w:rPr>
                <w:b/>
                <w:i/>
              </w:rPr>
            </w:pPr>
            <w:r w:rsidRPr="00D44D1E">
              <w:rPr>
                <w:b/>
                <w:i/>
                <w:lang w:eastAsia="en-US"/>
              </w:rPr>
              <w:lastRenderedPageBreak/>
              <w:t>TEMPLATE Value:</w:t>
            </w:r>
          </w:p>
        </w:tc>
        <w:tc>
          <w:tcPr>
            <w:tcW w:w="8329" w:type="dxa"/>
            <w:tcBorders>
              <w:left w:val="nil"/>
              <w:right w:val="nil"/>
            </w:tcBorders>
          </w:tcPr>
          <w:p w:rsidR="00D44D1E" w:rsidRPr="00C211FA" w:rsidRDefault="00D44D1E" w:rsidP="00674649">
            <w:pPr>
              <w:jc w:val="both"/>
              <w:rPr>
                <w:b/>
              </w:rPr>
            </w:pPr>
            <w:r w:rsidRPr="008172AC">
              <w:rPr>
                <w:rFonts w:eastAsiaTheme="minorEastAsia"/>
                <w:color w:val="000000"/>
              </w:rPr>
              <w:t>URL-TO-CALIBRATION-INFO</w:t>
            </w:r>
          </w:p>
        </w:tc>
      </w:tr>
      <w:tr w:rsidR="00D44D1E" w:rsidRPr="00F31DD9">
        <w:tc>
          <w:tcPr>
            <w:tcW w:w="2235" w:type="dxa"/>
            <w:tcBorders>
              <w:left w:val="nil"/>
              <w:right w:val="nil"/>
            </w:tcBorders>
          </w:tcPr>
          <w:p w:rsidR="00D44D1E" w:rsidRPr="00D44D1E" w:rsidRDefault="00D44D1E" w:rsidP="006343CB">
            <w:pPr>
              <w:jc w:val="both"/>
              <w:rPr>
                <w:b/>
                <w:i/>
                <w:lang w:eastAsia="en-US"/>
              </w:rPr>
            </w:pPr>
            <w:r w:rsidRPr="00D44D1E">
              <w:rPr>
                <w:b/>
                <w:i/>
                <w:lang w:eastAsia="en-US"/>
              </w:rPr>
              <w:t>Information:</w:t>
            </w:r>
          </w:p>
        </w:tc>
        <w:tc>
          <w:tcPr>
            <w:tcW w:w="8329" w:type="dxa"/>
            <w:tcBorders>
              <w:left w:val="nil"/>
              <w:right w:val="nil"/>
            </w:tcBorders>
          </w:tcPr>
          <w:p w:rsidR="00D44D1E" w:rsidRPr="00F31DD9" w:rsidRDefault="00D44D1E" w:rsidP="006343CB">
            <w:pPr>
              <w:jc w:val="both"/>
              <w:rPr>
                <w:lang w:eastAsia="en-US"/>
              </w:rPr>
            </w:pPr>
            <w:r>
              <w:rPr>
                <w:lang w:eastAsia="en-US"/>
              </w:rPr>
              <w:t>URL links to additional calibration information regarding the product</w:t>
            </w:r>
          </w:p>
        </w:tc>
      </w:tr>
      <w:tr w:rsidR="00D44D1E" w:rsidRPr="00F31DD9">
        <w:tc>
          <w:tcPr>
            <w:tcW w:w="2235" w:type="dxa"/>
            <w:tcBorders>
              <w:left w:val="nil"/>
              <w:right w:val="nil"/>
            </w:tcBorders>
          </w:tcPr>
          <w:p w:rsidR="00D44D1E" w:rsidRPr="00D44D1E" w:rsidRDefault="00D44D1E" w:rsidP="006343CB">
            <w:pPr>
              <w:jc w:val="both"/>
              <w:rPr>
                <w:b/>
                <w:i/>
                <w:lang w:eastAsia="en-US"/>
              </w:rPr>
            </w:pPr>
            <w:r w:rsidRPr="00D44D1E">
              <w:rPr>
                <w:b/>
                <w:i/>
                <w:lang w:eastAsia="en-US"/>
              </w:rPr>
              <w:t>Necessity:</w:t>
            </w:r>
          </w:p>
        </w:tc>
        <w:tc>
          <w:tcPr>
            <w:tcW w:w="8329" w:type="dxa"/>
            <w:tcBorders>
              <w:left w:val="nil"/>
              <w:right w:val="nil"/>
            </w:tcBorders>
          </w:tcPr>
          <w:p w:rsidR="00D44D1E" w:rsidRPr="00F31DD9" w:rsidRDefault="00D44D1E" w:rsidP="006343CB">
            <w:pPr>
              <w:jc w:val="both"/>
              <w:rPr>
                <w:lang w:eastAsia="en-US"/>
              </w:rPr>
            </w:pPr>
            <w:r>
              <w:rPr>
                <w:lang w:eastAsia="en-US"/>
              </w:rPr>
              <w:t>Optional, recommended when available by the TFMI CGMS Information model</w:t>
            </w:r>
          </w:p>
        </w:tc>
      </w:tr>
      <w:tr w:rsidR="00D44D1E" w:rsidRPr="00F31DD9">
        <w:tc>
          <w:tcPr>
            <w:tcW w:w="2235" w:type="dxa"/>
            <w:tcBorders>
              <w:left w:val="nil"/>
              <w:right w:val="nil"/>
            </w:tcBorders>
          </w:tcPr>
          <w:p w:rsidR="00D44D1E" w:rsidRPr="00D44D1E" w:rsidRDefault="00D44D1E" w:rsidP="006343CB">
            <w:pPr>
              <w:jc w:val="both"/>
              <w:rPr>
                <w:b/>
                <w:i/>
              </w:rPr>
            </w:pPr>
            <w:r w:rsidRPr="00D44D1E">
              <w:rPr>
                <w:b/>
                <w:i/>
              </w:rPr>
              <w:t>Category</w:t>
            </w:r>
          </w:p>
        </w:tc>
        <w:tc>
          <w:tcPr>
            <w:tcW w:w="8329" w:type="dxa"/>
            <w:tcBorders>
              <w:left w:val="nil"/>
              <w:right w:val="nil"/>
            </w:tcBorders>
          </w:tcPr>
          <w:p w:rsidR="00D44D1E" w:rsidRDefault="00D44D1E" w:rsidP="006343CB">
            <w:pPr>
              <w:jc w:val="both"/>
            </w:pPr>
            <w:r>
              <w:t>Product Information</w:t>
            </w:r>
          </w:p>
        </w:tc>
      </w:tr>
      <w:tr w:rsidR="00D44D1E" w:rsidRPr="00C211FA">
        <w:tc>
          <w:tcPr>
            <w:tcW w:w="2235" w:type="dxa"/>
            <w:tcBorders>
              <w:left w:val="nil"/>
              <w:right w:val="nil"/>
            </w:tcBorders>
          </w:tcPr>
          <w:p w:rsidR="00D44D1E" w:rsidRPr="00D44D1E" w:rsidRDefault="00D44D1E" w:rsidP="006343CB">
            <w:pPr>
              <w:jc w:val="both"/>
              <w:rPr>
                <w:b/>
                <w:i/>
              </w:rPr>
            </w:pPr>
            <w:r w:rsidRPr="00D44D1E">
              <w:rPr>
                <w:b/>
                <w:i/>
                <w:lang w:eastAsia="en-US"/>
              </w:rPr>
              <w:t>XPath:</w:t>
            </w:r>
          </w:p>
        </w:tc>
        <w:tc>
          <w:tcPr>
            <w:tcW w:w="8329" w:type="dxa"/>
            <w:tcBorders>
              <w:left w:val="nil"/>
              <w:right w:val="nil"/>
            </w:tcBorders>
          </w:tcPr>
          <w:p w:rsidR="00D44D1E" w:rsidRPr="00D44D1E" w:rsidRDefault="00D44D1E" w:rsidP="006343CB">
            <w:pPr>
              <w:jc w:val="both"/>
              <w:rPr>
                <w:i/>
                <w:sz w:val="18"/>
                <w:szCs w:val="18"/>
              </w:rPr>
            </w:pPr>
            <w:r w:rsidRPr="00D44D1E">
              <w:rPr>
                <w:i/>
                <w:sz w:val="18"/>
                <w:szCs w:val="18"/>
                <w:lang w:eastAsia="en-US"/>
              </w:rPr>
              <w:t>/gmd:MD_Metadata/gmd:identificationInfo//gmd:citation//gmd:citedResponsibleParty</w:t>
            </w:r>
          </w:p>
        </w:tc>
      </w:tr>
    </w:tbl>
    <w:p w:rsidR="00D44D1E" w:rsidRDefault="00D44D1E" w:rsidP="00561F9A">
      <w:pPr>
        <w:jc w:val="both"/>
      </w:pPr>
    </w:p>
    <w:p w:rsidR="00561F9A" w:rsidRDefault="00561F9A" w:rsidP="00561F9A">
      <w:pPr>
        <w:jc w:val="both"/>
      </w:pPr>
      <w:r>
        <w:t>The CGMS TFMI recommends for qualifying the product to provide additional information pointers regarding technical and scientific aspects of the product. It is recommended to provide when available information regarding the product calibration and quality. That information can be provided within</w:t>
      </w:r>
      <w:r w:rsidR="00D44D1E">
        <w:t xml:space="preserve"> the identificationInfo element by replacing the placeholder URL-TO-CALIBRATION-INFO.</w:t>
      </w:r>
      <w:r>
        <w:t xml:space="preserve"> </w:t>
      </w:r>
    </w:p>
    <w:p w:rsidR="00561F9A" w:rsidRDefault="00561F9A" w:rsidP="00561F9A">
      <w:pPr>
        <w:jc w:val="both"/>
      </w:pPr>
      <w:r>
        <w:t>For instance for the EUMETSAT Seviri Level 1.5 product the calibration information is inserted as follow in the below element:</w:t>
      </w:r>
    </w:p>
    <w:p w:rsidR="00561F9A" w:rsidRDefault="00561F9A" w:rsidP="00561F9A">
      <w:pPr>
        <w:pStyle w:val="XML"/>
        <w:jc w:val="both"/>
      </w:pPr>
      <w:r w:rsidRPr="008172AC">
        <w:t>&lt;gmd:citedResponsibleParty&gt;</w:t>
      </w:r>
      <w:r>
        <w:br/>
        <w:t xml:space="preserve">  </w:t>
      </w:r>
      <w:r w:rsidRPr="008172AC">
        <w:t>&lt;gmd:CI_ResponsibleParty&gt;</w:t>
      </w:r>
      <w:r w:rsidRPr="008172AC">
        <w:br/>
      </w:r>
      <w:r>
        <w:t xml:space="preserve">    </w:t>
      </w:r>
      <w:r w:rsidRPr="008172AC">
        <w:t>&lt;gmd:contactInfo&gt;</w:t>
      </w:r>
      <w:r w:rsidRPr="008172AC">
        <w:br/>
      </w:r>
      <w:r>
        <w:t xml:space="preserve">      </w:t>
      </w:r>
      <w:r w:rsidRPr="008172AC">
        <w:t>&lt;gmd:CI_Contact&gt;</w:t>
      </w:r>
      <w:r>
        <w:br/>
        <w:t xml:space="preserve">        </w:t>
      </w:r>
      <w:r w:rsidRPr="008172AC">
        <w:t>&lt;gmd:onlineResource&gt;</w:t>
      </w:r>
      <w:r>
        <w:br/>
        <w:t xml:space="preserve">          </w:t>
      </w:r>
      <w:r w:rsidRPr="008172AC">
        <w:t>&lt;gmd:CI_OnlineResource&gt;</w:t>
      </w:r>
      <w:r>
        <w:br/>
        <w:t xml:space="preserve">            &lt;</w:t>
      </w:r>
      <w:r w:rsidRPr="008172AC">
        <w:t>gmd:linkage&gt;</w:t>
      </w:r>
      <w:r>
        <w:tab/>
      </w:r>
      <w:r>
        <w:tab/>
      </w:r>
      <w:r>
        <w:tab/>
      </w:r>
      <w:r>
        <w:tab/>
      </w:r>
      <w:r>
        <w:tab/>
        <w:t xml:space="preserve">    </w:t>
      </w:r>
    </w:p>
    <w:p w:rsidR="00561F9A" w:rsidRDefault="00561F9A" w:rsidP="00561F9A">
      <w:pPr>
        <w:pStyle w:val="XML"/>
        <w:jc w:val="both"/>
      </w:pPr>
      <w:r>
        <w:t xml:space="preserve">               &lt;</w:t>
      </w:r>
      <w:r w:rsidRPr="008172AC">
        <w:t>gmd:URL&gt;</w:t>
      </w:r>
    </w:p>
    <w:p w:rsidR="00561F9A" w:rsidRDefault="00612326" w:rsidP="00561F9A">
      <w:pPr>
        <w:pStyle w:val="XML"/>
        <w:jc w:val="both"/>
      </w:pPr>
      <w:hyperlink r:id="rId20" w:history="1">
        <w:r w:rsidR="00D44D1E" w:rsidRPr="00FC0FC9">
          <w:rPr>
            <w:rStyle w:val="Hyperlink"/>
          </w:rPr>
          <w:t>http://www.eumetsat.int/website/home/Data/Products/Calibration/MSGCalibration/index.html &lt;/gmd:URL</w:t>
        </w:r>
      </w:hyperlink>
      <w:r w:rsidR="00561F9A" w:rsidRPr="008172AC">
        <w:t>&gt;</w:t>
      </w:r>
      <w:r w:rsidR="00561F9A">
        <w:t xml:space="preserve">          </w:t>
      </w:r>
      <w:r w:rsidR="00561F9A">
        <w:tab/>
        <w:t xml:space="preserve">     &lt;/gmd:linkage&gt;</w:t>
      </w:r>
    </w:p>
    <w:p w:rsidR="00561F9A" w:rsidRDefault="00561F9A" w:rsidP="00561F9A">
      <w:pPr>
        <w:pStyle w:val="XML"/>
        <w:jc w:val="both"/>
      </w:pPr>
      <w:r>
        <w:t xml:space="preserve">            </w:t>
      </w:r>
      <w:r w:rsidRPr="008172AC">
        <w:t>&lt;gmd:name&gt;</w:t>
      </w:r>
      <w:r>
        <w:br/>
        <w:t xml:space="preserve">              &lt;</w:t>
      </w:r>
      <w:r w:rsidRPr="008172AC">
        <w:t>gco:CharacterString&gt;</w:t>
      </w:r>
      <w:r>
        <w:t>Seviri Inst</w:t>
      </w:r>
      <w:r w:rsidRPr="008172AC">
        <w:t>r</w:t>
      </w:r>
      <w:r>
        <w:t>u</w:t>
      </w:r>
      <w:r w:rsidRPr="008172AC">
        <w:t>ment Calibration  information&lt;/gco:CharacterString&gt;</w:t>
      </w:r>
    </w:p>
    <w:p w:rsidR="00561F9A" w:rsidRDefault="00561F9A" w:rsidP="00561F9A">
      <w:pPr>
        <w:pStyle w:val="XML"/>
        <w:jc w:val="both"/>
      </w:pPr>
      <w:r>
        <w:t xml:space="preserve">            &lt;</w:t>
      </w:r>
      <w:r w:rsidRPr="008172AC">
        <w:t>/gmd:name&gt;</w:t>
      </w:r>
      <w:r w:rsidRPr="008172AC">
        <w:br/>
      </w:r>
      <w:r>
        <w:t xml:space="preserve">            </w:t>
      </w:r>
      <w:r w:rsidRPr="008172AC">
        <w:t>&lt;gmd:function&gt;</w:t>
      </w:r>
      <w:r>
        <w:br/>
      </w:r>
      <w:r w:rsidRPr="008172AC">
        <w:tab/>
      </w:r>
      <w:r w:rsidRPr="008172AC">
        <w:tab/>
        <w:t>&lt;gmd:CI_OnLineFunctionCode codeList="http://www.ngdc.noaa.gov/metadata/published/xsd/schema/resources/Codelist/gmxCodelists.xml#CI_OnLineFunctionCode" codeListValue="</w:t>
      </w:r>
      <w:r w:rsidRPr="00561F9A">
        <w:t>calibrationInformation</w:t>
      </w:r>
      <w:r w:rsidRPr="008172AC">
        <w:t>"/&gt;</w:t>
      </w:r>
      <w:r w:rsidRPr="008172AC">
        <w:br/>
      </w:r>
      <w:r>
        <w:t xml:space="preserve">            </w:t>
      </w:r>
      <w:r w:rsidRPr="008172AC">
        <w:t>&lt;/gmd:function&gt;</w:t>
      </w:r>
      <w:r>
        <w:br/>
        <w:t xml:space="preserve">           </w:t>
      </w:r>
      <w:r w:rsidRPr="008172AC">
        <w:t>&lt;/gmd:CI_OnlineResource&gt;</w:t>
      </w:r>
      <w:r>
        <w:br/>
        <w:t xml:space="preserve">         </w:t>
      </w:r>
      <w:r w:rsidRPr="008172AC">
        <w:t>&lt;/gmd:onlineResource&gt;</w:t>
      </w:r>
      <w:r>
        <w:br/>
        <w:t xml:space="preserve">       </w:t>
      </w:r>
      <w:r w:rsidRPr="008172AC">
        <w:t>&lt;/gmd:CI_Contact&gt;</w:t>
      </w:r>
      <w:r w:rsidRPr="008172AC">
        <w:br/>
      </w:r>
      <w:r>
        <w:t xml:space="preserve">    </w:t>
      </w:r>
      <w:r w:rsidRPr="008172AC">
        <w:t>&lt;/gmd:contactInfo&gt;</w:t>
      </w:r>
      <w:r>
        <w:br/>
        <w:t xml:space="preserve">    </w:t>
      </w:r>
      <w:r w:rsidRPr="008172AC">
        <w:t>&lt;gmd:role/&gt;</w:t>
      </w:r>
      <w:r w:rsidRPr="008172AC">
        <w:br/>
      </w:r>
      <w:r>
        <w:t xml:space="preserve">  </w:t>
      </w:r>
      <w:r w:rsidRPr="008172AC">
        <w:t>&lt;/gmd:CI_ResponsibleParty&gt;</w:t>
      </w:r>
      <w:r w:rsidRPr="008172AC">
        <w:br/>
        <w:t>&lt;/gmd:citedResponsibleParty&gt;</w:t>
      </w:r>
    </w:p>
    <w:p w:rsidR="00561F9A" w:rsidRDefault="00561F9A" w:rsidP="00561F9A">
      <w:pPr>
        <w:jc w:val="both"/>
      </w:pPr>
    </w:p>
    <w:p w:rsidR="00D44D1E" w:rsidRDefault="00D44D1E" w:rsidP="00561F9A">
      <w:pPr>
        <w:jc w:val="both"/>
      </w:pPr>
      <w:r>
        <w:t>If there is no need to add additional calibration information, the element gmd:citedResponsibleParty containing the placeholder URL-TO-CALIBRATION-INFO has to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FB3B47">
        <w:tc>
          <w:tcPr>
            <w:tcW w:w="10564" w:type="dxa"/>
            <w:gridSpan w:val="2"/>
            <w:tcBorders>
              <w:top w:val="single" w:sz="4" w:space="0" w:color="auto"/>
              <w:left w:val="nil"/>
              <w:right w:val="nil"/>
            </w:tcBorders>
            <w:shd w:val="clear" w:color="auto" w:fill="17365D" w:themeFill="text2" w:themeFillShade="BF"/>
          </w:tcPr>
          <w:p w:rsidR="00561F9A" w:rsidRPr="00D17F33" w:rsidRDefault="00561F9A" w:rsidP="006343CB">
            <w:pPr>
              <w:jc w:val="both"/>
              <w:rPr>
                <w:b/>
                <w:color w:val="FFFFFF" w:themeColor="background1"/>
              </w:rPr>
            </w:pPr>
            <w:r w:rsidRPr="00D17F33">
              <w:rPr>
                <w:b/>
                <w:color w:val="FFFFFF" w:themeColor="background1"/>
              </w:rPr>
              <w:t xml:space="preserve">Product </w:t>
            </w:r>
            <w:r>
              <w:rPr>
                <w:b/>
                <w:color w:val="FFFFFF" w:themeColor="background1"/>
              </w:rPr>
              <w:t xml:space="preserve">Url Technical and Scientific </w:t>
            </w:r>
            <w:r w:rsidRPr="00D17F33">
              <w:rPr>
                <w:b/>
                <w:color w:val="FFFFFF" w:themeColor="background1"/>
              </w:rPr>
              <w:t xml:space="preserve">Information </w:t>
            </w:r>
          </w:p>
        </w:tc>
      </w:tr>
      <w:tr w:rsidR="00D44D1E" w:rsidRPr="00F31DD9">
        <w:tc>
          <w:tcPr>
            <w:tcW w:w="2235" w:type="dxa"/>
            <w:tcBorders>
              <w:left w:val="nil"/>
              <w:right w:val="nil"/>
            </w:tcBorders>
          </w:tcPr>
          <w:p w:rsidR="00D44D1E" w:rsidRPr="00D44D1E" w:rsidRDefault="00D44D1E" w:rsidP="00674649">
            <w:pPr>
              <w:jc w:val="both"/>
              <w:rPr>
                <w:b/>
                <w:i/>
              </w:rPr>
            </w:pPr>
            <w:r w:rsidRPr="00D44D1E">
              <w:rPr>
                <w:b/>
                <w:i/>
                <w:lang w:eastAsia="en-US"/>
              </w:rPr>
              <w:t>TEMPLATE Value:</w:t>
            </w:r>
          </w:p>
        </w:tc>
        <w:tc>
          <w:tcPr>
            <w:tcW w:w="8329" w:type="dxa"/>
            <w:tcBorders>
              <w:left w:val="nil"/>
              <w:right w:val="nil"/>
            </w:tcBorders>
          </w:tcPr>
          <w:p w:rsidR="00D44D1E" w:rsidRPr="00C211FA" w:rsidRDefault="00D44D1E" w:rsidP="00674649">
            <w:pPr>
              <w:jc w:val="both"/>
              <w:rPr>
                <w:b/>
              </w:rPr>
            </w:pPr>
            <w:r>
              <w:rPr>
                <w:rFonts w:eastAsiaTheme="minorEastAsia"/>
                <w:color w:val="000000"/>
              </w:rPr>
              <w:t>URL-TO-PRODUCT-INFO</w:t>
            </w:r>
          </w:p>
        </w:tc>
      </w:tr>
      <w:tr w:rsidR="00D44D1E" w:rsidRPr="00F31DD9">
        <w:tc>
          <w:tcPr>
            <w:tcW w:w="2235" w:type="dxa"/>
            <w:tcBorders>
              <w:left w:val="nil"/>
              <w:right w:val="nil"/>
            </w:tcBorders>
          </w:tcPr>
          <w:p w:rsidR="00D44D1E" w:rsidRPr="00D44D1E" w:rsidRDefault="00D44D1E" w:rsidP="006343CB">
            <w:pPr>
              <w:jc w:val="both"/>
              <w:rPr>
                <w:b/>
                <w:i/>
                <w:lang w:eastAsia="en-US"/>
              </w:rPr>
            </w:pPr>
            <w:r w:rsidRPr="00D44D1E">
              <w:rPr>
                <w:b/>
                <w:i/>
                <w:lang w:eastAsia="en-US"/>
              </w:rPr>
              <w:t>Information:</w:t>
            </w:r>
          </w:p>
        </w:tc>
        <w:tc>
          <w:tcPr>
            <w:tcW w:w="8329" w:type="dxa"/>
            <w:tcBorders>
              <w:left w:val="nil"/>
              <w:right w:val="nil"/>
            </w:tcBorders>
          </w:tcPr>
          <w:p w:rsidR="00D44D1E" w:rsidRPr="00F31DD9" w:rsidRDefault="00D44D1E" w:rsidP="006343CB">
            <w:pPr>
              <w:jc w:val="both"/>
              <w:rPr>
                <w:lang w:eastAsia="en-US"/>
              </w:rPr>
            </w:pPr>
            <w:r>
              <w:rPr>
                <w:lang w:eastAsia="en-US"/>
              </w:rPr>
              <w:t>URL to additional product information</w:t>
            </w:r>
          </w:p>
        </w:tc>
      </w:tr>
      <w:tr w:rsidR="00D44D1E" w:rsidRPr="00F31DD9">
        <w:tc>
          <w:tcPr>
            <w:tcW w:w="2235" w:type="dxa"/>
            <w:tcBorders>
              <w:left w:val="nil"/>
              <w:right w:val="nil"/>
            </w:tcBorders>
          </w:tcPr>
          <w:p w:rsidR="00D44D1E" w:rsidRPr="00D44D1E" w:rsidRDefault="00D44D1E" w:rsidP="006343CB">
            <w:pPr>
              <w:jc w:val="both"/>
              <w:rPr>
                <w:b/>
                <w:i/>
                <w:lang w:eastAsia="en-US"/>
              </w:rPr>
            </w:pPr>
            <w:r w:rsidRPr="00D44D1E">
              <w:rPr>
                <w:b/>
                <w:i/>
                <w:lang w:eastAsia="en-US"/>
              </w:rPr>
              <w:t>Necessity:</w:t>
            </w:r>
          </w:p>
        </w:tc>
        <w:tc>
          <w:tcPr>
            <w:tcW w:w="8329" w:type="dxa"/>
            <w:tcBorders>
              <w:left w:val="nil"/>
              <w:right w:val="nil"/>
            </w:tcBorders>
          </w:tcPr>
          <w:p w:rsidR="00D44D1E" w:rsidRPr="00F31DD9" w:rsidRDefault="00D44D1E" w:rsidP="006343CB">
            <w:pPr>
              <w:jc w:val="both"/>
              <w:rPr>
                <w:lang w:eastAsia="en-US"/>
              </w:rPr>
            </w:pPr>
            <w:r>
              <w:rPr>
                <w:lang w:eastAsia="en-US"/>
              </w:rPr>
              <w:t>Optional, recommended when available by the TFMI CGMS Information model</w:t>
            </w:r>
          </w:p>
        </w:tc>
      </w:tr>
      <w:tr w:rsidR="00D44D1E" w:rsidRPr="00F31DD9">
        <w:tc>
          <w:tcPr>
            <w:tcW w:w="2235" w:type="dxa"/>
            <w:tcBorders>
              <w:left w:val="nil"/>
              <w:right w:val="nil"/>
            </w:tcBorders>
          </w:tcPr>
          <w:p w:rsidR="00D44D1E" w:rsidRPr="00D44D1E" w:rsidRDefault="00D44D1E" w:rsidP="006343CB">
            <w:pPr>
              <w:jc w:val="both"/>
              <w:rPr>
                <w:b/>
                <w:i/>
              </w:rPr>
            </w:pPr>
            <w:r w:rsidRPr="00D44D1E">
              <w:rPr>
                <w:b/>
                <w:i/>
              </w:rPr>
              <w:t>Category</w:t>
            </w:r>
          </w:p>
        </w:tc>
        <w:tc>
          <w:tcPr>
            <w:tcW w:w="8329" w:type="dxa"/>
            <w:tcBorders>
              <w:left w:val="nil"/>
              <w:right w:val="nil"/>
            </w:tcBorders>
          </w:tcPr>
          <w:p w:rsidR="00D44D1E" w:rsidRDefault="00D44D1E" w:rsidP="006343CB">
            <w:pPr>
              <w:jc w:val="both"/>
            </w:pPr>
            <w:r>
              <w:t>Product Information</w:t>
            </w:r>
          </w:p>
        </w:tc>
      </w:tr>
      <w:tr w:rsidR="00D44D1E" w:rsidRPr="00C211FA">
        <w:tc>
          <w:tcPr>
            <w:tcW w:w="2235" w:type="dxa"/>
            <w:tcBorders>
              <w:left w:val="nil"/>
              <w:right w:val="nil"/>
            </w:tcBorders>
          </w:tcPr>
          <w:p w:rsidR="00D44D1E" w:rsidRPr="00D44D1E" w:rsidRDefault="00D44D1E" w:rsidP="006343CB">
            <w:pPr>
              <w:jc w:val="both"/>
              <w:rPr>
                <w:b/>
                <w:i/>
              </w:rPr>
            </w:pPr>
            <w:r w:rsidRPr="00D44D1E">
              <w:rPr>
                <w:b/>
                <w:i/>
                <w:lang w:eastAsia="en-US"/>
              </w:rPr>
              <w:t>XPath:</w:t>
            </w:r>
          </w:p>
        </w:tc>
        <w:tc>
          <w:tcPr>
            <w:tcW w:w="8329" w:type="dxa"/>
            <w:tcBorders>
              <w:left w:val="nil"/>
              <w:right w:val="nil"/>
            </w:tcBorders>
          </w:tcPr>
          <w:p w:rsidR="00D44D1E" w:rsidRPr="00D44D1E" w:rsidRDefault="00D44D1E" w:rsidP="006343CB">
            <w:pPr>
              <w:jc w:val="both"/>
              <w:rPr>
                <w:i/>
              </w:rPr>
            </w:pPr>
            <w:r w:rsidRPr="00D44D1E">
              <w:rPr>
                <w:i/>
                <w:lang w:eastAsia="en-US"/>
              </w:rPr>
              <w:t>/gmd:MD_Metadata/gmd:identificationInfo//gmd:citation//gmd:citedResponsibleParty</w:t>
            </w:r>
          </w:p>
        </w:tc>
      </w:tr>
    </w:tbl>
    <w:p w:rsidR="00561F9A" w:rsidRDefault="00561F9A" w:rsidP="00561F9A">
      <w:pPr>
        <w:jc w:val="both"/>
      </w:pPr>
    </w:p>
    <w:p w:rsidR="00561F9A" w:rsidRDefault="00A518F7" w:rsidP="00561F9A">
      <w:pPr>
        <w:jc w:val="both"/>
      </w:pPr>
      <w:r>
        <w:t xml:space="preserve">The CGMS TFMI additionally recommends to </w:t>
      </w:r>
      <w:r w:rsidR="00561F9A">
        <w:t xml:space="preserve">add additional technical/scientific URL link information regarding the product if necessary.  </w:t>
      </w:r>
      <w:r w:rsidR="00D44D1E">
        <w:t>That information can be provided by replacing the placeholder URL-TO-PRODUCT-INFO with the given URL as described in the following example:</w:t>
      </w:r>
    </w:p>
    <w:p w:rsidR="006B37E2" w:rsidRDefault="006B37E2" w:rsidP="006B37E2">
      <w:pPr>
        <w:pStyle w:val="XML"/>
      </w:pPr>
      <w:r w:rsidRPr="006B37E2">
        <w:t xml:space="preserve">&lt;gmd:citedResponsibleParty&gt; </w:t>
      </w:r>
      <w:r w:rsidRPr="006B37E2">
        <w:tab/>
      </w:r>
      <w:r w:rsidRPr="006B37E2">
        <w:tab/>
      </w:r>
      <w:r w:rsidRPr="006B37E2">
        <w:tab/>
      </w:r>
      <w:r w:rsidRPr="006B37E2">
        <w:tab/>
      </w:r>
      <w:r w:rsidRPr="006B37E2">
        <w:tab/>
      </w:r>
      <w:r w:rsidRPr="006B37E2">
        <w:tab/>
      </w:r>
    </w:p>
    <w:p w:rsidR="006B37E2" w:rsidRDefault="006B37E2" w:rsidP="006B37E2">
      <w:pPr>
        <w:pStyle w:val="XML"/>
      </w:pPr>
      <w:r>
        <w:lastRenderedPageBreak/>
        <w:t xml:space="preserve">    </w:t>
      </w:r>
      <w:r w:rsidRPr="006B37E2">
        <w:t xml:space="preserve">&lt;gmd:CI_ResponsibleParty&gt; </w:t>
      </w:r>
      <w:r w:rsidRPr="006B37E2">
        <w:tab/>
      </w:r>
      <w:r w:rsidRPr="006B37E2">
        <w:tab/>
      </w:r>
      <w:r w:rsidRPr="006B37E2">
        <w:tab/>
      </w:r>
      <w:r w:rsidRPr="006B37E2">
        <w:tab/>
      </w:r>
      <w:r w:rsidRPr="006B37E2">
        <w:tab/>
      </w:r>
      <w:r w:rsidRPr="006B37E2">
        <w:tab/>
      </w:r>
      <w:r w:rsidRPr="006B37E2">
        <w:tab/>
      </w:r>
    </w:p>
    <w:p w:rsidR="006B37E2" w:rsidRDefault="006B37E2" w:rsidP="006B37E2">
      <w:pPr>
        <w:pStyle w:val="XML"/>
      </w:pPr>
      <w:r>
        <w:t xml:space="preserve">      </w:t>
      </w:r>
      <w:r w:rsidRPr="006B37E2">
        <w:t xml:space="preserve">&lt;gmd:contactInfo&gt; </w:t>
      </w:r>
      <w:r w:rsidRPr="006B37E2">
        <w:tab/>
      </w:r>
      <w:r w:rsidRPr="006B37E2">
        <w:tab/>
      </w:r>
      <w:r w:rsidRPr="006B37E2">
        <w:tab/>
      </w:r>
      <w:r w:rsidRPr="006B37E2">
        <w:tab/>
      </w:r>
      <w:r w:rsidRPr="006B37E2">
        <w:tab/>
      </w:r>
      <w:r w:rsidRPr="006B37E2">
        <w:tab/>
      </w:r>
      <w:r w:rsidRPr="006B37E2">
        <w:tab/>
      </w:r>
      <w:r w:rsidRPr="006B37E2">
        <w:tab/>
      </w:r>
    </w:p>
    <w:p w:rsidR="008B2F24" w:rsidRDefault="006B37E2" w:rsidP="006B37E2">
      <w:pPr>
        <w:pStyle w:val="XML"/>
      </w:pPr>
      <w:r>
        <w:t xml:space="preserve">        </w:t>
      </w:r>
      <w:r w:rsidRPr="006B37E2">
        <w:t xml:space="preserve">&lt;gmd:CI_Contact&gt; </w:t>
      </w:r>
      <w:r w:rsidRPr="006B37E2">
        <w:tab/>
      </w:r>
      <w:r w:rsidRPr="006B37E2">
        <w:tab/>
      </w:r>
      <w:r w:rsidRPr="006B37E2">
        <w:tab/>
      </w:r>
      <w:r w:rsidRPr="006B37E2">
        <w:tab/>
      </w:r>
      <w:r w:rsidRPr="006B37E2">
        <w:tab/>
      </w:r>
      <w:r w:rsidRPr="006B37E2">
        <w:tab/>
      </w:r>
      <w:r w:rsidRPr="006B37E2">
        <w:tab/>
      </w:r>
      <w:r w:rsidRPr="006B37E2">
        <w:tab/>
      </w:r>
      <w:r w:rsidRPr="006B37E2">
        <w:tab/>
        <w:t xml:space="preserve">&lt;gmd:onlineResource&gt; </w:t>
      </w:r>
      <w:r w:rsidRPr="006B37E2">
        <w:tab/>
      </w:r>
      <w:r w:rsidRPr="006B37E2">
        <w:tab/>
      </w:r>
      <w:r w:rsidRPr="006B37E2">
        <w:tab/>
      </w:r>
      <w:r w:rsidRPr="006B37E2">
        <w:tab/>
      </w:r>
      <w:r w:rsidRPr="006B37E2">
        <w:tab/>
      </w:r>
      <w:r w:rsidRPr="006B37E2">
        <w:tab/>
      </w:r>
      <w:r w:rsidRPr="006B37E2">
        <w:tab/>
      </w:r>
      <w:r w:rsidRPr="006B37E2">
        <w:tab/>
      </w:r>
      <w:r w:rsidRPr="006B37E2">
        <w:tab/>
      </w:r>
      <w:r w:rsidRPr="006B37E2">
        <w:tab/>
        <w:t>&lt;gm</w:t>
      </w:r>
      <w:r w:rsidR="008B2F24">
        <w:t xml:space="preserve">d:CI_OnlineResource&gt; </w:t>
      </w:r>
    </w:p>
    <w:p w:rsidR="008B2F24" w:rsidRDefault="008B2F24" w:rsidP="006B37E2">
      <w:pPr>
        <w:pStyle w:val="XML"/>
      </w:pPr>
      <w:r>
        <w:t xml:space="preserve">        &lt;gmd:linkage&gt;</w:t>
      </w:r>
    </w:p>
    <w:p w:rsidR="008B2F24" w:rsidRDefault="008B2F24" w:rsidP="006B37E2">
      <w:pPr>
        <w:pStyle w:val="XML"/>
      </w:pPr>
      <w:r>
        <w:t xml:space="preserve">  </w:t>
      </w:r>
      <w:r w:rsidR="006B37E2" w:rsidRPr="006B37E2">
        <w:t>&lt;gmd:URL&gt;</w:t>
      </w:r>
      <w:hyperlink r:id="rId21" w:history="1">
        <w:r w:rsidRPr="00FC0FC9">
          <w:rPr>
            <w:rStyle w:val="Hyperlink"/>
          </w:rPr>
          <w:t>http://www.eumetsat.int/website/home/Data/Products/Level1Data/index.html&lt;/gmd:URL</w:t>
        </w:r>
      </w:hyperlink>
      <w:r>
        <w:t>&gt;</w:t>
      </w:r>
    </w:p>
    <w:p w:rsidR="008B2F24" w:rsidRDefault="008B2F24" w:rsidP="006B37E2">
      <w:pPr>
        <w:pStyle w:val="XML"/>
      </w:pPr>
      <w:r>
        <w:t xml:space="preserve">        &lt;/gmd:linkage&gt;</w:t>
      </w:r>
    </w:p>
    <w:p w:rsidR="008B2F24" w:rsidRDefault="008B2F24" w:rsidP="006B37E2">
      <w:pPr>
        <w:pStyle w:val="XML"/>
      </w:pPr>
      <w:r>
        <w:t xml:space="preserve">        </w:t>
      </w:r>
      <w:r w:rsidR="006B37E2" w:rsidRPr="006B37E2">
        <w:t xml:space="preserve">&lt;gmd:name&gt; </w:t>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t xml:space="preserve">  </w:t>
      </w:r>
      <w:r w:rsidR="006B37E2" w:rsidRPr="006B37E2">
        <w:t>&lt;gco:CharacterString&gt;Meteosat Second Generation product docume</w:t>
      </w:r>
      <w:r>
        <w:t>ntation&lt;/gco:CharacterString&gt;</w:t>
      </w:r>
    </w:p>
    <w:p w:rsidR="008B2F24" w:rsidRDefault="008B2F24" w:rsidP="006B37E2">
      <w:pPr>
        <w:pStyle w:val="XML"/>
      </w:pPr>
      <w:r>
        <w:t xml:space="preserve">        &lt;/gmd:name&gt;</w:t>
      </w:r>
    </w:p>
    <w:p w:rsidR="008B2F24" w:rsidRDefault="008B2F24" w:rsidP="006B37E2">
      <w:pPr>
        <w:pStyle w:val="XML"/>
      </w:pPr>
      <w:r>
        <w:t xml:space="preserve">        &lt;gmd:function&gt;</w:t>
      </w:r>
    </w:p>
    <w:p w:rsidR="008B2F24" w:rsidRDefault="008B2F24" w:rsidP="006B37E2">
      <w:pPr>
        <w:pStyle w:val="XML"/>
      </w:pPr>
      <w:r>
        <w:t xml:space="preserve">          </w:t>
      </w:r>
      <w:r w:rsidR="006B37E2" w:rsidRPr="006B37E2">
        <w:t>&lt;gmd:CI_OnLineFunctionCode codeList="</w:t>
      </w:r>
      <w:r w:rsidR="006B37E2" w:rsidRPr="008B2F24">
        <w:rPr>
          <w:sz w:val="12"/>
          <w:szCs w:val="12"/>
        </w:rPr>
        <w:t>http://www.ngdc.noaa.gov/metadata/published/xsd/schema/resources/Codelist/gmxCodelists.xml#CI_OnLineFunctionCode</w:t>
      </w:r>
      <w:r w:rsidR="006B37E2" w:rsidRPr="006B37E2">
        <w:t>" codeListValue="p</w:t>
      </w:r>
      <w:r>
        <w:t>roductInformation"/&gt;</w:t>
      </w:r>
    </w:p>
    <w:p w:rsidR="008B2F24" w:rsidRDefault="008B2F24" w:rsidP="006B37E2">
      <w:pPr>
        <w:pStyle w:val="XML"/>
      </w:pPr>
      <w:r>
        <w:t xml:space="preserve">        &lt;/gmd:function&gt;</w:t>
      </w:r>
    </w:p>
    <w:p w:rsidR="008B2F24" w:rsidRDefault="008B2F24" w:rsidP="006B37E2">
      <w:pPr>
        <w:pStyle w:val="XML"/>
      </w:pPr>
      <w:r>
        <w:t xml:space="preserve">       </w:t>
      </w:r>
      <w:r w:rsidR="006B37E2" w:rsidRPr="006B37E2">
        <w:t>&lt;/</w:t>
      </w:r>
      <w:r>
        <w:t>gmd:CI_OnlineResource&gt;</w:t>
      </w:r>
    </w:p>
    <w:p w:rsidR="008B2F24" w:rsidRDefault="008B2F24" w:rsidP="006B37E2">
      <w:pPr>
        <w:pStyle w:val="XML"/>
      </w:pPr>
      <w:r>
        <w:t xml:space="preserve">       </w:t>
      </w:r>
      <w:r w:rsidR="006B37E2" w:rsidRPr="006B37E2">
        <w:t xml:space="preserve">&lt;/gmd:onlineResource&gt; </w:t>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r w:rsidR="006B37E2" w:rsidRPr="006B37E2">
        <w:tab/>
      </w:r>
    </w:p>
    <w:p w:rsidR="008B2F24" w:rsidRDefault="008B2F24" w:rsidP="006B37E2">
      <w:pPr>
        <w:pStyle w:val="XML"/>
      </w:pPr>
      <w:r>
        <w:t xml:space="preserve">         </w:t>
      </w:r>
      <w:r w:rsidR="006B37E2" w:rsidRPr="006B37E2">
        <w:t>&lt;</w:t>
      </w:r>
      <w:r>
        <w:t>/gmd:CI_Contact&gt;</w:t>
      </w:r>
    </w:p>
    <w:p w:rsidR="008B2F24" w:rsidRDefault="008B2F24" w:rsidP="006B37E2">
      <w:pPr>
        <w:pStyle w:val="XML"/>
      </w:pPr>
      <w:r>
        <w:t xml:space="preserve">      &lt;/gmd:contactInfo&gt;</w:t>
      </w:r>
    </w:p>
    <w:p w:rsidR="008B2F24" w:rsidRDefault="008B2F24" w:rsidP="006B37E2">
      <w:pPr>
        <w:pStyle w:val="XML"/>
      </w:pPr>
      <w:r>
        <w:t xml:space="preserve">      </w:t>
      </w:r>
      <w:r w:rsidR="006B37E2" w:rsidRPr="006B37E2">
        <w:t>&lt;gmd:role/&gt;</w:t>
      </w:r>
    </w:p>
    <w:p w:rsidR="006B37E2" w:rsidRDefault="008B2F24" w:rsidP="006B37E2">
      <w:pPr>
        <w:pStyle w:val="XML"/>
      </w:pPr>
      <w:r>
        <w:t xml:space="preserve">     </w:t>
      </w:r>
      <w:r w:rsidR="006B37E2">
        <w:t xml:space="preserve">&lt;/gmd:CI_ResponsibleParty&gt; </w:t>
      </w:r>
      <w:r w:rsidR="006B37E2">
        <w:tab/>
      </w:r>
      <w:r w:rsidR="006B37E2">
        <w:tab/>
      </w:r>
      <w:r w:rsidR="006B37E2">
        <w:tab/>
      </w:r>
      <w:r w:rsidR="006B37E2">
        <w:tab/>
      </w:r>
    </w:p>
    <w:p w:rsidR="006B37E2" w:rsidRPr="006B37E2" w:rsidRDefault="006B37E2" w:rsidP="006B37E2">
      <w:pPr>
        <w:pStyle w:val="XML"/>
      </w:pPr>
      <w:r w:rsidRPr="006B37E2">
        <w:t>&lt;/gmd:citedResponsibleParty&gt;</w:t>
      </w:r>
    </w:p>
    <w:p w:rsidR="00C01A7D" w:rsidRDefault="00CD7A3F" w:rsidP="00054E1B">
      <w:pPr>
        <w:pStyle w:val="Heading3"/>
      </w:pPr>
      <w:bookmarkStart w:id="20" w:name="_Toc452566502"/>
      <w:r>
        <w:t xml:space="preserve">Referencing </w:t>
      </w:r>
      <w:r w:rsidR="00561F9A">
        <w:t xml:space="preserve">OSCAR </w:t>
      </w:r>
      <w:r w:rsidR="00054E1B">
        <w:t xml:space="preserve">Space </w:t>
      </w:r>
      <w:r w:rsidR="00561F9A">
        <w:t>Information</w:t>
      </w:r>
      <w:bookmarkEnd w:id="20"/>
    </w:p>
    <w:p w:rsidR="00561F9A" w:rsidRPr="00C01A7D" w:rsidRDefault="00C01A7D" w:rsidP="00C01A7D">
      <w:pPr>
        <w:jc w:val="both"/>
      </w:pPr>
      <w:r>
        <w:t xml:space="preserve">OSCAR Space is a database of information regarding space-based capabilities maintained by WMO and referencing all earth-observation missions. </w:t>
      </w:r>
      <w:r w:rsidRPr="00CC75CC">
        <w:tab/>
      </w:r>
      <w:r w:rsidR="00CD7A3F">
        <w:t xml:space="preserve">The CGMS TFMI recommends to add links </w:t>
      </w:r>
      <w:r>
        <w:t xml:space="preserve">to </w:t>
      </w:r>
      <w:r w:rsidR="00CD7A3F">
        <w:t>the instrument and satellite mission information contained in OSCAR in order to</w:t>
      </w:r>
      <w:r>
        <w:t xml:space="preserve"> create a coherent set of information </w:t>
      </w:r>
      <w:r w:rsidR="00CD7A3F">
        <w:t>for</w:t>
      </w:r>
      <w:r>
        <w:t xml:space="preserve"> earth observation metadata records, creating a consistent description of all satellite based products and allowing users to easily understand the product (its type, origin instrument, …)</w:t>
      </w:r>
      <w:r w:rsidR="00CD7A3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2235"/>
        <w:gridCol w:w="8329"/>
      </w:tblGrid>
      <w:tr w:rsidR="00561F9A" w:rsidRPr="00FB3B47">
        <w:tc>
          <w:tcPr>
            <w:tcW w:w="10564" w:type="dxa"/>
            <w:gridSpan w:val="2"/>
            <w:tcBorders>
              <w:top w:val="single" w:sz="4" w:space="0" w:color="auto"/>
              <w:left w:val="nil"/>
              <w:right w:val="nil"/>
            </w:tcBorders>
            <w:shd w:val="clear" w:color="auto" w:fill="17365D" w:themeFill="text2" w:themeFillShade="BF"/>
          </w:tcPr>
          <w:p w:rsidR="00561F9A" w:rsidRPr="00D17F33" w:rsidRDefault="00561F9A" w:rsidP="006343CB">
            <w:pPr>
              <w:jc w:val="both"/>
              <w:rPr>
                <w:b/>
                <w:color w:val="FFFFFF" w:themeColor="background1"/>
              </w:rPr>
            </w:pPr>
            <w:r w:rsidRPr="00D17F33">
              <w:rPr>
                <w:b/>
                <w:color w:val="FFFFFF" w:themeColor="background1"/>
              </w:rPr>
              <w:t xml:space="preserve">OSCAR Instrument information </w:t>
            </w:r>
          </w:p>
        </w:tc>
      </w:tr>
      <w:tr w:rsidR="00CD7A3F" w:rsidRPr="00F31DD9">
        <w:tc>
          <w:tcPr>
            <w:tcW w:w="2235" w:type="dxa"/>
            <w:tcBorders>
              <w:left w:val="nil"/>
              <w:right w:val="nil"/>
            </w:tcBorders>
          </w:tcPr>
          <w:p w:rsidR="00CD7A3F" w:rsidRPr="007F28C0" w:rsidRDefault="00CD7A3F" w:rsidP="00674649">
            <w:pPr>
              <w:jc w:val="both"/>
              <w:rPr>
                <w:b/>
                <w:i/>
              </w:rPr>
            </w:pPr>
            <w:r w:rsidRPr="007F28C0">
              <w:rPr>
                <w:b/>
                <w:i/>
                <w:lang w:eastAsia="en-US"/>
              </w:rPr>
              <w:t>TEMPLATE Value:</w:t>
            </w:r>
          </w:p>
        </w:tc>
        <w:tc>
          <w:tcPr>
            <w:tcW w:w="8329" w:type="dxa"/>
            <w:tcBorders>
              <w:left w:val="nil"/>
              <w:right w:val="nil"/>
            </w:tcBorders>
          </w:tcPr>
          <w:p w:rsidR="00CD7A3F" w:rsidRPr="00C211FA" w:rsidRDefault="00CD7A3F" w:rsidP="00674649">
            <w:pPr>
              <w:jc w:val="both"/>
              <w:rPr>
                <w:b/>
              </w:rPr>
            </w:pPr>
            <w:r>
              <w:rPr>
                <w:rFonts w:eastAsiaTheme="minorEastAsia"/>
                <w:color w:val="000000"/>
              </w:rPr>
              <w:t>ADD-</w:t>
            </w:r>
            <w:r w:rsidRPr="00CC75CC">
              <w:rPr>
                <w:rFonts w:eastAsiaTheme="minorEastAsia"/>
                <w:color w:val="000000"/>
              </w:rPr>
              <w:t>OSCAR-INSTRUMENT</w:t>
            </w:r>
            <w:r w:rsidR="003E553E">
              <w:rPr>
                <w:rFonts w:eastAsiaTheme="minorEastAsia"/>
                <w:color w:val="000000"/>
              </w:rPr>
              <w:t>-PAGE, ADD-INSTRUMENT-NAME</w:t>
            </w:r>
          </w:p>
        </w:tc>
      </w:tr>
      <w:tr w:rsidR="00CD7A3F" w:rsidRPr="00F31DD9">
        <w:tc>
          <w:tcPr>
            <w:tcW w:w="2235" w:type="dxa"/>
            <w:tcBorders>
              <w:left w:val="nil"/>
              <w:right w:val="nil"/>
            </w:tcBorders>
          </w:tcPr>
          <w:p w:rsidR="00CD7A3F" w:rsidRPr="007F28C0" w:rsidRDefault="00CD7A3F" w:rsidP="006343CB">
            <w:pPr>
              <w:jc w:val="both"/>
              <w:rPr>
                <w:b/>
                <w:i/>
                <w:lang w:eastAsia="en-US"/>
              </w:rPr>
            </w:pPr>
            <w:r w:rsidRPr="007F28C0">
              <w:rPr>
                <w:b/>
                <w:i/>
                <w:lang w:eastAsia="en-US"/>
              </w:rPr>
              <w:t>Information:</w:t>
            </w:r>
          </w:p>
        </w:tc>
        <w:tc>
          <w:tcPr>
            <w:tcW w:w="8329" w:type="dxa"/>
            <w:tcBorders>
              <w:left w:val="nil"/>
              <w:right w:val="nil"/>
            </w:tcBorders>
          </w:tcPr>
          <w:p w:rsidR="00CD7A3F" w:rsidRPr="00F31DD9" w:rsidRDefault="00CD7A3F" w:rsidP="006343CB">
            <w:pPr>
              <w:jc w:val="both"/>
              <w:rPr>
                <w:lang w:eastAsia="en-US"/>
              </w:rPr>
            </w:pPr>
            <w:r>
              <w:rPr>
                <w:lang w:eastAsia="en-US"/>
              </w:rPr>
              <w:t>URL to the corresponding OSCAR instrument page</w:t>
            </w:r>
          </w:p>
        </w:tc>
      </w:tr>
      <w:tr w:rsidR="00CD7A3F" w:rsidRPr="00F31DD9">
        <w:tc>
          <w:tcPr>
            <w:tcW w:w="2235" w:type="dxa"/>
            <w:tcBorders>
              <w:left w:val="nil"/>
              <w:right w:val="nil"/>
            </w:tcBorders>
          </w:tcPr>
          <w:p w:rsidR="00CD7A3F" w:rsidRPr="007F28C0" w:rsidRDefault="00CD7A3F" w:rsidP="006343CB">
            <w:pPr>
              <w:jc w:val="both"/>
              <w:rPr>
                <w:b/>
                <w:i/>
                <w:lang w:eastAsia="en-US"/>
              </w:rPr>
            </w:pPr>
            <w:r w:rsidRPr="007F28C0">
              <w:rPr>
                <w:b/>
                <w:i/>
                <w:lang w:eastAsia="en-US"/>
              </w:rPr>
              <w:t>Necessity:</w:t>
            </w:r>
          </w:p>
        </w:tc>
        <w:tc>
          <w:tcPr>
            <w:tcW w:w="8329" w:type="dxa"/>
            <w:tcBorders>
              <w:left w:val="nil"/>
              <w:right w:val="nil"/>
            </w:tcBorders>
          </w:tcPr>
          <w:p w:rsidR="00CD7A3F" w:rsidRPr="00F31DD9" w:rsidRDefault="00CD7A3F" w:rsidP="006343CB">
            <w:pPr>
              <w:jc w:val="both"/>
              <w:rPr>
                <w:lang w:eastAsia="en-US"/>
              </w:rPr>
            </w:pPr>
            <w:r>
              <w:rPr>
                <w:lang w:eastAsia="en-US"/>
              </w:rPr>
              <w:t>Optional for WMO Core Profile 1.3 but recommended by CGMS TFMI</w:t>
            </w:r>
          </w:p>
        </w:tc>
      </w:tr>
      <w:tr w:rsidR="00CD7A3F" w:rsidRPr="00F31DD9">
        <w:tc>
          <w:tcPr>
            <w:tcW w:w="2235" w:type="dxa"/>
            <w:tcBorders>
              <w:left w:val="nil"/>
              <w:right w:val="nil"/>
            </w:tcBorders>
          </w:tcPr>
          <w:p w:rsidR="00CD7A3F" w:rsidRPr="007F28C0" w:rsidRDefault="00CD7A3F" w:rsidP="006343CB">
            <w:pPr>
              <w:jc w:val="both"/>
              <w:rPr>
                <w:b/>
                <w:i/>
              </w:rPr>
            </w:pPr>
            <w:r w:rsidRPr="007F28C0">
              <w:rPr>
                <w:b/>
                <w:i/>
              </w:rPr>
              <w:t>Category</w:t>
            </w:r>
            <w:r w:rsidR="007F28C0" w:rsidRPr="007F28C0">
              <w:rPr>
                <w:b/>
                <w:i/>
              </w:rPr>
              <w:t>:</w:t>
            </w:r>
          </w:p>
        </w:tc>
        <w:tc>
          <w:tcPr>
            <w:tcW w:w="8329" w:type="dxa"/>
            <w:tcBorders>
              <w:left w:val="nil"/>
              <w:right w:val="nil"/>
            </w:tcBorders>
          </w:tcPr>
          <w:p w:rsidR="00CD7A3F" w:rsidRDefault="007F28C0" w:rsidP="006343CB">
            <w:pPr>
              <w:jc w:val="both"/>
            </w:pPr>
            <w:r>
              <w:t>Product Information</w:t>
            </w:r>
          </w:p>
        </w:tc>
      </w:tr>
      <w:tr w:rsidR="00CD7A3F" w:rsidRPr="00C211FA">
        <w:tc>
          <w:tcPr>
            <w:tcW w:w="2235" w:type="dxa"/>
            <w:tcBorders>
              <w:left w:val="nil"/>
              <w:right w:val="nil"/>
            </w:tcBorders>
          </w:tcPr>
          <w:p w:rsidR="00CD7A3F" w:rsidRPr="007F28C0" w:rsidRDefault="00CD7A3F" w:rsidP="006343CB">
            <w:pPr>
              <w:jc w:val="both"/>
              <w:rPr>
                <w:b/>
                <w:i/>
              </w:rPr>
            </w:pPr>
            <w:r w:rsidRPr="007F28C0">
              <w:rPr>
                <w:b/>
                <w:i/>
                <w:lang w:eastAsia="en-US"/>
              </w:rPr>
              <w:t>XPath:</w:t>
            </w:r>
          </w:p>
        </w:tc>
        <w:tc>
          <w:tcPr>
            <w:tcW w:w="8329" w:type="dxa"/>
            <w:tcBorders>
              <w:left w:val="nil"/>
              <w:right w:val="nil"/>
            </w:tcBorders>
          </w:tcPr>
          <w:p w:rsidR="00CD7A3F" w:rsidRPr="007F28C0" w:rsidRDefault="00CD7A3F" w:rsidP="006343CB">
            <w:pPr>
              <w:jc w:val="both"/>
              <w:rPr>
                <w:i/>
                <w:sz w:val="18"/>
                <w:szCs w:val="18"/>
              </w:rPr>
            </w:pPr>
            <w:r w:rsidRPr="007F28C0">
              <w:rPr>
                <w:i/>
                <w:sz w:val="18"/>
                <w:szCs w:val="18"/>
              </w:rPr>
              <w:t>gmd:MD_Metadata/gmd:identificationInfo/gmd:MD_Identification/gmd:descriptiveKeywords</w:t>
            </w:r>
          </w:p>
        </w:tc>
      </w:tr>
    </w:tbl>
    <w:p w:rsidR="00CD7A3F" w:rsidRDefault="00CD7A3F" w:rsidP="00561F9A">
      <w:pPr>
        <w:jc w:val="both"/>
      </w:pPr>
    </w:p>
    <w:p w:rsidR="007F28C0" w:rsidRDefault="008D0F01" w:rsidP="00561F9A">
      <w:pPr>
        <w:jc w:val="both"/>
      </w:pPr>
      <w:r>
        <w:t>The metadata author should</w:t>
      </w:r>
      <w:r w:rsidR="007F28C0">
        <w:t xml:space="preserve"> replace the ADD-OSCAR-INSTRUMENT</w:t>
      </w:r>
      <w:r w:rsidR="0097593E">
        <w:t>-PAGE</w:t>
      </w:r>
      <w:r w:rsidR="007F28C0">
        <w:t xml:space="preserve"> placeholder with </w:t>
      </w:r>
      <w:r w:rsidR="0097593E">
        <w:t xml:space="preserve">OSCAR instrument page URL and ADD-INSTRUMENT-NAME with the intrument name. The OSCAR database is freely accessible from </w:t>
      </w:r>
      <w:hyperlink r:id="rId22" w:history="1">
        <w:r w:rsidR="00965622" w:rsidRPr="00FC0FC9">
          <w:rPr>
            <w:rStyle w:val="Hyperlink"/>
          </w:rPr>
          <w:t>https://www.wmo-sat.info/oscar/spacecapabilities</w:t>
        </w:r>
      </w:hyperlink>
      <w:r w:rsidR="00965622">
        <w:t>.</w:t>
      </w:r>
    </w:p>
    <w:p w:rsidR="0097593E" w:rsidRDefault="0097593E" w:rsidP="00561F9A">
      <w:pPr>
        <w:jc w:val="both"/>
      </w:pPr>
      <w:r>
        <w:t xml:space="preserve">For instance the page URL for the GOES IMAGER is </w:t>
      </w:r>
      <w:hyperlink r:id="rId23" w:history="1">
        <w:r w:rsidRPr="00FC0FC9">
          <w:rPr>
            <w:rStyle w:val="Hyperlink"/>
          </w:rPr>
          <w:t>http://www.wmo-sat.info/oscar/instruments/view/879</w:t>
        </w:r>
      </w:hyperlink>
      <w:r>
        <w:t xml:space="preserve"> and the page URL for the SEVIRI IMAGER is </w:t>
      </w:r>
      <w:hyperlink r:id="rId24" w:history="1">
        <w:r w:rsidRPr="00FC0FC9">
          <w:rPr>
            <w:rStyle w:val="Hyperlink"/>
          </w:rPr>
          <w:t>http://www.wmo-sat.info/oscar/instruments/view/503</w:t>
        </w:r>
      </w:hyperlink>
    </w:p>
    <w:p w:rsidR="003E553E" w:rsidRDefault="003E553E" w:rsidP="003E553E">
      <w:pPr>
        <w:pStyle w:val="XML"/>
      </w:pPr>
      <w:r>
        <w:t>&lt;gmd:descriptiveKeywords&gt;</w:t>
      </w:r>
    </w:p>
    <w:p w:rsidR="003E553E" w:rsidRDefault="003E553E" w:rsidP="003E553E">
      <w:pPr>
        <w:pStyle w:val="XML"/>
      </w:pPr>
      <w:r>
        <w:t xml:space="preserve">  &lt;gmd:MD_Keywords&gt;</w:t>
      </w:r>
    </w:p>
    <w:p w:rsidR="003E553E" w:rsidRDefault="003E553E" w:rsidP="003E553E">
      <w:pPr>
        <w:pStyle w:val="XML"/>
      </w:pPr>
      <w:r>
        <w:t xml:space="preserve">  &lt;gmd:keyword&gt;</w:t>
      </w:r>
    </w:p>
    <w:p w:rsidR="003E553E" w:rsidRDefault="003E553E" w:rsidP="003E553E">
      <w:pPr>
        <w:pStyle w:val="XML"/>
      </w:pPr>
      <w:r>
        <w:t xml:space="preserve">      &lt;gmx:Anchor </w:t>
      </w:r>
      <w:r w:rsidR="003624B6">
        <w:t>xlink:href="</w:t>
      </w:r>
      <w:r w:rsidRPr="003624B6">
        <w:rPr>
          <w:highlight w:val="yellow"/>
        </w:rPr>
        <w:t>http://www.wmo-sat.info/oscar/instruments/view/503</w:t>
      </w:r>
      <w:r>
        <w:t>" xlink:actuate="onRequest" xlink:role="http://www.wmo-sat.info/oscar/instrumenttypes/view/1"&gt;</w:t>
      </w:r>
      <w:r w:rsidR="003624B6" w:rsidRPr="003624B6">
        <w:rPr>
          <w:highlight w:val="yellow"/>
        </w:rPr>
        <w:t>SEVIRI</w:t>
      </w:r>
      <w:r>
        <w:t>&lt;/gmx:Anchor&gt;</w:t>
      </w:r>
    </w:p>
    <w:p w:rsidR="003E553E" w:rsidRDefault="003E553E" w:rsidP="003E553E">
      <w:pPr>
        <w:pStyle w:val="XML"/>
      </w:pPr>
      <w:r>
        <w:t xml:space="preserve">  &lt;/gmd:keyword&gt;</w:t>
      </w:r>
    </w:p>
    <w:p w:rsidR="003E553E" w:rsidRDefault="003E553E" w:rsidP="003E553E">
      <w:pPr>
        <w:pStyle w:val="XML"/>
      </w:pPr>
      <w:r>
        <w:t xml:space="preserve">  &lt;gmd:type&gt;</w:t>
      </w:r>
    </w:p>
    <w:p w:rsidR="003E553E" w:rsidRDefault="003E553E" w:rsidP="003E553E">
      <w:pPr>
        <w:pStyle w:val="XML"/>
      </w:pPr>
      <w:r>
        <w:t xml:space="preserve">     &lt;gmd:MD_KeywordTypeCode codeListValue="instrument" codeList="http://www.ngdc.noaa.gov/metadata/published/xsd/schema/resources/Codelist/gmxCodelists.xml#MD_KeywordTypeCode"&gt;instrument&lt;/gmd:MD_KeywordTypeCode&gt;</w:t>
      </w:r>
    </w:p>
    <w:p w:rsidR="003E553E" w:rsidRDefault="003E553E" w:rsidP="003E553E">
      <w:pPr>
        <w:pStyle w:val="XML"/>
      </w:pPr>
      <w:r>
        <w:t xml:space="preserve">  &lt;/gmd:type&gt;</w:t>
      </w:r>
    </w:p>
    <w:p w:rsidR="003E553E" w:rsidRDefault="003E553E" w:rsidP="003E553E">
      <w:pPr>
        <w:pStyle w:val="XML"/>
      </w:pPr>
      <w:r>
        <w:t xml:space="preserve">  &lt;gmd:thesaurusName&gt;</w:t>
      </w:r>
    </w:p>
    <w:p w:rsidR="003E553E" w:rsidRDefault="003E553E" w:rsidP="003E553E">
      <w:pPr>
        <w:pStyle w:val="XML"/>
      </w:pPr>
      <w:r>
        <w:lastRenderedPageBreak/>
        <w:t xml:space="preserve">    &lt;gmd:CI_Citation&gt;</w:t>
      </w:r>
    </w:p>
    <w:p w:rsidR="003E553E" w:rsidRDefault="003E553E" w:rsidP="003E553E">
      <w:pPr>
        <w:pStyle w:val="XML"/>
      </w:pPr>
      <w:r>
        <w:t xml:space="preserve">      &lt;gmd:title&gt;</w:t>
      </w:r>
    </w:p>
    <w:p w:rsidR="003E553E" w:rsidRDefault="003E553E" w:rsidP="003E553E">
      <w:pPr>
        <w:pStyle w:val="XML"/>
      </w:pPr>
      <w:r>
        <w:t xml:space="preserve">        &lt;gco:CharacterString&gt;OSCAR (Observing Systems Capability Analysis and Review Tool) List of all Instruments (http://www.wmo-sat.info/oscar/instruments)&lt;/gco:CharacterString&gt;</w:t>
      </w:r>
    </w:p>
    <w:p w:rsidR="003E553E" w:rsidRDefault="003E553E" w:rsidP="003E553E">
      <w:pPr>
        <w:pStyle w:val="XML"/>
      </w:pPr>
      <w:r>
        <w:t xml:space="preserve">      &lt;/gmd:title&gt;</w:t>
      </w:r>
    </w:p>
    <w:p w:rsidR="003E553E" w:rsidRDefault="003E553E" w:rsidP="003E553E">
      <w:pPr>
        <w:pStyle w:val="XML"/>
      </w:pPr>
      <w:r>
        <w:t xml:space="preserve">      &lt;gmd:date&gt;</w:t>
      </w:r>
    </w:p>
    <w:p w:rsidR="003E553E" w:rsidRDefault="003E553E" w:rsidP="003E553E">
      <w:pPr>
        <w:pStyle w:val="XML"/>
      </w:pPr>
      <w:r>
        <w:t xml:space="preserve">        &lt;gmd:CI_Date&gt;</w:t>
      </w:r>
    </w:p>
    <w:p w:rsidR="003E553E" w:rsidRDefault="003E553E" w:rsidP="003E553E">
      <w:pPr>
        <w:pStyle w:val="XML"/>
      </w:pPr>
      <w:r>
        <w:t xml:space="preserve">        &lt;gmd:date&gt;</w:t>
      </w:r>
    </w:p>
    <w:p w:rsidR="003E553E" w:rsidRDefault="003E553E" w:rsidP="003E553E">
      <w:pPr>
        <w:pStyle w:val="XML"/>
      </w:pPr>
      <w:r>
        <w:t xml:space="preserve">          &lt;gco:Date&gt;2016-02-10&lt;/gco:Date&gt;</w:t>
      </w:r>
    </w:p>
    <w:p w:rsidR="003E553E" w:rsidRDefault="003E553E" w:rsidP="003E553E">
      <w:pPr>
        <w:pStyle w:val="XML"/>
      </w:pPr>
      <w:r>
        <w:t xml:space="preserve">        &lt;/gmd:date&gt;</w:t>
      </w:r>
    </w:p>
    <w:p w:rsidR="003E553E" w:rsidRDefault="003E553E" w:rsidP="003E553E">
      <w:pPr>
        <w:pStyle w:val="XML"/>
      </w:pPr>
      <w:r>
        <w:t xml:space="preserve">        &lt;gmd:dateType&gt;</w:t>
      </w:r>
    </w:p>
    <w:p w:rsidR="003E553E" w:rsidRDefault="003E553E" w:rsidP="003E553E">
      <w:pPr>
        <w:pStyle w:val="XML"/>
      </w:pPr>
      <w:r>
        <w:t xml:space="preserve">          &lt;gmd:CI_DateTypeCode codeListValue="revision" codeList="http://www.ngdc.noaa.gov/metadata/published/xsd/schema/resources/Codelist/gmxCodelists.xml#CI_DateTypeCode"&gt;revision&lt;/gmd:CI_DateTypeCode&gt;</w:t>
      </w:r>
    </w:p>
    <w:p w:rsidR="003E553E" w:rsidRDefault="003E553E" w:rsidP="003E553E">
      <w:pPr>
        <w:pStyle w:val="XML"/>
      </w:pPr>
      <w:r>
        <w:t xml:space="preserve">        &lt;/gmd:dateType&gt;</w:t>
      </w:r>
    </w:p>
    <w:p w:rsidR="003E553E" w:rsidRDefault="003E553E" w:rsidP="003E553E">
      <w:pPr>
        <w:pStyle w:val="XML"/>
      </w:pPr>
      <w:r>
        <w:t xml:space="preserve">        &lt;/gmd:CI_Date&gt;</w:t>
      </w:r>
    </w:p>
    <w:p w:rsidR="003E553E" w:rsidRDefault="003E553E" w:rsidP="003E553E">
      <w:pPr>
        <w:pStyle w:val="XML"/>
      </w:pPr>
      <w:r>
        <w:t xml:space="preserve">      &lt;/gmd:date&gt;</w:t>
      </w:r>
    </w:p>
    <w:p w:rsidR="003E553E" w:rsidRDefault="003E553E" w:rsidP="003E553E">
      <w:pPr>
        <w:pStyle w:val="XML"/>
      </w:pPr>
      <w:r>
        <w:t xml:space="preserve">      &lt;gmd:citedResponsibleParty&gt;</w:t>
      </w:r>
    </w:p>
    <w:p w:rsidR="003E553E" w:rsidRDefault="003E553E" w:rsidP="003E553E">
      <w:pPr>
        <w:pStyle w:val="XML"/>
      </w:pPr>
      <w:r>
        <w:t xml:space="preserve">        &lt;gmd:CI_ResponsibleParty&gt;</w:t>
      </w:r>
    </w:p>
    <w:p w:rsidR="003E553E" w:rsidRDefault="003E553E" w:rsidP="003E553E">
      <w:pPr>
        <w:pStyle w:val="XML"/>
      </w:pPr>
      <w:r>
        <w:t xml:space="preserve">        &lt;gmd:organisationName&gt;</w:t>
      </w:r>
    </w:p>
    <w:p w:rsidR="003E553E" w:rsidRDefault="003E553E" w:rsidP="003E553E">
      <w:pPr>
        <w:pStyle w:val="XML"/>
      </w:pPr>
      <w:r>
        <w:t xml:space="preserve">          &lt;gco:CharacterString&gt;WMO Secretariat&lt;/gco:CharacterString&gt;</w:t>
      </w:r>
    </w:p>
    <w:p w:rsidR="003E553E" w:rsidRDefault="003E553E" w:rsidP="003E553E">
      <w:pPr>
        <w:pStyle w:val="XML"/>
      </w:pPr>
      <w:r>
        <w:t xml:space="preserve">        &lt;/gmd:organisationName&gt;</w:t>
      </w:r>
    </w:p>
    <w:p w:rsidR="003E553E" w:rsidRDefault="003E553E" w:rsidP="003E553E">
      <w:pPr>
        <w:pStyle w:val="XML"/>
      </w:pPr>
      <w:r>
        <w:t xml:space="preserve">        &lt;gmd:contactInfo&gt;</w:t>
      </w:r>
    </w:p>
    <w:p w:rsidR="003E553E" w:rsidRDefault="003E553E" w:rsidP="003E553E">
      <w:pPr>
        <w:pStyle w:val="XML"/>
      </w:pPr>
      <w:r>
        <w:t xml:space="preserve">          &lt;gmd:CI_Contact&gt;</w:t>
      </w:r>
    </w:p>
    <w:p w:rsidR="003E553E" w:rsidRDefault="003E553E" w:rsidP="003E553E">
      <w:pPr>
        <w:pStyle w:val="XML"/>
      </w:pPr>
      <w:r>
        <w:t xml:space="preserve">          &lt;gmd:onlineResource&gt;</w:t>
      </w:r>
    </w:p>
    <w:p w:rsidR="003E553E" w:rsidRDefault="003E553E" w:rsidP="003E553E">
      <w:pPr>
        <w:pStyle w:val="XML"/>
      </w:pPr>
      <w:r>
        <w:t xml:space="preserve">          &lt;gmd:CI_OnlineResource&gt;</w:t>
      </w:r>
    </w:p>
    <w:p w:rsidR="003E553E" w:rsidRDefault="003E553E" w:rsidP="003E553E">
      <w:pPr>
        <w:pStyle w:val="XML"/>
      </w:pPr>
      <w:r>
        <w:t xml:space="preserve">          &lt;gmd:linkage&gt;</w:t>
      </w:r>
    </w:p>
    <w:p w:rsidR="003E553E" w:rsidRDefault="003E553E" w:rsidP="003E553E">
      <w:pPr>
        <w:pStyle w:val="XML"/>
      </w:pPr>
      <w:r>
        <w:t xml:space="preserve">            &lt;gmd:URL&gt;http://www.wmo.int/pages/about/sec/sg_en.html&lt;/gmd:URL&gt;</w:t>
      </w:r>
    </w:p>
    <w:p w:rsidR="003E553E" w:rsidRDefault="003E553E" w:rsidP="003E553E">
      <w:pPr>
        <w:pStyle w:val="XML"/>
      </w:pPr>
      <w:r>
        <w:t xml:space="preserve">          &lt;/gmd:linkage&gt;</w:t>
      </w:r>
    </w:p>
    <w:p w:rsidR="003E553E" w:rsidRDefault="003E553E" w:rsidP="003E553E">
      <w:pPr>
        <w:pStyle w:val="XML"/>
      </w:pPr>
      <w:r>
        <w:t xml:space="preserve">          &lt;gmd:protocol&gt;</w:t>
      </w:r>
    </w:p>
    <w:p w:rsidR="003E553E" w:rsidRDefault="003E553E" w:rsidP="003E553E">
      <w:pPr>
        <w:pStyle w:val="XML"/>
      </w:pPr>
      <w:r>
        <w:t xml:space="preserve">            &lt;gco:CharacterString&gt;WWW:LINK-1.0-http-link&lt;/gco:CharacterString&gt;</w:t>
      </w:r>
    </w:p>
    <w:p w:rsidR="003E553E" w:rsidRDefault="003E553E" w:rsidP="003E553E">
      <w:pPr>
        <w:pStyle w:val="XML"/>
      </w:pPr>
      <w:r>
        <w:t xml:space="preserve">          &lt;/gmd:protocol&gt;</w:t>
      </w:r>
    </w:p>
    <w:p w:rsidR="003E553E" w:rsidRDefault="003E553E" w:rsidP="003E553E">
      <w:pPr>
        <w:pStyle w:val="XML"/>
      </w:pPr>
      <w:r>
        <w:t xml:space="preserve">          &lt;/gmd:CI_OnlineResource&gt;</w:t>
      </w:r>
    </w:p>
    <w:p w:rsidR="003E553E" w:rsidRDefault="003E553E" w:rsidP="003E553E">
      <w:pPr>
        <w:pStyle w:val="XML"/>
      </w:pPr>
      <w:r>
        <w:t xml:space="preserve">          &lt;/gmd:onlineResource&gt;</w:t>
      </w:r>
    </w:p>
    <w:p w:rsidR="003E553E" w:rsidRDefault="003E553E" w:rsidP="003E553E">
      <w:pPr>
        <w:pStyle w:val="XML"/>
      </w:pPr>
      <w:r>
        <w:t xml:space="preserve">          &lt;/gmd:CI_Contact&gt;</w:t>
      </w:r>
    </w:p>
    <w:p w:rsidR="003E553E" w:rsidRDefault="003E553E" w:rsidP="003E553E">
      <w:pPr>
        <w:pStyle w:val="XML"/>
      </w:pPr>
      <w:r>
        <w:t xml:space="preserve">        &lt;/gmd:contactInfo&gt;</w:t>
      </w:r>
    </w:p>
    <w:p w:rsidR="003E553E" w:rsidRDefault="003E553E" w:rsidP="003E553E">
      <w:pPr>
        <w:pStyle w:val="XML"/>
      </w:pPr>
      <w:r>
        <w:t xml:space="preserve">        &lt;gmd:role&gt;</w:t>
      </w:r>
    </w:p>
    <w:p w:rsidR="003E553E" w:rsidRDefault="003E553E" w:rsidP="003E553E">
      <w:pPr>
        <w:pStyle w:val="XML"/>
      </w:pPr>
      <w:r>
        <w:t xml:space="preserve">          &lt;gmd:CI_RoleCode codeListValue="publisher" codeList="http://www.ngdc.noaa.gov/metadata/published/xsd/schema/resources/Codelist/gmxCodelists.xml#CI_RoleCode"&gt;publisher&lt;/gmd:CI_RoleCode&gt;</w:t>
      </w:r>
    </w:p>
    <w:p w:rsidR="003E553E" w:rsidRDefault="003E553E" w:rsidP="003E553E">
      <w:pPr>
        <w:pStyle w:val="XML"/>
      </w:pPr>
      <w:r>
        <w:t xml:space="preserve">        &lt;/gmd:role&gt;</w:t>
      </w:r>
    </w:p>
    <w:p w:rsidR="003E553E" w:rsidRDefault="003E553E" w:rsidP="003E553E">
      <w:pPr>
        <w:pStyle w:val="XML"/>
      </w:pPr>
      <w:r>
        <w:t xml:space="preserve">        &lt;/gmd:CI_ResponsibleParty&gt;</w:t>
      </w:r>
    </w:p>
    <w:p w:rsidR="003E553E" w:rsidRDefault="003E553E" w:rsidP="003E553E">
      <w:pPr>
        <w:pStyle w:val="XML"/>
      </w:pPr>
      <w:r>
        <w:t xml:space="preserve">      &lt;/gmd:citedResponsibleParty&gt;</w:t>
      </w:r>
    </w:p>
    <w:p w:rsidR="003E553E" w:rsidRDefault="003E553E" w:rsidP="003E553E">
      <w:pPr>
        <w:pStyle w:val="XML"/>
      </w:pPr>
      <w:r>
        <w:t xml:space="preserve">    &lt;/gmd:CI_Citation&gt;</w:t>
      </w:r>
    </w:p>
    <w:p w:rsidR="003E553E" w:rsidRDefault="003E553E" w:rsidP="003E553E">
      <w:pPr>
        <w:pStyle w:val="XML"/>
      </w:pPr>
      <w:r>
        <w:t xml:space="preserve">  &lt;/gmd:thesaurusName&gt;</w:t>
      </w:r>
    </w:p>
    <w:p w:rsidR="003E553E" w:rsidRDefault="003E553E" w:rsidP="003E553E">
      <w:pPr>
        <w:pStyle w:val="XML"/>
      </w:pPr>
      <w:r>
        <w:t xml:space="preserve">  &lt;/gmd:MD_Keywords&gt;</w:t>
      </w:r>
    </w:p>
    <w:p w:rsidR="00561F9A" w:rsidRDefault="003E553E" w:rsidP="003E553E">
      <w:pPr>
        <w:pStyle w:val="XML"/>
      </w:pPr>
      <w:r>
        <w:t>&lt;/gmd:descriptiveKeywords&gt;</w:t>
      </w:r>
    </w:p>
    <w:p w:rsidR="003E553E" w:rsidRDefault="003E553E" w:rsidP="003E553E"/>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444"/>
        <w:gridCol w:w="507"/>
        <w:gridCol w:w="8613"/>
      </w:tblGrid>
      <w:tr w:rsidR="00561F9A" w:rsidRPr="00FB3B47">
        <w:tc>
          <w:tcPr>
            <w:tcW w:w="10564" w:type="dxa"/>
            <w:gridSpan w:val="3"/>
            <w:tcBorders>
              <w:top w:val="single" w:sz="4" w:space="0" w:color="auto"/>
              <w:left w:val="nil"/>
              <w:right w:val="nil"/>
            </w:tcBorders>
            <w:shd w:val="clear" w:color="auto" w:fill="17365D" w:themeFill="text2" w:themeFillShade="BF"/>
          </w:tcPr>
          <w:p w:rsidR="00561F9A" w:rsidRPr="00D17F33" w:rsidRDefault="00561F9A" w:rsidP="006343CB">
            <w:pPr>
              <w:jc w:val="both"/>
              <w:rPr>
                <w:b/>
                <w:color w:val="FFFFFF" w:themeColor="background1"/>
              </w:rPr>
            </w:pPr>
            <w:r w:rsidRPr="00D17F33">
              <w:rPr>
                <w:b/>
                <w:color w:val="FFFFFF" w:themeColor="background1"/>
              </w:rPr>
              <w:t xml:space="preserve">WCMP OSCAR Plateform information </w:t>
            </w:r>
          </w:p>
        </w:tc>
      </w:tr>
      <w:tr w:rsidR="0097593E" w:rsidRPr="00F31DD9" w:rsidTr="0097593E">
        <w:tc>
          <w:tcPr>
            <w:tcW w:w="1951" w:type="dxa"/>
            <w:gridSpan w:val="2"/>
            <w:tcBorders>
              <w:left w:val="nil"/>
              <w:right w:val="nil"/>
            </w:tcBorders>
          </w:tcPr>
          <w:p w:rsidR="0097593E" w:rsidRPr="0097593E" w:rsidRDefault="0097593E" w:rsidP="0097593E">
            <w:pPr>
              <w:jc w:val="both"/>
              <w:rPr>
                <w:b/>
                <w:i/>
              </w:rPr>
            </w:pPr>
            <w:r w:rsidRPr="0097593E">
              <w:rPr>
                <w:b/>
                <w:i/>
                <w:lang w:eastAsia="en-US"/>
              </w:rPr>
              <w:t>TEMPLATE Value:</w:t>
            </w:r>
          </w:p>
        </w:tc>
        <w:tc>
          <w:tcPr>
            <w:tcW w:w="8613" w:type="dxa"/>
            <w:tcBorders>
              <w:left w:val="nil"/>
              <w:right w:val="nil"/>
            </w:tcBorders>
          </w:tcPr>
          <w:p w:rsidR="0097593E" w:rsidRPr="00C211FA" w:rsidRDefault="0097593E" w:rsidP="00674649">
            <w:pPr>
              <w:jc w:val="both"/>
              <w:rPr>
                <w:b/>
              </w:rPr>
            </w:pPr>
            <w:r>
              <w:rPr>
                <w:rFonts w:eastAsiaTheme="minorEastAsia"/>
                <w:color w:val="000000"/>
              </w:rPr>
              <w:t xml:space="preserve"> ADD-</w:t>
            </w:r>
            <w:r w:rsidRPr="00CC75CC">
              <w:rPr>
                <w:rFonts w:eastAsiaTheme="minorEastAsia"/>
                <w:color w:val="000000"/>
              </w:rPr>
              <w:t>OSCAR-</w:t>
            </w:r>
            <w:r>
              <w:rPr>
                <w:rFonts w:eastAsiaTheme="minorEastAsia"/>
                <w:color w:val="000000"/>
              </w:rPr>
              <w:t>PLATFORM-PAGE, ADD-OSCAR-PLATFORM-NAME</w:t>
            </w:r>
          </w:p>
        </w:tc>
      </w:tr>
      <w:tr w:rsidR="0097593E" w:rsidRPr="00F31DD9" w:rsidTr="0097593E">
        <w:tc>
          <w:tcPr>
            <w:tcW w:w="1951" w:type="dxa"/>
            <w:gridSpan w:val="2"/>
            <w:tcBorders>
              <w:left w:val="nil"/>
              <w:right w:val="nil"/>
            </w:tcBorders>
          </w:tcPr>
          <w:p w:rsidR="0097593E" w:rsidRPr="0097593E" w:rsidRDefault="0097593E" w:rsidP="006343CB">
            <w:pPr>
              <w:jc w:val="both"/>
              <w:rPr>
                <w:b/>
                <w:i/>
                <w:lang w:eastAsia="en-US"/>
              </w:rPr>
            </w:pPr>
            <w:r w:rsidRPr="0097593E">
              <w:rPr>
                <w:b/>
                <w:i/>
                <w:lang w:eastAsia="en-US"/>
              </w:rPr>
              <w:t>Information:</w:t>
            </w:r>
          </w:p>
        </w:tc>
        <w:tc>
          <w:tcPr>
            <w:tcW w:w="8613" w:type="dxa"/>
            <w:tcBorders>
              <w:left w:val="nil"/>
              <w:right w:val="nil"/>
            </w:tcBorders>
          </w:tcPr>
          <w:p w:rsidR="0097593E" w:rsidRPr="00F31DD9" w:rsidRDefault="0097593E" w:rsidP="006343CB">
            <w:pPr>
              <w:jc w:val="both"/>
              <w:rPr>
                <w:lang w:eastAsia="en-US"/>
              </w:rPr>
            </w:pPr>
            <w:r>
              <w:rPr>
                <w:lang w:eastAsia="en-US"/>
              </w:rPr>
              <w:t>URL to the corresponding OSCAR plateform page</w:t>
            </w:r>
          </w:p>
        </w:tc>
      </w:tr>
      <w:tr w:rsidR="0097593E" w:rsidRPr="00F31DD9" w:rsidTr="0097593E">
        <w:tc>
          <w:tcPr>
            <w:tcW w:w="1951" w:type="dxa"/>
            <w:gridSpan w:val="2"/>
            <w:tcBorders>
              <w:left w:val="nil"/>
              <w:right w:val="nil"/>
            </w:tcBorders>
          </w:tcPr>
          <w:p w:rsidR="0097593E" w:rsidRPr="0097593E" w:rsidRDefault="0097593E" w:rsidP="006343CB">
            <w:pPr>
              <w:jc w:val="both"/>
              <w:rPr>
                <w:b/>
                <w:i/>
                <w:lang w:eastAsia="en-US"/>
              </w:rPr>
            </w:pPr>
            <w:r w:rsidRPr="0097593E">
              <w:rPr>
                <w:b/>
                <w:i/>
                <w:lang w:eastAsia="en-US"/>
              </w:rPr>
              <w:t>Necessity:</w:t>
            </w:r>
          </w:p>
        </w:tc>
        <w:tc>
          <w:tcPr>
            <w:tcW w:w="8613" w:type="dxa"/>
            <w:tcBorders>
              <w:left w:val="nil"/>
              <w:right w:val="nil"/>
            </w:tcBorders>
          </w:tcPr>
          <w:p w:rsidR="0097593E" w:rsidRPr="00F31DD9" w:rsidRDefault="0097593E" w:rsidP="006343CB">
            <w:pPr>
              <w:jc w:val="both"/>
              <w:rPr>
                <w:lang w:eastAsia="en-US"/>
              </w:rPr>
            </w:pPr>
            <w:r>
              <w:rPr>
                <w:lang w:eastAsia="en-US"/>
              </w:rPr>
              <w:t>Optional for WMO Core Profile 1.3 but recommended by CGMS TFMI</w:t>
            </w:r>
          </w:p>
        </w:tc>
      </w:tr>
      <w:tr w:rsidR="0097593E" w:rsidRPr="00C211FA" w:rsidTr="0097593E">
        <w:tc>
          <w:tcPr>
            <w:tcW w:w="1951" w:type="dxa"/>
            <w:gridSpan w:val="2"/>
            <w:tcBorders>
              <w:left w:val="nil"/>
              <w:right w:val="nil"/>
            </w:tcBorders>
          </w:tcPr>
          <w:p w:rsidR="0097593E" w:rsidRPr="0097593E" w:rsidRDefault="0097593E" w:rsidP="006343CB">
            <w:pPr>
              <w:jc w:val="both"/>
              <w:rPr>
                <w:b/>
                <w:i/>
              </w:rPr>
            </w:pPr>
            <w:r w:rsidRPr="0097593E">
              <w:rPr>
                <w:b/>
                <w:i/>
                <w:lang w:eastAsia="en-US"/>
              </w:rPr>
              <w:t>XPath:</w:t>
            </w:r>
          </w:p>
        </w:tc>
        <w:tc>
          <w:tcPr>
            <w:tcW w:w="8613" w:type="dxa"/>
            <w:tcBorders>
              <w:left w:val="nil"/>
              <w:right w:val="nil"/>
            </w:tcBorders>
          </w:tcPr>
          <w:p w:rsidR="0097593E" w:rsidRPr="00C211FA" w:rsidRDefault="0097593E" w:rsidP="006343CB">
            <w:pPr>
              <w:jc w:val="both"/>
            </w:pPr>
            <w:r w:rsidRPr="001C32EA">
              <w:t>gmd:MD_Metadata/gmd:identificationInfo/gmd:MD_Identification/gmd:descriptiveKeywords</w:t>
            </w:r>
          </w:p>
        </w:tc>
      </w:tr>
      <w:tr w:rsidR="0097593E" w:rsidRPr="00C211FA">
        <w:tc>
          <w:tcPr>
            <w:tcW w:w="1444" w:type="dxa"/>
            <w:tcBorders>
              <w:left w:val="nil"/>
              <w:bottom w:val="nil"/>
              <w:right w:val="nil"/>
            </w:tcBorders>
          </w:tcPr>
          <w:p w:rsidR="0097593E" w:rsidRDefault="0097593E" w:rsidP="006343CB">
            <w:pPr>
              <w:jc w:val="both"/>
            </w:pPr>
          </w:p>
        </w:tc>
        <w:tc>
          <w:tcPr>
            <w:tcW w:w="9120" w:type="dxa"/>
            <w:gridSpan w:val="2"/>
            <w:tcBorders>
              <w:left w:val="nil"/>
              <w:bottom w:val="nil"/>
              <w:right w:val="nil"/>
            </w:tcBorders>
          </w:tcPr>
          <w:p w:rsidR="0097593E" w:rsidRPr="00C211FA" w:rsidRDefault="0097593E" w:rsidP="00054E1B">
            <w:pPr>
              <w:jc w:val="both"/>
              <w:rPr>
                <w:b/>
              </w:rPr>
            </w:pPr>
          </w:p>
        </w:tc>
      </w:tr>
    </w:tbl>
    <w:p w:rsidR="008D0F01" w:rsidRDefault="008D0F01" w:rsidP="008D0F01">
      <w:pPr>
        <w:jc w:val="both"/>
      </w:pPr>
      <w:r>
        <w:t>The metadata author should replace the ADD-OSCAR-</w:t>
      </w:r>
      <w:r w:rsidR="00681DD4">
        <w:t>PLATFORM</w:t>
      </w:r>
      <w:r>
        <w:t xml:space="preserve">-PAGE placeholder with OSCAR instrument page URL and </w:t>
      </w:r>
      <w:r w:rsidR="00681DD4">
        <w:t>ADD-PLATEFORM</w:t>
      </w:r>
      <w:r>
        <w:t>-NAME</w:t>
      </w:r>
      <w:r w:rsidR="00681DD4">
        <w:t xml:space="preserve"> with the platform</w:t>
      </w:r>
      <w:r>
        <w:t xml:space="preserve"> name. The OSCAR database is freely accessible from </w:t>
      </w:r>
      <w:hyperlink r:id="rId25" w:history="1">
        <w:r w:rsidRPr="00FC0FC9">
          <w:rPr>
            <w:rStyle w:val="Hyperlink"/>
          </w:rPr>
          <w:t>https://www.wmo-sat.info/oscar/spacecapabilities</w:t>
        </w:r>
      </w:hyperlink>
      <w:r>
        <w:t>.</w:t>
      </w:r>
    </w:p>
    <w:p w:rsidR="00946965" w:rsidRDefault="00681DD4" w:rsidP="00561F9A">
      <w:pPr>
        <w:jc w:val="both"/>
      </w:pPr>
      <w:r>
        <w:t xml:space="preserve">For instance the page URL for the NOAA GOES-14 Satellite is </w:t>
      </w:r>
      <w:hyperlink r:id="rId26" w:history="1">
        <w:r w:rsidRPr="00FC0FC9">
          <w:rPr>
            <w:rStyle w:val="Hyperlink"/>
          </w:rPr>
          <w:t>https://www.wmo-sat.info/oscar/satellites/view/150</w:t>
        </w:r>
      </w:hyperlink>
      <w:r w:rsidR="00CB3616">
        <w:t xml:space="preserve">. </w:t>
      </w:r>
    </w:p>
    <w:p w:rsidR="003624B6" w:rsidRDefault="003624B6" w:rsidP="003624B6">
      <w:pPr>
        <w:pStyle w:val="XML"/>
      </w:pPr>
      <w:r>
        <w:t>&lt;gmd:descriptiveKeywords&gt;</w:t>
      </w:r>
    </w:p>
    <w:p w:rsidR="003624B6" w:rsidRDefault="003624B6" w:rsidP="003624B6">
      <w:pPr>
        <w:pStyle w:val="XML"/>
      </w:pPr>
      <w:r>
        <w:t xml:space="preserve">  &lt;gmd:MD_Keywords&gt;</w:t>
      </w:r>
    </w:p>
    <w:p w:rsidR="003624B6" w:rsidRDefault="003624B6" w:rsidP="003624B6">
      <w:pPr>
        <w:pStyle w:val="XML"/>
      </w:pPr>
      <w:r>
        <w:lastRenderedPageBreak/>
        <w:t xml:space="preserve">  &lt;gmd:keyword&gt;</w:t>
      </w:r>
    </w:p>
    <w:p w:rsidR="003624B6" w:rsidRDefault="003624B6" w:rsidP="003624B6">
      <w:pPr>
        <w:pStyle w:val="XML"/>
      </w:pPr>
      <w:r>
        <w:t xml:space="preserve">      &lt;gmx:Anchor xlink:href="</w:t>
      </w:r>
      <w:r w:rsidRPr="003624B6">
        <w:rPr>
          <w:highlight w:val="yellow"/>
        </w:rPr>
        <w:t>http://www.wmo-sat.info/oscar/satelliteprogrammes/view/102</w:t>
      </w:r>
      <w:r>
        <w:t>" xlink:actuate="onRequest" xlink:role="http://www.wmo-sat.info/oscar/instrumenttypes/view/1"&gt;</w:t>
      </w:r>
      <w:r w:rsidRPr="003624B6">
        <w:rPr>
          <w:highlight w:val="yellow"/>
        </w:rPr>
        <w:t>Meteosat Second Generation</w:t>
      </w:r>
      <w:r>
        <w:t>&lt;/gmx:Anchor&gt;</w:t>
      </w:r>
    </w:p>
    <w:p w:rsidR="003624B6" w:rsidRDefault="003624B6" w:rsidP="003624B6">
      <w:pPr>
        <w:pStyle w:val="XML"/>
      </w:pPr>
      <w:r>
        <w:t xml:space="preserve">  &lt;/gmd:keyword&gt;</w:t>
      </w:r>
    </w:p>
    <w:p w:rsidR="003624B6" w:rsidRDefault="003624B6" w:rsidP="003624B6">
      <w:pPr>
        <w:pStyle w:val="XML"/>
      </w:pPr>
      <w:r>
        <w:t xml:space="preserve">  &lt;gmd:type&gt;</w:t>
      </w:r>
    </w:p>
    <w:p w:rsidR="003624B6" w:rsidRDefault="003624B6" w:rsidP="003624B6">
      <w:pPr>
        <w:pStyle w:val="XML"/>
      </w:pPr>
      <w:r>
        <w:t xml:space="preserve">     &lt;gmd:MD_KeywordTypeCode codeListValue="instrument" codeList="http://www.ngdc.noaa.gov/metadata/published/xsd/schema/resources/Codelist/gmxCodelists.xml#MD_KeywordTypeCode"&gt;instrument&lt;/gmd:MD_KeywordTypeCode&gt;</w:t>
      </w:r>
    </w:p>
    <w:p w:rsidR="003624B6" w:rsidRDefault="003624B6" w:rsidP="003624B6">
      <w:pPr>
        <w:pStyle w:val="XML"/>
      </w:pPr>
      <w:r>
        <w:t xml:space="preserve">  &lt;/gmd:type&gt;</w:t>
      </w:r>
    </w:p>
    <w:p w:rsidR="003624B6" w:rsidRDefault="003624B6" w:rsidP="003624B6">
      <w:pPr>
        <w:pStyle w:val="XML"/>
      </w:pPr>
      <w:r>
        <w:t xml:space="preserve">  &lt;gmd:thesaurusName&gt;</w:t>
      </w:r>
    </w:p>
    <w:p w:rsidR="003624B6" w:rsidRDefault="003624B6" w:rsidP="003624B6">
      <w:pPr>
        <w:pStyle w:val="XML"/>
      </w:pPr>
      <w:r>
        <w:t xml:space="preserve">    &lt;gmd:CI_Citation&gt;</w:t>
      </w:r>
    </w:p>
    <w:p w:rsidR="003624B6" w:rsidRDefault="003624B6" w:rsidP="003624B6">
      <w:pPr>
        <w:pStyle w:val="XML"/>
      </w:pPr>
      <w:r>
        <w:t xml:space="preserve">      &lt;gmd:title&gt;</w:t>
      </w:r>
    </w:p>
    <w:p w:rsidR="003624B6" w:rsidRDefault="003624B6" w:rsidP="003624B6">
      <w:pPr>
        <w:pStyle w:val="XML"/>
      </w:pPr>
      <w:r>
        <w:t xml:space="preserve">        &lt;gco:CharacterString&gt;OSCAR (Observing Systems Capability Analysis and Review Tool) List of all Instruments (http://www.wmo-sat.info/oscar/instruments)&lt;/gco:CharacterString&gt;</w:t>
      </w:r>
    </w:p>
    <w:p w:rsidR="003624B6" w:rsidRDefault="003624B6" w:rsidP="003624B6">
      <w:pPr>
        <w:pStyle w:val="XML"/>
      </w:pPr>
      <w:r>
        <w:t xml:space="preserve">      &lt;/gmd:title&gt;</w:t>
      </w:r>
    </w:p>
    <w:p w:rsidR="003624B6" w:rsidRDefault="003624B6" w:rsidP="003624B6">
      <w:pPr>
        <w:pStyle w:val="XML"/>
      </w:pPr>
      <w:r>
        <w:t xml:space="preserve">      &lt;gmd:date&gt;</w:t>
      </w:r>
    </w:p>
    <w:p w:rsidR="003624B6" w:rsidRDefault="003624B6" w:rsidP="003624B6">
      <w:pPr>
        <w:pStyle w:val="XML"/>
      </w:pPr>
      <w:r>
        <w:t xml:space="preserve">        &lt;gmd:CI_Date&gt;</w:t>
      </w:r>
    </w:p>
    <w:p w:rsidR="003624B6" w:rsidRDefault="003624B6" w:rsidP="003624B6">
      <w:pPr>
        <w:pStyle w:val="XML"/>
      </w:pPr>
      <w:r>
        <w:t xml:space="preserve">        &lt;gmd:date&gt;</w:t>
      </w:r>
    </w:p>
    <w:p w:rsidR="003624B6" w:rsidRDefault="003624B6" w:rsidP="003624B6">
      <w:pPr>
        <w:pStyle w:val="XML"/>
      </w:pPr>
      <w:r>
        <w:t xml:space="preserve">          &lt;gco:Date&gt;2016-02-10&lt;/gco:Date&gt;</w:t>
      </w:r>
    </w:p>
    <w:p w:rsidR="003624B6" w:rsidRDefault="003624B6" w:rsidP="003624B6">
      <w:pPr>
        <w:pStyle w:val="XML"/>
      </w:pPr>
      <w:r>
        <w:t xml:space="preserve">        &lt;/gmd:date&gt;</w:t>
      </w:r>
    </w:p>
    <w:p w:rsidR="003624B6" w:rsidRDefault="003624B6" w:rsidP="003624B6">
      <w:pPr>
        <w:pStyle w:val="XML"/>
      </w:pPr>
      <w:r>
        <w:t xml:space="preserve">        &lt;gmd:dateType&gt;</w:t>
      </w:r>
    </w:p>
    <w:p w:rsidR="003624B6" w:rsidRDefault="003624B6" w:rsidP="003624B6">
      <w:pPr>
        <w:pStyle w:val="XML"/>
      </w:pPr>
      <w:r>
        <w:t xml:space="preserve">          &lt;gmd:CI_DateTypeCode codeListValue="revision" codeList="http://www.ngdc.noaa.gov/metadata/published/xsd/schema/resources/Codelist/gmxCodelists.xml#CI_DateTypeCode"&gt;revision&lt;/gmd:CI_DateTypeCode&gt;</w:t>
      </w:r>
    </w:p>
    <w:p w:rsidR="003624B6" w:rsidRDefault="003624B6" w:rsidP="003624B6">
      <w:pPr>
        <w:pStyle w:val="XML"/>
      </w:pPr>
      <w:r>
        <w:t xml:space="preserve">        &lt;/gmd:dateType&gt;</w:t>
      </w:r>
    </w:p>
    <w:p w:rsidR="003624B6" w:rsidRDefault="003624B6" w:rsidP="003624B6">
      <w:pPr>
        <w:pStyle w:val="XML"/>
      </w:pPr>
      <w:r>
        <w:t xml:space="preserve">        &lt;/gmd:CI_Date&gt;</w:t>
      </w:r>
    </w:p>
    <w:p w:rsidR="003624B6" w:rsidRDefault="003624B6" w:rsidP="003624B6">
      <w:pPr>
        <w:pStyle w:val="XML"/>
      </w:pPr>
      <w:r>
        <w:t xml:space="preserve">      &lt;/gmd:date&gt;</w:t>
      </w:r>
    </w:p>
    <w:p w:rsidR="003624B6" w:rsidRDefault="003624B6" w:rsidP="003624B6">
      <w:pPr>
        <w:pStyle w:val="XML"/>
      </w:pPr>
      <w:r>
        <w:t xml:space="preserve">      &lt;gmd:citedResponsibleParty&gt;</w:t>
      </w:r>
    </w:p>
    <w:p w:rsidR="003624B6" w:rsidRDefault="003624B6" w:rsidP="003624B6">
      <w:pPr>
        <w:pStyle w:val="XML"/>
      </w:pPr>
      <w:r>
        <w:t xml:space="preserve">        &lt;gmd:CI_ResponsibleParty&gt;</w:t>
      </w:r>
    </w:p>
    <w:p w:rsidR="003624B6" w:rsidRDefault="003624B6" w:rsidP="003624B6">
      <w:pPr>
        <w:pStyle w:val="XML"/>
      </w:pPr>
      <w:r>
        <w:t xml:space="preserve">        &lt;gmd:organisationName&gt;</w:t>
      </w:r>
    </w:p>
    <w:p w:rsidR="003624B6" w:rsidRDefault="003624B6" w:rsidP="003624B6">
      <w:pPr>
        <w:pStyle w:val="XML"/>
      </w:pPr>
      <w:r>
        <w:t xml:space="preserve">          &lt;gco:CharacterString&gt;WMO Secretariat&lt;/gco:CharacterString&gt;</w:t>
      </w:r>
    </w:p>
    <w:p w:rsidR="003624B6" w:rsidRDefault="003624B6" w:rsidP="003624B6">
      <w:pPr>
        <w:pStyle w:val="XML"/>
      </w:pPr>
      <w:r>
        <w:t xml:space="preserve">        &lt;/gmd:organisationName&gt;</w:t>
      </w:r>
    </w:p>
    <w:p w:rsidR="003624B6" w:rsidRDefault="003624B6" w:rsidP="003624B6">
      <w:pPr>
        <w:pStyle w:val="XML"/>
      </w:pPr>
      <w:r>
        <w:t xml:space="preserve">        &lt;gmd:contactInfo&gt;</w:t>
      </w:r>
    </w:p>
    <w:p w:rsidR="003624B6" w:rsidRDefault="003624B6" w:rsidP="003624B6">
      <w:pPr>
        <w:pStyle w:val="XML"/>
      </w:pPr>
      <w:r>
        <w:t xml:space="preserve">          &lt;gmd:CI_Contact&gt;</w:t>
      </w:r>
    </w:p>
    <w:p w:rsidR="003624B6" w:rsidRDefault="003624B6" w:rsidP="003624B6">
      <w:pPr>
        <w:pStyle w:val="XML"/>
      </w:pPr>
      <w:r>
        <w:t xml:space="preserve">          &lt;gmd:onlineResource&gt;</w:t>
      </w:r>
    </w:p>
    <w:p w:rsidR="003624B6" w:rsidRDefault="003624B6" w:rsidP="003624B6">
      <w:pPr>
        <w:pStyle w:val="XML"/>
      </w:pPr>
      <w:r>
        <w:t xml:space="preserve">          &lt;gmd:CI_OnlineResource&gt;</w:t>
      </w:r>
    </w:p>
    <w:p w:rsidR="003624B6" w:rsidRDefault="003624B6" w:rsidP="003624B6">
      <w:pPr>
        <w:pStyle w:val="XML"/>
      </w:pPr>
      <w:r>
        <w:t xml:space="preserve">          &lt;gmd:linkage&gt;</w:t>
      </w:r>
    </w:p>
    <w:p w:rsidR="003624B6" w:rsidRDefault="003624B6" w:rsidP="003624B6">
      <w:pPr>
        <w:pStyle w:val="XML"/>
      </w:pPr>
      <w:r>
        <w:t xml:space="preserve">            &lt;gmd:URL&gt;http://www.wmo.int/pages/about/sec/sg_en.html&lt;/gmd:URL&gt;</w:t>
      </w:r>
    </w:p>
    <w:p w:rsidR="003624B6" w:rsidRDefault="003624B6" w:rsidP="003624B6">
      <w:pPr>
        <w:pStyle w:val="XML"/>
      </w:pPr>
      <w:r>
        <w:t xml:space="preserve">          &lt;/gmd:linkage&gt;</w:t>
      </w:r>
    </w:p>
    <w:p w:rsidR="003624B6" w:rsidRDefault="003624B6" w:rsidP="003624B6">
      <w:pPr>
        <w:pStyle w:val="XML"/>
      </w:pPr>
      <w:r>
        <w:t xml:space="preserve">          &lt;gmd:protocol&gt;</w:t>
      </w:r>
    </w:p>
    <w:p w:rsidR="003624B6" w:rsidRDefault="003624B6" w:rsidP="003624B6">
      <w:pPr>
        <w:pStyle w:val="XML"/>
      </w:pPr>
      <w:r>
        <w:t xml:space="preserve">            &lt;gco:CharacterString&gt;WWW:LINK-1.0-http-link&lt;/gco:CharacterString&gt;</w:t>
      </w:r>
    </w:p>
    <w:p w:rsidR="003624B6" w:rsidRDefault="003624B6" w:rsidP="003624B6">
      <w:pPr>
        <w:pStyle w:val="XML"/>
      </w:pPr>
      <w:r>
        <w:t xml:space="preserve">          &lt;/gmd:protocol&gt;</w:t>
      </w:r>
    </w:p>
    <w:p w:rsidR="003624B6" w:rsidRDefault="003624B6" w:rsidP="003624B6">
      <w:pPr>
        <w:pStyle w:val="XML"/>
      </w:pPr>
      <w:r>
        <w:t xml:space="preserve">          &lt;/gmd:CI_OnlineResource&gt;</w:t>
      </w:r>
    </w:p>
    <w:p w:rsidR="003624B6" w:rsidRDefault="003624B6" w:rsidP="003624B6">
      <w:pPr>
        <w:pStyle w:val="XML"/>
      </w:pPr>
      <w:r>
        <w:t xml:space="preserve">          &lt;/gmd:onlineResource&gt;</w:t>
      </w:r>
    </w:p>
    <w:p w:rsidR="003624B6" w:rsidRDefault="003624B6" w:rsidP="003624B6">
      <w:pPr>
        <w:pStyle w:val="XML"/>
      </w:pPr>
      <w:r>
        <w:t xml:space="preserve">          &lt;/gmd:CI_Contact&gt;</w:t>
      </w:r>
    </w:p>
    <w:p w:rsidR="003624B6" w:rsidRDefault="003624B6" w:rsidP="003624B6">
      <w:pPr>
        <w:pStyle w:val="XML"/>
      </w:pPr>
      <w:r>
        <w:t xml:space="preserve">        &lt;/gmd:contactInfo&gt;</w:t>
      </w:r>
    </w:p>
    <w:p w:rsidR="003624B6" w:rsidRDefault="003624B6" w:rsidP="003624B6">
      <w:pPr>
        <w:pStyle w:val="XML"/>
      </w:pPr>
      <w:r>
        <w:t xml:space="preserve">        &lt;gmd:role&gt;</w:t>
      </w:r>
    </w:p>
    <w:p w:rsidR="003624B6" w:rsidRDefault="003624B6" w:rsidP="003624B6">
      <w:pPr>
        <w:pStyle w:val="XML"/>
      </w:pPr>
      <w:r>
        <w:t xml:space="preserve">          &lt;gmd:CI_RoleCode codeListValue="publisher" codeList="http://www.ngdc.noaa.gov/metadata/published/xsd/schema/resources/Codelist/gmxCodelists.xml#CI_RoleCode"&gt;publisher&lt;/gmd:CI_RoleCode&gt;</w:t>
      </w:r>
    </w:p>
    <w:p w:rsidR="003624B6" w:rsidRDefault="003624B6" w:rsidP="003624B6">
      <w:pPr>
        <w:pStyle w:val="XML"/>
      </w:pPr>
      <w:r>
        <w:t xml:space="preserve">        &lt;/gmd:role&gt;</w:t>
      </w:r>
    </w:p>
    <w:p w:rsidR="003624B6" w:rsidRDefault="003624B6" w:rsidP="003624B6">
      <w:pPr>
        <w:pStyle w:val="XML"/>
      </w:pPr>
      <w:r>
        <w:t xml:space="preserve">        &lt;/gmd:CI_ResponsibleParty&gt;</w:t>
      </w:r>
    </w:p>
    <w:p w:rsidR="003624B6" w:rsidRDefault="003624B6" w:rsidP="003624B6">
      <w:pPr>
        <w:pStyle w:val="XML"/>
      </w:pPr>
      <w:r>
        <w:t xml:space="preserve">      &lt;/gmd:citedResponsibleParty&gt;</w:t>
      </w:r>
    </w:p>
    <w:p w:rsidR="003624B6" w:rsidRDefault="003624B6" w:rsidP="003624B6">
      <w:pPr>
        <w:pStyle w:val="XML"/>
      </w:pPr>
      <w:r>
        <w:t xml:space="preserve">    &lt;/gmd:CI_Citation&gt;</w:t>
      </w:r>
    </w:p>
    <w:p w:rsidR="003624B6" w:rsidRDefault="003624B6" w:rsidP="003624B6">
      <w:pPr>
        <w:pStyle w:val="XML"/>
      </w:pPr>
      <w:r>
        <w:t xml:space="preserve">  &lt;/gmd:thesaurusName&gt;</w:t>
      </w:r>
    </w:p>
    <w:p w:rsidR="003624B6" w:rsidRDefault="003624B6" w:rsidP="003624B6">
      <w:pPr>
        <w:pStyle w:val="XML"/>
      </w:pPr>
      <w:r>
        <w:t xml:space="preserve">  &lt;/gmd:MD_Keywords&gt;</w:t>
      </w:r>
    </w:p>
    <w:p w:rsidR="003624B6" w:rsidRDefault="003624B6" w:rsidP="003624B6">
      <w:pPr>
        <w:pStyle w:val="XML"/>
      </w:pPr>
      <w:r>
        <w:t>&lt;/gmd:descriptiveKeywords&gt;</w:t>
      </w:r>
    </w:p>
    <w:p w:rsidR="00640112" w:rsidRDefault="00640112" w:rsidP="006343CB">
      <w:pPr>
        <w:pStyle w:val="Heading1"/>
        <w:jc w:val="both"/>
      </w:pPr>
      <w:bookmarkStart w:id="21" w:name="_Toc452566503"/>
      <w:r>
        <w:lastRenderedPageBreak/>
        <w:t>Annex</w:t>
      </w:r>
      <w:bookmarkEnd w:id="21"/>
    </w:p>
    <w:p w:rsidR="00E32344" w:rsidRDefault="00E32344" w:rsidP="00757679">
      <w:pPr>
        <w:pStyle w:val="Heading2"/>
      </w:pPr>
      <w:bookmarkStart w:id="22" w:name="_Ref451880632"/>
      <w:bookmarkStart w:id="23" w:name="_Ref451956495"/>
      <w:bookmarkStart w:id="24" w:name="_Toc452566504"/>
      <w:r>
        <w:t xml:space="preserve">Level 1 </w:t>
      </w:r>
      <w:r w:rsidR="004A2F41">
        <w:t>t</w:t>
      </w:r>
      <w:r>
        <w:t>ype</w:t>
      </w:r>
      <w:bookmarkEnd w:id="22"/>
      <w:r w:rsidR="004A2F41">
        <w:t>s</w:t>
      </w:r>
      <w:bookmarkEnd w:id="23"/>
      <w:bookmarkEnd w:id="24"/>
    </w:p>
    <w:p w:rsidR="00E32344" w:rsidRDefault="00E32344" w:rsidP="00E32344">
      <w:pPr>
        <w:pStyle w:val="PlainText"/>
        <w:numPr>
          <w:ilvl w:val="0"/>
          <w:numId w:val="7"/>
        </w:numPr>
      </w:pPr>
      <w:r w:rsidRPr="00E32344">
        <w:rPr>
          <w:b/>
          <w:i/>
        </w:rPr>
        <w:t>level 1a</w:t>
      </w:r>
      <w:r>
        <w:t>: separated sensor counts for each instrument.</w:t>
      </w:r>
    </w:p>
    <w:p w:rsidR="00E32344" w:rsidRDefault="00E32344" w:rsidP="00E32344">
      <w:pPr>
        <w:pStyle w:val="PlainText"/>
        <w:numPr>
          <w:ilvl w:val="0"/>
          <w:numId w:val="7"/>
        </w:numPr>
      </w:pPr>
      <w:r w:rsidRPr="00E32344">
        <w:rPr>
          <w:b/>
          <w:i/>
        </w:rPr>
        <w:t>level 1b</w:t>
      </w:r>
      <w:r>
        <w:t>: geo-referenced sensor counts with appended calibration coefficients (reversible: calibration coefficients are separated from sensor counts). For radar: back-scatter crosssections.</w:t>
      </w:r>
    </w:p>
    <w:p w:rsidR="00E32344" w:rsidRDefault="00E32344" w:rsidP="00E32344">
      <w:pPr>
        <w:pStyle w:val="PlainText"/>
        <w:numPr>
          <w:ilvl w:val="0"/>
          <w:numId w:val="7"/>
        </w:numPr>
      </w:pPr>
      <w:r w:rsidRPr="00E32344">
        <w:rPr>
          <w:b/>
          <w:i/>
        </w:rPr>
        <w:t>level 1c</w:t>
      </w:r>
      <w:r>
        <w:t>: geo-referenced brightness temperatures (or radiances) and albedo (non-reversible: calibration coefficients have been applied to sensor counts and radiances have been converted to brightness temperatures). In the case of IASI, the spectra are apodized.</w:t>
      </w:r>
    </w:p>
    <w:p w:rsidR="00E32344" w:rsidRDefault="00E32344" w:rsidP="00E32344">
      <w:pPr>
        <w:pStyle w:val="PlainText"/>
        <w:numPr>
          <w:ilvl w:val="0"/>
          <w:numId w:val="7"/>
        </w:numPr>
      </w:pPr>
      <w:r w:rsidRPr="00E32344">
        <w:rPr>
          <w:b/>
          <w:i/>
        </w:rPr>
        <w:t>level 1d</w:t>
      </w:r>
      <w:r>
        <w:t>: re-mapped and filtered brightness temperatures (or radiances) and albedo (e.g. cloud mask applied.</w:t>
      </w:r>
    </w:p>
    <w:p w:rsidR="00E32344" w:rsidRDefault="00E32344" w:rsidP="00E32344">
      <w:pPr>
        <w:pStyle w:val="Heading2"/>
      </w:pPr>
      <w:bookmarkStart w:id="25" w:name="_Ref451880707"/>
      <w:bookmarkStart w:id="26" w:name="_Toc452566505"/>
      <w:r>
        <w:t>L</w:t>
      </w:r>
      <w:r w:rsidR="004A2F41">
        <w:t xml:space="preserve">evel </w:t>
      </w:r>
      <w:r>
        <w:t>1 product geometry</w:t>
      </w:r>
      <w:bookmarkEnd w:id="25"/>
      <w:bookmarkEnd w:id="26"/>
    </w:p>
    <w:p w:rsidR="00E32344" w:rsidRDefault="00E32344" w:rsidP="00E32344">
      <w:pPr>
        <w:pStyle w:val="ListParagraph"/>
        <w:numPr>
          <w:ilvl w:val="0"/>
          <w:numId w:val="7"/>
        </w:numPr>
        <w:spacing w:after="0"/>
      </w:pPr>
      <w:r>
        <w:t>Swath</w:t>
      </w:r>
    </w:p>
    <w:p w:rsidR="00E32344" w:rsidRDefault="00E32344" w:rsidP="00E32344">
      <w:pPr>
        <w:pStyle w:val="ListParagraph"/>
        <w:numPr>
          <w:ilvl w:val="0"/>
          <w:numId w:val="7"/>
        </w:numPr>
        <w:spacing w:after="0"/>
      </w:pPr>
      <w:r>
        <w:t>Nadir only</w:t>
      </w:r>
    </w:p>
    <w:p w:rsidR="00E32344" w:rsidRDefault="00E32344" w:rsidP="00E32344">
      <w:pPr>
        <w:pStyle w:val="ListParagraph"/>
        <w:numPr>
          <w:ilvl w:val="0"/>
          <w:numId w:val="7"/>
        </w:numPr>
        <w:spacing w:after="0"/>
      </w:pPr>
      <w:r>
        <w:t>Set of limb observations</w:t>
      </w:r>
    </w:p>
    <w:p w:rsidR="00E32344" w:rsidRDefault="00E32344" w:rsidP="00E32344">
      <w:pPr>
        <w:pStyle w:val="ListParagraph"/>
        <w:numPr>
          <w:ilvl w:val="0"/>
          <w:numId w:val="7"/>
        </w:numPr>
        <w:spacing w:after="0"/>
      </w:pPr>
      <w:r>
        <w:t>Spectrum</w:t>
      </w:r>
    </w:p>
    <w:p w:rsidR="00640112" w:rsidRDefault="00640112" w:rsidP="00E32344">
      <w:pPr>
        <w:pStyle w:val="Heading2"/>
      </w:pPr>
      <w:bookmarkStart w:id="27" w:name="_Ref451881307"/>
      <w:bookmarkStart w:id="28" w:name="_Toc452566506"/>
      <w:r>
        <w:t>Level 2 Product types.</w:t>
      </w:r>
      <w:bookmarkEnd w:id="27"/>
      <w:bookmarkEnd w:id="28"/>
    </w:p>
    <w:tbl>
      <w:tblPr>
        <w:tblStyle w:val="TableGrid"/>
        <w:tblW w:w="0" w:type="auto"/>
        <w:tblInd w:w="2639" w:type="dxa"/>
        <w:tblLook w:val="04A0"/>
      </w:tblPr>
      <w:tblGrid>
        <w:gridCol w:w="4077"/>
      </w:tblGrid>
      <w:tr w:rsidR="00640112" w:rsidTr="00CB3616">
        <w:tc>
          <w:tcPr>
            <w:tcW w:w="4077" w:type="dxa"/>
            <w:shd w:val="clear" w:color="auto" w:fill="17365D" w:themeFill="text2" w:themeFillShade="BF"/>
          </w:tcPr>
          <w:p w:rsidR="00640112" w:rsidRPr="00640112" w:rsidRDefault="00640112" w:rsidP="00CB3616">
            <w:pPr>
              <w:rPr>
                <w:b/>
                <w:color w:val="FFFFFF" w:themeColor="background1"/>
              </w:rPr>
            </w:pPr>
            <w:r w:rsidRPr="00640112">
              <w:rPr>
                <w:b/>
                <w:color w:val="FFFFFF" w:themeColor="background1"/>
              </w:rPr>
              <w:t>Atmosphere</w:t>
            </w:r>
            <w:r w:rsidR="00CB3616">
              <w:rPr>
                <w:b/>
                <w:color w:val="FFFFFF" w:themeColor="background1"/>
              </w:rPr>
              <w:t xml:space="preserve"> Types</w:t>
            </w:r>
          </w:p>
        </w:tc>
      </w:tr>
      <w:tr w:rsidR="00F762B5" w:rsidTr="006C5C02">
        <w:trPr>
          <w:trHeight w:val="2513"/>
        </w:trPr>
        <w:tc>
          <w:tcPr>
            <w:tcW w:w="4077" w:type="dxa"/>
            <w:tcBorders>
              <w:bottom w:val="single" w:sz="4" w:space="0" w:color="auto"/>
            </w:tcBorders>
          </w:tcPr>
          <w:p w:rsidR="00F762B5" w:rsidRPr="00640112" w:rsidRDefault="00F762B5" w:rsidP="00CB3616">
            <w:pPr>
              <w:rPr>
                <w:b/>
              </w:rPr>
            </w:pPr>
            <w:r w:rsidRPr="00640112">
              <w:rPr>
                <w:b/>
              </w:rPr>
              <w:t>Aerosol</w:t>
            </w:r>
          </w:p>
          <w:p w:rsidR="00F762B5" w:rsidRPr="00640112" w:rsidRDefault="00F762B5" w:rsidP="00CB3616">
            <w:pPr>
              <w:rPr>
                <w:b/>
              </w:rPr>
            </w:pPr>
            <w:r w:rsidRPr="00640112">
              <w:rPr>
                <w:b/>
              </w:rPr>
              <w:t>Cloud</w:t>
            </w:r>
          </w:p>
          <w:p w:rsidR="00F762B5" w:rsidRPr="00640112" w:rsidRDefault="00F762B5" w:rsidP="00CB3616">
            <w:pPr>
              <w:rPr>
                <w:b/>
              </w:rPr>
            </w:pPr>
            <w:r w:rsidRPr="00640112">
              <w:rPr>
                <w:b/>
              </w:rPr>
              <w:t>Forecasts</w:t>
            </w:r>
          </w:p>
          <w:p w:rsidR="00F762B5" w:rsidRPr="00640112" w:rsidRDefault="00F762B5" w:rsidP="00CB3616">
            <w:pPr>
              <w:rPr>
                <w:b/>
              </w:rPr>
            </w:pPr>
            <w:r w:rsidRPr="00640112">
              <w:rPr>
                <w:b/>
              </w:rPr>
              <w:t>Humidity</w:t>
            </w:r>
          </w:p>
          <w:p w:rsidR="00F762B5" w:rsidRPr="00640112" w:rsidRDefault="00F762B5" w:rsidP="00CB3616">
            <w:pPr>
              <w:rPr>
                <w:b/>
              </w:rPr>
            </w:pPr>
            <w:r w:rsidRPr="00640112">
              <w:rPr>
                <w:b/>
              </w:rPr>
              <w:t>Lightning</w:t>
            </w:r>
          </w:p>
          <w:p w:rsidR="00F762B5" w:rsidRPr="00640112" w:rsidRDefault="00F762B5" w:rsidP="00CB3616">
            <w:pPr>
              <w:rPr>
                <w:b/>
              </w:rPr>
            </w:pPr>
            <w:r w:rsidRPr="00640112">
              <w:rPr>
                <w:b/>
              </w:rPr>
              <w:t>Precipitation</w:t>
            </w:r>
          </w:p>
          <w:p w:rsidR="00F762B5" w:rsidRPr="00F762B5" w:rsidRDefault="00F762B5" w:rsidP="00CB3616">
            <w:pPr>
              <w:rPr>
                <w:b/>
              </w:rPr>
            </w:pPr>
            <w:r w:rsidRPr="00F762B5">
              <w:rPr>
                <w:b/>
              </w:rPr>
              <w:t>Pressure</w:t>
            </w:r>
          </w:p>
          <w:p w:rsidR="00F762B5" w:rsidRPr="00F762B5" w:rsidRDefault="00F762B5" w:rsidP="00CB3616">
            <w:pPr>
              <w:rPr>
                <w:b/>
              </w:rPr>
            </w:pPr>
            <w:r w:rsidRPr="00F762B5">
              <w:rPr>
                <w:b/>
              </w:rPr>
              <w:t>Radiation</w:t>
            </w:r>
          </w:p>
          <w:p w:rsidR="00F762B5" w:rsidRPr="00F762B5" w:rsidRDefault="00F762B5" w:rsidP="00CB3616">
            <w:pPr>
              <w:rPr>
                <w:b/>
              </w:rPr>
            </w:pPr>
            <w:r w:rsidRPr="00F762B5">
              <w:rPr>
                <w:b/>
              </w:rPr>
              <w:t>Temperature</w:t>
            </w:r>
          </w:p>
          <w:p w:rsidR="00F762B5" w:rsidRPr="00F762B5" w:rsidRDefault="00F762B5" w:rsidP="00CB3616">
            <w:pPr>
              <w:rPr>
                <w:b/>
              </w:rPr>
            </w:pPr>
            <w:r w:rsidRPr="00F762B5">
              <w:rPr>
                <w:b/>
              </w:rPr>
              <w:t>Trace Gases</w:t>
            </w:r>
          </w:p>
          <w:p w:rsidR="00F762B5" w:rsidRDefault="00F762B5" w:rsidP="00CB3616">
            <w:r w:rsidRPr="00F762B5">
              <w:rPr>
                <w:b/>
              </w:rPr>
              <w:t>Wind</w:t>
            </w:r>
          </w:p>
        </w:tc>
      </w:tr>
      <w:tr w:rsidR="00640112" w:rsidTr="00CB3616">
        <w:trPr>
          <w:trHeight w:val="178"/>
        </w:trPr>
        <w:tc>
          <w:tcPr>
            <w:tcW w:w="4077" w:type="dxa"/>
            <w:shd w:val="clear" w:color="auto" w:fill="0F243E" w:themeFill="text2" w:themeFillShade="80"/>
          </w:tcPr>
          <w:p w:rsidR="00640112" w:rsidRPr="00F762B5" w:rsidRDefault="00CB3616" w:rsidP="00CB3616">
            <w:pPr>
              <w:rPr>
                <w:b/>
                <w:color w:val="FFFFFF" w:themeColor="background1"/>
              </w:rPr>
            </w:pPr>
            <w:r>
              <w:rPr>
                <w:b/>
                <w:color w:val="FFFFFF" w:themeColor="background1"/>
              </w:rPr>
              <w:t>Land Types</w:t>
            </w:r>
          </w:p>
        </w:tc>
      </w:tr>
      <w:tr w:rsidR="00CB3616" w:rsidTr="006C5C02">
        <w:trPr>
          <w:trHeight w:val="2992"/>
        </w:trPr>
        <w:tc>
          <w:tcPr>
            <w:tcW w:w="4077" w:type="dxa"/>
            <w:shd w:val="clear" w:color="auto" w:fill="FFFFFF" w:themeFill="background1"/>
          </w:tcPr>
          <w:p w:rsidR="00CB3616" w:rsidRPr="00640112" w:rsidRDefault="00CB3616" w:rsidP="00CB3616">
            <w:pPr>
              <w:rPr>
                <w:b/>
              </w:rPr>
            </w:pPr>
            <w:r>
              <w:rPr>
                <w:b/>
              </w:rPr>
              <w:t>Fire</w:t>
            </w:r>
          </w:p>
          <w:p w:rsidR="00CB3616" w:rsidRPr="00640112" w:rsidRDefault="00CB3616" w:rsidP="00CB3616">
            <w:pPr>
              <w:rPr>
                <w:b/>
              </w:rPr>
            </w:pPr>
            <w:r>
              <w:rPr>
                <w:b/>
              </w:rPr>
              <w:t>Land Surface Temperature</w:t>
            </w:r>
          </w:p>
          <w:p w:rsidR="00CB3616" w:rsidRDefault="00CB3616" w:rsidP="00CB3616">
            <w:pPr>
              <w:rPr>
                <w:b/>
              </w:rPr>
            </w:pPr>
            <w:r>
              <w:rPr>
                <w:b/>
              </w:rPr>
              <w:t>Snow and Ice</w:t>
            </w:r>
          </w:p>
          <w:p w:rsidR="00CB3616" w:rsidRDefault="00CB3616" w:rsidP="00CB3616">
            <w:pPr>
              <w:rPr>
                <w:b/>
              </w:rPr>
            </w:pPr>
            <w:r>
              <w:rPr>
                <w:b/>
              </w:rPr>
              <w:t>Soil Moisture</w:t>
            </w:r>
          </w:p>
          <w:p w:rsidR="00CB3616" w:rsidRDefault="00CB3616" w:rsidP="00CB3616">
            <w:pPr>
              <w:rPr>
                <w:b/>
              </w:rPr>
            </w:pPr>
            <w:r>
              <w:rPr>
                <w:b/>
              </w:rPr>
              <w:t>Vegetation</w:t>
            </w:r>
          </w:p>
          <w:p w:rsidR="00CB3616" w:rsidRPr="00640112" w:rsidRDefault="00CB3616" w:rsidP="00CB3616">
            <w:pPr>
              <w:rPr>
                <w:b/>
              </w:rPr>
            </w:pPr>
            <w:r>
              <w:rPr>
                <w:b/>
              </w:rPr>
              <w:t>Ocean</w:t>
            </w:r>
          </w:p>
          <w:p w:rsidR="00CB3616" w:rsidRDefault="00CB3616" w:rsidP="00CB3616">
            <w:pPr>
              <w:rPr>
                <w:b/>
              </w:rPr>
            </w:pPr>
            <w:r>
              <w:rPr>
                <w:b/>
              </w:rPr>
              <w:t>Ocean Colour</w:t>
            </w:r>
          </w:p>
          <w:p w:rsidR="00CB3616" w:rsidRDefault="00CB3616" w:rsidP="00CB3616">
            <w:pPr>
              <w:rPr>
                <w:b/>
              </w:rPr>
            </w:pPr>
            <w:r>
              <w:rPr>
                <w:b/>
              </w:rPr>
              <w:t>Ocean Salinity</w:t>
            </w:r>
          </w:p>
          <w:p w:rsidR="00CB3616" w:rsidRDefault="00CB3616" w:rsidP="00CB3616">
            <w:pPr>
              <w:rPr>
                <w:b/>
              </w:rPr>
            </w:pPr>
            <w:r>
              <w:rPr>
                <w:b/>
              </w:rPr>
              <w:t>Ocean Surface Wind</w:t>
            </w:r>
          </w:p>
          <w:p w:rsidR="00CB3616" w:rsidRDefault="00CB3616" w:rsidP="00CB3616">
            <w:pPr>
              <w:rPr>
                <w:b/>
              </w:rPr>
            </w:pPr>
            <w:r>
              <w:rPr>
                <w:b/>
              </w:rPr>
              <w:t>Sea Ice</w:t>
            </w:r>
          </w:p>
          <w:p w:rsidR="00CB3616" w:rsidRDefault="00CB3616" w:rsidP="00CB3616">
            <w:pPr>
              <w:rPr>
                <w:b/>
              </w:rPr>
            </w:pPr>
            <w:r>
              <w:rPr>
                <w:b/>
              </w:rPr>
              <w:t>Sea Surface Height</w:t>
            </w:r>
          </w:p>
          <w:p w:rsidR="00CB3616" w:rsidRDefault="00CB3616" w:rsidP="00CB3616">
            <w:pPr>
              <w:rPr>
                <w:b/>
              </w:rPr>
            </w:pPr>
            <w:r>
              <w:rPr>
                <w:b/>
              </w:rPr>
              <w:t>Sea Surface Temperature</w:t>
            </w:r>
          </w:p>
          <w:p w:rsidR="00CB3616" w:rsidRPr="00640112" w:rsidRDefault="00CB3616" w:rsidP="00CB3616">
            <w:pPr>
              <w:rPr>
                <w:b/>
              </w:rPr>
            </w:pPr>
            <w:r>
              <w:rPr>
                <w:b/>
              </w:rPr>
              <w:t>Wave</w:t>
            </w:r>
          </w:p>
        </w:tc>
      </w:tr>
      <w:tr w:rsidR="00640112" w:rsidTr="00EE3F5E">
        <w:trPr>
          <w:trHeight w:val="178"/>
        </w:trPr>
        <w:tc>
          <w:tcPr>
            <w:tcW w:w="4077" w:type="dxa"/>
            <w:shd w:val="clear" w:color="auto" w:fill="0F243E" w:themeFill="text2" w:themeFillShade="80"/>
          </w:tcPr>
          <w:p w:rsidR="00640112" w:rsidRPr="00640112" w:rsidRDefault="00CB3616" w:rsidP="00CB3616">
            <w:pPr>
              <w:rPr>
                <w:b/>
              </w:rPr>
            </w:pPr>
            <w:r>
              <w:rPr>
                <w:b/>
              </w:rPr>
              <w:t>Climate Types</w:t>
            </w:r>
          </w:p>
        </w:tc>
      </w:tr>
      <w:tr w:rsidR="00F762B5" w:rsidTr="006C5C02">
        <w:trPr>
          <w:trHeight w:val="671"/>
        </w:trPr>
        <w:tc>
          <w:tcPr>
            <w:tcW w:w="4077" w:type="dxa"/>
            <w:tcBorders>
              <w:bottom w:val="single" w:sz="4" w:space="0" w:color="auto"/>
            </w:tcBorders>
            <w:shd w:val="clear" w:color="auto" w:fill="FFFFFF" w:themeFill="background1"/>
          </w:tcPr>
          <w:p w:rsidR="00F762B5" w:rsidRDefault="00F762B5" w:rsidP="00CB3616">
            <w:pPr>
              <w:rPr>
                <w:b/>
              </w:rPr>
            </w:pPr>
            <w:r>
              <w:rPr>
                <w:b/>
              </w:rPr>
              <w:t>Fundamental Climate Record</w:t>
            </w:r>
          </w:p>
          <w:p w:rsidR="00F762B5" w:rsidRDefault="00F762B5" w:rsidP="00CB3616">
            <w:pPr>
              <w:rPr>
                <w:b/>
              </w:rPr>
            </w:pPr>
            <w:r>
              <w:rPr>
                <w:b/>
              </w:rPr>
              <w:t>Thematic Climate Data Record</w:t>
            </w:r>
          </w:p>
          <w:p w:rsidR="00F762B5" w:rsidRPr="00640112" w:rsidRDefault="00F762B5" w:rsidP="00CB3616">
            <w:pPr>
              <w:rPr>
                <w:b/>
              </w:rPr>
            </w:pPr>
            <w:r>
              <w:rPr>
                <w:b/>
              </w:rPr>
              <w:t>Operational Climate Monitoring</w:t>
            </w:r>
          </w:p>
        </w:tc>
      </w:tr>
    </w:tbl>
    <w:p w:rsidR="00E32344" w:rsidRDefault="00E32344" w:rsidP="006343CB">
      <w:pPr>
        <w:pStyle w:val="PlainText"/>
        <w:jc w:val="both"/>
        <w:sectPr w:rsidR="00E32344">
          <w:headerReference w:type="default" r:id="rId27"/>
          <w:footerReference w:type="default" r:id="rId28"/>
          <w:pgSz w:w="11906" w:h="16838"/>
          <w:pgMar w:top="1440" w:right="707" w:bottom="1440" w:left="851" w:header="708" w:footer="708" w:gutter="0"/>
          <w:cols w:space="708"/>
          <w:docGrid w:linePitch="360"/>
        </w:sectPr>
      </w:pPr>
    </w:p>
    <w:p w:rsidR="00E32344" w:rsidRDefault="00E32344" w:rsidP="00E32344">
      <w:pPr>
        <w:pStyle w:val="Heading2"/>
      </w:pPr>
      <w:bookmarkStart w:id="30" w:name="_Ref451880545"/>
      <w:bookmarkStart w:id="31" w:name="_Toc452566507"/>
      <w:r>
        <w:lastRenderedPageBreak/>
        <w:t>Instrument types, and associated characteristics of L1 products</w:t>
      </w:r>
      <w:bookmarkEnd w:id="30"/>
      <w:bookmarkEnd w:id="31"/>
    </w:p>
    <w:tbl>
      <w:tblPr>
        <w:tblStyle w:val="TableGrid"/>
        <w:tblW w:w="14596" w:type="dxa"/>
        <w:tblInd w:w="-631" w:type="dxa"/>
        <w:tblLook w:val="04A0"/>
      </w:tblPr>
      <w:tblGrid>
        <w:gridCol w:w="2737"/>
        <w:gridCol w:w="5193"/>
        <w:gridCol w:w="4295"/>
        <w:gridCol w:w="2371"/>
      </w:tblGrid>
      <w:tr w:rsidR="00E32344">
        <w:trPr>
          <w:trHeight w:val="5686"/>
        </w:trPr>
        <w:tc>
          <w:tcPr>
            <w:tcW w:w="2737" w:type="dxa"/>
          </w:tcPr>
          <w:p w:rsidR="00E32344" w:rsidRDefault="00E32344" w:rsidP="001E4D25">
            <w:r>
              <w:t>Instrument</w:t>
            </w:r>
          </w:p>
        </w:tc>
        <w:tc>
          <w:tcPr>
            <w:tcW w:w="5193" w:type="dxa"/>
          </w:tcPr>
          <w:p w:rsidR="00E32344" w:rsidRPr="009D0E82" w:rsidRDefault="00E32344" w:rsidP="001E4D25">
            <w:r>
              <w:t xml:space="preserve">General Instrument </w:t>
            </w:r>
            <w:r w:rsidRPr="009D0E82">
              <w:t>Characteristics</w:t>
            </w:r>
          </w:p>
        </w:tc>
        <w:tc>
          <w:tcPr>
            <w:tcW w:w="4295" w:type="dxa"/>
          </w:tcPr>
          <w:p w:rsidR="00E32344" w:rsidRDefault="00E32344" w:rsidP="001E4D25">
            <w:r>
              <w:t>L1 Product Type</w:t>
            </w:r>
          </w:p>
          <w:p w:rsidR="00E32344" w:rsidRDefault="00E32344" w:rsidP="001E4D25">
            <w:pPr>
              <w:pStyle w:val="PlainText"/>
              <w:ind w:left="720"/>
            </w:pPr>
          </w:p>
          <w:p w:rsidR="00E32344" w:rsidRDefault="00E32344" w:rsidP="00E32344">
            <w:pPr>
              <w:pStyle w:val="PlainText"/>
              <w:numPr>
                <w:ilvl w:val="0"/>
                <w:numId w:val="7"/>
              </w:numPr>
            </w:pPr>
            <w:r>
              <w:t>level 1a: separated sensor counts for each instrument.</w:t>
            </w:r>
          </w:p>
          <w:p w:rsidR="00E32344" w:rsidRDefault="00E32344" w:rsidP="00E32344">
            <w:pPr>
              <w:pStyle w:val="PlainText"/>
              <w:numPr>
                <w:ilvl w:val="0"/>
                <w:numId w:val="7"/>
              </w:numPr>
            </w:pPr>
            <w:r>
              <w:t>level 1b: geo-referenced sensor counts with appended calibration coefficients (reversible: calibration coefficients are separated from sensor counts). For radar: back-scatter crosssections.</w:t>
            </w:r>
          </w:p>
          <w:p w:rsidR="00E32344" w:rsidRDefault="00E32344" w:rsidP="00E32344">
            <w:pPr>
              <w:pStyle w:val="PlainText"/>
              <w:numPr>
                <w:ilvl w:val="0"/>
                <w:numId w:val="7"/>
              </w:numPr>
            </w:pPr>
            <w:r>
              <w:t>level 1c: geo-referenced brightness temperatures (or radiances) and albedo (non-reversible: calibration coefficients have been applied to sensor counts and radiances have been converted to brightness temperatures). In the case of IASI, the spectra are apodized.</w:t>
            </w:r>
          </w:p>
          <w:p w:rsidR="00E32344" w:rsidRDefault="00E32344" w:rsidP="00E32344">
            <w:pPr>
              <w:pStyle w:val="PlainText"/>
              <w:numPr>
                <w:ilvl w:val="0"/>
                <w:numId w:val="7"/>
              </w:numPr>
            </w:pPr>
            <w:r>
              <w:t>level 1d: re-mapped and filtered brightness temperatures (or radiances) and albedo (e.g. cloud mask applied)</w:t>
            </w:r>
          </w:p>
          <w:p w:rsidR="00E32344" w:rsidRDefault="00E32344" w:rsidP="001E4D25"/>
        </w:tc>
        <w:tc>
          <w:tcPr>
            <w:tcW w:w="2371" w:type="dxa"/>
          </w:tcPr>
          <w:p w:rsidR="00E32344" w:rsidRDefault="00E32344" w:rsidP="001E4D25">
            <w:r>
              <w:t>L1 Product Geometry</w:t>
            </w:r>
          </w:p>
          <w:p w:rsidR="00E32344" w:rsidRDefault="00E32344" w:rsidP="001E4D25">
            <w:pPr>
              <w:pStyle w:val="ListParagraph"/>
            </w:pPr>
          </w:p>
          <w:p w:rsidR="00E32344" w:rsidRDefault="00E32344" w:rsidP="00E32344">
            <w:pPr>
              <w:pStyle w:val="ListParagraph"/>
              <w:numPr>
                <w:ilvl w:val="0"/>
                <w:numId w:val="7"/>
              </w:numPr>
            </w:pPr>
            <w:r>
              <w:t>Swath</w:t>
            </w:r>
          </w:p>
          <w:p w:rsidR="00E32344" w:rsidRDefault="00E32344" w:rsidP="00E32344">
            <w:pPr>
              <w:pStyle w:val="ListParagraph"/>
              <w:numPr>
                <w:ilvl w:val="0"/>
                <w:numId w:val="7"/>
              </w:numPr>
            </w:pPr>
            <w:r>
              <w:t>Nadir only</w:t>
            </w:r>
          </w:p>
          <w:p w:rsidR="00E32344" w:rsidRDefault="00E32344" w:rsidP="00E32344">
            <w:pPr>
              <w:pStyle w:val="ListParagraph"/>
              <w:numPr>
                <w:ilvl w:val="0"/>
                <w:numId w:val="7"/>
              </w:numPr>
            </w:pPr>
            <w:r>
              <w:t>Set of limb observations</w:t>
            </w:r>
          </w:p>
          <w:p w:rsidR="00E32344" w:rsidRDefault="00E32344" w:rsidP="00E32344">
            <w:pPr>
              <w:pStyle w:val="ListParagraph"/>
              <w:numPr>
                <w:ilvl w:val="0"/>
                <w:numId w:val="7"/>
              </w:numPr>
            </w:pPr>
            <w:r>
              <w:t>Spectrum</w:t>
            </w:r>
          </w:p>
          <w:p w:rsidR="00E32344" w:rsidRDefault="00E32344" w:rsidP="001E4D25"/>
        </w:tc>
      </w:tr>
      <w:tr w:rsidR="00E32344">
        <w:tc>
          <w:tcPr>
            <w:tcW w:w="2737" w:type="dxa"/>
          </w:tcPr>
          <w:p w:rsidR="00E32344" w:rsidRPr="00164480" w:rsidRDefault="00E32344" w:rsidP="001E4D25">
            <w:pPr>
              <w:rPr>
                <w:u w:val="single"/>
              </w:rPr>
            </w:pPr>
            <w:r w:rsidRPr="00164480">
              <w:rPr>
                <w:u w:val="single"/>
              </w:rPr>
              <w:t xml:space="preserve">01. Moderate-resolution optical imager </w:t>
            </w:r>
            <w:r w:rsidRPr="00164480">
              <w:rPr>
                <w:u w:val="single"/>
              </w:rP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Wide range of instruments with the following general characteristics:</w:t>
            </w:r>
          </w:p>
          <w:p w:rsidR="00E32344" w:rsidRPr="009D0E82" w:rsidRDefault="00E32344" w:rsidP="001E4D25">
            <w:pPr>
              <w:rPr>
                <w:sz w:val="16"/>
                <w:szCs w:val="16"/>
              </w:rPr>
            </w:pPr>
            <w:r w:rsidRPr="009D0E82">
              <w:rPr>
                <w:sz w:val="16"/>
                <w:szCs w:val="16"/>
              </w:rPr>
              <w:t>Operating in the VIS, NIR, SWIR, MWIR and TIR spectral bands, i.e. from ~ 0.4 to ~15 μm.</w:t>
            </w:r>
          </w:p>
          <w:p w:rsidR="00E32344" w:rsidRPr="009D0E82" w:rsidRDefault="00E32344" w:rsidP="001E4D25">
            <w:pPr>
              <w:rPr>
                <w:sz w:val="16"/>
                <w:szCs w:val="16"/>
              </w:rPr>
            </w:pPr>
            <w:r w:rsidRPr="009D0E82">
              <w:rPr>
                <w:sz w:val="16"/>
                <w:szCs w:val="16"/>
              </w:rPr>
              <w:t>Discrete channels, number from a few to a few tens, separated by dichroics, filters or spectrometers, with bandwidths from ~10 nm to ~1 μm.</w:t>
            </w:r>
          </w:p>
          <w:p w:rsidR="00E32344" w:rsidRPr="009D0E82" w:rsidRDefault="00E32344" w:rsidP="001E4D25">
            <w:pPr>
              <w:rPr>
                <w:sz w:val="16"/>
                <w:szCs w:val="16"/>
              </w:rPr>
            </w:pPr>
            <w:r w:rsidRPr="009D0E82">
              <w:rPr>
                <w:sz w:val="16"/>
                <w:szCs w:val="16"/>
              </w:rPr>
              <w:t>Imaging capability, i.e. continuous and contiguous sampling, with spatial resolution in the order of 1 km, covering a swath of several 100 km to a few 1000 km.</w:t>
            </w:r>
          </w:p>
          <w:p w:rsidR="00E32344" w:rsidRPr="009D0E82" w:rsidRDefault="00E32344" w:rsidP="001E4D25">
            <w:pPr>
              <w:rPr>
                <w:sz w:val="16"/>
                <w:szCs w:val="16"/>
              </w:rPr>
            </w:pPr>
            <w:r w:rsidRPr="009D0E82">
              <w:rPr>
                <w:sz w:val="16"/>
                <w:szCs w:val="16"/>
              </w:rPr>
              <w:t>Scanning law generally cross-track, sometimes multi-angle, sometimes under more polarisations.</w:t>
            </w:r>
          </w:p>
          <w:p w:rsidR="00E32344" w:rsidRPr="009D0E82" w:rsidRDefault="00E32344" w:rsidP="001E4D25">
            <w:pPr>
              <w:rPr>
                <w:sz w:val="16"/>
                <w:szCs w:val="16"/>
              </w:rPr>
            </w:pPr>
            <w:r w:rsidRPr="009D0E82">
              <w:rPr>
                <w:sz w:val="16"/>
                <w:szCs w:val="16"/>
              </w:rPr>
              <w:t>Applicable in both LEO and GEO.</w:t>
            </w:r>
          </w:p>
          <w:p w:rsidR="00E32344" w:rsidRPr="009D0E82" w:rsidRDefault="00E32344" w:rsidP="001E4D25">
            <w:pPr>
              <w:rPr>
                <w:sz w:val="16"/>
                <w:szCs w:val="16"/>
              </w:rPr>
            </w:pPr>
            <w:r w:rsidRPr="009D0E82">
              <w:rPr>
                <w:sz w:val="16"/>
                <w:szCs w:val="16"/>
              </w:rPr>
              <w:t xml:space="preserve">Depending on spectral bands, number and bandwidth of channels, and radiometric accuracy, the application fields may include: cloud observation, </w:t>
            </w:r>
            <w:r w:rsidRPr="009D0E82">
              <w:rPr>
                <w:sz w:val="16"/>
                <w:szCs w:val="16"/>
              </w:rPr>
              <w:lastRenderedPageBreak/>
              <w:t>surface variables, ocean colour, aerosol, and cloud-motion winds.</w:t>
            </w:r>
          </w:p>
          <w:p w:rsidR="00E32344" w:rsidRPr="009D0E82" w:rsidRDefault="00E32344" w:rsidP="001E4D25">
            <w:pPr>
              <w:rPr>
                <w:sz w:val="16"/>
                <w:szCs w:val="16"/>
              </w:rPr>
            </w:pPr>
          </w:p>
        </w:tc>
        <w:tc>
          <w:tcPr>
            <w:tcW w:w="4295" w:type="dxa"/>
          </w:tcPr>
          <w:p w:rsidR="00E32344" w:rsidRDefault="00E32344" w:rsidP="001E4D25">
            <w:r>
              <w:lastRenderedPageBreak/>
              <w:t>1b, 1c, 1d</w:t>
            </w:r>
          </w:p>
        </w:tc>
        <w:tc>
          <w:tcPr>
            <w:tcW w:w="2371" w:type="dxa"/>
          </w:tcPr>
          <w:p w:rsidR="00E32344" w:rsidRDefault="00E32344" w:rsidP="001E4D25">
            <w:r>
              <w:t>Swath</w:t>
            </w:r>
          </w:p>
        </w:tc>
      </w:tr>
      <w:tr w:rsidR="00E32344">
        <w:tc>
          <w:tcPr>
            <w:tcW w:w="2737" w:type="dxa"/>
          </w:tcPr>
          <w:p w:rsidR="00E32344" w:rsidRPr="00164480" w:rsidRDefault="00E32344" w:rsidP="001E4D25">
            <w:pPr>
              <w:rPr>
                <w:u w:val="single"/>
              </w:rPr>
            </w:pPr>
            <w:r w:rsidRPr="00164480">
              <w:rPr>
                <w:u w:val="single"/>
              </w:rPr>
              <w:lastRenderedPageBreak/>
              <w:t xml:space="preserve">02. High resolution optical imager </w:t>
            </w:r>
            <w:r w:rsidRPr="00164480">
              <w:rPr>
                <w:u w:val="single"/>
              </w:rP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Spatial resolution in the range of less than 1 m to a few 10 m.</w:t>
            </w:r>
          </w:p>
          <w:p w:rsidR="00E32344" w:rsidRPr="009D0E82" w:rsidRDefault="00E32344" w:rsidP="001E4D25">
            <w:pPr>
              <w:rPr>
                <w:sz w:val="16"/>
                <w:szCs w:val="16"/>
              </w:rPr>
            </w:pPr>
            <w:r w:rsidRPr="009D0E82">
              <w:rPr>
                <w:sz w:val="16"/>
                <w:szCs w:val="16"/>
              </w:rPr>
              <w:t>Covered wavelengths in the VIS, NIR and SWIR bands, i.e. 0.4 to 3 μm, with possible extension to supporting MWIR and TIR.</w:t>
            </w:r>
          </w:p>
          <w:p w:rsidR="00E32344" w:rsidRPr="009D0E82" w:rsidRDefault="00E32344" w:rsidP="001E4D25">
            <w:pPr>
              <w:rPr>
                <w:sz w:val="16"/>
                <w:szCs w:val="16"/>
              </w:rPr>
            </w:pPr>
            <w:r w:rsidRPr="009D0E82">
              <w:rPr>
                <w:sz w:val="16"/>
                <w:szCs w:val="16"/>
              </w:rPr>
              <w:t>Variable number or channels and bandwidths:</w:t>
            </w:r>
          </w:p>
          <w:p w:rsidR="00E32344" w:rsidRPr="009D0E82" w:rsidRDefault="00E32344" w:rsidP="001E4D25">
            <w:pPr>
              <w:rPr>
                <w:sz w:val="16"/>
                <w:szCs w:val="16"/>
              </w:rPr>
            </w:pPr>
            <w:r w:rsidRPr="009D0E82">
              <w:rPr>
                <w:sz w:val="16"/>
                <w:szCs w:val="16"/>
              </w:rPr>
              <w:t>single channel (panchromatic) with around 0.4 μm bandwidth (e.g., 500-900 nm)</w:t>
            </w:r>
          </w:p>
          <w:p w:rsidR="00E32344" w:rsidRPr="009D0E82" w:rsidRDefault="00E32344" w:rsidP="001E4D25">
            <w:pPr>
              <w:rPr>
                <w:sz w:val="16"/>
                <w:szCs w:val="16"/>
              </w:rPr>
            </w:pPr>
            <w:r w:rsidRPr="009D0E82">
              <w:rPr>
                <w:sz w:val="16"/>
                <w:szCs w:val="16"/>
              </w:rPr>
              <w:t>3 to 10 (multispectral) channels with around 0.1 μm bandwidth</w:t>
            </w:r>
          </w:p>
          <w:p w:rsidR="00E32344" w:rsidRPr="009D0E82" w:rsidRDefault="00E32344" w:rsidP="001E4D25">
            <w:pPr>
              <w:rPr>
                <w:sz w:val="16"/>
                <w:szCs w:val="16"/>
              </w:rPr>
            </w:pPr>
            <w:r w:rsidRPr="009D0E82">
              <w:rPr>
                <w:sz w:val="16"/>
                <w:szCs w:val="16"/>
              </w:rPr>
              <w:t>continuous spectral range (hyperspectral) with typically100 channels of around 10 nm bandwidth;</w:t>
            </w:r>
          </w:p>
          <w:p w:rsidR="00E32344" w:rsidRPr="009D0E82" w:rsidRDefault="00E32344" w:rsidP="001E4D25">
            <w:pPr>
              <w:rPr>
                <w:sz w:val="16"/>
                <w:szCs w:val="16"/>
              </w:rPr>
            </w:pPr>
            <w:r w:rsidRPr="009D0E82">
              <w:rPr>
                <w:sz w:val="16"/>
                <w:szCs w:val="16"/>
              </w:rPr>
              <w:t>Imaging capability, i.e. continuous and contiguous sampling, covering a swath ranging from a few 10 km to some 100 km, often addressable within a field-of-regard of several 100 km.</w:t>
            </w:r>
          </w:p>
          <w:p w:rsidR="00E32344" w:rsidRPr="009D0E82" w:rsidRDefault="00E32344" w:rsidP="001E4D25">
            <w:pPr>
              <w:rPr>
                <w:sz w:val="16"/>
                <w:szCs w:val="16"/>
              </w:rPr>
            </w:pPr>
            <w:r w:rsidRPr="009D0E82">
              <w:rPr>
                <w:sz w:val="16"/>
                <w:szCs w:val="16"/>
              </w:rPr>
              <w:t>Applicable in LEO (GEO not excluded but not yet exploited).</w:t>
            </w:r>
          </w:p>
          <w:p w:rsidR="00E32344" w:rsidRPr="009D0E82" w:rsidRDefault="00E32344" w:rsidP="001E4D25">
            <w:pPr>
              <w:rPr>
                <w:sz w:val="16"/>
                <w:szCs w:val="16"/>
              </w:rPr>
            </w:pPr>
            <w:r w:rsidRPr="009D0E82">
              <w:rPr>
                <w:sz w:val="16"/>
                <w:szCs w:val="16"/>
              </w:rPr>
              <w:t>Depending on the spectral bands, number and bandwidth of channels, and steerable pointing capability, the application fields may include: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panchromatic: recognition, stereoscopy;</w:t>
            </w:r>
          </w:p>
          <w:p w:rsidR="00E32344" w:rsidRPr="009D0E82" w:rsidRDefault="00E32344" w:rsidP="001E4D25">
            <w:pPr>
              <w:rPr>
                <w:sz w:val="16"/>
                <w:szCs w:val="16"/>
              </w:rPr>
            </w:pPr>
            <w:r w:rsidRPr="009D0E82">
              <w:rPr>
                <w:sz w:val="16"/>
                <w:szCs w:val="16"/>
              </w:rPr>
              <w:t>multispectral: land use/cover, vegetation classification, disaster monitoring;</w:t>
            </w:r>
          </w:p>
          <w:p w:rsidR="00E32344" w:rsidRPr="009D0E82" w:rsidRDefault="00E32344" w:rsidP="001E4D25">
            <w:pPr>
              <w:rPr>
                <w:sz w:val="16"/>
                <w:szCs w:val="16"/>
              </w:rPr>
            </w:pPr>
            <w:r w:rsidRPr="009D0E82">
              <w:rPr>
                <w:sz w:val="16"/>
                <w:szCs w:val="16"/>
              </w:rPr>
              <w:t>hyperspectral: vegetation process study, carbon cycle.</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 xml:space="preserve">03. Cross-nadir scanning SW sounder </w:t>
            </w:r>
            <w:r>
              <w:tab/>
            </w:r>
          </w:p>
          <w:p w:rsidR="00E32344" w:rsidRDefault="00E32344" w:rsidP="001E4D25"/>
        </w:tc>
        <w:tc>
          <w:tcPr>
            <w:tcW w:w="5193" w:type="dxa"/>
          </w:tcPr>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Covered wavelengths in the UV, VIS, NIR and SWIR bands, i.e. 0.2 to 3 μm.</w:t>
            </w:r>
          </w:p>
          <w:p w:rsidR="00E32344" w:rsidRPr="009D0E82" w:rsidRDefault="00E32344" w:rsidP="001E4D25">
            <w:pPr>
              <w:rPr>
                <w:sz w:val="16"/>
                <w:szCs w:val="16"/>
              </w:rPr>
            </w:pPr>
            <w:r w:rsidRPr="009D0E82">
              <w:rPr>
                <w:sz w:val="16"/>
                <w:szCs w:val="16"/>
              </w:rPr>
              <w:t>Spectral resolution ranging from a fraction of nm to a few nm.</w:t>
            </w:r>
          </w:p>
          <w:p w:rsidR="00E32344" w:rsidRPr="009D0E82" w:rsidRDefault="00E32344" w:rsidP="001E4D25">
            <w:pPr>
              <w:rPr>
                <w:sz w:val="16"/>
                <w:szCs w:val="16"/>
              </w:rPr>
            </w:pPr>
            <w:r w:rsidRPr="009D0E82">
              <w:rPr>
                <w:sz w:val="16"/>
                <w:szCs w:val="16"/>
              </w:rPr>
              <w:t>Spatial resolution in the order of 10 km.</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Scanning capability varying from none (nadir-only) to a swath of a few 1000 km.</w:t>
            </w:r>
          </w:p>
          <w:p w:rsidR="00E32344" w:rsidRPr="009D0E82" w:rsidRDefault="00E32344" w:rsidP="001E4D25">
            <w:pPr>
              <w:rPr>
                <w:sz w:val="16"/>
                <w:szCs w:val="16"/>
              </w:rPr>
            </w:pPr>
            <w:r w:rsidRPr="009D0E82">
              <w:rPr>
                <w:sz w:val="16"/>
                <w:szCs w:val="16"/>
              </w:rPr>
              <w:t>Applicable both in LEO and in GEO.</w:t>
            </w:r>
          </w:p>
          <w:p w:rsidR="00E32344" w:rsidRPr="009D0E82" w:rsidRDefault="00E32344" w:rsidP="001E4D25">
            <w:pPr>
              <w:rPr>
                <w:sz w:val="16"/>
                <w:szCs w:val="16"/>
              </w:rPr>
            </w:pPr>
            <w:r w:rsidRPr="009D0E82">
              <w:rPr>
                <w:sz w:val="16"/>
                <w:szCs w:val="16"/>
              </w:rPr>
              <w:t>Covered application fields depending on spectral bands and resolution:</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UV basic for ozone;</w:t>
            </w:r>
          </w:p>
          <w:p w:rsidR="00E32344" w:rsidRPr="009D0E82" w:rsidRDefault="00E32344" w:rsidP="001E4D25">
            <w:pPr>
              <w:rPr>
                <w:sz w:val="16"/>
                <w:szCs w:val="16"/>
              </w:rPr>
            </w:pPr>
            <w:r w:rsidRPr="009D0E82">
              <w:rPr>
                <w:sz w:val="16"/>
                <w:szCs w:val="16"/>
              </w:rPr>
              <w:t>extension to VNIR includes some Cl compounds and several NOx;</w:t>
            </w:r>
          </w:p>
          <w:p w:rsidR="00E32344" w:rsidRPr="009D0E82" w:rsidRDefault="00E32344" w:rsidP="001E4D25">
            <w:pPr>
              <w:rPr>
                <w:sz w:val="16"/>
                <w:szCs w:val="16"/>
              </w:rPr>
            </w:pPr>
            <w:r w:rsidRPr="009D0E82">
              <w:rPr>
                <w:sz w:val="16"/>
                <w:szCs w:val="16"/>
              </w:rPr>
              <w:t>extension to SWIR includes some green-house species, more accurately measured if supporting MWIR and/or TIR bands are associated.</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 xml:space="preserve">04. Cross-nadir scanning IR sounder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wavelengths in the MWIR and TIR bands, i.e. 3 to 15 μm, with possible extension to FIR up to 50 μm, and auxiliary channels in VIS/NIR.</w:t>
            </w:r>
          </w:p>
          <w:p w:rsidR="00E32344" w:rsidRPr="009D0E82" w:rsidRDefault="00E32344" w:rsidP="001E4D25">
            <w:pPr>
              <w:rPr>
                <w:sz w:val="16"/>
                <w:szCs w:val="16"/>
              </w:rPr>
            </w:pPr>
            <w:r w:rsidRPr="009D0E82">
              <w:rPr>
                <w:sz w:val="16"/>
                <w:szCs w:val="16"/>
              </w:rPr>
              <w:t>Spectral resolution in the order of 0.1 cm-1 (very high) or 0.5 cm-1 (hyperspectral) or 10 cm-1 (radiometer).</w:t>
            </w:r>
          </w:p>
          <w:p w:rsidR="00E32344" w:rsidRPr="009D0E82" w:rsidRDefault="00E32344" w:rsidP="001E4D25">
            <w:pPr>
              <w:rPr>
                <w:sz w:val="16"/>
                <w:szCs w:val="16"/>
              </w:rPr>
            </w:pPr>
            <w:r w:rsidRPr="009D0E82">
              <w:rPr>
                <w:sz w:val="16"/>
                <w:szCs w:val="16"/>
              </w:rPr>
              <w:t>Spatial resolution in the order of 10 km.</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Scanning capability varying from none (nadir-only) to a swath of a few 1000 km.</w:t>
            </w:r>
          </w:p>
          <w:p w:rsidR="00E32344" w:rsidRPr="009D0E82" w:rsidRDefault="00E32344" w:rsidP="001E4D25">
            <w:pPr>
              <w:rPr>
                <w:sz w:val="16"/>
                <w:szCs w:val="16"/>
              </w:rPr>
            </w:pPr>
            <w:r w:rsidRPr="009D0E82">
              <w:rPr>
                <w:sz w:val="16"/>
                <w:szCs w:val="16"/>
              </w:rPr>
              <w:t>Applicable both in LEO and in GEO.</w:t>
            </w:r>
          </w:p>
          <w:p w:rsidR="00E32344" w:rsidRPr="009D0E82" w:rsidRDefault="00E32344" w:rsidP="001E4D25">
            <w:pPr>
              <w:rPr>
                <w:sz w:val="16"/>
                <w:szCs w:val="16"/>
              </w:rPr>
            </w:pPr>
            <w:r w:rsidRPr="009D0E82">
              <w:rPr>
                <w:sz w:val="16"/>
                <w:szCs w:val="16"/>
              </w:rPr>
              <w:t>Covered application fields mostly depending on the spectral resolution, as follows: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lastRenderedPageBreak/>
              <w:t>radiometers: coarse vertical resolution temperature and humidity profiles;</w:t>
            </w:r>
          </w:p>
          <w:p w:rsidR="00E32344" w:rsidRPr="009D0E82" w:rsidRDefault="00E32344" w:rsidP="001E4D25">
            <w:pPr>
              <w:rPr>
                <w:sz w:val="16"/>
                <w:szCs w:val="16"/>
              </w:rPr>
            </w:pPr>
            <w:r w:rsidRPr="009D0E82">
              <w:rPr>
                <w:sz w:val="16"/>
                <w:szCs w:val="16"/>
              </w:rPr>
              <w:t>hyperspectral: high vertical resolution temperature and humidity profile, coarse ozone profile and total column or gross profile of few other species, mostly green-house;</w:t>
            </w:r>
          </w:p>
          <w:p w:rsidR="00E32344" w:rsidRPr="009D0E82" w:rsidRDefault="00E32344" w:rsidP="001E4D25">
            <w:pPr>
              <w:rPr>
                <w:sz w:val="16"/>
                <w:szCs w:val="16"/>
              </w:rPr>
            </w:pPr>
            <w:r w:rsidRPr="009D0E82">
              <w:rPr>
                <w:sz w:val="16"/>
                <w:szCs w:val="16"/>
              </w:rPr>
              <w:t>very-high resolution spectrometers: profiles of several species of atmospheric chemistry interest, including CFC’s and other aggressive species.</w:t>
            </w:r>
          </w:p>
          <w:p w:rsidR="00E32344" w:rsidRPr="009D0E82" w:rsidRDefault="00E32344" w:rsidP="001E4D25">
            <w:pPr>
              <w:rPr>
                <w:sz w:val="16"/>
                <w:szCs w:val="16"/>
              </w:rPr>
            </w:pPr>
          </w:p>
        </w:tc>
        <w:tc>
          <w:tcPr>
            <w:tcW w:w="4295" w:type="dxa"/>
          </w:tcPr>
          <w:p w:rsidR="00E32344" w:rsidRDefault="00E32344" w:rsidP="001E4D25">
            <w:r>
              <w:lastRenderedPageBreak/>
              <w:t>1b, 1c, 1d</w:t>
            </w:r>
          </w:p>
        </w:tc>
        <w:tc>
          <w:tcPr>
            <w:tcW w:w="2371" w:type="dxa"/>
          </w:tcPr>
          <w:p w:rsidR="00E32344" w:rsidRDefault="00E32344" w:rsidP="001E4D25">
            <w:r>
              <w:t>Swath</w:t>
            </w:r>
          </w:p>
        </w:tc>
      </w:tr>
      <w:tr w:rsidR="00E32344">
        <w:tc>
          <w:tcPr>
            <w:tcW w:w="2737" w:type="dxa"/>
          </w:tcPr>
          <w:p w:rsidR="00E32344" w:rsidRDefault="00E32344" w:rsidP="001E4D25">
            <w:r>
              <w:lastRenderedPageBreak/>
              <w:t>05. SW and IR sounder</w:t>
            </w:r>
          </w:p>
        </w:tc>
        <w:tc>
          <w:tcPr>
            <w:tcW w:w="5193" w:type="dxa"/>
          </w:tcPr>
          <w:p w:rsidR="00E32344" w:rsidRPr="009D0E82" w:rsidRDefault="00E32344" w:rsidP="001E4D25">
            <w:pPr>
              <w:rPr>
                <w:sz w:val="16"/>
                <w:szCs w:val="16"/>
              </w:rPr>
            </w:pPr>
            <w:r w:rsidRPr="009D0E82">
              <w:rPr>
                <w:sz w:val="16"/>
                <w:szCs w:val="16"/>
              </w:rPr>
              <w:t>Covered wavelengths in both short-wave (VIS/NIR/SWIR and long-wave (MWIR/TIR).</w:t>
            </w:r>
          </w:p>
          <w:p w:rsidR="00E32344" w:rsidRPr="009D0E82" w:rsidRDefault="00E32344" w:rsidP="001E4D25">
            <w:pPr>
              <w:rPr>
                <w:sz w:val="16"/>
                <w:szCs w:val="16"/>
              </w:rPr>
            </w:pPr>
            <w:r w:rsidRPr="009D0E82">
              <w:rPr>
                <w:sz w:val="16"/>
                <w:szCs w:val="16"/>
              </w:rPr>
              <w:t>Spectral resolution in the order of 0.2 cm-1 in both SW and LW bands.</w:t>
            </w:r>
          </w:p>
          <w:p w:rsidR="00E32344" w:rsidRPr="009D0E82" w:rsidRDefault="00E32344" w:rsidP="001E4D25">
            <w:pPr>
              <w:rPr>
                <w:sz w:val="16"/>
                <w:szCs w:val="16"/>
              </w:rPr>
            </w:pPr>
            <w:r w:rsidRPr="009D0E82">
              <w:rPr>
                <w:sz w:val="16"/>
                <w:szCs w:val="16"/>
              </w:rPr>
              <w:t>Spatial resolution in the range of less than 1 km to a few 10 km.</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Scanning capability varying from none (nadir-only) to a swath of a several 100 km.</w:t>
            </w:r>
          </w:p>
          <w:p w:rsidR="00E32344" w:rsidRPr="009D0E82" w:rsidRDefault="00E32344" w:rsidP="001E4D25">
            <w:pPr>
              <w:rPr>
                <w:sz w:val="16"/>
                <w:szCs w:val="16"/>
              </w:rPr>
            </w:pPr>
            <w:r w:rsidRPr="009D0E82">
              <w:rPr>
                <w:sz w:val="16"/>
                <w:szCs w:val="16"/>
              </w:rPr>
              <w:t>Applicable in LEO.</w:t>
            </w:r>
          </w:p>
          <w:p w:rsidR="00E32344" w:rsidRPr="009D0E82" w:rsidRDefault="00E32344" w:rsidP="001E4D25">
            <w:pPr>
              <w:rPr>
                <w:sz w:val="16"/>
                <w:szCs w:val="16"/>
              </w:rPr>
            </w:pPr>
            <w:r w:rsidRPr="009D0E82">
              <w:rPr>
                <w:sz w:val="16"/>
                <w:szCs w:val="16"/>
              </w:rPr>
              <w:t>The purpose of this type of instrument is to observe greenhouse gases with signatures in both SW and LW to improve the profiling vertical resolution in the PBL.</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06. MW imaging radiometer, conical scanning</w:t>
            </w:r>
          </w:p>
        </w:tc>
        <w:tc>
          <w:tcPr>
            <w:tcW w:w="5193" w:type="dxa"/>
          </w:tcPr>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Covered frequencies from 1 to 200 GHz (wavelengths 1.5 mm to 30 cm), operating in atmospheric window channels of bandwidths from some 100 MHz to some GHz.</w:t>
            </w:r>
          </w:p>
          <w:p w:rsidR="00E32344" w:rsidRPr="009D0E82" w:rsidRDefault="00E32344" w:rsidP="001E4D25">
            <w:pPr>
              <w:rPr>
                <w:sz w:val="16"/>
                <w:szCs w:val="16"/>
              </w:rPr>
            </w:pPr>
            <w:r w:rsidRPr="009D0E82">
              <w:rPr>
                <w:sz w:val="16"/>
                <w:szCs w:val="16"/>
              </w:rPr>
              <w:t>Spatial resolution from a few kilometres to some 100 km, determined by antenna size and frequency.</w:t>
            </w:r>
          </w:p>
          <w:p w:rsidR="00E32344" w:rsidRPr="009D0E82" w:rsidRDefault="00E32344" w:rsidP="001E4D25">
            <w:pPr>
              <w:rPr>
                <w:sz w:val="16"/>
                <w:szCs w:val="16"/>
              </w:rPr>
            </w:pPr>
            <w:r w:rsidRPr="009D0E82">
              <w:rPr>
                <w:sz w:val="16"/>
                <w:szCs w:val="16"/>
              </w:rPr>
              <w:t>Horizontal sampling continuous and contiguous, over a swath of some 1500 km.</w:t>
            </w:r>
          </w:p>
          <w:p w:rsidR="00E32344" w:rsidRPr="009D0E82" w:rsidRDefault="00E32344" w:rsidP="001E4D25">
            <w:pPr>
              <w:rPr>
                <w:sz w:val="16"/>
                <w:szCs w:val="16"/>
              </w:rPr>
            </w:pPr>
            <w:r w:rsidRPr="009D0E82">
              <w:rPr>
                <w:sz w:val="16"/>
                <w:szCs w:val="16"/>
              </w:rPr>
              <w:t>Conical scanning, providing two or more polarisations.</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Covered application fields mostly depending on the frequency and the spatial resolution (i.e., the antenna size):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sea-surface salinity and volumetric soil moisture from lowest frequencies;</w:t>
            </w:r>
          </w:p>
          <w:p w:rsidR="00E32344" w:rsidRPr="009D0E82" w:rsidRDefault="00E32344" w:rsidP="001E4D25">
            <w:pPr>
              <w:rPr>
                <w:sz w:val="16"/>
                <w:szCs w:val="16"/>
              </w:rPr>
            </w:pPr>
            <w:r w:rsidRPr="009D0E82">
              <w:rPr>
                <w:sz w:val="16"/>
                <w:szCs w:val="16"/>
              </w:rPr>
              <w:t>sea-surface temperature, surface soil moisture, wind speed from low-medium frequencies (wind vector by full polarisation);</w:t>
            </w:r>
          </w:p>
          <w:p w:rsidR="00E32344" w:rsidRPr="009D0E82" w:rsidRDefault="00E32344" w:rsidP="001E4D25">
            <w:pPr>
              <w:rPr>
                <w:sz w:val="16"/>
                <w:szCs w:val="16"/>
              </w:rPr>
            </w:pPr>
            <w:r w:rsidRPr="009D0E82">
              <w:rPr>
                <w:sz w:val="16"/>
                <w:szCs w:val="16"/>
              </w:rPr>
              <w:t>precipitation, snow, ice from higher frequencies.</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07. MW sounding radiometer, cross-track scanning</w:t>
            </w:r>
          </w:p>
        </w:tc>
        <w:tc>
          <w:tcPr>
            <w:tcW w:w="5193" w:type="dxa"/>
          </w:tcPr>
          <w:p w:rsidR="00E32344" w:rsidRPr="009D0E82" w:rsidRDefault="00E32344" w:rsidP="001E4D25">
            <w:pPr>
              <w:rPr>
                <w:sz w:val="16"/>
                <w:szCs w:val="16"/>
              </w:rPr>
            </w:pPr>
            <w:r w:rsidRPr="009D0E82">
              <w:rPr>
                <w:sz w:val="16"/>
                <w:szCs w:val="16"/>
              </w:rPr>
              <w:t>Covered frequencies from 20 to 200 GHz (wavelengths 1.5 to 15 mm), operating in absorption bands split in several channels of bandwidths from a few MHz to some GHz.</w:t>
            </w:r>
          </w:p>
          <w:p w:rsidR="00E32344" w:rsidRPr="009D0E82" w:rsidRDefault="00E32344" w:rsidP="001E4D25">
            <w:pPr>
              <w:rPr>
                <w:sz w:val="16"/>
                <w:szCs w:val="16"/>
              </w:rPr>
            </w:pPr>
            <w:r w:rsidRPr="009D0E82">
              <w:rPr>
                <w:sz w:val="16"/>
                <w:szCs w:val="16"/>
              </w:rPr>
              <w:t>Spatial resolution from some 10 to some 100 km, determined by antenna size and frequency.</w:t>
            </w:r>
          </w:p>
          <w:p w:rsidR="00E32344" w:rsidRPr="009D0E82" w:rsidRDefault="00E32344" w:rsidP="001E4D25">
            <w:pPr>
              <w:rPr>
                <w:sz w:val="16"/>
                <w:szCs w:val="16"/>
              </w:rPr>
            </w:pPr>
            <w:r w:rsidRPr="009D0E82">
              <w:rPr>
                <w:sz w:val="16"/>
                <w:szCs w:val="16"/>
              </w:rPr>
              <w:t>Horizontal sampling not necessarily continuous and contiguous.</w:t>
            </w:r>
          </w:p>
          <w:p w:rsidR="00E32344" w:rsidRPr="009D0E82" w:rsidRDefault="00E32344" w:rsidP="001E4D25">
            <w:pPr>
              <w:rPr>
                <w:sz w:val="16"/>
                <w:szCs w:val="16"/>
              </w:rPr>
            </w:pPr>
            <w:r w:rsidRPr="009D0E82">
              <w:rPr>
                <w:sz w:val="16"/>
                <w:szCs w:val="16"/>
              </w:rPr>
              <w:t>Cross-track scanning, providing single or dual polarisations over a swath of some 2000 km.</w:t>
            </w:r>
          </w:p>
          <w:p w:rsidR="00E32344" w:rsidRPr="009D0E82" w:rsidRDefault="00E32344" w:rsidP="001E4D25">
            <w:pPr>
              <w:rPr>
                <w:sz w:val="16"/>
                <w:szCs w:val="16"/>
              </w:rPr>
            </w:pPr>
            <w:r w:rsidRPr="009D0E82">
              <w:rPr>
                <w:sz w:val="16"/>
                <w:szCs w:val="16"/>
              </w:rPr>
              <w:t>Applicable only in LEO (possibilities in GEO being studied).</w:t>
            </w:r>
          </w:p>
          <w:p w:rsidR="00E32344" w:rsidRPr="009D0E82" w:rsidRDefault="00E32344" w:rsidP="001E4D25">
            <w:pPr>
              <w:rPr>
                <w:sz w:val="16"/>
                <w:szCs w:val="16"/>
              </w:rPr>
            </w:pPr>
            <w:r w:rsidRPr="009D0E82">
              <w:rPr>
                <w:sz w:val="16"/>
                <w:szCs w:val="16"/>
              </w:rPr>
              <w:t>Covered application fields depending on the exploited frequency bands: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 xml:space="preserve">nearly-all-weather temperature profile from oxygen bands (e.g., 54 GHz, 118 </w:t>
            </w:r>
            <w:r w:rsidRPr="009D0E82">
              <w:rPr>
                <w:sz w:val="16"/>
                <w:szCs w:val="16"/>
              </w:rPr>
              <w:lastRenderedPageBreak/>
              <w:t>GHz);</w:t>
            </w:r>
          </w:p>
          <w:p w:rsidR="00E32344" w:rsidRPr="009D0E82" w:rsidRDefault="00E32344" w:rsidP="001E4D25">
            <w:pPr>
              <w:rPr>
                <w:sz w:val="16"/>
                <w:szCs w:val="16"/>
              </w:rPr>
            </w:pPr>
            <w:r w:rsidRPr="009D0E82">
              <w:rPr>
                <w:sz w:val="16"/>
                <w:szCs w:val="16"/>
              </w:rPr>
              <w:t>nearly-all-weather humidity profile from water vapour bands (e.g., 183 GHz);</w:t>
            </w:r>
          </w:p>
          <w:p w:rsidR="00E32344" w:rsidRPr="009D0E82" w:rsidRDefault="00E32344" w:rsidP="001E4D25">
            <w:pPr>
              <w:rPr>
                <w:sz w:val="16"/>
                <w:szCs w:val="16"/>
              </w:rPr>
            </w:pPr>
            <w:r w:rsidRPr="009D0E82">
              <w:rPr>
                <w:sz w:val="16"/>
                <w:szCs w:val="16"/>
              </w:rPr>
              <w:t>precipitation also observed.</w:t>
            </w:r>
          </w:p>
        </w:tc>
        <w:tc>
          <w:tcPr>
            <w:tcW w:w="4295" w:type="dxa"/>
          </w:tcPr>
          <w:p w:rsidR="00E32344" w:rsidRDefault="00E32344" w:rsidP="001E4D25">
            <w:r>
              <w:lastRenderedPageBreak/>
              <w:t>1b, 1c, 1d</w:t>
            </w:r>
          </w:p>
        </w:tc>
        <w:tc>
          <w:tcPr>
            <w:tcW w:w="2371" w:type="dxa"/>
          </w:tcPr>
          <w:p w:rsidR="00E32344" w:rsidRDefault="00E32344" w:rsidP="001E4D25">
            <w:r>
              <w:t>Swath</w:t>
            </w:r>
          </w:p>
        </w:tc>
      </w:tr>
      <w:tr w:rsidR="00E32344">
        <w:tc>
          <w:tcPr>
            <w:tcW w:w="2737" w:type="dxa"/>
          </w:tcPr>
          <w:p w:rsidR="00E32344" w:rsidRDefault="00E32344" w:rsidP="001E4D25">
            <w:r>
              <w:lastRenderedPageBreak/>
              <w:t xml:space="preserve">08. MW imaging/sounding radiometer, conical scanning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frequencies from 10 to 1000 GHz (wavelengths 0.3 mm to 3 cm), operating in absorption bands split in several channels of bandwidths from a few MHz to several GHz; and a number of window channels of bandwidths from some 100 MHz to some GHz.</w:t>
            </w:r>
          </w:p>
          <w:p w:rsidR="00E32344" w:rsidRPr="009D0E82" w:rsidRDefault="00E32344" w:rsidP="001E4D25">
            <w:pPr>
              <w:rPr>
                <w:sz w:val="16"/>
                <w:szCs w:val="16"/>
              </w:rPr>
            </w:pPr>
            <w:r w:rsidRPr="009D0E82">
              <w:rPr>
                <w:sz w:val="16"/>
                <w:szCs w:val="16"/>
              </w:rPr>
              <w:t>Spatial resolution from a few kilometres to some 100 km, determined by antenna size and frequency.</w:t>
            </w:r>
          </w:p>
          <w:p w:rsidR="00E32344" w:rsidRPr="009D0E82" w:rsidRDefault="00E32344" w:rsidP="001E4D25">
            <w:pPr>
              <w:rPr>
                <w:sz w:val="16"/>
                <w:szCs w:val="16"/>
              </w:rPr>
            </w:pPr>
            <w:r w:rsidRPr="009D0E82">
              <w:rPr>
                <w:sz w:val="16"/>
                <w:szCs w:val="16"/>
              </w:rPr>
              <w:t>Horizontal sampling continuous and contiguous, over swath of some 1500 km.</w:t>
            </w:r>
          </w:p>
          <w:p w:rsidR="00E32344" w:rsidRPr="009D0E82" w:rsidRDefault="00E32344" w:rsidP="001E4D25">
            <w:pPr>
              <w:rPr>
                <w:sz w:val="16"/>
                <w:szCs w:val="16"/>
              </w:rPr>
            </w:pPr>
            <w:r w:rsidRPr="009D0E82">
              <w:rPr>
                <w:sz w:val="16"/>
                <w:szCs w:val="16"/>
              </w:rPr>
              <w:t>Conical scanning, providing dual polarisation for window channels and single or dual polarisation for absorption-band channels.</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Covered application fields depending on the exploited frequency bands and channels: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nearly-all-weather temperature profile from oxygen bands (e.g., 54 GHz, 118 GHz);</w:t>
            </w:r>
          </w:p>
          <w:p w:rsidR="00E32344" w:rsidRPr="009D0E82" w:rsidRDefault="00E32344" w:rsidP="001E4D25">
            <w:pPr>
              <w:rPr>
                <w:sz w:val="16"/>
                <w:szCs w:val="16"/>
              </w:rPr>
            </w:pPr>
            <w:r w:rsidRPr="009D0E82">
              <w:rPr>
                <w:sz w:val="16"/>
                <w:szCs w:val="16"/>
              </w:rPr>
              <w:t>nearly-all weather humidity profile from water vapour bands (e.g., 183 GHz);</w:t>
            </w:r>
          </w:p>
          <w:p w:rsidR="00E32344" w:rsidRPr="009D0E82" w:rsidRDefault="00E32344" w:rsidP="001E4D25">
            <w:pPr>
              <w:rPr>
                <w:sz w:val="16"/>
                <w:szCs w:val="16"/>
              </w:rPr>
            </w:pPr>
            <w:r w:rsidRPr="009D0E82">
              <w:rPr>
                <w:sz w:val="16"/>
                <w:szCs w:val="16"/>
              </w:rPr>
              <w:t>sea-surface temperature, surface soil moisture, wind speed from low-medium frequencies (wind vector by full polarisation);</w:t>
            </w:r>
          </w:p>
          <w:p w:rsidR="00E32344" w:rsidRPr="009D0E82" w:rsidRDefault="00E32344" w:rsidP="001E4D25">
            <w:pPr>
              <w:rPr>
                <w:sz w:val="16"/>
                <w:szCs w:val="16"/>
              </w:rPr>
            </w:pPr>
            <w:r w:rsidRPr="009D0E82">
              <w:rPr>
                <w:sz w:val="16"/>
                <w:szCs w:val="16"/>
              </w:rPr>
              <w:t>precipitation, snow, ice from higher frequencies.</w:t>
            </w:r>
          </w:p>
          <w:p w:rsidR="00E32344" w:rsidRPr="009D0E82" w:rsidRDefault="00E32344" w:rsidP="001E4D25">
            <w:pPr>
              <w:rPr>
                <w:sz w:val="16"/>
                <w:szCs w:val="16"/>
              </w:rPr>
            </w:pPr>
          </w:p>
        </w:tc>
        <w:tc>
          <w:tcPr>
            <w:tcW w:w="4295" w:type="dxa"/>
          </w:tcPr>
          <w:p w:rsidR="00E32344" w:rsidRDefault="00E32344" w:rsidP="001E4D25">
            <w:r>
              <w:t>1b, 1c, 1d</w:t>
            </w:r>
          </w:p>
        </w:tc>
        <w:tc>
          <w:tcPr>
            <w:tcW w:w="2371" w:type="dxa"/>
          </w:tcPr>
          <w:p w:rsidR="00E32344" w:rsidRDefault="00E32344" w:rsidP="001E4D25">
            <w:r>
              <w:t>Swath</w:t>
            </w:r>
          </w:p>
        </w:tc>
      </w:tr>
      <w:tr w:rsidR="00E32344">
        <w:tc>
          <w:tcPr>
            <w:tcW w:w="2737" w:type="dxa"/>
          </w:tcPr>
          <w:p w:rsidR="00E32344" w:rsidRDefault="00E32344" w:rsidP="001E4D25">
            <w:r>
              <w:t>09. Special scanning or non-scanning MW radiometer</w:t>
            </w:r>
          </w:p>
        </w:tc>
        <w:tc>
          <w:tcPr>
            <w:tcW w:w="5193" w:type="dxa"/>
          </w:tcPr>
          <w:p w:rsidR="00E32344" w:rsidRPr="009D0E82" w:rsidRDefault="00E32344" w:rsidP="001E4D25">
            <w:pPr>
              <w:rPr>
                <w:sz w:val="16"/>
                <w:szCs w:val="16"/>
              </w:rPr>
            </w:pPr>
            <w:r w:rsidRPr="009D0E82">
              <w:rPr>
                <w:sz w:val="16"/>
                <w:szCs w:val="16"/>
              </w:rPr>
              <w:t>Imaging, by synthetic aperture or real-aperture multi-beam antenna:</w:t>
            </w:r>
          </w:p>
          <w:p w:rsidR="00E32344" w:rsidRPr="009D0E82" w:rsidRDefault="00E32344" w:rsidP="001E4D25">
            <w:pPr>
              <w:rPr>
                <w:sz w:val="16"/>
                <w:szCs w:val="16"/>
              </w:rPr>
            </w:pPr>
            <w:r w:rsidRPr="009D0E82">
              <w:rPr>
                <w:sz w:val="16"/>
                <w:szCs w:val="16"/>
              </w:rPr>
              <w:t>operating in L-band (typically 1.4 GHz);</w:t>
            </w:r>
          </w:p>
          <w:p w:rsidR="00E32344" w:rsidRPr="009D0E82" w:rsidRDefault="00E32344" w:rsidP="001E4D25">
            <w:pPr>
              <w:rPr>
                <w:sz w:val="16"/>
                <w:szCs w:val="16"/>
              </w:rPr>
            </w:pPr>
            <w:r w:rsidRPr="009D0E82">
              <w:rPr>
                <w:sz w:val="16"/>
                <w:szCs w:val="16"/>
              </w:rPr>
              <w:t>spatial resolution in the order of 50 km with swath of a few 100 km (multi-beam) or some 1000 km (synthetic aperture);</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for sea-surface salinity and volumetric soil moisture.</w:t>
            </w:r>
          </w:p>
          <w:p w:rsidR="00E32344" w:rsidRPr="009D0E82" w:rsidRDefault="00E32344" w:rsidP="001E4D25">
            <w:pPr>
              <w:rPr>
                <w:sz w:val="16"/>
                <w:szCs w:val="16"/>
              </w:rPr>
            </w:pPr>
            <w:r w:rsidRPr="009D0E82">
              <w:rPr>
                <w:sz w:val="16"/>
                <w:szCs w:val="16"/>
              </w:rPr>
              <w:t>Imaging, by cross-track electronic scanning:</w:t>
            </w:r>
          </w:p>
          <w:p w:rsidR="00E32344" w:rsidRPr="009D0E82" w:rsidRDefault="00E32344" w:rsidP="001E4D25">
            <w:pPr>
              <w:rPr>
                <w:sz w:val="16"/>
                <w:szCs w:val="16"/>
              </w:rPr>
            </w:pPr>
            <w:r w:rsidRPr="009D0E82">
              <w:rPr>
                <w:sz w:val="16"/>
                <w:szCs w:val="16"/>
              </w:rPr>
              <w:t>operating in K-band (typically 19 GHz);</w:t>
            </w:r>
          </w:p>
          <w:p w:rsidR="00E32344" w:rsidRPr="009D0E82" w:rsidRDefault="00E32344" w:rsidP="001E4D25">
            <w:pPr>
              <w:rPr>
                <w:sz w:val="16"/>
                <w:szCs w:val="16"/>
              </w:rPr>
            </w:pPr>
            <w:r w:rsidRPr="009D0E82">
              <w:rPr>
                <w:sz w:val="16"/>
                <w:szCs w:val="16"/>
              </w:rPr>
              <w:t>spatial resolution in the order of 20 km with swath of some 3000 km;</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for sea ice and heavy precipitation over the sea.</w:t>
            </w:r>
          </w:p>
          <w:p w:rsidR="00E32344" w:rsidRPr="009D0E82" w:rsidRDefault="00E32344" w:rsidP="001E4D25">
            <w:pPr>
              <w:rPr>
                <w:sz w:val="16"/>
                <w:szCs w:val="16"/>
              </w:rPr>
            </w:pPr>
            <w:r w:rsidRPr="009D0E82">
              <w:rPr>
                <w:sz w:val="16"/>
                <w:szCs w:val="16"/>
              </w:rPr>
              <w:t>Nadir-pointing radiometers:</w:t>
            </w:r>
          </w:p>
          <w:p w:rsidR="00E32344" w:rsidRPr="009D0E82" w:rsidRDefault="00E32344" w:rsidP="001E4D25">
            <w:pPr>
              <w:rPr>
                <w:sz w:val="16"/>
                <w:szCs w:val="16"/>
              </w:rPr>
            </w:pPr>
            <w:r w:rsidRPr="009D0E82">
              <w:rPr>
                <w:sz w:val="16"/>
                <w:szCs w:val="16"/>
              </w:rPr>
              <w:t>operating on frequencies from 15 to 40 GHz (wavelengths 7.5 mm to 2 cm), across the water vapour absorption band around 23 GHz by two or three channels with a bandwidth of several 100 MHz;</w:t>
            </w:r>
          </w:p>
          <w:p w:rsidR="00E32344" w:rsidRPr="009D0E82" w:rsidRDefault="00E32344" w:rsidP="001E4D25">
            <w:pPr>
              <w:rPr>
                <w:sz w:val="16"/>
                <w:szCs w:val="16"/>
              </w:rPr>
            </w:pPr>
            <w:r w:rsidRPr="009D0E82">
              <w:rPr>
                <w:sz w:val="16"/>
                <w:szCs w:val="16"/>
              </w:rPr>
              <w:t>spatial resolution of some 20 km and near-continuous sampling along the track;</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to provide information on total-column water vapour to correct for the atmospheric path delay induced on the signal of the radar altimeter.</w:t>
            </w:r>
          </w:p>
          <w:p w:rsidR="00E32344" w:rsidRPr="009D0E82" w:rsidRDefault="00E32344" w:rsidP="001E4D25">
            <w:pPr>
              <w:rPr>
                <w:sz w:val="16"/>
                <w:szCs w:val="16"/>
              </w:rPr>
            </w:pPr>
            <w:r w:rsidRPr="009D0E82">
              <w:rPr>
                <w:sz w:val="16"/>
                <w:szCs w:val="16"/>
              </w:rPr>
              <w:t>Imaging from GEO by real or synthetic aperture antenna:</w:t>
            </w:r>
          </w:p>
          <w:p w:rsidR="00E32344" w:rsidRPr="009D0E82" w:rsidRDefault="00E32344" w:rsidP="001E4D25">
            <w:pPr>
              <w:rPr>
                <w:sz w:val="16"/>
                <w:szCs w:val="16"/>
              </w:rPr>
            </w:pPr>
            <w:r w:rsidRPr="009D0E82">
              <w:rPr>
                <w:sz w:val="16"/>
                <w:szCs w:val="16"/>
              </w:rPr>
              <w:t>operating in absorption bands of oxygen (e.g., 54, 118, 425 GHz) and water vapour (e.g., 183, 380 GHz);</w:t>
            </w:r>
          </w:p>
          <w:p w:rsidR="00E32344" w:rsidRPr="009D0E82" w:rsidRDefault="00E32344" w:rsidP="001E4D25">
            <w:pPr>
              <w:rPr>
                <w:sz w:val="16"/>
                <w:szCs w:val="16"/>
              </w:rPr>
            </w:pPr>
            <w:r w:rsidRPr="009D0E82">
              <w:rPr>
                <w:sz w:val="16"/>
                <w:szCs w:val="16"/>
              </w:rPr>
              <w:t>spatial resolution changing with frequency, e.g. 50 at 54 GHz;</w:t>
            </w:r>
          </w:p>
          <w:p w:rsidR="00E32344" w:rsidRPr="009D0E82" w:rsidRDefault="00E32344" w:rsidP="001E4D25">
            <w:pPr>
              <w:rPr>
                <w:sz w:val="16"/>
                <w:szCs w:val="16"/>
              </w:rPr>
            </w:pPr>
            <w:r w:rsidRPr="009D0E82">
              <w:rPr>
                <w:sz w:val="16"/>
                <w:szCs w:val="16"/>
              </w:rPr>
              <w:lastRenderedPageBreak/>
              <w:t>to provide sub-hourly sampling of nearly-all-weather temperature and humidity sounding, and liquid and solid precipitation.</w:t>
            </w:r>
          </w:p>
          <w:p w:rsidR="00E32344" w:rsidRPr="009D0E82" w:rsidRDefault="00E32344" w:rsidP="001E4D25">
            <w:pPr>
              <w:rPr>
                <w:sz w:val="16"/>
                <w:szCs w:val="16"/>
              </w:rPr>
            </w:pPr>
          </w:p>
        </w:tc>
        <w:tc>
          <w:tcPr>
            <w:tcW w:w="4295" w:type="dxa"/>
          </w:tcPr>
          <w:p w:rsidR="00E32344" w:rsidRDefault="00E32344" w:rsidP="001E4D25">
            <w:r>
              <w:lastRenderedPageBreak/>
              <w:t>1b, 1c, 1d</w:t>
            </w:r>
          </w:p>
        </w:tc>
        <w:tc>
          <w:tcPr>
            <w:tcW w:w="2371" w:type="dxa"/>
          </w:tcPr>
          <w:p w:rsidR="00E32344" w:rsidRDefault="00E32344" w:rsidP="001E4D25">
            <w:r>
              <w:t>Swath or nadir-only</w:t>
            </w:r>
          </w:p>
        </w:tc>
      </w:tr>
      <w:tr w:rsidR="00E32344">
        <w:tc>
          <w:tcPr>
            <w:tcW w:w="2737" w:type="dxa"/>
          </w:tcPr>
          <w:p w:rsidR="00E32344" w:rsidRDefault="00E32344" w:rsidP="001E4D25">
            <w:r>
              <w:lastRenderedPageBreak/>
              <w:t xml:space="preserve">10. Limb-scanning sounder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wavelengths in the ranges of short-wave (UV to SWIR), or infrared (MWIR and TIR) or millimetre-submillimetre (0.1 to 3 mm or 100 to 3000 GHz).</w:t>
            </w:r>
          </w:p>
          <w:p w:rsidR="00E32344" w:rsidRPr="009D0E82" w:rsidRDefault="00E32344" w:rsidP="001E4D25">
            <w:pPr>
              <w:rPr>
                <w:sz w:val="16"/>
                <w:szCs w:val="16"/>
              </w:rPr>
            </w:pPr>
            <w:r w:rsidRPr="009D0E82">
              <w:rPr>
                <w:sz w:val="16"/>
                <w:szCs w:val="16"/>
              </w:rPr>
              <w:t>Spectral resolution in the range of 0.2 nm (SW) or 0.05 cm-1 (IR) or 100 MHz (Mm-submm).</w:t>
            </w:r>
          </w:p>
          <w:p w:rsidR="00E32344" w:rsidRPr="009D0E82" w:rsidRDefault="00E32344" w:rsidP="001E4D25">
            <w:pPr>
              <w:rPr>
                <w:sz w:val="16"/>
                <w:szCs w:val="16"/>
              </w:rPr>
            </w:pPr>
            <w:r w:rsidRPr="009D0E82">
              <w:rPr>
                <w:sz w:val="16"/>
                <w:szCs w:val="16"/>
              </w:rPr>
              <w:t>Limb scanning, mechanically determining the vertical resolution (in the range of 1-3 km) and the observed atmospheric layer (in the range of 10 to 80 km); and the spatial resolution (about 300 km along-view).</w:t>
            </w:r>
          </w:p>
          <w:p w:rsidR="00E32344" w:rsidRPr="009D0E82" w:rsidRDefault="00E32344" w:rsidP="001E4D25">
            <w:pPr>
              <w:rPr>
                <w:sz w:val="16"/>
                <w:szCs w:val="16"/>
              </w:rPr>
            </w:pPr>
            <w:r w:rsidRPr="009D0E82">
              <w:rPr>
                <w:sz w:val="16"/>
                <w:szCs w:val="16"/>
              </w:rPr>
              <w:t>In the SW range, scanning may be provided by solar occultation, as well as moon or stars occultation.</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 high-vertical resolution atmospheric chemistry in the stratosphere and mesosphere, to track species depending on the exploited spectral band.</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r>
              <w:t>Limb scan</w:t>
            </w:r>
          </w:p>
        </w:tc>
      </w:tr>
      <w:tr w:rsidR="00E32344">
        <w:tc>
          <w:tcPr>
            <w:tcW w:w="2737" w:type="dxa"/>
          </w:tcPr>
          <w:p w:rsidR="00E32344" w:rsidRDefault="00E32344" w:rsidP="001E4D25">
            <w:r>
              <w:t>11. Broad-band radiometer</w:t>
            </w:r>
          </w:p>
        </w:tc>
        <w:tc>
          <w:tcPr>
            <w:tcW w:w="5193" w:type="dxa"/>
          </w:tcPr>
          <w:p w:rsidR="00E32344" w:rsidRPr="009D0E82" w:rsidRDefault="00E32344" w:rsidP="001E4D25">
            <w:pPr>
              <w:rPr>
                <w:sz w:val="16"/>
                <w:szCs w:val="16"/>
              </w:rPr>
            </w:pPr>
            <w:r w:rsidRPr="009D0E82">
              <w:rPr>
                <w:sz w:val="16"/>
                <w:szCs w:val="16"/>
              </w:rPr>
              <w:t>Covered wavelengths in the bands of total radiation emerging from Earth and atmosphere (0.2-300 μm) and the fraction represented by reflected solar radiation (0.2-4.0 μm).</w:t>
            </w:r>
          </w:p>
          <w:p w:rsidR="00E32344" w:rsidRPr="009D0E82" w:rsidRDefault="00E32344" w:rsidP="001E4D25">
            <w:pPr>
              <w:rPr>
                <w:sz w:val="16"/>
                <w:szCs w:val="16"/>
              </w:rPr>
            </w:pPr>
            <w:r w:rsidRPr="009D0E82">
              <w:rPr>
                <w:sz w:val="16"/>
                <w:szCs w:val="16"/>
              </w:rPr>
              <w:t>One broad-band channel integrating over each of the two bands, and optional narrow-bandwidth channels in VIS and/or TIR to collect information on clouds within the IFOV.</w:t>
            </w:r>
          </w:p>
          <w:p w:rsidR="00E32344" w:rsidRPr="009D0E82" w:rsidRDefault="00E32344" w:rsidP="001E4D25">
            <w:pPr>
              <w:rPr>
                <w:sz w:val="16"/>
                <w:szCs w:val="16"/>
              </w:rPr>
            </w:pPr>
            <w:r w:rsidRPr="009D0E82">
              <w:rPr>
                <w:sz w:val="16"/>
                <w:szCs w:val="16"/>
              </w:rPr>
              <w:t>Cross-track scanning with continuous and contiguous sampling, to cover a swath of a few 1000 km with spatial resolution in the order of 10 km; or biaxial scanning or combination of a cross-track scanning and a wide-angle non-scanning unit to enable conversion of radiance into irradiance; or non-scanning, either with 2π view or along-track only.</w:t>
            </w:r>
          </w:p>
          <w:p w:rsidR="00E32344" w:rsidRPr="009D0E82" w:rsidRDefault="00E32344" w:rsidP="001E4D25">
            <w:pPr>
              <w:rPr>
                <w:sz w:val="16"/>
                <w:szCs w:val="16"/>
              </w:rPr>
            </w:pPr>
            <w:r w:rsidRPr="009D0E82">
              <w:rPr>
                <w:sz w:val="16"/>
                <w:szCs w:val="16"/>
              </w:rPr>
              <w:t>Applicable both in LEO and in GEO.  Observation from the L1 Lagrange libration point also is possible.</w:t>
            </w:r>
          </w:p>
          <w:p w:rsidR="00E32344" w:rsidRPr="009D0E82" w:rsidRDefault="00E32344" w:rsidP="001E4D25">
            <w:pPr>
              <w:rPr>
                <w:sz w:val="16"/>
                <w:szCs w:val="16"/>
              </w:rPr>
            </w:pPr>
            <w:r w:rsidRPr="009D0E82">
              <w:rPr>
                <w:sz w:val="16"/>
                <w:szCs w:val="16"/>
              </w:rPr>
              <w:t>Application: observation of upward long-wave and short-wave irradiance at TOA, associated to solar irradiance for the purpose of monitoring Earth radiation budget.</w:t>
            </w:r>
          </w:p>
          <w:p w:rsidR="00E32344" w:rsidRPr="009D0E82" w:rsidRDefault="00E32344" w:rsidP="001E4D25">
            <w:pPr>
              <w:rPr>
                <w:sz w:val="16"/>
                <w:szCs w:val="16"/>
              </w:rPr>
            </w:pPr>
          </w:p>
        </w:tc>
        <w:tc>
          <w:tcPr>
            <w:tcW w:w="4295" w:type="dxa"/>
          </w:tcPr>
          <w:p w:rsidR="00E32344" w:rsidRDefault="00E32344" w:rsidP="001E4D25">
            <w:r>
              <w:t>1b, 1c</w:t>
            </w:r>
          </w:p>
        </w:tc>
        <w:tc>
          <w:tcPr>
            <w:tcW w:w="2371" w:type="dxa"/>
          </w:tcPr>
          <w:p w:rsidR="00E32344" w:rsidRDefault="00E32344" w:rsidP="001E4D25">
            <w:r>
              <w:t>Swath</w:t>
            </w:r>
          </w:p>
        </w:tc>
      </w:tr>
      <w:tr w:rsidR="00E32344">
        <w:tc>
          <w:tcPr>
            <w:tcW w:w="2737" w:type="dxa"/>
          </w:tcPr>
          <w:p w:rsidR="00E32344" w:rsidRDefault="00E32344" w:rsidP="001E4D25">
            <w:r>
              <w:t xml:space="preserve">12. Solar irradiance monitor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Covered wavelengths in the range of solar radiation (0.15-50 μm).</w:t>
            </w:r>
          </w:p>
          <w:p w:rsidR="00E32344" w:rsidRPr="009D0E82" w:rsidRDefault="00E32344" w:rsidP="001E4D25">
            <w:pPr>
              <w:rPr>
                <w:sz w:val="16"/>
                <w:szCs w:val="16"/>
              </w:rPr>
            </w:pPr>
            <w:r w:rsidRPr="009D0E82">
              <w:rPr>
                <w:sz w:val="16"/>
                <w:szCs w:val="16"/>
              </w:rPr>
              <w:t>Integration over the full range (Total Solar Irradiance) and/or spectroscopy in the 0.15-3 μm range.</w:t>
            </w:r>
          </w:p>
          <w:p w:rsidR="00E32344" w:rsidRPr="009D0E82" w:rsidRDefault="00E32344" w:rsidP="001E4D25">
            <w:pPr>
              <w:rPr>
                <w:sz w:val="16"/>
                <w:szCs w:val="16"/>
              </w:rPr>
            </w:pPr>
            <w:r w:rsidRPr="009D0E82">
              <w:rPr>
                <w:sz w:val="16"/>
                <w:szCs w:val="16"/>
              </w:rPr>
              <w:t>Total Solar Irradiance measured by absolute techniques, e.g. active cavity radiometers.</w:t>
            </w:r>
          </w:p>
          <w:p w:rsidR="00E32344" w:rsidRPr="009D0E82" w:rsidRDefault="00E32344" w:rsidP="001E4D25">
            <w:pPr>
              <w:rPr>
                <w:sz w:val="16"/>
                <w:szCs w:val="16"/>
              </w:rPr>
            </w:pPr>
            <w:r w:rsidRPr="009D0E82">
              <w:rPr>
                <w:sz w:val="16"/>
                <w:szCs w:val="16"/>
              </w:rPr>
              <w:t>Applicable in LEO, in GEO, and in special high-orbits.</w:t>
            </w:r>
          </w:p>
          <w:p w:rsidR="00E32344" w:rsidRPr="009D0E82" w:rsidRDefault="00E32344" w:rsidP="001E4D25">
            <w:pPr>
              <w:rPr>
                <w:sz w:val="16"/>
                <w:szCs w:val="16"/>
              </w:rPr>
            </w:pPr>
            <w:r w:rsidRPr="009D0E82">
              <w:rPr>
                <w:sz w:val="16"/>
                <w:szCs w:val="16"/>
              </w:rPr>
              <w:t>Application: observation of the solar irradiance: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at TOA in association with upward long-wave and short-wave irradiance, for the purpose of monitoring Earth radiation budget;</w:t>
            </w:r>
          </w:p>
          <w:p w:rsidR="00E32344" w:rsidRPr="009D0E82" w:rsidRDefault="00E32344" w:rsidP="001E4D25">
            <w:pPr>
              <w:rPr>
                <w:sz w:val="16"/>
                <w:szCs w:val="16"/>
              </w:rPr>
            </w:pPr>
            <w:r w:rsidRPr="009D0E82">
              <w:rPr>
                <w:sz w:val="16"/>
                <w:szCs w:val="16"/>
              </w:rPr>
              <w:t>at the Sun surface, particularly for variability, significant of Sun interior processes.</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r>
              <w:t>Spectrum</w:t>
            </w:r>
          </w:p>
        </w:tc>
      </w:tr>
      <w:tr w:rsidR="00E32344">
        <w:tc>
          <w:tcPr>
            <w:tcW w:w="2737" w:type="dxa"/>
          </w:tcPr>
          <w:p w:rsidR="00E32344" w:rsidRDefault="00E32344" w:rsidP="001E4D25">
            <w:r>
              <w:t xml:space="preserve">13. GNSS radio-occultation </w:t>
            </w:r>
            <w:r>
              <w:lastRenderedPageBreak/>
              <w:t>sounder</w:t>
            </w:r>
          </w:p>
        </w:tc>
        <w:tc>
          <w:tcPr>
            <w:tcW w:w="5193" w:type="dxa"/>
          </w:tcPr>
          <w:p w:rsidR="00E32344" w:rsidRPr="009D0E82" w:rsidRDefault="00E32344" w:rsidP="001E4D25">
            <w:pPr>
              <w:rPr>
                <w:sz w:val="16"/>
                <w:szCs w:val="16"/>
              </w:rPr>
            </w:pPr>
            <w:r w:rsidRPr="009D0E82">
              <w:rPr>
                <w:sz w:val="16"/>
                <w:szCs w:val="16"/>
              </w:rPr>
              <w:lastRenderedPageBreak/>
              <w:t xml:space="preserve">GNSS receiver exploiting at least two L-band frequencies around 1.18, 1.25 </w:t>
            </w:r>
            <w:r w:rsidRPr="009D0E82">
              <w:rPr>
                <w:sz w:val="16"/>
                <w:szCs w:val="16"/>
              </w:rPr>
              <w:lastRenderedPageBreak/>
              <w:t>and 1.58 GHz.(or 19, 24 and 25.4 cm).</w:t>
            </w:r>
          </w:p>
          <w:p w:rsidR="00E32344" w:rsidRPr="009D0E82" w:rsidRDefault="00E32344" w:rsidP="001E4D25">
            <w:pPr>
              <w:rPr>
                <w:sz w:val="16"/>
                <w:szCs w:val="16"/>
              </w:rPr>
            </w:pPr>
            <w:r w:rsidRPr="009D0E82">
              <w:rPr>
                <w:sz w:val="16"/>
                <w:szCs w:val="16"/>
              </w:rPr>
              <w:t>Earth’s limb observation from surface to the satellite altitude during the occultation phase of satellites of the GNSS constellations (GPS, GLONASS, Galileo, Beidou).</w:t>
            </w:r>
          </w:p>
          <w:p w:rsidR="00E32344" w:rsidRPr="009D0E82" w:rsidRDefault="00E32344" w:rsidP="001E4D25">
            <w:pPr>
              <w:rPr>
                <w:sz w:val="16"/>
                <w:szCs w:val="16"/>
              </w:rPr>
            </w:pPr>
            <w:r w:rsidRPr="009D0E82">
              <w:rPr>
                <w:sz w:val="16"/>
                <w:szCs w:val="16"/>
              </w:rPr>
              <w:t>Directional antennas looking aft- (for setting GNSS) and/or fore- (for rising GNSS), and toroidal antenna for navigation.</w:t>
            </w:r>
          </w:p>
          <w:p w:rsidR="00E32344" w:rsidRPr="009D0E82" w:rsidRDefault="00E32344" w:rsidP="001E4D25">
            <w:pPr>
              <w:rPr>
                <w:sz w:val="16"/>
                <w:szCs w:val="16"/>
              </w:rPr>
            </w:pPr>
            <w:r w:rsidRPr="009D0E82">
              <w:rPr>
                <w:sz w:val="16"/>
                <w:szCs w:val="16"/>
              </w:rPr>
              <w:t>Spatial resolution around 300 km in the direction LEO-satellite to occulting GNSS-satellite, a few 10 km transverse.</w:t>
            </w:r>
          </w:p>
          <w:p w:rsidR="00E32344" w:rsidRPr="009D0E82" w:rsidRDefault="00E32344" w:rsidP="001E4D25">
            <w:pPr>
              <w:rPr>
                <w:sz w:val="16"/>
                <w:szCs w:val="16"/>
              </w:rPr>
            </w:pPr>
            <w:r w:rsidRPr="009D0E82">
              <w:rPr>
                <w:sz w:val="16"/>
                <w:szCs w:val="16"/>
              </w:rPr>
              <w:t>Horizontal sampling limited by the daily number of occultation events, from 250 to 1500 depending on the number of tracked GNSS constellations and the aft- and/or fore- tracking capability.</w:t>
            </w:r>
          </w:p>
          <w:p w:rsidR="00E32344" w:rsidRPr="009D0E82" w:rsidRDefault="00E32344" w:rsidP="001E4D25">
            <w:pPr>
              <w:rPr>
                <w:sz w:val="16"/>
                <w:szCs w:val="16"/>
              </w:rPr>
            </w:pPr>
            <w:r w:rsidRPr="009D0E82">
              <w:rPr>
                <w:sz w:val="16"/>
                <w:szCs w:val="16"/>
              </w:rPr>
              <w:t>Supported by a complex system of ground stations for clock error correction by double differentiation.</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Applications: very-high vertical resolution profiling of temperature, water vapour and air density; and electron total content and density in the ionosphere.</w:t>
            </w:r>
          </w:p>
          <w:p w:rsidR="00E32344" w:rsidRPr="009D0E82" w:rsidRDefault="00E32344" w:rsidP="001E4D25">
            <w:pPr>
              <w:rPr>
                <w:sz w:val="16"/>
                <w:szCs w:val="16"/>
              </w:rPr>
            </w:pPr>
          </w:p>
        </w:tc>
        <w:tc>
          <w:tcPr>
            <w:tcW w:w="4295" w:type="dxa"/>
          </w:tcPr>
          <w:p w:rsidR="00E32344" w:rsidRDefault="00E32344" w:rsidP="001E4D25">
            <w:r>
              <w:lastRenderedPageBreak/>
              <w:t>1b</w:t>
            </w:r>
          </w:p>
        </w:tc>
        <w:tc>
          <w:tcPr>
            <w:tcW w:w="2371" w:type="dxa"/>
          </w:tcPr>
          <w:p w:rsidR="00E32344" w:rsidRDefault="00E32344" w:rsidP="001E4D25">
            <w:r>
              <w:t>Set of limb observations</w:t>
            </w:r>
          </w:p>
        </w:tc>
      </w:tr>
      <w:tr w:rsidR="00E32344">
        <w:tc>
          <w:tcPr>
            <w:tcW w:w="2737" w:type="dxa"/>
          </w:tcPr>
          <w:p w:rsidR="00E32344" w:rsidRDefault="00E32344" w:rsidP="001E4D25">
            <w:r>
              <w:lastRenderedPageBreak/>
              <w:t>14. Lightning imager</w:t>
            </w:r>
          </w:p>
        </w:tc>
        <w:tc>
          <w:tcPr>
            <w:tcW w:w="5193" w:type="dxa"/>
          </w:tcPr>
          <w:p w:rsidR="00E32344" w:rsidRPr="009D0E82" w:rsidRDefault="00E32344" w:rsidP="001E4D25">
            <w:pPr>
              <w:rPr>
                <w:sz w:val="16"/>
                <w:szCs w:val="16"/>
              </w:rPr>
            </w:pPr>
            <w:r w:rsidRPr="009D0E82">
              <w:rPr>
                <w:sz w:val="16"/>
                <w:szCs w:val="16"/>
              </w:rPr>
              <w:t>Detector matrix (CCD) all-time watching the earth in a very-narrow oxygen band at 777.4 nm.</w:t>
            </w:r>
          </w:p>
          <w:p w:rsidR="00E32344" w:rsidRPr="009D0E82" w:rsidRDefault="00E32344" w:rsidP="001E4D25">
            <w:pPr>
              <w:rPr>
                <w:sz w:val="16"/>
                <w:szCs w:val="16"/>
              </w:rPr>
            </w:pPr>
            <w:r w:rsidRPr="009D0E82">
              <w:rPr>
                <w:sz w:val="16"/>
                <w:szCs w:val="16"/>
              </w:rPr>
              <w:t>Measurement: flash rate and intensity in the IFOV.</w:t>
            </w:r>
          </w:p>
          <w:p w:rsidR="00E32344" w:rsidRPr="009D0E82" w:rsidRDefault="00E32344" w:rsidP="001E4D25">
            <w:pPr>
              <w:rPr>
                <w:sz w:val="16"/>
                <w:szCs w:val="16"/>
              </w:rPr>
            </w:pPr>
            <w:r w:rsidRPr="009D0E82">
              <w:rPr>
                <w:sz w:val="16"/>
                <w:szCs w:val="16"/>
              </w:rPr>
              <w:t>Spatial resolution 5-10 km; horizontal sampling continuous and contiguous, over a swath of several 100 km from LEO, full disk from GEO.</w:t>
            </w:r>
          </w:p>
          <w:p w:rsidR="00E32344" w:rsidRPr="009D0E82" w:rsidRDefault="00E32344" w:rsidP="001E4D25">
            <w:pPr>
              <w:rPr>
                <w:sz w:val="16"/>
                <w:szCs w:val="16"/>
              </w:rPr>
            </w:pPr>
            <w:r w:rsidRPr="009D0E82">
              <w:rPr>
                <w:sz w:val="16"/>
                <w:szCs w:val="16"/>
              </w:rPr>
              <w:t>Applicable both in LEO and in GEO.</w:t>
            </w:r>
          </w:p>
          <w:p w:rsidR="00E32344" w:rsidRPr="009D0E82" w:rsidRDefault="00E32344" w:rsidP="001E4D25">
            <w:pPr>
              <w:rPr>
                <w:sz w:val="16"/>
                <w:szCs w:val="16"/>
              </w:rPr>
            </w:pPr>
            <w:r w:rsidRPr="009D0E82">
              <w:rPr>
                <w:sz w:val="16"/>
                <w:szCs w:val="16"/>
              </w:rPr>
              <w:t>Applications: detection of convective cloud systems, thus proxy of precipitation; also proxy of earth’s electric field and of NOx generation.</w:t>
            </w:r>
          </w:p>
          <w:p w:rsidR="00E32344" w:rsidRPr="009D0E82" w:rsidRDefault="00E32344" w:rsidP="001E4D25">
            <w:pPr>
              <w:rPr>
                <w:sz w:val="16"/>
                <w:szCs w:val="16"/>
              </w:rPr>
            </w:pP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15. Cloud and precipitation radar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Operating frequencies in Ku (~14 GHz), or Ka (~35 GHz), or W (~94 GHz) bands.  Ku and Ka bands often flown together.</w:t>
            </w:r>
          </w:p>
          <w:p w:rsidR="00E32344" w:rsidRPr="009D0E82" w:rsidRDefault="00E32344" w:rsidP="001E4D25">
            <w:pPr>
              <w:rPr>
                <w:sz w:val="16"/>
                <w:szCs w:val="16"/>
              </w:rPr>
            </w:pPr>
            <w:r w:rsidRPr="009D0E82">
              <w:rPr>
                <w:sz w:val="16"/>
                <w:szCs w:val="16"/>
              </w:rPr>
              <w:t>Pulse repetition rate such as to result in a vertical resolution of a few 100 m.</w:t>
            </w:r>
          </w:p>
          <w:p w:rsidR="00E32344" w:rsidRPr="009D0E82" w:rsidRDefault="00E32344" w:rsidP="001E4D25">
            <w:pPr>
              <w:rPr>
                <w:sz w:val="16"/>
                <w:szCs w:val="16"/>
              </w:rPr>
            </w:pPr>
            <w:r w:rsidRPr="009D0E82">
              <w:rPr>
                <w:sz w:val="16"/>
                <w:szCs w:val="16"/>
              </w:rPr>
              <w:t>Spatial resolution 2 to 5 km; horizontal sampling continuous and contiguous, swath from only nadir (W-band) to several 100 km (Ku and Ka bands).</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Applications depending of the exploited frequency:</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Ku-band suitable for heavy rain (liquid, with droplets that may exceed 1 cm);</w:t>
            </w:r>
          </w:p>
          <w:p w:rsidR="00E32344" w:rsidRPr="009D0E82" w:rsidRDefault="00E32344" w:rsidP="001E4D25">
            <w:pPr>
              <w:rPr>
                <w:sz w:val="16"/>
                <w:szCs w:val="16"/>
              </w:rPr>
            </w:pPr>
            <w:r w:rsidRPr="009D0E82">
              <w:rPr>
                <w:sz w:val="16"/>
                <w:szCs w:val="16"/>
              </w:rPr>
              <w:t>Ka-band: suitable for light rain (from stratiform clouds) and snowfall;</w:t>
            </w:r>
          </w:p>
          <w:p w:rsidR="00E32344" w:rsidRPr="009D0E82" w:rsidRDefault="00E32344" w:rsidP="001E4D25">
            <w:pPr>
              <w:rPr>
                <w:sz w:val="16"/>
                <w:szCs w:val="16"/>
              </w:rPr>
            </w:pPr>
            <w:r w:rsidRPr="009D0E82">
              <w:rPr>
                <w:sz w:val="16"/>
                <w:szCs w:val="16"/>
              </w:rPr>
              <w:t>W-band: suitable for non-precipitating clouds (droplets &lt; 0.1 mm).</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r>
              <w:t>Swath or nadir-only</w:t>
            </w:r>
          </w:p>
        </w:tc>
      </w:tr>
      <w:tr w:rsidR="00E32344">
        <w:tc>
          <w:tcPr>
            <w:tcW w:w="2737" w:type="dxa"/>
          </w:tcPr>
          <w:p w:rsidR="00E32344" w:rsidRDefault="00E32344" w:rsidP="001E4D25">
            <w:r>
              <w:t>16. Radar scatterometer</w:t>
            </w:r>
          </w:p>
        </w:tc>
        <w:tc>
          <w:tcPr>
            <w:tcW w:w="5193" w:type="dxa"/>
          </w:tcPr>
          <w:p w:rsidR="00E32344" w:rsidRPr="009D0E82" w:rsidRDefault="00E32344" w:rsidP="001E4D25">
            <w:pPr>
              <w:rPr>
                <w:sz w:val="16"/>
                <w:szCs w:val="16"/>
              </w:rPr>
            </w:pPr>
            <w:r w:rsidRPr="009D0E82">
              <w:rPr>
                <w:sz w:val="16"/>
                <w:szCs w:val="16"/>
              </w:rPr>
              <w:t>Operating frequencies in C (~5 GHz), and/or Ku (~14 GHz) bands.</w:t>
            </w:r>
          </w:p>
          <w:p w:rsidR="00E32344" w:rsidRPr="009D0E82" w:rsidRDefault="00E32344" w:rsidP="001E4D25">
            <w:pPr>
              <w:rPr>
                <w:sz w:val="16"/>
                <w:szCs w:val="16"/>
              </w:rPr>
            </w:pPr>
            <w:r w:rsidRPr="009D0E82">
              <w:rPr>
                <w:sz w:val="16"/>
                <w:szCs w:val="16"/>
              </w:rPr>
              <w:t>Very accurate calibration, to measure backscatter coefficients (σ0) from sea capillary waves.</w:t>
            </w:r>
          </w:p>
          <w:p w:rsidR="00E32344" w:rsidRPr="009D0E82" w:rsidRDefault="00E32344" w:rsidP="001E4D25">
            <w:pPr>
              <w:rPr>
                <w:sz w:val="16"/>
                <w:szCs w:val="16"/>
              </w:rPr>
            </w:pPr>
            <w:r w:rsidRPr="009D0E82">
              <w:rPr>
                <w:sz w:val="16"/>
                <w:szCs w:val="16"/>
              </w:rPr>
              <w:t>Observation performed from at least 3 distinct directions; spatial resolution 10 to 50 km; horizontal sampling continuous and contiguous, swath some 1000 km.</w:t>
            </w:r>
          </w:p>
          <w:p w:rsidR="00E32344" w:rsidRPr="009D0E82" w:rsidRDefault="00E32344" w:rsidP="001E4D25">
            <w:pPr>
              <w:rPr>
                <w:sz w:val="16"/>
                <w:szCs w:val="16"/>
              </w:rPr>
            </w:pPr>
            <w:r w:rsidRPr="009D0E82">
              <w:rPr>
                <w:sz w:val="16"/>
                <w:szCs w:val="16"/>
              </w:rPr>
              <w:t>Two scanning concepts: pushbroom, side-looking with azimuths 45°, 90° and 135*, on one side or both; and conical, with two beams to provide four distinct σ0 from each IFOV.</w:t>
            </w:r>
          </w:p>
          <w:p w:rsidR="00E32344" w:rsidRPr="009D0E82" w:rsidRDefault="00E32344" w:rsidP="001E4D25">
            <w:pPr>
              <w:rPr>
                <w:sz w:val="16"/>
                <w:szCs w:val="16"/>
              </w:rPr>
            </w:pPr>
            <w:r w:rsidRPr="009D0E82">
              <w:rPr>
                <w:sz w:val="16"/>
                <w:szCs w:val="16"/>
              </w:rPr>
              <w:lastRenderedPageBreak/>
              <w:t>Applicable only in LEO.</w:t>
            </w:r>
          </w:p>
          <w:p w:rsidR="00E32344" w:rsidRPr="009D0E82" w:rsidRDefault="00E32344" w:rsidP="001E4D25">
            <w:pPr>
              <w:rPr>
                <w:sz w:val="16"/>
                <w:szCs w:val="16"/>
              </w:rPr>
            </w:pPr>
            <w:r w:rsidRPr="009D0E82">
              <w:rPr>
                <w:sz w:val="16"/>
                <w:szCs w:val="16"/>
              </w:rPr>
              <w:t>Applications: sea-surface wind; also surface soil moisture.</w:t>
            </w:r>
          </w:p>
          <w:p w:rsidR="00E32344" w:rsidRPr="009D0E82" w:rsidRDefault="00E32344" w:rsidP="001E4D25">
            <w:pPr>
              <w:rPr>
                <w:sz w:val="16"/>
                <w:szCs w:val="16"/>
              </w:rPr>
            </w:pPr>
          </w:p>
        </w:tc>
        <w:tc>
          <w:tcPr>
            <w:tcW w:w="4295" w:type="dxa"/>
          </w:tcPr>
          <w:p w:rsidR="00E32344" w:rsidRDefault="00E32344" w:rsidP="001E4D25">
            <w:r>
              <w:lastRenderedPageBreak/>
              <w:t>1b</w:t>
            </w:r>
          </w:p>
        </w:tc>
        <w:tc>
          <w:tcPr>
            <w:tcW w:w="2371" w:type="dxa"/>
          </w:tcPr>
          <w:p w:rsidR="00E32344" w:rsidRDefault="00E32344" w:rsidP="001E4D25">
            <w:r>
              <w:t>Swath</w:t>
            </w:r>
          </w:p>
        </w:tc>
      </w:tr>
      <w:tr w:rsidR="00E32344">
        <w:tc>
          <w:tcPr>
            <w:tcW w:w="2737" w:type="dxa"/>
          </w:tcPr>
          <w:p w:rsidR="00E32344" w:rsidRDefault="00E32344" w:rsidP="001E4D25">
            <w:r>
              <w:lastRenderedPageBreak/>
              <w:t>17. Radar altimeter</w:t>
            </w:r>
          </w:p>
        </w:tc>
        <w:tc>
          <w:tcPr>
            <w:tcW w:w="5193" w:type="dxa"/>
          </w:tcPr>
          <w:p w:rsidR="00E32344" w:rsidRPr="009D0E82" w:rsidRDefault="00E32344" w:rsidP="001E4D25">
            <w:pPr>
              <w:rPr>
                <w:sz w:val="16"/>
                <w:szCs w:val="16"/>
              </w:rPr>
            </w:pPr>
            <w:r w:rsidRPr="009D0E82">
              <w:rPr>
                <w:sz w:val="16"/>
                <w:szCs w:val="16"/>
              </w:rPr>
              <w:t>Operating frequencies in Ku-band (~14 GHz) or Ka-band (~36 GHz), with supporting C (~5 GHz) or S (~3 GHz) to correct for signal rotation in the ionosphere.</w:t>
            </w:r>
          </w:p>
          <w:p w:rsidR="00E32344" w:rsidRPr="009D0E82" w:rsidRDefault="00E32344" w:rsidP="001E4D25">
            <w:pPr>
              <w:rPr>
                <w:sz w:val="16"/>
                <w:szCs w:val="16"/>
              </w:rPr>
            </w:pPr>
            <w:r w:rsidRPr="009D0E82">
              <w:rPr>
                <w:sz w:val="16"/>
                <w:szCs w:val="16"/>
              </w:rPr>
              <w:t>Very accurate ranging measurement, supported by co-flying MW radiometer in the 23 GHz water vapour band for path delay correction.</w:t>
            </w:r>
          </w:p>
          <w:p w:rsidR="00E32344" w:rsidRPr="009D0E82" w:rsidRDefault="00E32344" w:rsidP="001E4D25">
            <w:pPr>
              <w:rPr>
                <w:sz w:val="16"/>
                <w:szCs w:val="16"/>
              </w:rPr>
            </w:pPr>
            <w:r w:rsidRPr="009D0E82">
              <w:rPr>
                <w:sz w:val="16"/>
                <w:szCs w:val="16"/>
              </w:rPr>
              <w:t>Observation essentially nadir (large-swath possibly to be performed by interferometry of signals from two parallel antennas); spatial resolution in the order of 20 km, possible to be improved to hundred metres along-track by SAR-like processing.</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r w:rsidRPr="009D0E82">
              <w:rPr>
                <w:sz w:val="16"/>
                <w:szCs w:val="16"/>
              </w:rPr>
              <w:t>Applications: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sea-surface height (ocean topography), significant wave height, sea-surface wind speed, sea-ice thickness;</w:t>
            </w:r>
          </w:p>
          <w:p w:rsidR="00E32344" w:rsidRPr="009D0E82" w:rsidRDefault="00E32344" w:rsidP="001E4D25">
            <w:pPr>
              <w:rPr>
                <w:sz w:val="16"/>
                <w:szCs w:val="16"/>
              </w:rPr>
            </w:pPr>
            <w:r w:rsidRPr="009D0E82">
              <w:rPr>
                <w:sz w:val="16"/>
                <w:szCs w:val="16"/>
              </w:rPr>
              <w:t>geoid (by analysis of measurement series and the support of precise orbitography).</w:t>
            </w:r>
          </w:p>
          <w:p w:rsidR="00E32344" w:rsidRPr="009D0E82" w:rsidRDefault="00E32344" w:rsidP="001E4D25">
            <w:pPr>
              <w:rPr>
                <w:sz w:val="16"/>
                <w:szCs w:val="16"/>
              </w:rPr>
            </w:pPr>
          </w:p>
        </w:tc>
        <w:tc>
          <w:tcPr>
            <w:tcW w:w="4295" w:type="dxa"/>
          </w:tcPr>
          <w:p w:rsidR="00E32344" w:rsidRDefault="00E32344" w:rsidP="001E4D25">
            <w:r>
              <w:t>1b</w:t>
            </w:r>
          </w:p>
          <w:p w:rsidR="00E32344" w:rsidRDefault="00E32344" w:rsidP="001E4D25"/>
        </w:tc>
        <w:tc>
          <w:tcPr>
            <w:tcW w:w="2371" w:type="dxa"/>
          </w:tcPr>
          <w:p w:rsidR="00E32344" w:rsidRDefault="00E32344" w:rsidP="001E4D25">
            <w:r>
              <w:t>Nadir</w:t>
            </w:r>
          </w:p>
        </w:tc>
      </w:tr>
      <w:tr w:rsidR="00E32344">
        <w:tc>
          <w:tcPr>
            <w:tcW w:w="2737" w:type="dxa"/>
          </w:tcPr>
          <w:p w:rsidR="00E32344" w:rsidRDefault="00E32344" w:rsidP="001E4D25">
            <w:r>
              <w:t>18. Space lidar</w:t>
            </w:r>
          </w:p>
        </w:tc>
        <w:tc>
          <w:tcPr>
            <w:tcW w:w="5193" w:type="dxa"/>
          </w:tcPr>
          <w:p w:rsidR="00E32344" w:rsidRPr="009D0E82" w:rsidRDefault="00E32344" w:rsidP="001E4D25">
            <w:pPr>
              <w:rPr>
                <w:sz w:val="16"/>
                <w:szCs w:val="16"/>
              </w:rPr>
            </w:pPr>
            <w:r w:rsidRPr="009D0E82">
              <w:rPr>
                <w:sz w:val="16"/>
                <w:szCs w:val="16"/>
              </w:rPr>
              <w:t>Operating wavelengths in the UV (e.g., 355 nm), or VIS (e.g., 532 nm), or NIR (e.g., 1064 nm), or SWIR (e.g., 1600 nm); possible dual-wavelength, two receivers (for Mie and Rayleigh scattering), polarimetry.</w:t>
            </w:r>
          </w:p>
          <w:p w:rsidR="00E32344" w:rsidRPr="009D0E82" w:rsidRDefault="00E32344" w:rsidP="001E4D25">
            <w:pPr>
              <w:rPr>
                <w:sz w:val="16"/>
                <w:szCs w:val="16"/>
              </w:rPr>
            </w:pPr>
            <w:r w:rsidRPr="009D0E82">
              <w:rPr>
                <w:sz w:val="16"/>
                <w:szCs w:val="16"/>
              </w:rPr>
              <w:t>Spatial resolution in the range of 100 m, often degraded up to 50 km in order to collect enough de-correlated samples; vertical resolution in the range of 100 m (a few 10 cm for lidar altimeters).</w:t>
            </w:r>
          </w:p>
          <w:p w:rsidR="00E32344" w:rsidRPr="009D0E82" w:rsidRDefault="00E32344" w:rsidP="001E4D25">
            <w:pPr>
              <w:rPr>
                <w:sz w:val="16"/>
                <w:szCs w:val="16"/>
              </w:rPr>
            </w:pPr>
            <w:r w:rsidRPr="009D0E82">
              <w:rPr>
                <w:sz w:val="16"/>
                <w:szCs w:val="16"/>
              </w:rPr>
              <w:t>Non-scanning; either nadir-viewing or oblique.</w:t>
            </w:r>
          </w:p>
          <w:p w:rsidR="00E32344" w:rsidRPr="009D0E82" w:rsidRDefault="00E32344" w:rsidP="001E4D25">
            <w:pPr>
              <w:rPr>
                <w:sz w:val="16"/>
                <w:szCs w:val="16"/>
              </w:rPr>
            </w:pPr>
            <w:r w:rsidRPr="009D0E82">
              <w:rPr>
                <w:sz w:val="16"/>
                <w:szCs w:val="16"/>
              </w:rPr>
              <w:t>Several designs for different purposes:</w:t>
            </w:r>
          </w:p>
          <w:p w:rsidR="00E32344" w:rsidRPr="009D0E82" w:rsidRDefault="00E32344" w:rsidP="001E4D25">
            <w:pPr>
              <w:rPr>
                <w:sz w:val="16"/>
                <w:szCs w:val="16"/>
              </w:rPr>
            </w:pPr>
            <w:r w:rsidRPr="009D0E82">
              <w:rPr>
                <w:sz w:val="16"/>
                <w:szCs w:val="16"/>
              </w:rPr>
              <w:t>Doppler lidar generally operating in UV, for both Mie and Rayleigh scattering, to track aerosol and air molecules; oblique view for radial wind in clear-air and aerosol;</w:t>
            </w:r>
          </w:p>
          <w:p w:rsidR="00E32344" w:rsidRPr="009D0E82" w:rsidRDefault="00E32344" w:rsidP="001E4D25">
            <w:pPr>
              <w:rPr>
                <w:sz w:val="16"/>
                <w:szCs w:val="16"/>
              </w:rPr>
            </w:pPr>
            <w:r w:rsidRPr="009D0E82">
              <w:rPr>
                <w:sz w:val="16"/>
                <w:szCs w:val="16"/>
              </w:rPr>
              <w:t>Backscatter lidar operating at one (in UV) or two (VIS and NIR) wavelengths, often with more polarisations; nadir view for aerosol profile, cloud top height and atmospheric discontinuities;</w:t>
            </w:r>
          </w:p>
          <w:p w:rsidR="00E32344" w:rsidRPr="009D0E82" w:rsidRDefault="00E32344" w:rsidP="001E4D25">
            <w:pPr>
              <w:rPr>
                <w:sz w:val="16"/>
                <w:szCs w:val="16"/>
              </w:rPr>
            </w:pPr>
            <w:r w:rsidRPr="009D0E82">
              <w:rPr>
                <w:sz w:val="16"/>
                <w:szCs w:val="16"/>
              </w:rPr>
              <w:t>Lidar altimeter operating at two wavelengths, VIS and NIR; nadir view, very high vertical resolution (for sea-ice elevation) and horizontal resolution (for ice boundaries);</w:t>
            </w:r>
          </w:p>
          <w:p w:rsidR="00E32344" w:rsidRPr="009D0E82" w:rsidRDefault="00E32344" w:rsidP="001E4D25">
            <w:pPr>
              <w:rPr>
                <w:sz w:val="16"/>
                <w:szCs w:val="16"/>
              </w:rPr>
            </w:pPr>
            <w:r w:rsidRPr="009D0E82">
              <w:rPr>
                <w:sz w:val="16"/>
                <w:szCs w:val="16"/>
              </w:rPr>
              <w:t>Differential absorption lidar (DIAL), operating at one wavelength centred on the absorption peak of one trace gas (e.g., O3, H2O and CO2), and nearby windows; nadir-view.</w:t>
            </w:r>
          </w:p>
          <w:p w:rsidR="00E32344" w:rsidRPr="009D0E82" w:rsidRDefault="00E32344" w:rsidP="001E4D25">
            <w:pPr>
              <w:rPr>
                <w:sz w:val="16"/>
                <w:szCs w:val="16"/>
              </w:rPr>
            </w:pPr>
          </w:p>
        </w:tc>
        <w:tc>
          <w:tcPr>
            <w:tcW w:w="4295" w:type="dxa"/>
          </w:tcPr>
          <w:p w:rsidR="00E32344" w:rsidRDefault="00E32344" w:rsidP="001E4D25">
            <w:r>
              <w:t>1b</w:t>
            </w:r>
          </w:p>
        </w:tc>
        <w:tc>
          <w:tcPr>
            <w:tcW w:w="2371" w:type="dxa"/>
          </w:tcPr>
          <w:p w:rsidR="00E32344" w:rsidRDefault="00E32344" w:rsidP="001E4D25"/>
        </w:tc>
      </w:tr>
      <w:tr w:rsidR="00E32344">
        <w:tc>
          <w:tcPr>
            <w:tcW w:w="2737" w:type="dxa"/>
          </w:tcPr>
          <w:p w:rsidR="00E32344" w:rsidRDefault="00E32344" w:rsidP="001E4D25">
            <w:r>
              <w:t xml:space="preserve">19. Imaging radar (SAR)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Operating frequencies in P (~0.4 GHz), L (~1.3 GHz), S (~2.7 GHz), C (~5.3 GHz), X (~9.6 GHz), or Ku (~17.2 GHz) band - the mostly used bands being L, C and X.</w:t>
            </w:r>
          </w:p>
          <w:p w:rsidR="00E32344" w:rsidRPr="009D0E82" w:rsidRDefault="00E32344" w:rsidP="001E4D25">
            <w:pPr>
              <w:rPr>
                <w:sz w:val="16"/>
                <w:szCs w:val="16"/>
              </w:rPr>
            </w:pPr>
            <w:r w:rsidRPr="009D0E82">
              <w:rPr>
                <w:sz w:val="16"/>
                <w:szCs w:val="16"/>
              </w:rPr>
              <w:t>Several combinations of polarizations in transmission and reception possible to be implemented: HH, VV, VV/HH, HH/HV and VV/VH.</w:t>
            </w:r>
          </w:p>
          <w:p w:rsidR="00E32344" w:rsidRPr="009D0E82" w:rsidRDefault="00E32344" w:rsidP="001E4D25">
            <w:pPr>
              <w:rPr>
                <w:sz w:val="16"/>
                <w:szCs w:val="16"/>
              </w:rPr>
            </w:pPr>
            <w:r w:rsidRPr="009D0E82">
              <w:rPr>
                <w:sz w:val="16"/>
                <w:szCs w:val="16"/>
              </w:rPr>
              <w:t>Spatial resolution can be traded-off with swath: from 1-30 m associated to swath of 30-100 km; and 100-1000 m associated to swath of 300-500 km.</w:t>
            </w:r>
          </w:p>
          <w:p w:rsidR="00E32344" w:rsidRPr="009D0E82" w:rsidRDefault="00E32344" w:rsidP="001E4D25">
            <w:pPr>
              <w:rPr>
                <w:sz w:val="16"/>
                <w:szCs w:val="16"/>
              </w:rPr>
            </w:pPr>
            <w:r w:rsidRPr="009D0E82">
              <w:rPr>
                <w:sz w:val="16"/>
                <w:szCs w:val="16"/>
              </w:rPr>
              <w:t xml:space="preserve">Pushbroom, side-looking generally on one side, keeping high resolution </w:t>
            </w:r>
            <w:r w:rsidRPr="009D0E82">
              <w:rPr>
                <w:sz w:val="16"/>
                <w:szCs w:val="16"/>
              </w:rPr>
              <w:lastRenderedPageBreak/>
              <w:t>within a field-of-regard of several 100 km.</w:t>
            </w:r>
          </w:p>
          <w:p w:rsidR="00E32344" w:rsidRPr="009D0E82" w:rsidRDefault="00E32344" w:rsidP="001E4D25">
            <w:pPr>
              <w:rPr>
                <w:sz w:val="16"/>
                <w:szCs w:val="16"/>
              </w:rPr>
            </w:pPr>
            <w:r w:rsidRPr="009D0E82">
              <w:rPr>
                <w:sz w:val="16"/>
                <w:szCs w:val="16"/>
              </w:rPr>
              <w:t>Wide range of applications for every frequency band, with variable effectiveness:</w:t>
            </w:r>
          </w:p>
          <w:p w:rsidR="00E32344" w:rsidRPr="009D0E82" w:rsidRDefault="00E32344" w:rsidP="001E4D25">
            <w:pPr>
              <w:rPr>
                <w:sz w:val="16"/>
                <w:szCs w:val="16"/>
              </w:rPr>
            </w:pPr>
            <w:r w:rsidRPr="009D0E82">
              <w:rPr>
                <w:sz w:val="16"/>
                <w:szCs w:val="16"/>
              </w:rPr>
              <w:t>P-band most suited for biomass monitoring and hydrological mapping;</w:t>
            </w:r>
          </w:p>
          <w:p w:rsidR="00E32344" w:rsidRPr="009D0E82" w:rsidRDefault="00E32344" w:rsidP="001E4D25">
            <w:pPr>
              <w:rPr>
                <w:sz w:val="16"/>
                <w:szCs w:val="16"/>
              </w:rPr>
            </w:pPr>
            <w:r w:rsidRPr="009D0E82">
              <w:rPr>
                <w:sz w:val="16"/>
                <w:szCs w:val="16"/>
              </w:rPr>
              <w:t>S-band best suited for volumetric soil moisture;</w:t>
            </w:r>
          </w:p>
          <w:p w:rsidR="00E32344" w:rsidRPr="009D0E82" w:rsidRDefault="00E32344" w:rsidP="001E4D25">
            <w:pPr>
              <w:rPr>
                <w:sz w:val="16"/>
                <w:szCs w:val="16"/>
              </w:rPr>
            </w:pPr>
            <w:r w:rsidRPr="009D0E82">
              <w:rPr>
                <w:sz w:val="16"/>
                <w:szCs w:val="16"/>
              </w:rPr>
              <w:t>C-band covering the widest range (sea-ice, wave parameters by spectral analysis of image segments, surface soil moisture, snow parameters, glaciers, ground water, etc.);</w:t>
            </w:r>
          </w:p>
          <w:p w:rsidR="00E32344" w:rsidRPr="009D0E82" w:rsidRDefault="00E32344" w:rsidP="001E4D25">
            <w:pPr>
              <w:rPr>
                <w:sz w:val="16"/>
                <w:szCs w:val="16"/>
              </w:rPr>
            </w:pPr>
            <w:r w:rsidRPr="009D0E82">
              <w:rPr>
                <w:sz w:val="16"/>
                <w:szCs w:val="16"/>
              </w:rPr>
              <w:t>X-band providing the best spatial resolution, thus best suited for surveillance;</w:t>
            </w:r>
          </w:p>
          <w:p w:rsidR="00E32344" w:rsidRPr="009D0E82" w:rsidRDefault="00E32344" w:rsidP="001E4D25">
            <w:pPr>
              <w:rPr>
                <w:sz w:val="16"/>
                <w:szCs w:val="16"/>
              </w:rPr>
            </w:pPr>
            <w:r w:rsidRPr="009D0E82">
              <w:rPr>
                <w:sz w:val="16"/>
                <w:szCs w:val="16"/>
              </w:rPr>
              <w:t>Ka-band specifically suited for snow, that is semi-transparent at lower frequencies;</w:t>
            </w:r>
          </w:p>
          <w:p w:rsidR="00E32344" w:rsidRPr="009D0E82" w:rsidRDefault="00E32344" w:rsidP="001E4D25">
            <w:pPr>
              <w:rPr>
                <w:sz w:val="16"/>
                <w:szCs w:val="16"/>
              </w:rPr>
            </w:pPr>
            <w:r w:rsidRPr="009D0E82">
              <w:rPr>
                <w:sz w:val="16"/>
                <w:szCs w:val="16"/>
              </w:rPr>
              <w:t>interferometry of the signals from one SAR at different times or two SARs flying in tandem enables measuring the Digital Elevation Model (DEM) and detecting changes of contours and elevation.</w:t>
            </w:r>
          </w:p>
          <w:p w:rsidR="00E32344" w:rsidRPr="009D0E82" w:rsidRDefault="00E32344" w:rsidP="001E4D25">
            <w:pPr>
              <w:rPr>
                <w:sz w:val="16"/>
                <w:szCs w:val="16"/>
              </w:rPr>
            </w:pPr>
            <w:r w:rsidRPr="009D0E82">
              <w:rPr>
                <w:sz w:val="16"/>
                <w:szCs w:val="16"/>
              </w:rPr>
              <w:t>Applicable only in LEO.</w:t>
            </w:r>
          </w:p>
          <w:p w:rsidR="00E32344" w:rsidRPr="009D0E82" w:rsidRDefault="00E32344" w:rsidP="001E4D25">
            <w:pPr>
              <w:rPr>
                <w:sz w:val="16"/>
                <w:szCs w:val="16"/>
              </w:rPr>
            </w:pPr>
          </w:p>
        </w:tc>
        <w:tc>
          <w:tcPr>
            <w:tcW w:w="4295" w:type="dxa"/>
          </w:tcPr>
          <w:p w:rsidR="00E32344" w:rsidRDefault="00E32344" w:rsidP="001E4D25">
            <w:r>
              <w:lastRenderedPageBreak/>
              <w:t>1b</w:t>
            </w:r>
          </w:p>
        </w:tc>
        <w:tc>
          <w:tcPr>
            <w:tcW w:w="2371" w:type="dxa"/>
          </w:tcPr>
          <w:p w:rsidR="00E32344" w:rsidRDefault="00E32344" w:rsidP="001E4D25"/>
        </w:tc>
      </w:tr>
      <w:tr w:rsidR="00E32344">
        <w:tc>
          <w:tcPr>
            <w:tcW w:w="2737" w:type="dxa"/>
          </w:tcPr>
          <w:p w:rsidR="00E32344" w:rsidRDefault="00E32344" w:rsidP="001E4D25">
            <w:r>
              <w:lastRenderedPageBreak/>
              <w:t>20. Positioning system</w:t>
            </w:r>
          </w:p>
        </w:tc>
        <w:tc>
          <w:tcPr>
            <w:tcW w:w="5193" w:type="dxa"/>
          </w:tcPr>
          <w:p w:rsidR="00E32344" w:rsidRPr="009D0E82" w:rsidRDefault="00E32344" w:rsidP="001E4D25">
            <w:pPr>
              <w:rPr>
                <w:sz w:val="16"/>
                <w:szCs w:val="16"/>
              </w:rPr>
            </w:pPr>
            <w:r w:rsidRPr="009D0E82">
              <w:rPr>
                <w:sz w:val="16"/>
                <w:szCs w:val="16"/>
              </w:rPr>
              <w:t>Laser retroreflector: mirrors (generally cube corners) to reflect laser beams sent to the satellite by ground laser-equipped sites during positioning sessions.</w:t>
            </w:r>
          </w:p>
          <w:p w:rsidR="00E32344" w:rsidRPr="009D0E82" w:rsidRDefault="00E32344" w:rsidP="001E4D25">
            <w:pPr>
              <w:rPr>
                <w:sz w:val="16"/>
                <w:szCs w:val="16"/>
              </w:rPr>
            </w:pPr>
            <w:r w:rsidRPr="009D0E82">
              <w:rPr>
                <w:sz w:val="16"/>
                <w:szCs w:val="16"/>
              </w:rPr>
              <w:t>GNSS receiver: exploiting the differential phase of signals from a few satellites of the Global Navigation Satellite System.</w:t>
            </w:r>
          </w:p>
          <w:p w:rsidR="00E32344" w:rsidRPr="009D0E82" w:rsidRDefault="00E32344" w:rsidP="001E4D25">
            <w:pPr>
              <w:rPr>
                <w:sz w:val="16"/>
                <w:szCs w:val="16"/>
              </w:rPr>
            </w:pPr>
            <w:r w:rsidRPr="009D0E82">
              <w:rPr>
                <w:sz w:val="16"/>
                <w:szCs w:val="16"/>
              </w:rPr>
              <w:t>Radio positioning system: transponders involving satellite and ground transmitting-receiving stations.</w:t>
            </w:r>
          </w:p>
          <w:p w:rsidR="00E32344" w:rsidRPr="009D0E82" w:rsidRDefault="00E32344" w:rsidP="001E4D25">
            <w:pPr>
              <w:rPr>
                <w:sz w:val="16"/>
                <w:szCs w:val="16"/>
              </w:rPr>
            </w:pPr>
            <w:r w:rsidRPr="009D0E82">
              <w:rPr>
                <w:sz w:val="16"/>
                <w:szCs w:val="16"/>
              </w:rPr>
              <w:t>Star tracker: CCD imager that tracks bright stars, recognise the pattern and sends information to the satellite attitude control system.</w:t>
            </w:r>
          </w:p>
          <w:p w:rsidR="00E32344" w:rsidRPr="009D0E82" w:rsidRDefault="00E32344" w:rsidP="001E4D25">
            <w:pPr>
              <w:rPr>
                <w:sz w:val="16"/>
                <w:szCs w:val="16"/>
              </w:rPr>
            </w:pPr>
            <w:r w:rsidRPr="009D0E82">
              <w:rPr>
                <w:sz w:val="16"/>
                <w:szCs w:val="16"/>
              </w:rPr>
              <w:t>Applications: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satellite navigation and attitude control;</w:t>
            </w:r>
          </w:p>
          <w:p w:rsidR="00E32344" w:rsidRPr="009D0E82" w:rsidRDefault="00E32344" w:rsidP="001E4D25">
            <w:pPr>
              <w:rPr>
                <w:sz w:val="16"/>
                <w:szCs w:val="16"/>
              </w:rPr>
            </w:pPr>
            <w:r w:rsidRPr="009D0E82">
              <w:rPr>
                <w:sz w:val="16"/>
                <w:szCs w:val="16"/>
              </w:rPr>
              <w:t>basic to provide the underlying geoid for the altimetry mission, in turn basic for geoid determination;</w:t>
            </w:r>
          </w:p>
          <w:p w:rsidR="00E32344" w:rsidRPr="009D0E82" w:rsidRDefault="00E32344" w:rsidP="001E4D25">
            <w:pPr>
              <w:rPr>
                <w:sz w:val="16"/>
                <w:szCs w:val="16"/>
              </w:rPr>
            </w:pPr>
            <w:r w:rsidRPr="009D0E82">
              <w:rPr>
                <w:sz w:val="16"/>
                <w:szCs w:val="16"/>
              </w:rPr>
              <w:t>space geodesy: crustal plates positioning and motion;</w:t>
            </w:r>
          </w:p>
          <w:p w:rsidR="00E32344" w:rsidRPr="009D0E82" w:rsidRDefault="00E32344" w:rsidP="001E4D25">
            <w:pPr>
              <w:rPr>
                <w:sz w:val="16"/>
                <w:szCs w:val="16"/>
              </w:rPr>
            </w:pPr>
            <w:r w:rsidRPr="009D0E82">
              <w:rPr>
                <w:sz w:val="16"/>
                <w:szCs w:val="16"/>
              </w:rPr>
              <w:t>concurring to the observation of the Earth’s gravity field.</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21. Gravity sensing system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Accelerometer: to measure the variation of the gravity field along the satellite trajectory.</w:t>
            </w:r>
          </w:p>
          <w:p w:rsidR="00E32344" w:rsidRPr="009D0E82" w:rsidRDefault="00E32344" w:rsidP="001E4D25">
            <w:pPr>
              <w:rPr>
                <w:sz w:val="16"/>
                <w:szCs w:val="16"/>
              </w:rPr>
            </w:pPr>
            <w:r w:rsidRPr="009D0E82">
              <w:rPr>
                <w:sz w:val="16"/>
                <w:szCs w:val="16"/>
              </w:rPr>
              <w:t>Gradiometer: network of accelerometers to measure the gravity-gradient tensor.</w:t>
            </w:r>
          </w:p>
          <w:p w:rsidR="00E32344" w:rsidRPr="009D0E82" w:rsidRDefault="00E32344" w:rsidP="001E4D25">
            <w:pPr>
              <w:rPr>
                <w:sz w:val="16"/>
                <w:szCs w:val="16"/>
              </w:rPr>
            </w:pPr>
            <w:r w:rsidRPr="009D0E82">
              <w:rPr>
                <w:sz w:val="16"/>
                <w:szCs w:val="16"/>
              </w:rPr>
              <w:t>Satellite-to-satellite ranging: transmit-receiver systems in K-band (24 GHz) and Ka-band (32 GHz) to accurately measure the distance and its variations between satellites in coordinated orbits.  Also implemented by simultaneous reception of signals from tens of GNSS satellites for extremely accurate determination of positioning changes.</w:t>
            </w:r>
          </w:p>
          <w:p w:rsidR="00E32344" w:rsidRPr="009D0E82" w:rsidRDefault="00E32344" w:rsidP="001E4D25">
            <w:pPr>
              <w:rPr>
                <w:sz w:val="16"/>
                <w:szCs w:val="16"/>
              </w:rPr>
            </w:pPr>
            <w:r w:rsidRPr="009D0E82">
              <w:rPr>
                <w:sz w:val="16"/>
                <w:szCs w:val="16"/>
              </w:rPr>
              <w:t>Applications closely connected with precise orbitography by positioning sys</w:t>
            </w: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22. Solar processes monitor</w:t>
            </w:r>
          </w:p>
        </w:tc>
        <w:tc>
          <w:tcPr>
            <w:tcW w:w="5193" w:type="dxa"/>
          </w:tcPr>
          <w:p w:rsidR="00E32344" w:rsidRPr="009D0E82" w:rsidRDefault="00E32344" w:rsidP="001E4D25">
            <w:pPr>
              <w:rPr>
                <w:sz w:val="16"/>
                <w:szCs w:val="16"/>
              </w:rPr>
            </w:pPr>
            <w:r w:rsidRPr="009D0E82">
              <w:rPr>
                <w:sz w:val="16"/>
                <w:szCs w:val="16"/>
              </w:rPr>
              <w:t>Family of instruments for remote observation of solar phenomena, either as spectrally-analysed fluxes from the full sun disk, or by detailed imagery of the layers of the solar atmosphere and the heliosphere. Observations: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Electromagnetic radiation at discrete wavelengths and total spectral irradiance: Gamma-ray, X-ray, EUV, UV, radio, etc.;</w:t>
            </w:r>
          </w:p>
          <w:p w:rsidR="00E32344" w:rsidRPr="009D0E82" w:rsidRDefault="00E32344" w:rsidP="001E4D25">
            <w:pPr>
              <w:rPr>
                <w:sz w:val="16"/>
                <w:szCs w:val="16"/>
              </w:rPr>
            </w:pPr>
            <w:r w:rsidRPr="009D0E82">
              <w:rPr>
                <w:sz w:val="16"/>
                <w:szCs w:val="16"/>
              </w:rPr>
              <w:lastRenderedPageBreak/>
              <w:t xml:space="preserve"> </w:t>
            </w:r>
          </w:p>
          <w:p w:rsidR="00E32344" w:rsidRPr="009D0E82" w:rsidRDefault="00E32344" w:rsidP="001E4D25">
            <w:pPr>
              <w:rPr>
                <w:sz w:val="16"/>
                <w:szCs w:val="16"/>
              </w:rPr>
            </w:pPr>
            <w:r w:rsidRPr="009D0E82">
              <w:rPr>
                <w:sz w:val="16"/>
                <w:szCs w:val="16"/>
              </w:rPr>
              <w:t>Coronal mass ejections and their propagation through interplanetary space;</w:t>
            </w:r>
          </w:p>
          <w:p w:rsidR="00E32344" w:rsidRPr="009D0E82" w:rsidRDefault="00E32344" w:rsidP="001E4D25">
            <w:pPr>
              <w:rPr>
                <w:sz w:val="16"/>
                <w:szCs w:val="16"/>
              </w:rPr>
            </w:pPr>
            <w:r w:rsidRPr="009D0E82">
              <w:rPr>
                <w:sz w:val="16"/>
                <w:szCs w:val="16"/>
              </w:rPr>
              <w:t>Additional features of the sun and solar atmosphere, such as: magnetic field and the velocity of surface and sub-surface flows..</w:t>
            </w:r>
          </w:p>
          <w:p w:rsidR="00E32344" w:rsidRPr="009D0E82" w:rsidRDefault="00E32344" w:rsidP="001E4D25">
            <w:pPr>
              <w:rPr>
                <w:sz w:val="16"/>
                <w:szCs w:val="16"/>
              </w:rPr>
            </w:pPr>
            <w:r w:rsidRPr="009D0E82">
              <w:rPr>
                <w:sz w:val="16"/>
                <w:szCs w:val="16"/>
              </w:rPr>
              <w:t>Observing positions include LEO, GEO, the L1 Lagrange libration point, but also any orbit around the Sun or Earth with constant viewing of the Sun.</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lastRenderedPageBreak/>
              <w:t>23. Solar wind and cosmic radiation monitor</w:t>
            </w:r>
          </w:p>
        </w:tc>
        <w:tc>
          <w:tcPr>
            <w:tcW w:w="5193" w:type="dxa"/>
          </w:tcPr>
          <w:p w:rsidR="00E32344" w:rsidRPr="009D0E82" w:rsidRDefault="00E32344" w:rsidP="001E4D25">
            <w:pPr>
              <w:rPr>
                <w:sz w:val="16"/>
                <w:szCs w:val="16"/>
              </w:rPr>
            </w:pPr>
            <w:r w:rsidRPr="009D0E82">
              <w:rPr>
                <w:sz w:val="16"/>
                <w:szCs w:val="16"/>
              </w:rPr>
              <w:t>System of detectors for in-situ measurements of the plasma, energetic particles, and magnetic field in the heliosphere.  Specific observations: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solar wind (electrons, protons, and heavy ions);</w:t>
            </w:r>
          </w:p>
          <w:p w:rsidR="00E32344" w:rsidRPr="009D0E82" w:rsidRDefault="00E32344" w:rsidP="001E4D25">
            <w:pPr>
              <w:rPr>
                <w:sz w:val="16"/>
                <w:szCs w:val="16"/>
              </w:rPr>
            </w:pPr>
            <w:r w:rsidRPr="009D0E82">
              <w:rPr>
                <w:sz w:val="16"/>
                <w:szCs w:val="16"/>
              </w:rPr>
              <w:t>energetic electrons, protons, and heavy ions, including galactic cosmic rays;</w:t>
            </w:r>
          </w:p>
          <w:p w:rsidR="00E32344" w:rsidRPr="009D0E82" w:rsidRDefault="00E32344" w:rsidP="001E4D25">
            <w:pPr>
              <w:rPr>
                <w:sz w:val="16"/>
                <w:szCs w:val="16"/>
              </w:rPr>
            </w:pPr>
            <w:r w:rsidRPr="009D0E82">
              <w:rPr>
                <w:sz w:val="16"/>
                <w:szCs w:val="16"/>
              </w:rPr>
              <w:t>solar wind magnetic field.</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24. Magnetosphere/ionosphere sounder</w:t>
            </w:r>
          </w:p>
        </w:tc>
        <w:tc>
          <w:tcPr>
            <w:tcW w:w="5193" w:type="dxa"/>
          </w:tcPr>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Systems providing 3-D sounding of the Magnetosphere and Ionosphere through the use of satellite fleets on particular orbits: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formation fliying across the magnetospheric volume and tail in highly elliptical orbits;</w:t>
            </w:r>
          </w:p>
          <w:p w:rsidR="00E32344" w:rsidRPr="009D0E82" w:rsidRDefault="00E32344" w:rsidP="001E4D25">
            <w:pPr>
              <w:rPr>
                <w:sz w:val="16"/>
                <w:szCs w:val="16"/>
              </w:rPr>
            </w:pPr>
            <w:r w:rsidRPr="009D0E82">
              <w:rPr>
                <w:sz w:val="16"/>
                <w:szCs w:val="16"/>
              </w:rPr>
              <w:t>optimized low orbits for ionospheric coverage.</w:t>
            </w:r>
          </w:p>
          <w:p w:rsidR="00E32344" w:rsidRPr="009D0E82" w:rsidRDefault="00E32344" w:rsidP="001E4D25">
            <w:pPr>
              <w:rPr>
                <w:sz w:val="16"/>
                <w:szCs w:val="16"/>
              </w:rPr>
            </w:pPr>
            <w:r w:rsidRPr="009D0E82">
              <w:rPr>
                <w:sz w:val="16"/>
                <w:szCs w:val="16"/>
              </w:rPr>
              <w:t>The measurements include plasma and energetic particles, magnetic fields, electric fields, scintillations, and electromagnetic waves and radiation</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25. Aurora imager and other special imagers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Family of instruments to image auroral features: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FUV and UV imagers;</w:t>
            </w:r>
          </w:p>
          <w:p w:rsidR="00E32344" w:rsidRPr="009D0E82" w:rsidRDefault="00E32344" w:rsidP="001E4D25">
            <w:pPr>
              <w:rPr>
                <w:sz w:val="16"/>
                <w:szCs w:val="16"/>
              </w:rPr>
            </w:pPr>
            <w:r w:rsidRPr="009D0E82">
              <w:rPr>
                <w:sz w:val="16"/>
                <w:szCs w:val="16"/>
              </w:rPr>
              <w:t>VIS and/or NIR imagers.</w:t>
            </w:r>
          </w:p>
          <w:p w:rsidR="00E32344" w:rsidRPr="009D0E82" w:rsidRDefault="00E32344" w:rsidP="001E4D25">
            <w:pPr>
              <w:rPr>
                <w:sz w:val="16"/>
                <w:szCs w:val="16"/>
              </w:rPr>
            </w:pPr>
            <w:r w:rsidRPr="009D0E82">
              <w:rPr>
                <w:sz w:val="16"/>
                <w:szCs w:val="16"/>
              </w:rPr>
              <w:t>This also includes imagers of the plasmasphere.</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26. Magnetosphere/ Ionosphere sensor (platform environment)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System of sensors of the plasma, energetic particles, and magnetic and electric fields in the magnetosphere and ionosphere. These instruments are designed both to detect Space Weather disturbances in the magnetosphere and ionosphere, and for the diagnoses of satellite anomalies.  Observations include:</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low-energy and high-energy electrons, protons, and heavy ions;</w:t>
            </w:r>
          </w:p>
          <w:p w:rsidR="00E32344" w:rsidRPr="009D0E82" w:rsidRDefault="00E32344" w:rsidP="001E4D25">
            <w:pPr>
              <w:rPr>
                <w:sz w:val="16"/>
                <w:szCs w:val="16"/>
              </w:rPr>
            </w:pPr>
            <w:r w:rsidRPr="009D0E82">
              <w:rPr>
                <w:sz w:val="16"/>
                <w:szCs w:val="16"/>
              </w:rPr>
              <w:t>magnetic field;</w:t>
            </w:r>
          </w:p>
          <w:p w:rsidR="00E32344" w:rsidRPr="009D0E82" w:rsidRDefault="00E32344" w:rsidP="001E4D25">
            <w:pPr>
              <w:rPr>
                <w:sz w:val="16"/>
                <w:szCs w:val="16"/>
              </w:rPr>
            </w:pPr>
            <w:r w:rsidRPr="009D0E82">
              <w:rPr>
                <w:sz w:val="16"/>
                <w:szCs w:val="16"/>
              </w:rPr>
              <w:t>electric field.</w:t>
            </w: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t xml:space="preserve">27. Data collection system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Transponder that relays to ground the data collected in situ by Data Collection Platforms (DCP).  Applicable in LEO and GEO.  Operating modes:</w:t>
            </w:r>
          </w:p>
          <w:p w:rsidR="00E32344" w:rsidRPr="009D0E82" w:rsidRDefault="00E32344" w:rsidP="001E4D25">
            <w:pPr>
              <w:rPr>
                <w:sz w:val="16"/>
                <w:szCs w:val="16"/>
              </w:rPr>
            </w:pPr>
          </w:p>
          <w:p w:rsidR="00E32344" w:rsidRPr="009D0E82" w:rsidRDefault="00E32344" w:rsidP="001E4D25">
            <w:pPr>
              <w:rPr>
                <w:sz w:val="16"/>
                <w:szCs w:val="16"/>
              </w:rPr>
            </w:pPr>
            <w:r w:rsidRPr="009D0E82">
              <w:rPr>
                <w:sz w:val="16"/>
                <w:szCs w:val="16"/>
              </w:rPr>
              <w:t>random access to collect messages transmitted at fixed times (self-timed DCP) or in emergency (alert DCP);</w:t>
            </w:r>
          </w:p>
          <w:p w:rsidR="00E32344" w:rsidRPr="009D0E82" w:rsidRDefault="00E32344" w:rsidP="001E4D25">
            <w:pPr>
              <w:rPr>
                <w:sz w:val="16"/>
                <w:szCs w:val="16"/>
              </w:rPr>
            </w:pPr>
            <w:r w:rsidRPr="009D0E82">
              <w:rPr>
                <w:sz w:val="16"/>
                <w:szCs w:val="16"/>
              </w:rPr>
              <w:t>message acquisition only after interrogation of the DCP;</w:t>
            </w:r>
          </w:p>
          <w:p w:rsidR="00E32344" w:rsidRPr="009D0E82" w:rsidRDefault="00E32344" w:rsidP="001E4D25">
            <w:pPr>
              <w:rPr>
                <w:sz w:val="16"/>
                <w:szCs w:val="16"/>
              </w:rPr>
            </w:pPr>
            <w:r w:rsidRPr="009D0E82">
              <w:rPr>
                <w:sz w:val="16"/>
                <w:szCs w:val="16"/>
              </w:rPr>
              <w:t>location of the DCP if mobile (only from LEO).</w:t>
            </w: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r w:rsidR="00E32344">
        <w:tc>
          <w:tcPr>
            <w:tcW w:w="2737" w:type="dxa"/>
          </w:tcPr>
          <w:p w:rsidR="00E32344" w:rsidRDefault="00E32344" w:rsidP="001E4D25">
            <w:r>
              <w:lastRenderedPageBreak/>
              <w:t xml:space="preserve">28. Search &amp; rescue system </w:t>
            </w:r>
            <w:r>
              <w:tab/>
            </w:r>
          </w:p>
          <w:p w:rsidR="00E32344" w:rsidRDefault="00E32344" w:rsidP="001E4D25"/>
        </w:tc>
        <w:tc>
          <w:tcPr>
            <w:tcW w:w="5193" w:type="dxa"/>
          </w:tcPr>
          <w:p w:rsidR="00E32344" w:rsidRPr="009D0E82" w:rsidRDefault="00E32344" w:rsidP="001E4D25">
            <w:pPr>
              <w:rPr>
                <w:sz w:val="16"/>
                <w:szCs w:val="16"/>
              </w:rPr>
            </w:pPr>
            <w:r w:rsidRPr="009D0E82">
              <w:rPr>
                <w:sz w:val="16"/>
                <w:szCs w:val="16"/>
              </w:rPr>
              <w:t>Transponder that relays distress signals from ground users in difficulty to local user terminals that, in turn, relay the message to a mission control centre enabled to activate the most appropriate unit of the international search &amp; rescue organisation. Applicable in LEO and GEO.  LEO enables location of the transmitting user.  For GEO, the information on location must be embedded in the message.</w:t>
            </w:r>
          </w:p>
          <w:p w:rsidR="00E32344" w:rsidRPr="009D0E82" w:rsidRDefault="00E32344" w:rsidP="001E4D25">
            <w:pPr>
              <w:rPr>
                <w:sz w:val="16"/>
                <w:szCs w:val="16"/>
              </w:rPr>
            </w:pPr>
          </w:p>
          <w:p w:rsidR="00E32344" w:rsidRPr="009D0E82" w:rsidRDefault="00E32344" w:rsidP="001E4D25">
            <w:pPr>
              <w:rPr>
                <w:sz w:val="16"/>
                <w:szCs w:val="16"/>
              </w:rPr>
            </w:pPr>
          </w:p>
        </w:tc>
        <w:tc>
          <w:tcPr>
            <w:tcW w:w="4295" w:type="dxa"/>
          </w:tcPr>
          <w:p w:rsidR="00E32344" w:rsidRDefault="00E32344" w:rsidP="001E4D25"/>
        </w:tc>
        <w:tc>
          <w:tcPr>
            <w:tcW w:w="2371" w:type="dxa"/>
          </w:tcPr>
          <w:p w:rsidR="00E32344" w:rsidRDefault="00E32344" w:rsidP="001E4D25"/>
        </w:tc>
      </w:tr>
    </w:tbl>
    <w:p w:rsidR="00E32344" w:rsidRPr="00E32344" w:rsidRDefault="00E32344" w:rsidP="00E32344"/>
    <w:sectPr w:rsidR="00E32344" w:rsidRPr="00E32344" w:rsidSect="00E32344">
      <w:pgSz w:w="16838" w:h="11906" w:orient="landscape"/>
      <w:pgMar w:top="851" w:right="1440" w:bottom="70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BB9" w:rsidRDefault="00B10BB9" w:rsidP="005307FD">
      <w:r>
        <w:separator/>
      </w:r>
    </w:p>
  </w:endnote>
  <w:endnote w:type="continuationSeparator" w:id="0">
    <w:p w:rsidR="00B10BB9" w:rsidRDefault="00B10BB9" w:rsidP="005307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038" w:rsidRPr="00654A07" w:rsidRDefault="008D2038" w:rsidP="005307FD">
    <w:pPr>
      <w:pStyle w:val="Footer"/>
    </w:pPr>
    <w:r>
      <w:t xml:space="preserve">Page </w:t>
    </w:r>
    <w:r w:rsidR="00612326">
      <w:rPr>
        <w:rStyle w:val="PageNumber"/>
      </w:rPr>
      <w:fldChar w:fldCharType="begin"/>
    </w:r>
    <w:r>
      <w:rPr>
        <w:rStyle w:val="PageNumber"/>
      </w:rPr>
      <w:instrText xml:space="preserve"> =</w:instrText>
    </w:r>
    <w:r w:rsidR="00612326">
      <w:rPr>
        <w:rStyle w:val="PageNumber"/>
      </w:rPr>
      <w:fldChar w:fldCharType="begin"/>
    </w:r>
    <w:r>
      <w:rPr>
        <w:rStyle w:val="PageNumber"/>
      </w:rPr>
      <w:instrText xml:space="preserve"> PAGE </w:instrText>
    </w:r>
    <w:r w:rsidR="00612326">
      <w:rPr>
        <w:rStyle w:val="PageNumber"/>
      </w:rPr>
      <w:fldChar w:fldCharType="separate"/>
    </w:r>
    <w:r w:rsidR="009C3D27">
      <w:rPr>
        <w:rStyle w:val="PageNumber"/>
        <w:noProof/>
      </w:rPr>
      <w:instrText>3</w:instrText>
    </w:r>
    <w:r w:rsidR="00612326">
      <w:rPr>
        <w:rStyle w:val="PageNumber"/>
      </w:rPr>
      <w:fldChar w:fldCharType="end"/>
    </w:r>
    <w:r>
      <w:rPr>
        <w:rStyle w:val="PageNumber"/>
      </w:rPr>
      <w:instrText xml:space="preserve">+1 </w:instrText>
    </w:r>
    <w:r w:rsidR="00612326">
      <w:rPr>
        <w:rStyle w:val="PageNumber"/>
      </w:rPr>
      <w:fldChar w:fldCharType="separate"/>
    </w:r>
    <w:r w:rsidR="009C3D27">
      <w:rPr>
        <w:rStyle w:val="PageNumber"/>
        <w:noProof/>
      </w:rPr>
      <w:t>4</w:t>
    </w:r>
    <w:r w:rsidR="00612326">
      <w:rPr>
        <w:rStyle w:val="PageNumber"/>
      </w:rPr>
      <w:fldChar w:fldCharType="end"/>
    </w:r>
    <w:r>
      <w:rPr>
        <w:rStyle w:val="PageNumber"/>
      </w:rPr>
      <w:t xml:space="preserve"> of </w:t>
    </w:r>
    <w:r w:rsidR="00612326">
      <w:rPr>
        <w:rStyle w:val="PageNumber"/>
      </w:rPr>
      <w:fldChar w:fldCharType="begin"/>
    </w:r>
    <w:r>
      <w:rPr>
        <w:rStyle w:val="PageNumber"/>
      </w:rPr>
      <w:instrText xml:space="preserve"> NUMPAGES </w:instrText>
    </w:r>
    <w:r w:rsidR="00612326">
      <w:rPr>
        <w:rStyle w:val="PageNumber"/>
      </w:rPr>
      <w:fldChar w:fldCharType="separate"/>
    </w:r>
    <w:r w:rsidR="009C3D27">
      <w:rPr>
        <w:rStyle w:val="PageNumber"/>
        <w:noProof/>
      </w:rPr>
      <w:t>31</w:t>
    </w:r>
    <w:r w:rsidR="00612326">
      <w:rPr>
        <w:rStyle w:val="PageNumber"/>
      </w:rPr>
      <w:fldChar w:fldCharType="end"/>
    </w:r>
  </w:p>
  <w:p w:rsidR="008D2038" w:rsidRDefault="008D2038" w:rsidP="005307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BB9" w:rsidRDefault="00B10BB9" w:rsidP="005307FD">
      <w:r>
        <w:separator/>
      </w:r>
    </w:p>
  </w:footnote>
  <w:footnote w:type="continuationSeparator" w:id="0">
    <w:p w:rsidR="00B10BB9" w:rsidRDefault="00B10BB9" w:rsidP="005307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038" w:rsidRDefault="008D2038" w:rsidP="00C43030">
    <w:pPr>
      <w:pStyle w:val="Header"/>
      <w:tabs>
        <w:tab w:val="clear" w:pos="8306"/>
      </w:tabs>
      <w:ind w:left="6379"/>
      <w:rPr>
        <w:rFonts w:cs="Arial"/>
        <w:szCs w:val="22"/>
      </w:rPr>
    </w:pPr>
    <w:r>
      <w:rPr>
        <w:rFonts w:cs="Arial"/>
        <w:szCs w:val="22"/>
      </w:rPr>
      <w:drawing>
        <wp:anchor distT="0" distB="0" distL="114300" distR="114300" simplePos="0" relativeHeight="251661312"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1"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r>
      <w:rPr>
        <w:rFonts w:cs="Arial"/>
        <w:szCs w:val="22"/>
      </w:rPr>
      <w:t xml:space="preserve"> </w:t>
    </w:r>
  </w:p>
  <w:p w:rsidR="008D2038" w:rsidRPr="00153B7C" w:rsidRDefault="008D2038" w:rsidP="00A60439">
    <w:pPr>
      <w:pStyle w:val="Header"/>
      <w:ind w:left="6379"/>
      <w:jc w:val="right"/>
      <w:rPr>
        <w:rFonts w:cs="Arial"/>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038" w:rsidRDefault="008D2038" w:rsidP="00C43030">
    <w:pPr>
      <w:pStyle w:val="Header"/>
      <w:tabs>
        <w:tab w:val="clear" w:pos="8306"/>
      </w:tabs>
      <w:ind w:left="6379"/>
      <w:rPr>
        <w:rFonts w:cs="Arial"/>
        <w:szCs w:val="22"/>
      </w:rPr>
    </w:pPr>
    <w:bookmarkStart w:id="29" w:name="E_DOC_NO01"/>
    <w:r>
      <w:rPr>
        <w:rFonts w:cs="Arial"/>
        <w:szCs w:val="22"/>
      </w:rPr>
      <w:drawing>
        <wp:anchor distT="0" distB="0" distL="114300" distR="114300" simplePos="0" relativeHeight="251659264" behindDoc="0" locked="0" layoutInCell="1" allowOverlap="1">
          <wp:simplePos x="0" y="0"/>
          <wp:positionH relativeFrom="column">
            <wp:posOffset>-48895</wp:posOffset>
          </wp:positionH>
          <wp:positionV relativeFrom="paragraph">
            <wp:posOffset>-260350</wp:posOffset>
          </wp:positionV>
          <wp:extent cx="685800" cy="589280"/>
          <wp:effectExtent l="19050" t="0" r="0" b="0"/>
          <wp:wrapNone/>
          <wp:docPr id="4" name="Picture 1" descr="lgo_tpy_CGMSLogo_BW_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_tpy_CGMSLogo_BW_medium"/>
                  <pic:cNvPicPr>
                    <a:picLocks noChangeAspect="1" noChangeArrowheads="1"/>
                  </pic:cNvPicPr>
                </pic:nvPicPr>
                <pic:blipFill>
                  <a:blip r:embed="rId1"/>
                  <a:srcRect/>
                  <a:stretch>
                    <a:fillRect/>
                  </a:stretch>
                </pic:blipFill>
                <pic:spPr bwMode="auto">
                  <a:xfrm>
                    <a:off x="0" y="0"/>
                    <a:ext cx="685800" cy="589280"/>
                  </a:xfrm>
                  <a:prstGeom prst="rect">
                    <a:avLst/>
                  </a:prstGeom>
                  <a:noFill/>
                  <a:ln w="9525">
                    <a:noFill/>
                    <a:miter lim="800000"/>
                    <a:headEnd/>
                    <a:tailEnd/>
                  </a:ln>
                </pic:spPr>
              </pic:pic>
            </a:graphicData>
          </a:graphic>
        </wp:anchor>
      </w:drawing>
    </w:r>
    <w:bookmarkEnd w:id="29"/>
  </w:p>
  <w:p w:rsidR="008D2038" w:rsidRDefault="008D20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BEE"/>
    <w:multiLevelType w:val="multilevel"/>
    <w:tmpl w:val="DC621B26"/>
    <w:styleLink w:val="Headings"/>
    <w:lvl w:ilvl="0">
      <w:start w:val="1"/>
      <w:numFmt w:val="decimal"/>
      <w:lvlText w:val="%1."/>
      <w:lvlJc w:val="left"/>
      <w:pPr>
        <w:ind w:left="357" w:hanging="357"/>
      </w:pPr>
      <w:rPr>
        <w:rFonts w:hint="default"/>
        <w:sz w:val="48"/>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sz w:val="32"/>
      </w:rPr>
    </w:lvl>
    <w:lvl w:ilvl="3">
      <w:start w:val="1"/>
      <w:numFmt w:val="lowerLetter"/>
      <w:lvlText w:val="(%4)"/>
      <w:lvlJc w:val="left"/>
      <w:pPr>
        <w:ind w:left="567" w:hanging="56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nsid w:val="0B765420"/>
    <w:multiLevelType w:val="multilevel"/>
    <w:tmpl w:val="B26C8BC0"/>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1080"/>
        </w:tabs>
        <w:ind w:left="851" w:hanging="851"/>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26A2CE3"/>
    <w:multiLevelType w:val="hybridMultilevel"/>
    <w:tmpl w:val="5282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A0CE5"/>
    <w:multiLevelType w:val="hybridMultilevel"/>
    <w:tmpl w:val="9CE211DA"/>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Aria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Arial"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Arial"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22C04EDE"/>
    <w:multiLevelType w:val="singleLevel"/>
    <w:tmpl w:val="E98C340C"/>
    <w:lvl w:ilvl="0">
      <w:start w:val="1"/>
      <w:numFmt w:val="bullet"/>
      <w:pStyle w:val="Bullet3"/>
      <w:lvlText w:val="•"/>
      <w:lvlJc w:val="left"/>
      <w:pPr>
        <w:tabs>
          <w:tab w:val="num" w:pos="567"/>
        </w:tabs>
        <w:ind w:left="567" w:hanging="567"/>
      </w:pPr>
      <w:rPr>
        <w:rFonts w:ascii="Times New Roman" w:hAnsi="Times New Roman" w:hint="default"/>
      </w:rPr>
    </w:lvl>
  </w:abstractNum>
  <w:abstractNum w:abstractNumId="5">
    <w:nsid w:val="2FAE66CF"/>
    <w:multiLevelType w:val="hybridMultilevel"/>
    <w:tmpl w:val="3D009F66"/>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D2EBE"/>
    <w:multiLevelType w:val="hybridMultilevel"/>
    <w:tmpl w:val="3D009F66"/>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135641"/>
    <w:multiLevelType w:val="multilevel"/>
    <w:tmpl w:val="92E03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B521F6"/>
    <w:multiLevelType w:val="hybridMultilevel"/>
    <w:tmpl w:val="0CF43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A336C36"/>
    <w:multiLevelType w:val="singleLevel"/>
    <w:tmpl w:val="60D2CB98"/>
    <w:lvl w:ilvl="0">
      <w:start w:val="1"/>
      <w:numFmt w:val="bullet"/>
      <w:pStyle w:val="Bullet2"/>
      <w:lvlText w:val="-"/>
      <w:lvlJc w:val="left"/>
      <w:pPr>
        <w:tabs>
          <w:tab w:val="num" w:pos="567"/>
        </w:tabs>
        <w:ind w:left="567" w:hanging="567"/>
      </w:pPr>
      <w:rPr>
        <w:rFonts w:ascii="Times New Roman" w:hAnsi="Times New Roman" w:hint="default"/>
      </w:rPr>
    </w:lvl>
  </w:abstractNum>
  <w:abstractNum w:abstractNumId="10">
    <w:nsid w:val="6D1C20CB"/>
    <w:multiLevelType w:val="singleLevel"/>
    <w:tmpl w:val="B0F8CB6E"/>
    <w:lvl w:ilvl="0">
      <w:start w:val="1"/>
      <w:numFmt w:val="bullet"/>
      <w:pStyle w:val="Bullet1"/>
      <w:lvlText w:val=""/>
      <w:lvlJc w:val="left"/>
      <w:pPr>
        <w:tabs>
          <w:tab w:val="num" w:pos="567"/>
        </w:tabs>
        <w:ind w:left="567" w:hanging="567"/>
      </w:pPr>
      <w:rPr>
        <w:rFonts w:ascii="Symbol" w:hAnsi="Symbol" w:hint="default"/>
      </w:rPr>
    </w:lvl>
  </w:abstractNum>
  <w:abstractNum w:abstractNumId="11">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0"/>
  </w:num>
  <w:num w:numId="2">
    <w:abstractNumId w:val="1"/>
  </w:num>
  <w:num w:numId="3">
    <w:abstractNumId w:val="10"/>
  </w:num>
  <w:num w:numId="4">
    <w:abstractNumId w:val="9"/>
  </w:num>
  <w:num w:numId="5">
    <w:abstractNumId w:val="4"/>
  </w:num>
  <w:num w:numId="6">
    <w:abstractNumId w:val="11"/>
  </w:num>
  <w:num w:numId="7">
    <w:abstractNumId w:val="8"/>
  </w:num>
  <w:num w:numId="8">
    <w:abstractNumId w:val="3"/>
  </w:num>
  <w:num w:numId="9">
    <w:abstractNumId w:val="7"/>
  </w:num>
  <w:num w:numId="10">
    <w:abstractNumId w:val="2"/>
  </w:num>
  <w:num w:numId="11">
    <w:abstractNumId w:val="6"/>
  </w:num>
  <w:num w:numId="12">
    <w:abstractNumId w:val="1"/>
  </w:num>
  <w:num w:numId="13">
    <w:abstractNumId w:val="5"/>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linkStyles/>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A3D51"/>
    <w:rsid w:val="00000896"/>
    <w:rsid w:val="0000117E"/>
    <w:rsid w:val="00007073"/>
    <w:rsid w:val="0001155B"/>
    <w:rsid w:val="00012C3A"/>
    <w:rsid w:val="00021DC9"/>
    <w:rsid w:val="00023590"/>
    <w:rsid w:val="00023E4F"/>
    <w:rsid w:val="00031BD3"/>
    <w:rsid w:val="0003503A"/>
    <w:rsid w:val="00041F05"/>
    <w:rsid w:val="000430D0"/>
    <w:rsid w:val="00043916"/>
    <w:rsid w:val="00044126"/>
    <w:rsid w:val="00044837"/>
    <w:rsid w:val="00045B3C"/>
    <w:rsid w:val="00053699"/>
    <w:rsid w:val="00053BD2"/>
    <w:rsid w:val="00054E1B"/>
    <w:rsid w:val="000558DF"/>
    <w:rsid w:val="00061FF2"/>
    <w:rsid w:val="00066B2C"/>
    <w:rsid w:val="00070A1A"/>
    <w:rsid w:val="00076EBE"/>
    <w:rsid w:val="00082D09"/>
    <w:rsid w:val="000854C0"/>
    <w:rsid w:val="000909B8"/>
    <w:rsid w:val="000927EC"/>
    <w:rsid w:val="00094682"/>
    <w:rsid w:val="000947B4"/>
    <w:rsid w:val="00096710"/>
    <w:rsid w:val="000A52AB"/>
    <w:rsid w:val="000A57D3"/>
    <w:rsid w:val="000B176C"/>
    <w:rsid w:val="000B3137"/>
    <w:rsid w:val="000B74C3"/>
    <w:rsid w:val="000C5944"/>
    <w:rsid w:val="000C62D5"/>
    <w:rsid w:val="000C7166"/>
    <w:rsid w:val="000C7F13"/>
    <w:rsid w:val="000D03BA"/>
    <w:rsid w:val="000D13CA"/>
    <w:rsid w:val="000D15A5"/>
    <w:rsid w:val="000D19F1"/>
    <w:rsid w:val="000D2B84"/>
    <w:rsid w:val="000D5A34"/>
    <w:rsid w:val="000E7102"/>
    <w:rsid w:val="000F14B5"/>
    <w:rsid w:val="000F27B2"/>
    <w:rsid w:val="000F4873"/>
    <w:rsid w:val="0010557A"/>
    <w:rsid w:val="0011280A"/>
    <w:rsid w:val="00112899"/>
    <w:rsid w:val="001135E7"/>
    <w:rsid w:val="001137FE"/>
    <w:rsid w:val="00113ABA"/>
    <w:rsid w:val="00113F0A"/>
    <w:rsid w:val="001221F5"/>
    <w:rsid w:val="0012292A"/>
    <w:rsid w:val="001244C0"/>
    <w:rsid w:val="001309BB"/>
    <w:rsid w:val="00131F43"/>
    <w:rsid w:val="00132B2A"/>
    <w:rsid w:val="00141DB6"/>
    <w:rsid w:val="00146108"/>
    <w:rsid w:val="0014771E"/>
    <w:rsid w:val="00147C6F"/>
    <w:rsid w:val="00150CAB"/>
    <w:rsid w:val="0015100D"/>
    <w:rsid w:val="001514F4"/>
    <w:rsid w:val="00153945"/>
    <w:rsid w:val="0015765B"/>
    <w:rsid w:val="00157C56"/>
    <w:rsid w:val="0016026A"/>
    <w:rsid w:val="001652E8"/>
    <w:rsid w:val="00166534"/>
    <w:rsid w:val="001705BB"/>
    <w:rsid w:val="00182B91"/>
    <w:rsid w:val="001852AE"/>
    <w:rsid w:val="001861B6"/>
    <w:rsid w:val="00191252"/>
    <w:rsid w:val="001939D4"/>
    <w:rsid w:val="001952AC"/>
    <w:rsid w:val="001A13B4"/>
    <w:rsid w:val="001A295D"/>
    <w:rsid w:val="001A2C0C"/>
    <w:rsid w:val="001A5208"/>
    <w:rsid w:val="001A7D8A"/>
    <w:rsid w:val="001B1670"/>
    <w:rsid w:val="001B271A"/>
    <w:rsid w:val="001B2E2B"/>
    <w:rsid w:val="001B32B2"/>
    <w:rsid w:val="001B542C"/>
    <w:rsid w:val="001C0A50"/>
    <w:rsid w:val="001C32EA"/>
    <w:rsid w:val="001C3407"/>
    <w:rsid w:val="001D31E9"/>
    <w:rsid w:val="001E4D25"/>
    <w:rsid w:val="001F2B7B"/>
    <w:rsid w:val="001F2C4B"/>
    <w:rsid w:val="001F3134"/>
    <w:rsid w:val="001F42C2"/>
    <w:rsid w:val="00207F8B"/>
    <w:rsid w:val="002122A3"/>
    <w:rsid w:val="002129E3"/>
    <w:rsid w:val="0021331A"/>
    <w:rsid w:val="0021436B"/>
    <w:rsid w:val="00215144"/>
    <w:rsid w:val="00221491"/>
    <w:rsid w:val="002226FB"/>
    <w:rsid w:val="00223444"/>
    <w:rsid w:val="00231A20"/>
    <w:rsid w:val="002323A4"/>
    <w:rsid w:val="00241BCD"/>
    <w:rsid w:val="0024378D"/>
    <w:rsid w:val="00243957"/>
    <w:rsid w:val="002439CD"/>
    <w:rsid w:val="00245839"/>
    <w:rsid w:val="00245E4B"/>
    <w:rsid w:val="002471CE"/>
    <w:rsid w:val="002477A9"/>
    <w:rsid w:val="002526B7"/>
    <w:rsid w:val="00254B20"/>
    <w:rsid w:val="00260BCB"/>
    <w:rsid w:val="002652D2"/>
    <w:rsid w:val="002749B6"/>
    <w:rsid w:val="00275B23"/>
    <w:rsid w:val="00276954"/>
    <w:rsid w:val="00276D3C"/>
    <w:rsid w:val="00287591"/>
    <w:rsid w:val="00293089"/>
    <w:rsid w:val="0029355A"/>
    <w:rsid w:val="0029612D"/>
    <w:rsid w:val="002A66BA"/>
    <w:rsid w:val="002A66E8"/>
    <w:rsid w:val="002A7552"/>
    <w:rsid w:val="002A78F2"/>
    <w:rsid w:val="002B1160"/>
    <w:rsid w:val="002B266E"/>
    <w:rsid w:val="002B4CC2"/>
    <w:rsid w:val="002C0BE9"/>
    <w:rsid w:val="002C1C2E"/>
    <w:rsid w:val="002C2700"/>
    <w:rsid w:val="002C4AEE"/>
    <w:rsid w:val="002D06F4"/>
    <w:rsid w:val="002D159E"/>
    <w:rsid w:val="002D16B3"/>
    <w:rsid w:val="002E0362"/>
    <w:rsid w:val="002E046A"/>
    <w:rsid w:val="002E06E0"/>
    <w:rsid w:val="002E3451"/>
    <w:rsid w:val="002F16DC"/>
    <w:rsid w:val="002F668C"/>
    <w:rsid w:val="00300085"/>
    <w:rsid w:val="00307433"/>
    <w:rsid w:val="00307E58"/>
    <w:rsid w:val="003129A3"/>
    <w:rsid w:val="00312C29"/>
    <w:rsid w:val="00312FDC"/>
    <w:rsid w:val="00314C24"/>
    <w:rsid w:val="003156D8"/>
    <w:rsid w:val="00315F50"/>
    <w:rsid w:val="00317AB0"/>
    <w:rsid w:val="00320F21"/>
    <w:rsid w:val="00324AAA"/>
    <w:rsid w:val="0032733B"/>
    <w:rsid w:val="00331336"/>
    <w:rsid w:val="0033229A"/>
    <w:rsid w:val="0033251A"/>
    <w:rsid w:val="00333623"/>
    <w:rsid w:val="003342D4"/>
    <w:rsid w:val="0034037E"/>
    <w:rsid w:val="003425AF"/>
    <w:rsid w:val="00343FF4"/>
    <w:rsid w:val="00345BB4"/>
    <w:rsid w:val="0034649D"/>
    <w:rsid w:val="00350554"/>
    <w:rsid w:val="0035158B"/>
    <w:rsid w:val="0035250F"/>
    <w:rsid w:val="00356E76"/>
    <w:rsid w:val="00361252"/>
    <w:rsid w:val="003615FB"/>
    <w:rsid w:val="003624B6"/>
    <w:rsid w:val="0037061C"/>
    <w:rsid w:val="00372DB3"/>
    <w:rsid w:val="003742E6"/>
    <w:rsid w:val="0037595F"/>
    <w:rsid w:val="0037692A"/>
    <w:rsid w:val="00376C0D"/>
    <w:rsid w:val="00376F4E"/>
    <w:rsid w:val="0038064E"/>
    <w:rsid w:val="0038099D"/>
    <w:rsid w:val="00382B36"/>
    <w:rsid w:val="00385232"/>
    <w:rsid w:val="00390410"/>
    <w:rsid w:val="00392DBA"/>
    <w:rsid w:val="003A115E"/>
    <w:rsid w:val="003A3260"/>
    <w:rsid w:val="003A427D"/>
    <w:rsid w:val="003A6B43"/>
    <w:rsid w:val="003B1E6D"/>
    <w:rsid w:val="003B3B96"/>
    <w:rsid w:val="003B3E04"/>
    <w:rsid w:val="003C1505"/>
    <w:rsid w:val="003C1CE5"/>
    <w:rsid w:val="003C5D73"/>
    <w:rsid w:val="003D028F"/>
    <w:rsid w:val="003D2676"/>
    <w:rsid w:val="003D4D7B"/>
    <w:rsid w:val="003D746F"/>
    <w:rsid w:val="003E1638"/>
    <w:rsid w:val="003E4953"/>
    <w:rsid w:val="003E553E"/>
    <w:rsid w:val="003F3588"/>
    <w:rsid w:val="003F3D64"/>
    <w:rsid w:val="003F4FFC"/>
    <w:rsid w:val="00400620"/>
    <w:rsid w:val="004016A6"/>
    <w:rsid w:val="00401954"/>
    <w:rsid w:val="004026E3"/>
    <w:rsid w:val="0040348C"/>
    <w:rsid w:val="004047EF"/>
    <w:rsid w:val="00404E3F"/>
    <w:rsid w:val="00410ED6"/>
    <w:rsid w:val="00411FA4"/>
    <w:rsid w:val="00414BDA"/>
    <w:rsid w:val="004214A0"/>
    <w:rsid w:val="004223F9"/>
    <w:rsid w:val="0042258A"/>
    <w:rsid w:val="00423B9F"/>
    <w:rsid w:val="00427542"/>
    <w:rsid w:val="004275AF"/>
    <w:rsid w:val="004310EA"/>
    <w:rsid w:val="00431A8D"/>
    <w:rsid w:val="004320A2"/>
    <w:rsid w:val="00434049"/>
    <w:rsid w:val="004360A1"/>
    <w:rsid w:val="00436C99"/>
    <w:rsid w:val="004414EC"/>
    <w:rsid w:val="0044317B"/>
    <w:rsid w:val="00446404"/>
    <w:rsid w:val="00446BFF"/>
    <w:rsid w:val="0045226D"/>
    <w:rsid w:val="004529F7"/>
    <w:rsid w:val="00456314"/>
    <w:rsid w:val="004565F2"/>
    <w:rsid w:val="00461DFF"/>
    <w:rsid w:val="0046408C"/>
    <w:rsid w:val="00465C93"/>
    <w:rsid w:val="00466DA6"/>
    <w:rsid w:val="004740E9"/>
    <w:rsid w:val="004769D6"/>
    <w:rsid w:val="004774EF"/>
    <w:rsid w:val="004776E6"/>
    <w:rsid w:val="0048013D"/>
    <w:rsid w:val="004816AA"/>
    <w:rsid w:val="004829A1"/>
    <w:rsid w:val="00483840"/>
    <w:rsid w:val="004915E7"/>
    <w:rsid w:val="00491DA7"/>
    <w:rsid w:val="00492380"/>
    <w:rsid w:val="00493CB9"/>
    <w:rsid w:val="004A0557"/>
    <w:rsid w:val="004A119E"/>
    <w:rsid w:val="004A2F41"/>
    <w:rsid w:val="004A6952"/>
    <w:rsid w:val="004A7678"/>
    <w:rsid w:val="004B25CF"/>
    <w:rsid w:val="004B437E"/>
    <w:rsid w:val="004B7BFB"/>
    <w:rsid w:val="004B7CF6"/>
    <w:rsid w:val="004C29EA"/>
    <w:rsid w:val="004C5734"/>
    <w:rsid w:val="004D1169"/>
    <w:rsid w:val="004D1BC8"/>
    <w:rsid w:val="004D5635"/>
    <w:rsid w:val="004D6CB4"/>
    <w:rsid w:val="004D7F6F"/>
    <w:rsid w:val="004E02D0"/>
    <w:rsid w:val="004E099B"/>
    <w:rsid w:val="004E19DE"/>
    <w:rsid w:val="004F128C"/>
    <w:rsid w:val="005019B3"/>
    <w:rsid w:val="00501A76"/>
    <w:rsid w:val="00514767"/>
    <w:rsid w:val="00515EDF"/>
    <w:rsid w:val="00520DE7"/>
    <w:rsid w:val="00521E6C"/>
    <w:rsid w:val="00521F05"/>
    <w:rsid w:val="00523075"/>
    <w:rsid w:val="0052348E"/>
    <w:rsid w:val="0052618D"/>
    <w:rsid w:val="00530614"/>
    <w:rsid w:val="005307FD"/>
    <w:rsid w:val="00530E4E"/>
    <w:rsid w:val="00534452"/>
    <w:rsid w:val="00540456"/>
    <w:rsid w:val="005404FD"/>
    <w:rsid w:val="00541F7C"/>
    <w:rsid w:val="0054226C"/>
    <w:rsid w:val="00546FEE"/>
    <w:rsid w:val="005512D6"/>
    <w:rsid w:val="00551D72"/>
    <w:rsid w:val="00552376"/>
    <w:rsid w:val="00552C12"/>
    <w:rsid w:val="00557C6C"/>
    <w:rsid w:val="00561F9A"/>
    <w:rsid w:val="0056597E"/>
    <w:rsid w:val="005663DD"/>
    <w:rsid w:val="005711BD"/>
    <w:rsid w:val="00575367"/>
    <w:rsid w:val="0057714F"/>
    <w:rsid w:val="005773D0"/>
    <w:rsid w:val="00577D11"/>
    <w:rsid w:val="005946CA"/>
    <w:rsid w:val="0059495E"/>
    <w:rsid w:val="005A0B0C"/>
    <w:rsid w:val="005A0E68"/>
    <w:rsid w:val="005A70E7"/>
    <w:rsid w:val="005B0F06"/>
    <w:rsid w:val="005B301B"/>
    <w:rsid w:val="005B6278"/>
    <w:rsid w:val="005B6651"/>
    <w:rsid w:val="005C2287"/>
    <w:rsid w:val="005C4F83"/>
    <w:rsid w:val="005C73A5"/>
    <w:rsid w:val="005D0A40"/>
    <w:rsid w:val="005D5F5D"/>
    <w:rsid w:val="005D6A9B"/>
    <w:rsid w:val="005D7075"/>
    <w:rsid w:val="005F3F21"/>
    <w:rsid w:val="005F4EC9"/>
    <w:rsid w:val="00602859"/>
    <w:rsid w:val="00606DB0"/>
    <w:rsid w:val="00606EF3"/>
    <w:rsid w:val="00607669"/>
    <w:rsid w:val="00612326"/>
    <w:rsid w:val="0061480F"/>
    <w:rsid w:val="006164CE"/>
    <w:rsid w:val="00623C3F"/>
    <w:rsid w:val="006243EF"/>
    <w:rsid w:val="0062668A"/>
    <w:rsid w:val="00631452"/>
    <w:rsid w:val="006343CB"/>
    <w:rsid w:val="00634540"/>
    <w:rsid w:val="00634A4F"/>
    <w:rsid w:val="00635923"/>
    <w:rsid w:val="00636F4E"/>
    <w:rsid w:val="00640112"/>
    <w:rsid w:val="00640DE2"/>
    <w:rsid w:val="006429CD"/>
    <w:rsid w:val="00646C26"/>
    <w:rsid w:val="006505BC"/>
    <w:rsid w:val="00650D6B"/>
    <w:rsid w:val="006513CE"/>
    <w:rsid w:val="00651CE8"/>
    <w:rsid w:val="00651D08"/>
    <w:rsid w:val="00656C70"/>
    <w:rsid w:val="00656E96"/>
    <w:rsid w:val="0065722D"/>
    <w:rsid w:val="00662703"/>
    <w:rsid w:val="0066686F"/>
    <w:rsid w:val="00672B00"/>
    <w:rsid w:val="0067394F"/>
    <w:rsid w:val="00673A48"/>
    <w:rsid w:val="00675644"/>
    <w:rsid w:val="00677F10"/>
    <w:rsid w:val="00681DD4"/>
    <w:rsid w:val="00683DC9"/>
    <w:rsid w:val="00685096"/>
    <w:rsid w:val="006874D0"/>
    <w:rsid w:val="00690159"/>
    <w:rsid w:val="00690395"/>
    <w:rsid w:val="00691E95"/>
    <w:rsid w:val="00695CF6"/>
    <w:rsid w:val="00696979"/>
    <w:rsid w:val="006A726F"/>
    <w:rsid w:val="006B03BB"/>
    <w:rsid w:val="006B0DB6"/>
    <w:rsid w:val="006B37E2"/>
    <w:rsid w:val="006B61B8"/>
    <w:rsid w:val="006B7696"/>
    <w:rsid w:val="006C25E0"/>
    <w:rsid w:val="006C5C02"/>
    <w:rsid w:val="006C7EB7"/>
    <w:rsid w:val="006D16D9"/>
    <w:rsid w:val="006D2290"/>
    <w:rsid w:val="006D29EB"/>
    <w:rsid w:val="006D3176"/>
    <w:rsid w:val="006D677B"/>
    <w:rsid w:val="006D7083"/>
    <w:rsid w:val="006D722A"/>
    <w:rsid w:val="006D7D21"/>
    <w:rsid w:val="006E1793"/>
    <w:rsid w:val="006E1AB3"/>
    <w:rsid w:val="006E7A04"/>
    <w:rsid w:val="006F0C60"/>
    <w:rsid w:val="006F1BCD"/>
    <w:rsid w:val="006F1F70"/>
    <w:rsid w:val="006F2297"/>
    <w:rsid w:val="006F7AE6"/>
    <w:rsid w:val="007033EE"/>
    <w:rsid w:val="007050C3"/>
    <w:rsid w:val="007111FF"/>
    <w:rsid w:val="00714DCB"/>
    <w:rsid w:val="007169B2"/>
    <w:rsid w:val="00717C4F"/>
    <w:rsid w:val="0072024D"/>
    <w:rsid w:val="00725851"/>
    <w:rsid w:val="00733AA1"/>
    <w:rsid w:val="007347A0"/>
    <w:rsid w:val="00740FFB"/>
    <w:rsid w:val="00741879"/>
    <w:rsid w:val="0074241C"/>
    <w:rsid w:val="00742542"/>
    <w:rsid w:val="00742FF2"/>
    <w:rsid w:val="00743A24"/>
    <w:rsid w:val="007443EA"/>
    <w:rsid w:val="007447AE"/>
    <w:rsid w:val="00745210"/>
    <w:rsid w:val="00746665"/>
    <w:rsid w:val="00751D4C"/>
    <w:rsid w:val="00757679"/>
    <w:rsid w:val="00761AB5"/>
    <w:rsid w:val="00763C06"/>
    <w:rsid w:val="00763F3F"/>
    <w:rsid w:val="00765CD6"/>
    <w:rsid w:val="00766C43"/>
    <w:rsid w:val="0077098D"/>
    <w:rsid w:val="00776C0B"/>
    <w:rsid w:val="007800B2"/>
    <w:rsid w:val="00782BE7"/>
    <w:rsid w:val="00783284"/>
    <w:rsid w:val="00784AAB"/>
    <w:rsid w:val="00785577"/>
    <w:rsid w:val="00785C8D"/>
    <w:rsid w:val="00791781"/>
    <w:rsid w:val="0079249D"/>
    <w:rsid w:val="00792AD3"/>
    <w:rsid w:val="0079726F"/>
    <w:rsid w:val="007A080E"/>
    <w:rsid w:val="007A0A2B"/>
    <w:rsid w:val="007A0F5B"/>
    <w:rsid w:val="007A15A4"/>
    <w:rsid w:val="007A7F1C"/>
    <w:rsid w:val="007B15DD"/>
    <w:rsid w:val="007B2B68"/>
    <w:rsid w:val="007B2C80"/>
    <w:rsid w:val="007B3FB3"/>
    <w:rsid w:val="007C1555"/>
    <w:rsid w:val="007C191B"/>
    <w:rsid w:val="007C1B22"/>
    <w:rsid w:val="007C620C"/>
    <w:rsid w:val="007C7544"/>
    <w:rsid w:val="007D1407"/>
    <w:rsid w:val="007D3E04"/>
    <w:rsid w:val="007D3FC0"/>
    <w:rsid w:val="007E25D9"/>
    <w:rsid w:val="007E4C8E"/>
    <w:rsid w:val="007E5D64"/>
    <w:rsid w:val="007F190B"/>
    <w:rsid w:val="007F28C0"/>
    <w:rsid w:val="007F412A"/>
    <w:rsid w:val="00804E5A"/>
    <w:rsid w:val="008076B4"/>
    <w:rsid w:val="008164C3"/>
    <w:rsid w:val="008172AC"/>
    <w:rsid w:val="008210C2"/>
    <w:rsid w:val="0082140E"/>
    <w:rsid w:val="0082552E"/>
    <w:rsid w:val="00826314"/>
    <w:rsid w:val="00830FE0"/>
    <w:rsid w:val="00831246"/>
    <w:rsid w:val="00832D13"/>
    <w:rsid w:val="00833A0A"/>
    <w:rsid w:val="0083468A"/>
    <w:rsid w:val="00835F0B"/>
    <w:rsid w:val="008371C0"/>
    <w:rsid w:val="008409FE"/>
    <w:rsid w:val="00841909"/>
    <w:rsid w:val="008504D2"/>
    <w:rsid w:val="008513D5"/>
    <w:rsid w:val="0085562A"/>
    <w:rsid w:val="008563D7"/>
    <w:rsid w:val="008571C1"/>
    <w:rsid w:val="008571CA"/>
    <w:rsid w:val="008642FC"/>
    <w:rsid w:val="00865737"/>
    <w:rsid w:val="00871D7C"/>
    <w:rsid w:val="008727F0"/>
    <w:rsid w:val="0087409F"/>
    <w:rsid w:val="00876361"/>
    <w:rsid w:val="008826A1"/>
    <w:rsid w:val="008842DB"/>
    <w:rsid w:val="00884AD3"/>
    <w:rsid w:val="00887C79"/>
    <w:rsid w:val="00890337"/>
    <w:rsid w:val="008917B6"/>
    <w:rsid w:val="00895EC8"/>
    <w:rsid w:val="008A3CF1"/>
    <w:rsid w:val="008A3DB7"/>
    <w:rsid w:val="008A41BA"/>
    <w:rsid w:val="008A743F"/>
    <w:rsid w:val="008B06A2"/>
    <w:rsid w:val="008B1AF1"/>
    <w:rsid w:val="008B2F24"/>
    <w:rsid w:val="008B3040"/>
    <w:rsid w:val="008B5BD6"/>
    <w:rsid w:val="008B7706"/>
    <w:rsid w:val="008C1BF4"/>
    <w:rsid w:val="008C1F23"/>
    <w:rsid w:val="008C31D9"/>
    <w:rsid w:val="008C3DFE"/>
    <w:rsid w:val="008C3FE8"/>
    <w:rsid w:val="008D0F01"/>
    <w:rsid w:val="008D10FE"/>
    <w:rsid w:val="008D13C8"/>
    <w:rsid w:val="008D2038"/>
    <w:rsid w:val="008D4230"/>
    <w:rsid w:val="008D484F"/>
    <w:rsid w:val="008D6557"/>
    <w:rsid w:val="008D71A0"/>
    <w:rsid w:val="008E0095"/>
    <w:rsid w:val="008E0BCD"/>
    <w:rsid w:val="008E2160"/>
    <w:rsid w:val="008E2D7E"/>
    <w:rsid w:val="008F0B62"/>
    <w:rsid w:val="008F1968"/>
    <w:rsid w:val="008F34EA"/>
    <w:rsid w:val="008F70D8"/>
    <w:rsid w:val="009051BC"/>
    <w:rsid w:val="009067C8"/>
    <w:rsid w:val="009129BA"/>
    <w:rsid w:val="0091340A"/>
    <w:rsid w:val="00917211"/>
    <w:rsid w:val="009227C3"/>
    <w:rsid w:val="00923ACF"/>
    <w:rsid w:val="009249A4"/>
    <w:rsid w:val="009304E2"/>
    <w:rsid w:val="0093339F"/>
    <w:rsid w:val="00933443"/>
    <w:rsid w:val="0094354C"/>
    <w:rsid w:val="00943BCC"/>
    <w:rsid w:val="00943CE6"/>
    <w:rsid w:val="00944D74"/>
    <w:rsid w:val="00946965"/>
    <w:rsid w:val="00950346"/>
    <w:rsid w:val="0095203F"/>
    <w:rsid w:val="009565AF"/>
    <w:rsid w:val="00956638"/>
    <w:rsid w:val="009569FB"/>
    <w:rsid w:val="00963002"/>
    <w:rsid w:val="00965622"/>
    <w:rsid w:val="009715A9"/>
    <w:rsid w:val="00971F9E"/>
    <w:rsid w:val="0097329E"/>
    <w:rsid w:val="0097593E"/>
    <w:rsid w:val="00982DCF"/>
    <w:rsid w:val="00984205"/>
    <w:rsid w:val="009913D1"/>
    <w:rsid w:val="009943D9"/>
    <w:rsid w:val="00995C7D"/>
    <w:rsid w:val="009A00CF"/>
    <w:rsid w:val="009A2A54"/>
    <w:rsid w:val="009B1B6F"/>
    <w:rsid w:val="009B2890"/>
    <w:rsid w:val="009B41AB"/>
    <w:rsid w:val="009B4805"/>
    <w:rsid w:val="009C1E53"/>
    <w:rsid w:val="009C31FB"/>
    <w:rsid w:val="009C3D27"/>
    <w:rsid w:val="009C5D0D"/>
    <w:rsid w:val="009D1284"/>
    <w:rsid w:val="009D2436"/>
    <w:rsid w:val="009D4523"/>
    <w:rsid w:val="009D78BB"/>
    <w:rsid w:val="009E3843"/>
    <w:rsid w:val="009E3DC9"/>
    <w:rsid w:val="009E5EFE"/>
    <w:rsid w:val="00A00D60"/>
    <w:rsid w:val="00A02CF1"/>
    <w:rsid w:val="00A07D24"/>
    <w:rsid w:val="00A10E37"/>
    <w:rsid w:val="00A120E6"/>
    <w:rsid w:val="00A15870"/>
    <w:rsid w:val="00A1633B"/>
    <w:rsid w:val="00A206EE"/>
    <w:rsid w:val="00A2218F"/>
    <w:rsid w:val="00A2518E"/>
    <w:rsid w:val="00A253E4"/>
    <w:rsid w:val="00A318B1"/>
    <w:rsid w:val="00A31FE5"/>
    <w:rsid w:val="00A3298B"/>
    <w:rsid w:val="00A32ACA"/>
    <w:rsid w:val="00A44F33"/>
    <w:rsid w:val="00A518F7"/>
    <w:rsid w:val="00A526B0"/>
    <w:rsid w:val="00A55562"/>
    <w:rsid w:val="00A5602B"/>
    <w:rsid w:val="00A60439"/>
    <w:rsid w:val="00A6566A"/>
    <w:rsid w:val="00A7235D"/>
    <w:rsid w:val="00A734D4"/>
    <w:rsid w:val="00A81BB4"/>
    <w:rsid w:val="00A94188"/>
    <w:rsid w:val="00A95924"/>
    <w:rsid w:val="00A96CA2"/>
    <w:rsid w:val="00AA375F"/>
    <w:rsid w:val="00AA397A"/>
    <w:rsid w:val="00AA7576"/>
    <w:rsid w:val="00AC5F3B"/>
    <w:rsid w:val="00AD0828"/>
    <w:rsid w:val="00AD556C"/>
    <w:rsid w:val="00AD622C"/>
    <w:rsid w:val="00AE7C3F"/>
    <w:rsid w:val="00AF1208"/>
    <w:rsid w:val="00AF1C0F"/>
    <w:rsid w:val="00AF2B37"/>
    <w:rsid w:val="00AF34A1"/>
    <w:rsid w:val="00B01A9A"/>
    <w:rsid w:val="00B024CC"/>
    <w:rsid w:val="00B03591"/>
    <w:rsid w:val="00B03FB8"/>
    <w:rsid w:val="00B06C19"/>
    <w:rsid w:val="00B10BB9"/>
    <w:rsid w:val="00B120B7"/>
    <w:rsid w:val="00B21C7A"/>
    <w:rsid w:val="00B21E2F"/>
    <w:rsid w:val="00B2203A"/>
    <w:rsid w:val="00B22365"/>
    <w:rsid w:val="00B22403"/>
    <w:rsid w:val="00B2499C"/>
    <w:rsid w:val="00B25DFB"/>
    <w:rsid w:val="00B3156A"/>
    <w:rsid w:val="00B3353D"/>
    <w:rsid w:val="00B35F86"/>
    <w:rsid w:val="00B40BEC"/>
    <w:rsid w:val="00B42465"/>
    <w:rsid w:val="00B44A26"/>
    <w:rsid w:val="00B45863"/>
    <w:rsid w:val="00B47D00"/>
    <w:rsid w:val="00B64254"/>
    <w:rsid w:val="00B65A11"/>
    <w:rsid w:val="00B724F8"/>
    <w:rsid w:val="00B73690"/>
    <w:rsid w:val="00B763A2"/>
    <w:rsid w:val="00B807E7"/>
    <w:rsid w:val="00B8087C"/>
    <w:rsid w:val="00B8141B"/>
    <w:rsid w:val="00B827AF"/>
    <w:rsid w:val="00B828C3"/>
    <w:rsid w:val="00B82B0C"/>
    <w:rsid w:val="00B83657"/>
    <w:rsid w:val="00B83AA9"/>
    <w:rsid w:val="00B84859"/>
    <w:rsid w:val="00B861B3"/>
    <w:rsid w:val="00B86EEA"/>
    <w:rsid w:val="00B8707B"/>
    <w:rsid w:val="00B91757"/>
    <w:rsid w:val="00B92488"/>
    <w:rsid w:val="00B92863"/>
    <w:rsid w:val="00B93D91"/>
    <w:rsid w:val="00B94066"/>
    <w:rsid w:val="00BA008A"/>
    <w:rsid w:val="00BA0759"/>
    <w:rsid w:val="00BA09A9"/>
    <w:rsid w:val="00BA2915"/>
    <w:rsid w:val="00BA4DE4"/>
    <w:rsid w:val="00BA759A"/>
    <w:rsid w:val="00BA7A18"/>
    <w:rsid w:val="00BA7B83"/>
    <w:rsid w:val="00BB5496"/>
    <w:rsid w:val="00BB54C1"/>
    <w:rsid w:val="00BC1DA7"/>
    <w:rsid w:val="00BC3749"/>
    <w:rsid w:val="00BD0A3D"/>
    <w:rsid w:val="00BD1217"/>
    <w:rsid w:val="00BD4D7E"/>
    <w:rsid w:val="00BD5134"/>
    <w:rsid w:val="00BD563F"/>
    <w:rsid w:val="00BE2BE8"/>
    <w:rsid w:val="00BF1E7E"/>
    <w:rsid w:val="00BF37D7"/>
    <w:rsid w:val="00BF4310"/>
    <w:rsid w:val="00C01183"/>
    <w:rsid w:val="00C01A7D"/>
    <w:rsid w:val="00C07754"/>
    <w:rsid w:val="00C10746"/>
    <w:rsid w:val="00C11986"/>
    <w:rsid w:val="00C12341"/>
    <w:rsid w:val="00C14CD1"/>
    <w:rsid w:val="00C178B5"/>
    <w:rsid w:val="00C211FA"/>
    <w:rsid w:val="00C26231"/>
    <w:rsid w:val="00C264D1"/>
    <w:rsid w:val="00C27BBC"/>
    <w:rsid w:val="00C301BB"/>
    <w:rsid w:val="00C3097B"/>
    <w:rsid w:val="00C35855"/>
    <w:rsid w:val="00C3638D"/>
    <w:rsid w:val="00C40078"/>
    <w:rsid w:val="00C43001"/>
    <w:rsid w:val="00C43030"/>
    <w:rsid w:val="00C43B44"/>
    <w:rsid w:val="00C5237E"/>
    <w:rsid w:val="00C554EC"/>
    <w:rsid w:val="00C559A3"/>
    <w:rsid w:val="00C60D03"/>
    <w:rsid w:val="00C612E8"/>
    <w:rsid w:val="00C7058B"/>
    <w:rsid w:val="00C70A95"/>
    <w:rsid w:val="00C74A31"/>
    <w:rsid w:val="00C75316"/>
    <w:rsid w:val="00C871B8"/>
    <w:rsid w:val="00C901DA"/>
    <w:rsid w:val="00C95290"/>
    <w:rsid w:val="00CA04E4"/>
    <w:rsid w:val="00CA0F0E"/>
    <w:rsid w:val="00CA363F"/>
    <w:rsid w:val="00CA73CF"/>
    <w:rsid w:val="00CA7D20"/>
    <w:rsid w:val="00CA7ED5"/>
    <w:rsid w:val="00CB3616"/>
    <w:rsid w:val="00CB3B85"/>
    <w:rsid w:val="00CB5328"/>
    <w:rsid w:val="00CC1732"/>
    <w:rsid w:val="00CC5C1B"/>
    <w:rsid w:val="00CC75CC"/>
    <w:rsid w:val="00CD1D31"/>
    <w:rsid w:val="00CD1E2F"/>
    <w:rsid w:val="00CD2CC9"/>
    <w:rsid w:val="00CD6F0A"/>
    <w:rsid w:val="00CD7137"/>
    <w:rsid w:val="00CD7514"/>
    <w:rsid w:val="00CD780F"/>
    <w:rsid w:val="00CD7A3F"/>
    <w:rsid w:val="00CE2387"/>
    <w:rsid w:val="00CE5253"/>
    <w:rsid w:val="00CE5771"/>
    <w:rsid w:val="00CE68EF"/>
    <w:rsid w:val="00CE6A76"/>
    <w:rsid w:val="00CF0BC1"/>
    <w:rsid w:val="00CF35A2"/>
    <w:rsid w:val="00CF7750"/>
    <w:rsid w:val="00CF7C70"/>
    <w:rsid w:val="00D046A0"/>
    <w:rsid w:val="00D05065"/>
    <w:rsid w:val="00D05F76"/>
    <w:rsid w:val="00D06054"/>
    <w:rsid w:val="00D1071A"/>
    <w:rsid w:val="00D14243"/>
    <w:rsid w:val="00D177F1"/>
    <w:rsid w:val="00D17F33"/>
    <w:rsid w:val="00D22EE9"/>
    <w:rsid w:val="00D23AE5"/>
    <w:rsid w:val="00D24063"/>
    <w:rsid w:val="00D30CE5"/>
    <w:rsid w:val="00D3244F"/>
    <w:rsid w:val="00D35ED5"/>
    <w:rsid w:val="00D40891"/>
    <w:rsid w:val="00D4113C"/>
    <w:rsid w:val="00D44D1E"/>
    <w:rsid w:val="00D46DEC"/>
    <w:rsid w:val="00D50F16"/>
    <w:rsid w:val="00D534B9"/>
    <w:rsid w:val="00D57F46"/>
    <w:rsid w:val="00D64B03"/>
    <w:rsid w:val="00D64D9E"/>
    <w:rsid w:val="00D67D86"/>
    <w:rsid w:val="00D70A6C"/>
    <w:rsid w:val="00D71BE2"/>
    <w:rsid w:val="00D743AF"/>
    <w:rsid w:val="00D75613"/>
    <w:rsid w:val="00D76F69"/>
    <w:rsid w:val="00D812BC"/>
    <w:rsid w:val="00D8225E"/>
    <w:rsid w:val="00D83105"/>
    <w:rsid w:val="00D90189"/>
    <w:rsid w:val="00D93727"/>
    <w:rsid w:val="00D96716"/>
    <w:rsid w:val="00D96920"/>
    <w:rsid w:val="00D97321"/>
    <w:rsid w:val="00DA233B"/>
    <w:rsid w:val="00DA3D51"/>
    <w:rsid w:val="00DA3F4E"/>
    <w:rsid w:val="00DB0811"/>
    <w:rsid w:val="00DB220E"/>
    <w:rsid w:val="00DB3C36"/>
    <w:rsid w:val="00DB4105"/>
    <w:rsid w:val="00DB4891"/>
    <w:rsid w:val="00DB757A"/>
    <w:rsid w:val="00DC1057"/>
    <w:rsid w:val="00DC1197"/>
    <w:rsid w:val="00DC2E16"/>
    <w:rsid w:val="00DC2F9E"/>
    <w:rsid w:val="00DC3616"/>
    <w:rsid w:val="00DC6478"/>
    <w:rsid w:val="00DC6789"/>
    <w:rsid w:val="00DC6807"/>
    <w:rsid w:val="00DD4750"/>
    <w:rsid w:val="00DD50A4"/>
    <w:rsid w:val="00DD5F97"/>
    <w:rsid w:val="00DD6384"/>
    <w:rsid w:val="00DD6784"/>
    <w:rsid w:val="00DD7CE5"/>
    <w:rsid w:val="00DE358D"/>
    <w:rsid w:val="00DE4AD9"/>
    <w:rsid w:val="00DF0CE7"/>
    <w:rsid w:val="00DF0D61"/>
    <w:rsid w:val="00DF464B"/>
    <w:rsid w:val="00E04891"/>
    <w:rsid w:val="00E11B59"/>
    <w:rsid w:val="00E24CFC"/>
    <w:rsid w:val="00E27C0E"/>
    <w:rsid w:val="00E32344"/>
    <w:rsid w:val="00E33899"/>
    <w:rsid w:val="00E34182"/>
    <w:rsid w:val="00E35D6A"/>
    <w:rsid w:val="00E41C48"/>
    <w:rsid w:val="00E50229"/>
    <w:rsid w:val="00E50E9C"/>
    <w:rsid w:val="00E54629"/>
    <w:rsid w:val="00E55F96"/>
    <w:rsid w:val="00E622D3"/>
    <w:rsid w:val="00E715B7"/>
    <w:rsid w:val="00E80127"/>
    <w:rsid w:val="00E80487"/>
    <w:rsid w:val="00E85234"/>
    <w:rsid w:val="00E87231"/>
    <w:rsid w:val="00E872B2"/>
    <w:rsid w:val="00E93D16"/>
    <w:rsid w:val="00E94600"/>
    <w:rsid w:val="00E95A79"/>
    <w:rsid w:val="00E961A2"/>
    <w:rsid w:val="00EA0846"/>
    <w:rsid w:val="00EA0DD9"/>
    <w:rsid w:val="00EA1D71"/>
    <w:rsid w:val="00EB1B67"/>
    <w:rsid w:val="00EB3041"/>
    <w:rsid w:val="00EB3F9E"/>
    <w:rsid w:val="00EB4E8B"/>
    <w:rsid w:val="00EB6F77"/>
    <w:rsid w:val="00EC0914"/>
    <w:rsid w:val="00EC1890"/>
    <w:rsid w:val="00EC24EC"/>
    <w:rsid w:val="00EC3AE0"/>
    <w:rsid w:val="00EC4593"/>
    <w:rsid w:val="00EC4841"/>
    <w:rsid w:val="00EC66C4"/>
    <w:rsid w:val="00ED3F56"/>
    <w:rsid w:val="00ED640C"/>
    <w:rsid w:val="00ED7737"/>
    <w:rsid w:val="00EE0F90"/>
    <w:rsid w:val="00EE311E"/>
    <w:rsid w:val="00EE3F3D"/>
    <w:rsid w:val="00EE3F5E"/>
    <w:rsid w:val="00EE7043"/>
    <w:rsid w:val="00EF21EF"/>
    <w:rsid w:val="00EF377D"/>
    <w:rsid w:val="00EF3F87"/>
    <w:rsid w:val="00EF5714"/>
    <w:rsid w:val="00EF7AB7"/>
    <w:rsid w:val="00F027A4"/>
    <w:rsid w:val="00F0281E"/>
    <w:rsid w:val="00F036DA"/>
    <w:rsid w:val="00F070B1"/>
    <w:rsid w:val="00F1621A"/>
    <w:rsid w:val="00F167C3"/>
    <w:rsid w:val="00F21530"/>
    <w:rsid w:val="00F24754"/>
    <w:rsid w:val="00F3176F"/>
    <w:rsid w:val="00F31DD9"/>
    <w:rsid w:val="00F326D0"/>
    <w:rsid w:val="00F34143"/>
    <w:rsid w:val="00F348A8"/>
    <w:rsid w:val="00F34999"/>
    <w:rsid w:val="00F37325"/>
    <w:rsid w:val="00F4096F"/>
    <w:rsid w:val="00F43F0B"/>
    <w:rsid w:val="00F45D67"/>
    <w:rsid w:val="00F4654A"/>
    <w:rsid w:val="00F46E5D"/>
    <w:rsid w:val="00F4794C"/>
    <w:rsid w:val="00F53B4D"/>
    <w:rsid w:val="00F56F5E"/>
    <w:rsid w:val="00F570D7"/>
    <w:rsid w:val="00F62E75"/>
    <w:rsid w:val="00F63736"/>
    <w:rsid w:val="00F6671D"/>
    <w:rsid w:val="00F70232"/>
    <w:rsid w:val="00F70749"/>
    <w:rsid w:val="00F73C4B"/>
    <w:rsid w:val="00F762B5"/>
    <w:rsid w:val="00F80924"/>
    <w:rsid w:val="00F8368D"/>
    <w:rsid w:val="00F87AFD"/>
    <w:rsid w:val="00F91B26"/>
    <w:rsid w:val="00F9224E"/>
    <w:rsid w:val="00F9335F"/>
    <w:rsid w:val="00F93BA2"/>
    <w:rsid w:val="00F94679"/>
    <w:rsid w:val="00F96D82"/>
    <w:rsid w:val="00FA00D6"/>
    <w:rsid w:val="00FA5A76"/>
    <w:rsid w:val="00FA5E73"/>
    <w:rsid w:val="00FA6358"/>
    <w:rsid w:val="00FA7625"/>
    <w:rsid w:val="00FB1BF7"/>
    <w:rsid w:val="00FB3B47"/>
    <w:rsid w:val="00FB43BD"/>
    <w:rsid w:val="00FB5763"/>
    <w:rsid w:val="00FC658C"/>
    <w:rsid w:val="00FC7BBE"/>
    <w:rsid w:val="00FC7DBC"/>
    <w:rsid w:val="00FD58D6"/>
    <w:rsid w:val="00FD66EE"/>
    <w:rsid w:val="00FE003E"/>
    <w:rsid w:val="00FE2129"/>
    <w:rsid w:val="00FE3225"/>
    <w:rsid w:val="00FE44D7"/>
    <w:rsid w:val="00FE4CF7"/>
    <w:rsid w:val="00FE703B"/>
    <w:rsid w:val="00FF24F6"/>
    <w:rsid w:val="00FF2866"/>
    <w:rsid w:val="00FF6A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Default Paragraph Font" w:uiPriority="1"/>
    <w:lsdException w:name="HTML Preformatted" w:uiPriority="99"/>
    <w:lsdException w:name="No List" w:uiPriority="99"/>
  </w:latentStyles>
  <w:style w:type="paragraph" w:default="1" w:styleId="Normal">
    <w:name w:val="Normal"/>
    <w:qFormat/>
    <w:rsid w:val="009C3D27"/>
    <w:rPr>
      <w:rFonts w:eastAsiaTheme="minorHAnsi"/>
    </w:rPr>
  </w:style>
  <w:style w:type="paragraph" w:styleId="Heading1">
    <w:name w:val="heading 1"/>
    <w:basedOn w:val="Normal"/>
    <w:next w:val="Normal"/>
    <w:link w:val="Heading1Char"/>
    <w:qFormat/>
    <w:rsid w:val="00D96716"/>
    <w:pPr>
      <w:keepNext/>
      <w:numPr>
        <w:numId w:val="2"/>
      </w:numPr>
      <w:spacing w:before="360"/>
      <w:outlineLvl w:val="0"/>
    </w:pPr>
    <w:rPr>
      <w:b/>
      <w:caps/>
    </w:rPr>
  </w:style>
  <w:style w:type="paragraph" w:styleId="Heading2">
    <w:name w:val="heading 2"/>
    <w:basedOn w:val="Heading1"/>
    <w:next w:val="Normal"/>
    <w:link w:val="Heading2Char"/>
    <w:qFormat/>
    <w:rsid w:val="00D96716"/>
    <w:pPr>
      <w:numPr>
        <w:ilvl w:val="1"/>
      </w:numPr>
      <w:outlineLvl w:val="1"/>
    </w:pPr>
    <w:rPr>
      <w:caps w:val="0"/>
    </w:rPr>
  </w:style>
  <w:style w:type="paragraph" w:styleId="Heading3">
    <w:name w:val="heading 3"/>
    <w:basedOn w:val="Normal"/>
    <w:next w:val="Normal"/>
    <w:link w:val="Heading3Char"/>
    <w:qFormat/>
    <w:rsid w:val="00CD7A3F"/>
    <w:pPr>
      <w:keepNext/>
      <w:numPr>
        <w:ilvl w:val="2"/>
        <w:numId w:val="2"/>
      </w:numPr>
      <w:spacing w:before="300"/>
      <w:outlineLvl w:val="2"/>
    </w:pPr>
    <w:rPr>
      <w:b/>
      <w:i/>
      <w:sz w:val="20"/>
    </w:rPr>
  </w:style>
  <w:style w:type="paragraph" w:styleId="Heading4">
    <w:name w:val="heading 4"/>
    <w:basedOn w:val="Normal"/>
    <w:next w:val="Normal"/>
    <w:link w:val="Heading4Char"/>
    <w:autoRedefine/>
    <w:qFormat/>
    <w:rsid w:val="00D96716"/>
    <w:pPr>
      <w:keepNext/>
      <w:numPr>
        <w:ilvl w:val="3"/>
        <w:numId w:val="2"/>
      </w:numPr>
      <w:spacing w:before="300"/>
      <w:outlineLvl w:val="3"/>
    </w:pPr>
    <w:rPr>
      <w:rFonts w:ascii="Times New Roman" w:hAnsi="Times New Roman"/>
      <w:b/>
    </w:rPr>
  </w:style>
  <w:style w:type="paragraph" w:styleId="Heading5">
    <w:name w:val="heading 5"/>
    <w:basedOn w:val="Normal"/>
    <w:next w:val="Normal"/>
    <w:link w:val="Heading5Char"/>
    <w:qFormat/>
    <w:rsid w:val="00D96716"/>
    <w:pPr>
      <w:numPr>
        <w:ilvl w:val="4"/>
        <w:numId w:val="2"/>
      </w:numPr>
      <w:spacing w:before="240"/>
      <w:outlineLvl w:val="4"/>
    </w:pPr>
    <w:rPr>
      <w:rFonts w:ascii="Times New Roman" w:hAnsi="Times New Roman"/>
      <w:b/>
    </w:rPr>
  </w:style>
  <w:style w:type="paragraph" w:styleId="Heading6">
    <w:name w:val="heading 6"/>
    <w:basedOn w:val="Normal"/>
    <w:next w:val="Normal"/>
    <w:link w:val="Heading6Char"/>
    <w:qFormat/>
    <w:rsid w:val="00D96716"/>
    <w:pPr>
      <w:numPr>
        <w:ilvl w:val="5"/>
        <w:numId w:val="2"/>
      </w:numPr>
      <w:spacing w:after="60"/>
      <w:outlineLvl w:val="5"/>
    </w:pPr>
    <w:rPr>
      <w:rFonts w:ascii="Times New Roman" w:hAnsi="Times New Roman"/>
      <w:i/>
    </w:rPr>
  </w:style>
  <w:style w:type="paragraph" w:styleId="Heading7">
    <w:name w:val="heading 7"/>
    <w:basedOn w:val="Normal"/>
    <w:next w:val="Normal"/>
    <w:link w:val="Heading7Char"/>
    <w:qFormat/>
    <w:rsid w:val="00D96716"/>
    <w:pPr>
      <w:numPr>
        <w:ilvl w:val="6"/>
        <w:numId w:val="2"/>
      </w:numPr>
      <w:spacing w:after="60"/>
      <w:outlineLvl w:val="6"/>
    </w:pPr>
    <w:rPr>
      <w:sz w:val="20"/>
    </w:rPr>
  </w:style>
  <w:style w:type="paragraph" w:styleId="Heading8">
    <w:name w:val="heading 8"/>
    <w:basedOn w:val="Normal"/>
    <w:next w:val="Normal"/>
    <w:link w:val="Heading8Char"/>
    <w:qFormat/>
    <w:rsid w:val="00D96716"/>
    <w:pPr>
      <w:numPr>
        <w:ilvl w:val="7"/>
        <w:numId w:val="2"/>
      </w:numPr>
      <w:spacing w:after="60"/>
      <w:outlineLvl w:val="7"/>
    </w:pPr>
    <w:rPr>
      <w:i/>
      <w:sz w:val="20"/>
    </w:rPr>
  </w:style>
  <w:style w:type="paragraph" w:styleId="Heading9">
    <w:name w:val="heading 9"/>
    <w:basedOn w:val="Normal"/>
    <w:next w:val="Normal"/>
    <w:link w:val="Heading9Char"/>
    <w:qFormat/>
    <w:rsid w:val="00D96716"/>
    <w:pPr>
      <w:numPr>
        <w:ilvl w:val="8"/>
        <w:numId w:val="2"/>
      </w:numPr>
      <w:spacing w:after="60"/>
      <w:outlineLvl w:val="8"/>
    </w:pPr>
    <w:rPr>
      <w:b/>
      <w:i/>
      <w:sz w:val="18"/>
    </w:rPr>
  </w:style>
  <w:style w:type="character" w:default="1" w:styleId="DefaultParagraphFont">
    <w:name w:val="Default Paragraph Font"/>
    <w:uiPriority w:val="1"/>
    <w:semiHidden/>
    <w:unhideWhenUsed/>
    <w:rsid w:val="009C3D27"/>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9C3D27"/>
  </w:style>
  <w:style w:type="character" w:customStyle="1" w:styleId="Heading1Char">
    <w:name w:val="Heading 1 Char"/>
    <w:basedOn w:val="DefaultParagraphFont"/>
    <w:link w:val="Heading1"/>
    <w:rsid w:val="0000117E"/>
    <w:rPr>
      <w:rFonts w:eastAsiaTheme="minorHAnsi"/>
      <w:b/>
      <w:caps/>
      <w:sz w:val="24"/>
      <w:szCs w:val="24"/>
      <w:lang w:val="en-US"/>
    </w:rPr>
  </w:style>
  <w:style w:type="character" w:customStyle="1" w:styleId="Heading2Char">
    <w:name w:val="Heading 2 Char"/>
    <w:basedOn w:val="DefaultParagraphFont"/>
    <w:link w:val="Heading2"/>
    <w:rsid w:val="0000117E"/>
    <w:rPr>
      <w:rFonts w:eastAsiaTheme="minorHAnsi"/>
      <w:b/>
    </w:rPr>
  </w:style>
  <w:style w:type="character" w:customStyle="1" w:styleId="Heading3Char">
    <w:name w:val="Heading 3 Char"/>
    <w:basedOn w:val="DefaultParagraphFont"/>
    <w:link w:val="Heading3"/>
    <w:rsid w:val="00CD7A3F"/>
    <w:rPr>
      <w:rFonts w:eastAsiaTheme="minorHAnsi"/>
      <w:b/>
      <w:i/>
      <w:sz w:val="20"/>
    </w:rPr>
  </w:style>
  <w:style w:type="paragraph" w:styleId="NormalWeb">
    <w:name w:val="Normal (Web)"/>
    <w:basedOn w:val="Normal"/>
    <w:uiPriority w:val="99"/>
    <w:unhideWhenUsed/>
    <w:rsid w:val="00DA3D51"/>
    <w:pPr>
      <w:spacing w:before="100" w:beforeAutospacing="1" w:afterAutospacing="1"/>
    </w:pPr>
    <w:rPr>
      <w:rFonts w:ascii="Times New Roman" w:hAnsi="Times New Roman"/>
    </w:rPr>
  </w:style>
  <w:style w:type="character" w:customStyle="1" w:styleId="apple-tab-span">
    <w:name w:val="apple-tab-span"/>
    <w:basedOn w:val="DefaultParagraphFont"/>
    <w:rsid w:val="00DA3D51"/>
  </w:style>
  <w:style w:type="character" w:styleId="Hyperlink">
    <w:name w:val="Hyperlink"/>
    <w:basedOn w:val="DefaultParagraphFont"/>
    <w:rsid w:val="00D96716"/>
    <w:rPr>
      <w:color w:val="0000FF"/>
      <w:u w:val="single"/>
    </w:rPr>
  </w:style>
  <w:style w:type="paragraph" w:styleId="DocumentMap">
    <w:name w:val="Document Map"/>
    <w:basedOn w:val="Normal"/>
    <w:link w:val="DocumentMapChar"/>
    <w:uiPriority w:val="99"/>
    <w:semiHidden/>
    <w:unhideWhenUsed/>
    <w:rsid w:val="00DA3D51"/>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3D51"/>
    <w:rPr>
      <w:rFonts w:ascii="Tahoma" w:hAnsi="Tahoma" w:cs="Tahoma"/>
      <w:sz w:val="16"/>
      <w:szCs w:val="16"/>
    </w:rPr>
  </w:style>
  <w:style w:type="paragraph" w:styleId="Title">
    <w:name w:val="Title"/>
    <w:basedOn w:val="Normal"/>
    <w:next w:val="Normal"/>
    <w:link w:val="TitleChar"/>
    <w:uiPriority w:val="10"/>
    <w:qFormat/>
    <w:rsid w:val="00DA3D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3D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6716"/>
    <w:pPr>
      <w:ind w:left="720"/>
      <w:contextualSpacing/>
    </w:pPr>
  </w:style>
  <w:style w:type="numbering" w:customStyle="1" w:styleId="Headings">
    <w:name w:val="Headings"/>
    <w:uiPriority w:val="99"/>
    <w:rsid w:val="0000117E"/>
    <w:pPr>
      <w:numPr>
        <w:numId w:val="1"/>
      </w:numPr>
    </w:pPr>
  </w:style>
  <w:style w:type="character" w:styleId="BookTitle">
    <w:name w:val="Book Title"/>
    <w:basedOn w:val="DefaultParagraphFont"/>
    <w:uiPriority w:val="33"/>
    <w:qFormat/>
    <w:rsid w:val="004774EF"/>
    <w:rPr>
      <w:b/>
      <w:bCs/>
      <w:smallCaps/>
      <w:spacing w:val="5"/>
    </w:rPr>
  </w:style>
  <w:style w:type="character" w:customStyle="1" w:styleId="Heading4Char">
    <w:name w:val="Heading 4 Char"/>
    <w:basedOn w:val="DefaultParagraphFont"/>
    <w:link w:val="Heading4"/>
    <w:rsid w:val="007A7F1C"/>
    <w:rPr>
      <w:rFonts w:ascii="Times New Roman" w:eastAsiaTheme="minorHAnsi" w:hAnsi="Times New Roman"/>
      <w:b/>
      <w:sz w:val="24"/>
      <w:szCs w:val="24"/>
      <w:lang w:val="en-US"/>
    </w:rPr>
  </w:style>
  <w:style w:type="paragraph" w:styleId="NoSpacing">
    <w:name w:val="No Spacing"/>
    <w:uiPriority w:val="1"/>
    <w:qFormat/>
    <w:rsid w:val="0083468A"/>
    <w:pPr>
      <w:spacing w:after="0" w:line="240" w:lineRule="auto"/>
    </w:pPr>
  </w:style>
  <w:style w:type="table" w:styleId="TableGrid">
    <w:name w:val="Table Grid"/>
    <w:basedOn w:val="TableNormal"/>
    <w:uiPriority w:val="39"/>
    <w:rsid w:val="00D96716"/>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D96716"/>
    <w:rPr>
      <w:rFonts w:ascii="Tahoma" w:hAnsi="Tahoma" w:cs="Tahoma"/>
      <w:sz w:val="16"/>
      <w:szCs w:val="16"/>
    </w:rPr>
  </w:style>
  <w:style w:type="character" w:customStyle="1" w:styleId="BalloonTextChar">
    <w:name w:val="Balloon Text Char"/>
    <w:basedOn w:val="DefaultParagraphFont"/>
    <w:link w:val="BalloonText"/>
    <w:semiHidden/>
    <w:rsid w:val="00656E96"/>
    <w:rPr>
      <w:rFonts w:ascii="Tahoma" w:eastAsia="Times New Roman" w:hAnsi="Tahoma" w:cs="Tahoma"/>
      <w:sz w:val="16"/>
      <w:szCs w:val="16"/>
      <w:lang w:eastAsia="en-GB"/>
    </w:rPr>
  </w:style>
  <w:style w:type="character" w:styleId="CommentReference">
    <w:name w:val="annotation reference"/>
    <w:basedOn w:val="DefaultParagraphFont"/>
    <w:semiHidden/>
    <w:rsid w:val="00D96716"/>
    <w:rPr>
      <w:sz w:val="16"/>
      <w:szCs w:val="16"/>
    </w:rPr>
  </w:style>
  <w:style w:type="paragraph" w:styleId="CommentText">
    <w:name w:val="annotation text"/>
    <w:basedOn w:val="Normal"/>
    <w:link w:val="CommentTextChar"/>
    <w:semiHidden/>
    <w:rsid w:val="00D96716"/>
    <w:rPr>
      <w:sz w:val="20"/>
    </w:rPr>
  </w:style>
  <w:style w:type="character" w:customStyle="1" w:styleId="CommentTextChar">
    <w:name w:val="Comment Text Char"/>
    <w:basedOn w:val="DefaultParagraphFont"/>
    <w:link w:val="CommentText"/>
    <w:semiHidden/>
    <w:rsid w:val="005C73A5"/>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D96716"/>
    <w:rPr>
      <w:b/>
      <w:bCs/>
    </w:rPr>
  </w:style>
  <w:style w:type="character" w:customStyle="1" w:styleId="CommentSubjectChar">
    <w:name w:val="Comment Subject Char"/>
    <w:basedOn w:val="CommentTextChar"/>
    <w:link w:val="CommentSubject"/>
    <w:semiHidden/>
    <w:rsid w:val="005C73A5"/>
    <w:rPr>
      <w:b/>
      <w:bCs/>
    </w:rPr>
  </w:style>
  <w:style w:type="paragraph" w:styleId="Revision">
    <w:name w:val="Revision"/>
    <w:hidden/>
    <w:uiPriority w:val="99"/>
    <w:semiHidden/>
    <w:rsid w:val="005C73A5"/>
    <w:pPr>
      <w:spacing w:after="0" w:line="240" w:lineRule="auto"/>
    </w:pPr>
  </w:style>
  <w:style w:type="paragraph" w:styleId="Header">
    <w:name w:val="header"/>
    <w:link w:val="HeaderChar"/>
    <w:rsid w:val="00D96716"/>
    <w:pPr>
      <w:tabs>
        <w:tab w:val="center" w:pos="4153"/>
        <w:tab w:val="right" w:pos="8306"/>
      </w:tabs>
      <w:spacing w:after="0" w:line="240" w:lineRule="auto"/>
    </w:pPr>
    <w:rPr>
      <w:rFonts w:ascii="Arial" w:eastAsia="Times New Roman" w:hAnsi="Arial" w:cs="Times New Roman"/>
      <w:noProof/>
      <w:szCs w:val="20"/>
      <w:lang w:eastAsia="en-GB"/>
    </w:rPr>
  </w:style>
  <w:style w:type="character" w:customStyle="1" w:styleId="HeaderChar">
    <w:name w:val="Header Char"/>
    <w:basedOn w:val="DefaultParagraphFont"/>
    <w:link w:val="Header"/>
    <w:rsid w:val="00A120E6"/>
    <w:rPr>
      <w:rFonts w:ascii="Arial" w:eastAsia="Times New Roman" w:hAnsi="Arial" w:cs="Times New Roman"/>
      <w:noProof/>
      <w:szCs w:val="20"/>
      <w:lang w:eastAsia="en-GB"/>
    </w:rPr>
  </w:style>
  <w:style w:type="paragraph" w:styleId="Footer">
    <w:name w:val="footer"/>
    <w:basedOn w:val="Normal"/>
    <w:link w:val="FooterChar"/>
    <w:rsid w:val="00D96716"/>
    <w:pPr>
      <w:tabs>
        <w:tab w:val="center" w:pos="4153"/>
        <w:tab w:val="right" w:pos="8647"/>
      </w:tabs>
      <w:jc w:val="center"/>
    </w:pPr>
    <w:rPr>
      <w:sz w:val="16"/>
    </w:rPr>
  </w:style>
  <w:style w:type="character" w:customStyle="1" w:styleId="FooterChar">
    <w:name w:val="Footer Char"/>
    <w:basedOn w:val="DefaultParagraphFont"/>
    <w:link w:val="Footer"/>
    <w:rsid w:val="00A120E6"/>
    <w:rPr>
      <w:rFonts w:ascii="Arial" w:eastAsia="Times New Roman" w:hAnsi="Arial" w:cs="Times New Roman"/>
      <w:sz w:val="16"/>
      <w:szCs w:val="20"/>
      <w:lang w:eastAsia="en-GB"/>
    </w:rPr>
  </w:style>
  <w:style w:type="character" w:styleId="PageNumber">
    <w:name w:val="page number"/>
    <w:basedOn w:val="DefaultParagraphFont"/>
    <w:rsid w:val="00D96716"/>
    <w:rPr>
      <w:rFonts w:ascii="Arial" w:hAnsi="Arial"/>
      <w:sz w:val="16"/>
    </w:rPr>
  </w:style>
  <w:style w:type="character" w:customStyle="1" w:styleId="Heading5Char">
    <w:name w:val="Heading 5 Char"/>
    <w:basedOn w:val="DefaultParagraphFont"/>
    <w:link w:val="Heading5"/>
    <w:rsid w:val="00DC6789"/>
    <w:rPr>
      <w:rFonts w:ascii="Times New Roman" w:eastAsiaTheme="minorHAnsi" w:hAnsi="Times New Roman"/>
      <w:b/>
      <w:sz w:val="24"/>
      <w:szCs w:val="24"/>
      <w:lang w:val="en-US"/>
    </w:rPr>
  </w:style>
  <w:style w:type="character" w:customStyle="1" w:styleId="Heading6Char">
    <w:name w:val="Heading 6 Char"/>
    <w:basedOn w:val="DefaultParagraphFont"/>
    <w:link w:val="Heading6"/>
    <w:rsid w:val="00DC6789"/>
    <w:rPr>
      <w:rFonts w:ascii="Times New Roman" w:eastAsiaTheme="minorHAnsi" w:hAnsi="Times New Roman"/>
      <w:i/>
      <w:sz w:val="24"/>
      <w:szCs w:val="24"/>
      <w:lang w:val="en-US"/>
    </w:rPr>
  </w:style>
  <w:style w:type="character" w:customStyle="1" w:styleId="Heading7Char">
    <w:name w:val="Heading 7 Char"/>
    <w:basedOn w:val="DefaultParagraphFont"/>
    <w:link w:val="Heading7"/>
    <w:rsid w:val="00DC6789"/>
    <w:rPr>
      <w:rFonts w:eastAsiaTheme="minorHAnsi"/>
      <w:sz w:val="20"/>
      <w:szCs w:val="24"/>
      <w:lang w:val="en-US"/>
    </w:rPr>
  </w:style>
  <w:style w:type="character" w:customStyle="1" w:styleId="Heading8Char">
    <w:name w:val="Heading 8 Char"/>
    <w:basedOn w:val="DefaultParagraphFont"/>
    <w:link w:val="Heading8"/>
    <w:rsid w:val="00DC6789"/>
    <w:rPr>
      <w:rFonts w:eastAsiaTheme="minorHAnsi"/>
      <w:i/>
      <w:sz w:val="20"/>
      <w:szCs w:val="24"/>
      <w:lang w:val="en-US"/>
    </w:rPr>
  </w:style>
  <w:style w:type="character" w:customStyle="1" w:styleId="Heading9Char">
    <w:name w:val="Heading 9 Char"/>
    <w:basedOn w:val="DefaultParagraphFont"/>
    <w:link w:val="Heading9"/>
    <w:rsid w:val="00DC6789"/>
    <w:rPr>
      <w:rFonts w:eastAsiaTheme="minorHAnsi"/>
      <w:b/>
      <w:i/>
      <w:sz w:val="18"/>
      <w:szCs w:val="24"/>
      <w:lang w:val="en-US"/>
    </w:rPr>
  </w:style>
  <w:style w:type="paragraph" w:styleId="TOC2">
    <w:name w:val="toc 2"/>
    <w:basedOn w:val="Normal"/>
    <w:next w:val="Normal"/>
    <w:uiPriority w:val="39"/>
    <w:rsid w:val="00D96716"/>
    <w:pPr>
      <w:spacing w:after="0"/>
      <w:ind w:left="240"/>
    </w:pPr>
    <w:rPr>
      <w:b/>
    </w:rPr>
  </w:style>
  <w:style w:type="paragraph" w:customStyle="1" w:styleId="Doctitle">
    <w:name w:val="Doctitle"/>
    <w:rsid w:val="00D96716"/>
    <w:pPr>
      <w:spacing w:before="240" w:after="0" w:line="240" w:lineRule="auto"/>
      <w:jc w:val="center"/>
    </w:pPr>
    <w:rPr>
      <w:rFonts w:ascii="Arial" w:eastAsia="Times New Roman" w:hAnsi="Arial" w:cs="Times New Roman"/>
      <w:b/>
      <w:i/>
      <w:sz w:val="48"/>
      <w:szCs w:val="20"/>
      <w:lang w:eastAsia="en-GB"/>
    </w:rPr>
  </w:style>
  <w:style w:type="paragraph" w:styleId="TOC1">
    <w:name w:val="toc 1"/>
    <w:basedOn w:val="Normal"/>
    <w:next w:val="Normal"/>
    <w:autoRedefine/>
    <w:uiPriority w:val="39"/>
    <w:rsid w:val="00D96716"/>
    <w:pPr>
      <w:spacing w:before="120" w:after="0"/>
    </w:pPr>
    <w:rPr>
      <w:b/>
    </w:rPr>
  </w:style>
  <w:style w:type="paragraph" w:styleId="TOC3">
    <w:name w:val="toc 3"/>
    <w:basedOn w:val="Normal"/>
    <w:next w:val="Normal"/>
    <w:autoRedefine/>
    <w:uiPriority w:val="39"/>
    <w:rsid w:val="00D96716"/>
    <w:pPr>
      <w:spacing w:after="0"/>
      <w:ind w:left="480"/>
    </w:pPr>
  </w:style>
  <w:style w:type="paragraph" w:styleId="TOC4">
    <w:name w:val="toc 4"/>
    <w:basedOn w:val="Normal"/>
    <w:next w:val="Normal"/>
    <w:autoRedefine/>
    <w:semiHidden/>
    <w:rsid w:val="00D96716"/>
    <w:pPr>
      <w:spacing w:after="0"/>
      <w:ind w:left="720"/>
    </w:pPr>
    <w:rPr>
      <w:sz w:val="20"/>
      <w:szCs w:val="20"/>
    </w:rPr>
  </w:style>
  <w:style w:type="paragraph" w:styleId="TOC6">
    <w:name w:val="toc 6"/>
    <w:basedOn w:val="Normal"/>
    <w:next w:val="Normal"/>
    <w:autoRedefine/>
    <w:semiHidden/>
    <w:rsid w:val="00D96716"/>
    <w:pPr>
      <w:spacing w:after="0"/>
      <w:ind w:left="1200"/>
    </w:pPr>
    <w:rPr>
      <w:sz w:val="20"/>
      <w:szCs w:val="20"/>
    </w:rPr>
  </w:style>
  <w:style w:type="paragraph" w:styleId="TOC7">
    <w:name w:val="toc 7"/>
    <w:basedOn w:val="Normal"/>
    <w:next w:val="Normal"/>
    <w:autoRedefine/>
    <w:semiHidden/>
    <w:rsid w:val="00D96716"/>
    <w:pPr>
      <w:spacing w:after="0"/>
      <w:ind w:left="1440"/>
    </w:pPr>
    <w:rPr>
      <w:sz w:val="20"/>
      <w:szCs w:val="20"/>
    </w:rPr>
  </w:style>
  <w:style w:type="paragraph" w:styleId="TOC8">
    <w:name w:val="toc 8"/>
    <w:basedOn w:val="Normal"/>
    <w:next w:val="Normal"/>
    <w:autoRedefine/>
    <w:semiHidden/>
    <w:rsid w:val="00D96716"/>
    <w:pPr>
      <w:spacing w:after="0"/>
      <w:ind w:left="1680"/>
    </w:pPr>
    <w:rPr>
      <w:sz w:val="20"/>
      <w:szCs w:val="20"/>
    </w:rPr>
  </w:style>
  <w:style w:type="paragraph" w:styleId="TOC9">
    <w:name w:val="toc 9"/>
    <w:basedOn w:val="Normal"/>
    <w:next w:val="Normal"/>
    <w:autoRedefine/>
    <w:semiHidden/>
    <w:rsid w:val="00D96716"/>
    <w:pPr>
      <w:spacing w:after="0"/>
      <w:ind w:left="1920"/>
    </w:pPr>
    <w:rPr>
      <w:sz w:val="20"/>
      <w:szCs w:val="20"/>
    </w:rPr>
  </w:style>
  <w:style w:type="paragraph" w:customStyle="1" w:styleId="Heading0">
    <w:name w:val="Heading 0"/>
    <w:basedOn w:val="Doctitle"/>
    <w:next w:val="Normal"/>
    <w:rsid w:val="00D96716"/>
    <w:pPr>
      <w:spacing w:before="120" w:after="120"/>
    </w:pPr>
    <w:rPr>
      <w:sz w:val="24"/>
    </w:rPr>
  </w:style>
  <w:style w:type="paragraph" w:customStyle="1" w:styleId="Bullet1">
    <w:name w:val="Bullet 1"/>
    <w:basedOn w:val="Normal"/>
    <w:autoRedefine/>
    <w:rsid w:val="00D96716"/>
    <w:pPr>
      <w:numPr>
        <w:numId w:val="3"/>
      </w:numPr>
      <w:tabs>
        <w:tab w:val="clear" w:pos="567"/>
      </w:tabs>
    </w:pPr>
    <w:rPr>
      <w:rFonts w:ascii="Times New Roman" w:hAnsi="Times New Roman"/>
    </w:rPr>
  </w:style>
  <w:style w:type="paragraph" w:customStyle="1" w:styleId="Bullet2">
    <w:name w:val="Bullet 2"/>
    <w:basedOn w:val="Normal"/>
    <w:next w:val="Normal"/>
    <w:rsid w:val="00D96716"/>
    <w:pPr>
      <w:numPr>
        <w:numId w:val="4"/>
      </w:numPr>
      <w:tabs>
        <w:tab w:val="clear" w:pos="567"/>
      </w:tabs>
    </w:pPr>
    <w:rPr>
      <w:rFonts w:ascii="Times New Roman" w:hAnsi="Times New Roman"/>
    </w:rPr>
  </w:style>
  <w:style w:type="paragraph" w:customStyle="1" w:styleId="Bullet1text">
    <w:name w:val="Bullet 1 text"/>
    <w:basedOn w:val="Normal"/>
    <w:rsid w:val="00D96716"/>
    <w:pPr>
      <w:ind w:left="567"/>
    </w:pPr>
    <w:rPr>
      <w:rFonts w:ascii="Times New Roman" w:hAnsi="Times New Roman"/>
    </w:rPr>
  </w:style>
  <w:style w:type="paragraph" w:customStyle="1" w:styleId="Bullet3">
    <w:name w:val="Bullet 3"/>
    <w:basedOn w:val="Normal"/>
    <w:autoRedefine/>
    <w:rsid w:val="00D96716"/>
    <w:pPr>
      <w:numPr>
        <w:numId w:val="5"/>
      </w:numPr>
      <w:tabs>
        <w:tab w:val="clear" w:pos="567"/>
        <w:tab w:val="num" w:pos="-459"/>
      </w:tabs>
      <w:ind w:left="1701"/>
    </w:pPr>
    <w:rPr>
      <w:rFonts w:ascii="Times New Roman" w:hAnsi="Times New Roman"/>
    </w:rPr>
  </w:style>
  <w:style w:type="paragraph" w:styleId="EndnoteText">
    <w:name w:val="endnote text"/>
    <w:basedOn w:val="Normal"/>
    <w:link w:val="EndnoteTextChar"/>
    <w:semiHidden/>
    <w:rsid w:val="00D96716"/>
    <w:pPr>
      <w:widowControl w:val="0"/>
    </w:pPr>
    <w:rPr>
      <w:rFonts w:ascii="Times New Roman" w:hAnsi="Times New Roman"/>
      <w:snapToGrid w:val="0"/>
    </w:rPr>
  </w:style>
  <w:style w:type="character" w:customStyle="1" w:styleId="EndnoteTextChar">
    <w:name w:val="Endnote Text Char"/>
    <w:basedOn w:val="DefaultParagraphFont"/>
    <w:link w:val="EndnoteText"/>
    <w:semiHidden/>
    <w:rsid w:val="00DC6789"/>
    <w:rPr>
      <w:rFonts w:ascii="Times New Roman" w:eastAsia="Times New Roman" w:hAnsi="Times New Roman" w:cs="Times New Roman"/>
      <w:snapToGrid w:val="0"/>
      <w:sz w:val="24"/>
      <w:szCs w:val="20"/>
    </w:rPr>
  </w:style>
  <w:style w:type="paragraph" w:customStyle="1" w:styleId="Header2">
    <w:name w:val="Header 2"/>
    <w:basedOn w:val="Header"/>
    <w:rsid w:val="00D96716"/>
    <w:pPr>
      <w:spacing w:before="120"/>
    </w:pPr>
    <w:rPr>
      <w:b/>
      <w:i/>
      <w:sz w:val="20"/>
    </w:rPr>
  </w:style>
  <w:style w:type="paragraph" w:customStyle="1" w:styleId="TableHeader">
    <w:name w:val="Table Header"/>
    <w:basedOn w:val="Normal"/>
    <w:autoRedefine/>
    <w:rsid w:val="00D96716"/>
    <w:pPr>
      <w:tabs>
        <w:tab w:val="left" w:pos="1276"/>
        <w:tab w:val="left" w:pos="1985"/>
      </w:tabs>
      <w:spacing w:after="120"/>
    </w:pPr>
    <w:rPr>
      <w:b/>
      <w:sz w:val="20"/>
    </w:rPr>
  </w:style>
  <w:style w:type="paragraph" w:customStyle="1" w:styleId="TableText">
    <w:name w:val="Table Text"/>
    <w:basedOn w:val="Normal"/>
    <w:rsid w:val="00D96716"/>
    <w:pPr>
      <w:numPr>
        <w:numId w:val="6"/>
      </w:numPr>
      <w:spacing w:after="120"/>
    </w:pPr>
  </w:style>
  <w:style w:type="paragraph" w:styleId="TOC5">
    <w:name w:val="toc 5"/>
    <w:basedOn w:val="Normal"/>
    <w:next w:val="Normal"/>
    <w:autoRedefine/>
    <w:semiHidden/>
    <w:rsid w:val="00D96716"/>
    <w:pPr>
      <w:spacing w:after="0"/>
      <w:ind w:left="960"/>
    </w:pPr>
    <w:rPr>
      <w:sz w:val="20"/>
      <w:szCs w:val="20"/>
    </w:rPr>
  </w:style>
  <w:style w:type="paragraph" w:styleId="Caption">
    <w:name w:val="caption"/>
    <w:basedOn w:val="Normal"/>
    <w:next w:val="Normal"/>
    <w:qFormat/>
    <w:rsid w:val="00D96716"/>
    <w:pPr>
      <w:spacing w:after="120"/>
      <w:jc w:val="center"/>
    </w:pPr>
    <w:rPr>
      <w:rFonts w:ascii="Times New Roman" w:hAnsi="Times New Roman"/>
      <w:b/>
      <w:i/>
    </w:rPr>
  </w:style>
  <w:style w:type="paragraph" w:customStyle="1" w:styleId="Confidentiality">
    <w:name w:val="Confidentiality"/>
    <w:basedOn w:val="Normal"/>
    <w:rsid w:val="00D96716"/>
    <w:pPr>
      <w:tabs>
        <w:tab w:val="center" w:pos="4153"/>
        <w:tab w:val="right" w:pos="8306"/>
      </w:tabs>
      <w:spacing w:before="60"/>
      <w:jc w:val="right"/>
    </w:pPr>
    <w:rPr>
      <w:b/>
      <w:i/>
      <w:noProof/>
      <w:sz w:val="20"/>
    </w:rPr>
  </w:style>
  <w:style w:type="paragraph" w:styleId="BodyText">
    <w:name w:val="Body Text"/>
    <w:basedOn w:val="Normal"/>
    <w:link w:val="BodyTextChar"/>
    <w:rsid w:val="00D96716"/>
    <w:pPr>
      <w:widowControl w:val="0"/>
      <w:tabs>
        <w:tab w:val="left" w:pos="-1440"/>
        <w:tab w:val="left" w:pos="-720"/>
        <w:tab w:val="left" w:pos="276"/>
        <w:tab w:val="left" w:pos="720"/>
      </w:tabs>
    </w:pPr>
    <w:rPr>
      <w:rFonts w:ascii="Times New Roman" w:hAnsi="Times New Roman"/>
      <w:snapToGrid w:val="0"/>
    </w:rPr>
  </w:style>
  <w:style w:type="character" w:customStyle="1" w:styleId="BodyTextChar">
    <w:name w:val="Body Text Char"/>
    <w:basedOn w:val="DefaultParagraphFont"/>
    <w:link w:val="BodyText"/>
    <w:rsid w:val="00D96716"/>
    <w:rPr>
      <w:rFonts w:ascii="Times New Roman" w:eastAsia="Times New Roman" w:hAnsi="Times New Roman" w:cs="Times New Roman"/>
      <w:snapToGrid w:val="0"/>
      <w:sz w:val="24"/>
      <w:szCs w:val="20"/>
    </w:rPr>
  </w:style>
  <w:style w:type="paragraph" w:customStyle="1" w:styleId="normal0">
    <w:name w:val="normal"/>
    <w:uiPriority w:val="99"/>
    <w:rsid w:val="00D96716"/>
    <w:pPr>
      <w:spacing w:after="0" w:line="240" w:lineRule="auto"/>
    </w:pPr>
    <w:rPr>
      <w:rFonts w:ascii="Times New Roman" w:eastAsia="Times New Roman" w:hAnsi="Times New Roman" w:cs="Times New Roman"/>
      <w:color w:val="000000"/>
      <w:sz w:val="24"/>
      <w:lang w:eastAsia="en-GB"/>
    </w:rPr>
  </w:style>
  <w:style w:type="paragraph" w:styleId="FootnoteText">
    <w:name w:val="footnote text"/>
    <w:link w:val="FootnoteTextChar"/>
    <w:rsid w:val="00D96716"/>
    <w:pPr>
      <w:spacing w:after="0" w:line="240" w:lineRule="auto"/>
    </w:pPr>
    <w:rPr>
      <w:rFonts w:ascii="Arial" w:eastAsia="Times New Roman" w:hAnsi="Arial" w:cs="Times New Roman"/>
      <w:sz w:val="20"/>
      <w:szCs w:val="20"/>
      <w:lang w:eastAsia="en-GB"/>
    </w:rPr>
  </w:style>
  <w:style w:type="character" w:customStyle="1" w:styleId="FootnoteTextChar">
    <w:name w:val="Footnote Text Char"/>
    <w:basedOn w:val="DefaultParagraphFont"/>
    <w:link w:val="FootnoteText"/>
    <w:rsid w:val="00D96716"/>
    <w:rPr>
      <w:rFonts w:ascii="Arial" w:eastAsia="Times New Roman" w:hAnsi="Arial" w:cs="Times New Roman"/>
      <w:sz w:val="20"/>
      <w:szCs w:val="20"/>
      <w:lang w:eastAsia="en-GB"/>
    </w:rPr>
  </w:style>
  <w:style w:type="character" w:styleId="FootnoteReference">
    <w:name w:val="footnote reference"/>
    <w:basedOn w:val="DefaultParagraphFont"/>
    <w:rsid w:val="00D96716"/>
    <w:rPr>
      <w:vertAlign w:val="superscript"/>
    </w:rPr>
  </w:style>
  <w:style w:type="character" w:styleId="FollowedHyperlink">
    <w:name w:val="FollowedHyperlink"/>
    <w:basedOn w:val="DefaultParagraphFont"/>
    <w:uiPriority w:val="99"/>
    <w:semiHidden/>
    <w:unhideWhenUsed/>
    <w:rsid w:val="005D5F5D"/>
    <w:rPr>
      <w:color w:val="800080" w:themeColor="followedHyperlink"/>
      <w:u w:val="single"/>
    </w:rPr>
  </w:style>
  <w:style w:type="character" w:customStyle="1" w:styleId="sc11">
    <w:name w:val="sc11"/>
    <w:basedOn w:val="DefaultParagraphFont"/>
    <w:rsid w:val="000430D0"/>
    <w:rPr>
      <w:rFonts w:ascii="Courier New" w:hAnsi="Courier New" w:cs="Courier New" w:hint="default"/>
      <w:color w:val="0000FF"/>
      <w:sz w:val="20"/>
      <w:szCs w:val="20"/>
    </w:rPr>
  </w:style>
  <w:style w:type="character" w:customStyle="1" w:styleId="sc01">
    <w:name w:val="sc01"/>
    <w:basedOn w:val="DefaultParagraphFont"/>
    <w:rsid w:val="000430D0"/>
    <w:rPr>
      <w:rFonts w:ascii="Courier New" w:hAnsi="Courier New" w:cs="Courier New" w:hint="default"/>
      <w:b/>
      <w:bCs/>
      <w:color w:val="000000"/>
      <w:sz w:val="20"/>
      <w:szCs w:val="20"/>
    </w:rPr>
  </w:style>
  <w:style w:type="character" w:customStyle="1" w:styleId="sc91">
    <w:name w:val="sc91"/>
    <w:basedOn w:val="DefaultParagraphFont"/>
    <w:rsid w:val="000430D0"/>
    <w:rPr>
      <w:rFonts w:ascii="Courier New" w:hAnsi="Courier New" w:cs="Courier New" w:hint="default"/>
      <w:color w:val="008000"/>
      <w:sz w:val="20"/>
      <w:szCs w:val="20"/>
    </w:rPr>
  </w:style>
  <w:style w:type="character" w:customStyle="1" w:styleId="sc641">
    <w:name w:val="sc641"/>
    <w:basedOn w:val="DefaultParagraphFont"/>
    <w:rsid w:val="000430D0"/>
    <w:rPr>
      <w:rFonts w:ascii="Courier New" w:hAnsi="Courier New" w:cs="Courier New" w:hint="default"/>
      <w:b/>
      <w:bCs/>
      <w:color w:val="000000"/>
      <w:sz w:val="20"/>
      <w:szCs w:val="20"/>
      <w:u w:val="single"/>
    </w:rPr>
  </w:style>
  <w:style w:type="character" w:customStyle="1" w:styleId="sc8">
    <w:name w:val="sc8"/>
    <w:basedOn w:val="DefaultParagraphFont"/>
    <w:rsid w:val="000430D0"/>
    <w:rPr>
      <w:rFonts w:ascii="Courier New" w:hAnsi="Courier New" w:cs="Courier New" w:hint="default"/>
      <w:color w:val="000000"/>
      <w:sz w:val="20"/>
      <w:szCs w:val="20"/>
    </w:rPr>
  </w:style>
  <w:style w:type="character" w:customStyle="1" w:styleId="sc31">
    <w:name w:val="sc31"/>
    <w:basedOn w:val="DefaultParagraphFont"/>
    <w:rsid w:val="000430D0"/>
    <w:rPr>
      <w:rFonts w:ascii="Courier New" w:hAnsi="Courier New" w:cs="Courier New" w:hint="default"/>
      <w:color w:val="FF0000"/>
      <w:sz w:val="20"/>
      <w:szCs w:val="20"/>
    </w:rPr>
  </w:style>
  <w:style w:type="character" w:customStyle="1" w:styleId="sc61">
    <w:name w:val="sc61"/>
    <w:basedOn w:val="DefaultParagraphFont"/>
    <w:rsid w:val="000430D0"/>
    <w:rPr>
      <w:rFonts w:ascii="Courier New" w:hAnsi="Courier New" w:cs="Courier New" w:hint="default"/>
      <w:b/>
      <w:bCs/>
      <w:color w:val="8000FF"/>
      <w:sz w:val="20"/>
      <w:szCs w:val="20"/>
    </w:rPr>
  </w:style>
  <w:style w:type="character" w:customStyle="1" w:styleId="sc701">
    <w:name w:val="sc701"/>
    <w:basedOn w:val="DefaultParagraphFont"/>
    <w:rsid w:val="000430D0"/>
    <w:rPr>
      <w:rFonts w:ascii="Courier New" w:hAnsi="Courier New" w:cs="Courier New" w:hint="default"/>
      <w:b/>
      <w:bCs/>
      <w:color w:val="8000FF"/>
      <w:sz w:val="20"/>
      <w:szCs w:val="20"/>
      <w:u w:val="single"/>
    </w:rPr>
  </w:style>
  <w:style w:type="paragraph" w:customStyle="1" w:styleId="XML">
    <w:name w:val="XML"/>
    <w:basedOn w:val="Normal"/>
    <w:link w:val="XMLChar"/>
    <w:qFormat/>
    <w:rsid w:val="00FA5E73"/>
    <w:pPr>
      <w:shd w:val="clear" w:color="auto" w:fill="F0F0F0"/>
      <w:spacing w:after="0"/>
    </w:pPr>
    <w:rPr>
      <w:rFonts w:ascii="Courier New" w:eastAsia="MS Mincho" w:hAnsi="Courier New" w:cs="Courier New"/>
      <w:noProof/>
      <w:color w:val="5F497A" w:themeColor="accent4" w:themeShade="BF"/>
      <w:sz w:val="16"/>
      <w:szCs w:val="20"/>
    </w:rPr>
  </w:style>
  <w:style w:type="character" w:customStyle="1" w:styleId="XMLChar">
    <w:name w:val="XML Char"/>
    <w:link w:val="XML"/>
    <w:rsid w:val="00FA5E73"/>
    <w:rPr>
      <w:rFonts w:ascii="Courier New" w:eastAsia="MS Mincho" w:hAnsi="Courier New" w:cs="Courier New"/>
      <w:noProof/>
      <w:color w:val="5F497A" w:themeColor="accent4" w:themeShade="BF"/>
      <w:sz w:val="16"/>
      <w:szCs w:val="20"/>
      <w:shd w:val="clear" w:color="auto" w:fill="F0F0F0"/>
    </w:rPr>
  </w:style>
  <w:style w:type="paragraph" w:styleId="PlainText">
    <w:name w:val="Plain Text"/>
    <w:basedOn w:val="Normal"/>
    <w:link w:val="PlainTextChar"/>
    <w:uiPriority w:val="99"/>
    <w:unhideWhenUsed/>
    <w:rsid w:val="004769D6"/>
    <w:pPr>
      <w:spacing w:after="0"/>
    </w:pPr>
    <w:rPr>
      <w:rFonts w:ascii="Calibri" w:hAnsi="Calibri"/>
      <w:szCs w:val="21"/>
    </w:rPr>
  </w:style>
  <w:style w:type="character" w:customStyle="1" w:styleId="PlainTextChar">
    <w:name w:val="Plain Text Char"/>
    <w:basedOn w:val="DefaultParagraphFont"/>
    <w:link w:val="PlainText"/>
    <w:uiPriority w:val="99"/>
    <w:rsid w:val="004769D6"/>
    <w:rPr>
      <w:rFonts w:ascii="Calibri" w:eastAsiaTheme="minorHAnsi" w:hAnsi="Calibri"/>
      <w:szCs w:val="21"/>
    </w:rPr>
  </w:style>
  <w:style w:type="paragraph" w:styleId="HTMLPreformatted">
    <w:name w:val="HTML Preformatted"/>
    <w:basedOn w:val="Normal"/>
    <w:link w:val="HTMLPreformattedChar"/>
    <w:uiPriority w:val="99"/>
    <w:rsid w:val="006B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6B37E2"/>
    <w:rPr>
      <w:rFonts w:ascii="Courier" w:hAnsi="Courier" w:cs="Courier"/>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3"/>
      </w:numPr>
    </w:pPr>
  </w:style>
</w:styles>
</file>

<file path=word/webSettings.xml><?xml version="1.0" encoding="utf-8"?>
<w:webSettings xmlns:r="http://schemas.openxmlformats.org/officeDocument/2006/relationships" xmlns:w="http://schemas.openxmlformats.org/wordprocessingml/2006/main">
  <w:divs>
    <w:div w:id="20523205">
      <w:bodyDiv w:val="1"/>
      <w:marLeft w:val="0"/>
      <w:marRight w:val="0"/>
      <w:marTop w:val="0"/>
      <w:marBottom w:val="0"/>
      <w:divBdr>
        <w:top w:val="none" w:sz="0" w:space="0" w:color="auto"/>
        <w:left w:val="none" w:sz="0" w:space="0" w:color="auto"/>
        <w:bottom w:val="none" w:sz="0" w:space="0" w:color="auto"/>
        <w:right w:val="none" w:sz="0" w:space="0" w:color="auto"/>
      </w:divBdr>
    </w:div>
    <w:div w:id="54545658">
      <w:bodyDiv w:val="1"/>
      <w:marLeft w:val="0"/>
      <w:marRight w:val="0"/>
      <w:marTop w:val="0"/>
      <w:marBottom w:val="0"/>
      <w:divBdr>
        <w:top w:val="none" w:sz="0" w:space="0" w:color="auto"/>
        <w:left w:val="none" w:sz="0" w:space="0" w:color="auto"/>
        <w:bottom w:val="none" w:sz="0" w:space="0" w:color="auto"/>
        <w:right w:val="none" w:sz="0" w:space="0" w:color="auto"/>
      </w:divBdr>
    </w:div>
    <w:div w:id="60451673">
      <w:bodyDiv w:val="1"/>
      <w:marLeft w:val="0"/>
      <w:marRight w:val="0"/>
      <w:marTop w:val="0"/>
      <w:marBottom w:val="0"/>
      <w:divBdr>
        <w:top w:val="none" w:sz="0" w:space="0" w:color="auto"/>
        <w:left w:val="none" w:sz="0" w:space="0" w:color="auto"/>
        <w:bottom w:val="none" w:sz="0" w:space="0" w:color="auto"/>
        <w:right w:val="none" w:sz="0" w:space="0" w:color="auto"/>
      </w:divBdr>
    </w:div>
    <w:div w:id="80957505">
      <w:bodyDiv w:val="1"/>
      <w:marLeft w:val="0"/>
      <w:marRight w:val="0"/>
      <w:marTop w:val="0"/>
      <w:marBottom w:val="0"/>
      <w:divBdr>
        <w:top w:val="none" w:sz="0" w:space="0" w:color="auto"/>
        <w:left w:val="none" w:sz="0" w:space="0" w:color="auto"/>
        <w:bottom w:val="none" w:sz="0" w:space="0" w:color="auto"/>
        <w:right w:val="none" w:sz="0" w:space="0" w:color="auto"/>
      </w:divBdr>
    </w:div>
    <w:div w:id="93399236">
      <w:bodyDiv w:val="1"/>
      <w:marLeft w:val="0"/>
      <w:marRight w:val="0"/>
      <w:marTop w:val="0"/>
      <w:marBottom w:val="0"/>
      <w:divBdr>
        <w:top w:val="none" w:sz="0" w:space="0" w:color="auto"/>
        <w:left w:val="none" w:sz="0" w:space="0" w:color="auto"/>
        <w:bottom w:val="none" w:sz="0" w:space="0" w:color="auto"/>
        <w:right w:val="none" w:sz="0" w:space="0" w:color="auto"/>
      </w:divBdr>
    </w:div>
    <w:div w:id="144861694">
      <w:bodyDiv w:val="1"/>
      <w:marLeft w:val="0"/>
      <w:marRight w:val="0"/>
      <w:marTop w:val="0"/>
      <w:marBottom w:val="0"/>
      <w:divBdr>
        <w:top w:val="none" w:sz="0" w:space="0" w:color="auto"/>
        <w:left w:val="none" w:sz="0" w:space="0" w:color="auto"/>
        <w:bottom w:val="none" w:sz="0" w:space="0" w:color="auto"/>
        <w:right w:val="none" w:sz="0" w:space="0" w:color="auto"/>
      </w:divBdr>
    </w:div>
    <w:div w:id="152991774">
      <w:bodyDiv w:val="1"/>
      <w:marLeft w:val="0"/>
      <w:marRight w:val="0"/>
      <w:marTop w:val="0"/>
      <w:marBottom w:val="0"/>
      <w:divBdr>
        <w:top w:val="none" w:sz="0" w:space="0" w:color="auto"/>
        <w:left w:val="none" w:sz="0" w:space="0" w:color="auto"/>
        <w:bottom w:val="none" w:sz="0" w:space="0" w:color="auto"/>
        <w:right w:val="none" w:sz="0" w:space="0" w:color="auto"/>
      </w:divBdr>
    </w:div>
    <w:div w:id="161967812">
      <w:bodyDiv w:val="1"/>
      <w:marLeft w:val="0"/>
      <w:marRight w:val="0"/>
      <w:marTop w:val="0"/>
      <w:marBottom w:val="0"/>
      <w:divBdr>
        <w:top w:val="none" w:sz="0" w:space="0" w:color="auto"/>
        <w:left w:val="none" w:sz="0" w:space="0" w:color="auto"/>
        <w:bottom w:val="none" w:sz="0" w:space="0" w:color="auto"/>
        <w:right w:val="none" w:sz="0" w:space="0" w:color="auto"/>
      </w:divBdr>
    </w:div>
    <w:div w:id="170605087">
      <w:bodyDiv w:val="1"/>
      <w:marLeft w:val="0"/>
      <w:marRight w:val="0"/>
      <w:marTop w:val="0"/>
      <w:marBottom w:val="0"/>
      <w:divBdr>
        <w:top w:val="none" w:sz="0" w:space="0" w:color="auto"/>
        <w:left w:val="none" w:sz="0" w:space="0" w:color="auto"/>
        <w:bottom w:val="none" w:sz="0" w:space="0" w:color="auto"/>
        <w:right w:val="none" w:sz="0" w:space="0" w:color="auto"/>
      </w:divBdr>
    </w:div>
    <w:div w:id="232745278">
      <w:bodyDiv w:val="1"/>
      <w:marLeft w:val="0"/>
      <w:marRight w:val="0"/>
      <w:marTop w:val="0"/>
      <w:marBottom w:val="0"/>
      <w:divBdr>
        <w:top w:val="none" w:sz="0" w:space="0" w:color="auto"/>
        <w:left w:val="none" w:sz="0" w:space="0" w:color="auto"/>
        <w:bottom w:val="none" w:sz="0" w:space="0" w:color="auto"/>
        <w:right w:val="none" w:sz="0" w:space="0" w:color="auto"/>
      </w:divBdr>
    </w:div>
    <w:div w:id="233005837">
      <w:bodyDiv w:val="1"/>
      <w:marLeft w:val="0"/>
      <w:marRight w:val="0"/>
      <w:marTop w:val="0"/>
      <w:marBottom w:val="0"/>
      <w:divBdr>
        <w:top w:val="none" w:sz="0" w:space="0" w:color="auto"/>
        <w:left w:val="none" w:sz="0" w:space="0" w:color="auto"/>
        <w:bottom w:val="none" w:sz="0" w:space="0" w:color="auto"/>
        <w:right w:val="none" w:sz="0" w:space="0" w:color="auto"/>
      </w:divBdr>
    </w:div>
    <w:div w:id="238254983">
      <w:bodyDiv w:val="1"/>
      <w:marLeft w:val="0"/>
      <w:marRight w:val="0"/>
      <w:marTop w:val="0"/>
      <w:marBottom w:val="0"/>
      <w:divBdr>
        <w:top w:val="none" w:sz="0" w:space="0" w:color="auto"/>
        <w:left w:val="none" w:sz="0" w:space="0" w:color="auto"/>
        <w:bottom w:val="none" w:sz="0" w:space="0" w:color="auto"/>
        <w:right w:val="none" w:sz="0" w:space="0" w:color="auto"/>
      </w:divBdr>
    </w:div>
    <w:div w:id="238753932">
      <w:bodyDiv w:val="1"/>
      <w:marLeft w:val="0"/>
      <w:marRight w:val="0"/>
      <w:marTop w:val="0"/>
      <w:marBottom w:val="0"/>
      <w:divBdr>
        <w:top w:val="none" w:sz="0" w:space="0" w:color="auto"/>
        <w:left w:val="none" w:sz="0" w:space="0" w:color="auto"/>
        <w:bottom w:val="none" w:sz="0" w:space="0" w:color="auto"/>
        <w:right w:val="none" w:sz="0" w:space="0" w:color="auto"/>
      </w:divBdr>
    </w:div>
    <w:div w:id="244650026">
      <w:bodyDiv w:val="1"/>
      <w:marLeft w:val="0"/>
      <w:marRight w:val="0"/>
      <w:marTop w:val="0"/>
      <w:marBottom w:val="0"/>
      <w:divBdr>
        <w:top w:val="none" w:sz="0" w:space="0" w:color="auto"/>
        <w:left w:val="none" w:sz="0" w:space="0" w:color="auto"/>
        <w:bottom w:val="none" w:sz="0" w:space="0" w:color="auto"/>
        <w:right w:val="none" w:sz="0" w:space="0" w:color="auto"/>
      </w:divBdr>
    </w:div>
    <w:div w:id="252250771">
      <w:bodyDiv w:val="1"/>
      <w:marLeft w:val="0"/>
      <w:marRight w:val="0"/>
      <w:marTop w:val="0"/>
      <w:marBottom w:val="0"/>
      <w:divBdr>
        <w:top w:val="none" w:sz="0" w:space="0" w:color="auto"/>
        <w:left w:val="none" w:sz="0" w:space="0" w:color="auto"/>
        <w:bottom w:val="none" w:sz="0" w:space="0" w:color="auto"/>
        <w:right w:val="none" w:sz="0" w:space="0" w:color="auto"/>
      </w:divBdr>
    </w:div>
    <w:div w:id="252707019">
      <w:bodyDiv w:val="1"/>
      <w:marLeft w:val="0"/>
      <w:marRight w:val="0"/>
      <w:marTop w:val="0"/>
      <w:marBottom w:val="0"/>
      <w:divBdr>
        <w:top w:val="none" w:sz="0" w:space="0" w:color="auto"/>
        <w:left w:val="none" w:sz="0" w:space="0" w:color="auto"/>
        <w:bottom w:val="none" w:sz="0" w:space="0" w:color="auto"/>
        <w:right w:val="none" w:sz="0" w:space="0" w:color="auto"/>
      </w:divBdr>
    </w:div>
    <w:div w:id="341666097">
      <w:bodyDiv w:val="1"/>
      <w:marLeft w:val="0"/>
      <w:marRight w:val="0"/>
      <w:marTop w:val="0"/>
      <w:marBottom w:val="0"/>
      <w:divBdr>
        <w:top w:val="none" w:sz="0" w:space="0" w:color="auto"/>
        <w:left w:val="none" w:sz="0" w:space="0" w:color="auto"/>
        <w:bottom w:val="none" w:sz="0" w:space="0" w:color="auto"/>
        <w:right w:val="none" w:sz="0" w:space="0" w:color="auto"/>
      </w:divBdr>
    </w:div>
    <w:div w:id="397242875">
      <w:bodyDiv w:val="1"/>
      <w:marLeft w:val="0"/>
      <w:marRight w:val="0"/>
      <w:marTop w:val="0"/>
      <w:marBottom w:val="0"/>
      <w:divBdr>
        <w:top w:val="none" w:sz="0" w:space="0" w:color="auto"/>
        <w:left w:val="none" w:sz="0" w:space="0" w:color="auto"/>
        <w:bottom w:val="none" w:sz="0" w:space="0" w:color="auto"/>
        <w:right w:val="none" w:sz="0" w:space="0" w:color="auto"/>
      </w:divBdr>
    </w:div>
    <w:div w:id="401757835">
      <w:bodyDiv w:val="1"/>
      <w:marLeft w:val="0"/>
      <w:marRight w:val="0"/>
      <w:marTop w:val="0"/>
      <w:marBottom w:val="0"/>
      <w:divBdr>
        <w:top w:val="none" w:sz="0" w:space="0" w:color="auto"/>
        <w:left w:val="none" w:sz="0" w:space="0" w:color="auto"/>
        <w:bottom w:val="none" w:sz="0" w:space="0" w:color="auto"/>
        <w:right w:val="none" w:sz="0" w:space="0" w:color="auto"/>
      </w:divBdr>
    </w:div>
    <w:div w:id="411511955">
      <w:bodyDiv w:val="1"/>
      <w:marLeft w:val="0"/>
      <w:marRight w:val="0"/>
      <w:marTop w:val="0"/>
      <w:marBottom w:val="0"/>
      <w:divBdr>
        <w:top w:val="none" w:sz="0" w:space="0" w:color="auto"/>
        <w:left w:val="none" w:sz="0" w:space="0" w:color="auto"/>
        <w:bottom w:val="none" w:sz="0" w:space="0" w:color="auto"/>
        <w:right w:val="none" w:sz="0" w:space="0" w:color="auto"/>
      </w:divBdr>
    </w:div>
    <w:div w:id="418255168">
      <w:bodyDiv w:val="1"/>
      <w:marLeft w:val="0"/>
      <w:marRight w:val="0"/>
      <w:marTop w:val="0"/>
      <w:marBottom w:val="0"/>
      <w:divBdr>
        <w:top w:val="none" w:sz="0" w:space="0" w:color="auto"/>
        <w:left w:val="none" w:sz="0" w:space="0" w:color="auto"/>
        <w:bottom w:val="none" w:sz="0" w:space="0" w:color="auto"/>
        <w:right w:val="none" w:sz="0" w:space="0" w:color="auto"/>
      </w:divBdr>
    </w:div>
    <w:div w:id="498732267">
      <w:bodyDiv w:val="1"/>
      <w:marLeft w:val="0"/>
      <w:marRight w:val="0"/>
      <w:marTop w:val="0"/>
      <w:marBottom w:val="0"/>
      <w:divBdr>
        <w:top w:val="none" w:sz="0" w:space="0" w:color="auto"/>
        <w:left w:val="none" w:sz="0" w:space="0" w:color="auto"/>
        <w:bottom w:val="none" w:sz="0" w:space="0" w:color="auto"/>
        <w:right w:val="none" w:sz="0" w:space="0" w:color="auto"/>
      </w:divBdr>
    </w:div>
    <w:div w:id="559828808">
      <w:bodyDiv w:val="1"/>
      <w:marLeft w:val="0"/>
      <w:marRight w:val="0"/>
      <w:marTop w:val="0"/>
      <w:marBottom w:val="0"/>
      <w:divBdr>
        <w:top w:val="none" w:sz="0" w:space="0" w:color="auto"/>
        <w:left w:val="none" w:sz="0" w:space="0" w:color="auto"/>
        <w:bottom w:val="none" w:sz="0" w:space="0" w:color="auto"/>
        <w:right w:val="none" w:sz="0" w:space="0" w:color="auto"/>
      </w:divBdr>
    </w:div>
    <w:div w:id="562832180">
      <w:bodyDiv w:val="1"/>
      <w:marLeft w:val="0"/>
      <w:marRight w:val="0"/>
      <w:marTop w:val="0"/>
      <w:marBottom w:val="0"/>
      <w:divBdr>
        <w:top w:val="none" w:sz="0" w:space="0" w:color="auto"/>
        <w:left w:val="none" w:sz="0" w:space="0" w:color="auto"/>
        <w:bottom w:val="none" w:sz="0" w:space="0" w:color="auto"/>
        <w:right w:val="none" w:sz="0" w:space="0" w:color="auto"/>
      </w:divBdr>
    </w:div>
    <w:div w:id="664482050">
      <w:bodyDiv w:val="1"/>
      <w:marLeft w:val="0"/>
      <w:marRight w:val="0"/>
      <w:marTop w:val="0"/>
      <w:marBottom w:val="0"/>
      <w:divBdr>
        <w:top w:val="none" w:sz="0" w:space="0" w:color="auto"/>
        <w:left w:val="none" w:sz="0" w:space="0" w:color="auto"/>
        <w:bottom w:val="none" w:sz="0" w:space="0" w:color="auto"/>
        <w:right w:val="none" w:sz="0" w:space="0" w:color="auto"/>
      </w:divBdr>
    </w:div>
    <w:div w:id="719671844">
      <w:bodyDiv w:val="1"/>
      <w:marLeft w:val="0"/>
      <w:marRight w:val="0"/>
      <w:marTop w:val="0"/>
      <w:marBottom w:val="0"/>
      <w:divBdr>
        <w:top w:val="none" w:sz="0" w:space="0" w:color="auto"/>
        <w:left w:val="none" w:sz="0" w:space="0" w:color="auto"/>
        <w:bottom w:val="none" w:sz="0" w:space="0" w:color="auto"/>
        <w:right w:val="none" w:sz="0" w:space="0" w:color="auto"/>
      </w:divBdr>
    </w:div>
    <w:div w:id="758672417">
      <w:bodyDiv w:val="1"/>
      <w:marLeft w:val="0"/>
      <w:marRight w:val="0"/>
      <w:marTop w:val="0"/>
      <w:marBottom w:val="0"/>
      <w:divBdr>
        <w:top w:val="none" w:sz="0" w:space="0" w:color="auto"/>
        <w:left w:val="none" w:sz="0" w:space="0" w:color="auto"/>
        <w:bottom w:val="none" w:sz="0" w:space="0" w:color="auto"/>
        <w:right w:val="none" w:sz="0" w:space="0" w:color="auto"/>
      </w:divBdr>
    </w:div>
    <w:div w:id="801927022">
      <w:bodyDiv w:val="1"/>
      <w:marLeft w:val="0"/>
      <w:marRight w:val="0"/>
      <w:marTop w:val="0"/>
      <w:marBottom w:val="0"/>
      <w:divBdr>
        <w:top w:val="none" w:sz="0" w:space="0" w:color="auto"/>
        <w:left w:val="none" w:sz="0" w:space="0" w:color="auto"/>
        <w:bottom w:val="none" w:sz="0" w:space="0" w:color="auto"/>
        <w:right w:val="none" w:sz="0" w:space="0" w:color="auto"/>
      </w:divBdr>
    </w:div>
    <w:div w:id="815268569">
      <w:bodyDiv w:val="1"/>
      <w:marLeft w:val="0"/>
      <w:marRight w:val="0"/>
      <w:marTop w:val="0"/>
      <w:marBottom w:val="0"/>
      <w:divBdr>
        <w:top w:val="none" w:sz="0" w:space="0" w:color="auto"/>
        <w:left w:val="none" w:sz="0" w:space="0" w:color="auto"/>
        <w:bottom w:val="none" w:sz="0" w:space="0" w:color="auto"/>
        <w:right w:val="none" w:sz="0" w:space="0" w:color="auto"/>
      </w:divBdr>
    </w:div>
    <w:div w:id="833641788">
      <w:bodyDiv w:val="1"/>
      <w:marLeft w:val="0"/>
      <w:marRight w:val="0"/>
      <w:marTop w:val="0"/>
      <w:marBottom w:val="0"/>
      <w:divBdr>
        <w:top w:val="none" w:sz="0" w:space="0" w:color="auto"/>
        <w:left w:val="none" w:sz="0" w:space="0" w:color="auto"/>
        <w:bottom w:val="none" w:sz="0" w:space="0" w:color="auto"/>
        <w:right w:val="none" w:sz="0" w:space="0" w:color="auto"/>
      </w:divBdr>
    </w:div>
    <w:div w:id="839124814">
      <w:bodyDiv w:val="1"/>
      <w:marLeft w:val="0"/>
      <w:marRight w:val="0"/>
      <w:marTop w:val="0"/>
      <w:marBottom w:val="0"/>
      <w:divBdr>
        <w:top w:val="none" w:sz="0" w:space="0" w:color="auto"/>
        <w:left w:val="none" w:sz="0" w:space="0" w:color="auto"/>
        <w:bottom w:val="none" w:sz="0" w:space="0" w:color="auto"/>
        <w:right w:val="none" w:sz="0" w:space="0" w:color="auto"/>
      </w:divBdr>
    </w:div>
    <w:div w:id="917596471">
      <w:bodyDiv w:val="1"/>
      <w:marLeft w:val="0"/>
      <w:marRight w:val="0"/>
      <w:marTop w:val="0"/>
      <w:marBottom w:val="0"/>
      <w:divBdr>
        <w:top w:val="none" w:sz="0" w:space="0" w:color="auto"/>
        <w:left w:val="none" w:sz="0" w:space="0" w:color="auto"/>
        <w:bottom w:val="none" w:sz="0" w:space="0" w:color="auto"/>
        <w:right w:val="none" w:sz="0" w:space="0" w:color="auto"/>
      </w:divBdr>
    </w:div>
    <w:div w:id="920286909">
      <w:bodyDiv w:val="1"/>
      <w:marLeft w:val="0"/>
      <w:marRight w:val="0"/>
      <w:marTop w:val="0"/>
      <w:marBottom w:val="0"/>
      <w:divBdr>
        <w:top w:val="none" w:sz="0" w:space="0" w:color="auto"/>
        <w:left w:val="none" w:sz="0" w:space="0" w:color="auto"/>
        <w:bottom w:val="none" w:sz="0" w:space="0" w:color="auto"/>
        <w:right w:val="none" w:sz="0" w:space="0" w:color="auto"/>
      </w:divBdr>
    </w:div>
    <w:div w:id="952131978">
      <w:bodyDiv w:val="1"/>
      <w:marLeft w:val="0"/>
      <w:marRight w:val="0"/>
      <w:marTop w:val="0"/>
      <w:marBottom w:val="0"/>
      <w:divBdr>
        <w:top w:val="none" w:sz="0" w:space="0" w:color="auto"/>
        <w:left w:val="none" w:sz="0" w:space="0" w:color="auto"/>
        <w:bottom w:val="none" w:sz="0" w:space="0" w:color="auto"/>
        <w:right w:val="none" w:sz="0" w:space="0" w:color="auto"/>
      </w:divBdr>
    </w:div>
    <w:div w:id="969748475">
      <w:bodyDiv w:val="1"/>
      <w:marLeft w:val="0"/>
      <w:marRight w:val="0"/>
      <w:marTop w:val="0"/>
      <w:marBottom w:val="0"/>
      <w:divBdr>
        <w:top w:val="none" w:sz="0" w:space="0" w:color="auto"/>
        <w:left w:val="none" w:sz="0" w:space="0" w:color="auto"/>
        <w:bottom w:val="none" w:sz="0" w:space="0" w:color="auto"/>
        <w:right w:val="none" w:sz="0" w:space="0" w:color="auto"/>
      </w:divBdr>
    </w:div>
    <w:div w:id="971328877">
      <w:bodyDiv w:val="1"/>
      <w:marLeft w:val="0"/>
      <w:marRight w:val="0"/>
      <w:marTop w:val="0"/>
      <w:marBottom w:val="0"/>
      <w:divBdr>
        <w:top w:val="none" w:sz="0" w:space="0" w:color="auto"/>
        <w:left w:val="none" w:sz="0" w:space="0" w:color="auto"/>
        <w:bottom w:val="none" w:sz="0" w:space="0" w:color="auto"/>
        <w:right w:val="none" w:sz="0" w:space="0" w:color="auto"/>
      </w:divBdr>
    </w:div>
    <w:div w:id="993752376">
      <w:bodyDiv w:val="1"/>
      <w:marLeft w:val="0"/>
      <w:marRight w:val="0"/>
      <w:marTop w:val="0"/>
      <w:marBottom w:val="0"/>
      <w:divBdr>
        <w:top w:val="none" w:sz="0" w:space="0" w:color="auto"/>
        <w:left w:val="none" w:sz="0" w:space="0" w:color="auto"/>
        <w:bottom w:val="none" w:sz="0" w:space="0" w:color="auto"/>
        <w:right w:val="none" w:sz="0" w:space="0" w:color="auto"/>
      </w:divBdr>
    </w:div>
    <w:div w:id="1021204067">
      <w:bodyDiv w:val="1"/>
      <w:marLeft w:val="0"/>
      <w:marRight w:val="0"/>
      <w:marTop w:val="0"/>
      <w:marBottom w:val="0"/>
      <w:divBdr>
        <w:top w:val="none" w:sz="0" w:space="0" w:color="auto"/>
        <w:left w:val="none" w:sz="0" w:space="0" w:color="auto"/>
        <w:bottom w:val="none" w:sz="0" w:space="0" w:color="auto"/>
        <w:right w:val="none" w:sz="0" w:space="0" w:color="auto"/>
      </w:divBdr>
    </w:div>
    <w:div w:id="1070730772">
      <w:bodyDiv w:val="1"/>
      <w:marLeft w:val="0"/>
      <w:marRight w:val="0"/>
      <w:marTop w:val="0"/>
      <w:marBottom w:val="0"/>
      <w:divBdr>
        <w:top w:val="none" w:sz="0" w:space="0" w:color="auto"/>
        <w:left w:val="none" w:sz="0" w:space="0" w:color="auto"/>
        <w:bottom w:val="none" w:sz="0" w:space="0" w:color="auto"/>
        <w:right w:val="none" w:sz="0" w:space="0" w:color="auto"/>
      </w:divBdr>
    </w:div>
    <w:div w:id="1084449881">
      <w:bodyDiv w:val="1"/>
      <w:marLeft w:val="0"/>
      <w:marRight w:val="0"/>
      <w:marTop w:val="0"/>
      <w:marBottom w:val="0"/>
      <w:divBdr>
        <w:top w:val="none" w:sz="0" w:space="0" w:color="auto"/>
        <w:left w:val="none" w:sz="0" w:space="0" w:color="auto"/>
        <w:bottom w:val="none" w:sz="0" w:space="0" w:color="auto"/>
        <w:right w:val="none" w:sz="0" w:space="0" w:color="auto"/>
      </w:divBdr>
    </w:div>
    <w:div w:id="1128623798">
      <w:bodyDiv w:val="1"/>
      <w:marLeft w:val="0"/>
      <w:marRight w:val="0"/>
      <w:marTop w:val="0"/>
      <w:marBottom w:val="0"/>
      <w:divBdr>
        <w:top w:val="none" w:sz="0" w:space="0" w:color="auto"/>
        <w:left w:val="none" w:sz="0" w:space="0" w:color="auto"/>
        <w:bottom w:val="none" w:sz="0" w:space="0" w:color="auto"/>
        <w:right w:val="none" w:sz="0" w:space="0" w:color="auto"/>
      </w:divBdr>
    </w:div>
    <w:div w:id="1141267733">
      <w:bodyDiv w:val="1"/>
      <w:marLeft w:val="0"/>
      <w:marRight w:val="0"/>
      <w:marTop w:val="0"/>
      <w:marBottom w:val="0"/>
      <w:divBdr>
        <w:top w:val="none" w:sz="0" w:space="0" w:color="auto"/>
        <w:left w:val="none" w:sz="0" w:space="0" w:color="auto"/>
        <w:bottom w:val="none" w:sz="0" w:space="0" w:color="auto"/>
        <w:right w:val="none" w:sz="0" w:space="0" w:color="auto"/>
      </w:divBdr>
    </w:div>
    <w:div w:id="1299455841">
      <w:bodyDiv w:val="1"/>
      <w:marLeft w:val="0"/>
      <w:marRight w:val="0"/>
      <w:marTop w:val="0"/>
      <w:marBottom w:val="0"/>
      <w:divBdr>
        <w:top w:val="none" w:sz="0" w:space="0" w:color="auto"/>
        <w:left w:val="none" w:sz="0" w:space="0" w:color="auto"/>
        <w:bottom w:val="none" w:sz="0" w:space="0" w:color="auto"/>
        <w:right w:val="none" w:sz="0" w:space="0" w:color="auto"/>
      </w:divBdr>
    </w:div>
    <w:div w:id="1308824593">
      <w:bodyDiv w:val="1"/>
      <w:marLeft w:val="0"/>
      <w:marRight w:val="0"/>
      <w:marTop w:val="0"/>
      <w:marBottom w:val="0"/>
      <w:divBdr>
        <w:top w:val="none" w:sz="0" w:space="0" w:color="auto"/>
        <w:left w:val="none" w:sz="0" w:space="0" w:color="auto"/>
        <w:bottom w:val="none" w:sz="0" w:space="0" w:color="auto"/>
        <w:right w:val="none" w:sz="0" w:space="0" w:color="auto"/>
      </w:divBdr>
    </w:div>
    <w:div w:id="1312949301">
      <w:bodyDiv w:val="1"/>
      <w:marLeft w:val="0"/>
      <w:marRight w:val="0"/>
      <w:marTop w:val="0"/>
      <w:marBottom w:val="0"/>
      <w:divBdr>
        <w:top w:val="none" w:sz="0" w:space="0" w:color="auto"/>
        <w:left w:val="none" w:sz="0" w:space="0" w:color="auto"/>
        <w:bottom w:val="none" w:sz="0" w:space="0" w:color="auto"/>
        <w:right w:val="none" w:sz="0" w:space="0" w:color="auto"/>
      </w:divBdr>
      <w:divsChild>
        <w:div w:id="1630430390">
          <w:marLeft w:val="0"/>
          <w:marRight w:val="0"/>
          <w:marTop w:val="0"/>
          <w:marBottom w:val="0"/>
          <w:divBdr>
            <w:top w:val="none" w:sz="0" w:space="0" w:color="auto"/>
            <w:left w:val="none" w:sz="0" w:space="0" w:color="auto"/>
            <w:bottom w:val="none" w:sz="0" w:space="0" w:color="auto"/>
            <w:right w:val="none" w:sz="0" w:space="0" w:color="auto"/>
          </w:divBdr>
        </w:div>
      </w:divsChild>
    </w:div>
    <w:div w:id="1319530501">
      <w:bodyDiv w:val="1"/>
      <w:marLeft w:val="0"/>
      <w:marRight w:val="0"/>
      <w:marTop w:val="0"/>
      <w:marBottom w:val="0"/>
      <w:divBdr>
        <w:top w:val="none" w:sz="0" w:space="0" w:color="auto"/>
        <w:left w:val="none" w:sz="0" w:space="0" w:color="auto"/>
        <w:bottom w:val="none" w:sz="0" w:space="0" w:color="auto"/>
        <w:right w:val="none" w:sz="0" w:space="0" w:color="auto"/>
      </w:divBdr>
    </w:div>
    <w:div w:id="1331064383">
      <w:bodyDiv w:val="1"/>
      <w:marLeft w:val="0"/>
      <w:marRight w:val="0"/>
      <w:marTop w:val="0"/>
      <w:marBottom w:val="0"/>
      <w:divBdr>
        <w:top w:val="none" w:sz="0" w:space="0" w:color="auto"/>
        <w:left w:val="none" w:sz="0" w:space="0" w:color="auto"/>
        <w:bottom w:val="none" w:sz="0" w:space="0" w:color="auto"/>
        <w:right w:val="none" w:sz="0" w:space="0" w:color="auto"/>
      </w:divBdr>
    </w:div>
    <w:div w:id="1335497926">
      <w:bodyDiv w:val="1"/>
      <w:marLeft w:val="0"/>
      <w:marRight w:val="0"/>
      <w:marTop w:val="0"/>
      <w:marBottom w:val="0"/>
      <w:divBdr>
        <w:top w:val="none" w:sz="0" w:space="0" w:color="auto"/>
        <w:left w:val="none" w:sz="0" w:space="0" w:color="auto"/>
        <w:bottom w:val="none" w:sz="0" w:space="0" w:color="auto"/>
        <w:right w:val="none" w:sz="0" w:space="0" w:color="auto"/>
      </w:divBdr>
    </w:div>
    <w:div w:id="1411922746">
      <w:bodyDiv w:val="1"/>
      <w:marLeft w:val="0"/>
      <w:marRight w:val="0"/>
      <w:marTop w:val="0"/>
      <w:marBottom w:val="0"/>
      <w:divBdr>
        <w:top w:val="none" w:sz="0" w:space="0" w:color="auto"/>
        <w:left w:val="none" w:sz="0" w:space="0" w:color="auto"/>
        <w:bottom w:val="none" w:sz="0" w:space="0" w:color="auto"/>
        <w:right w:val="none" w:sz="0" w:space="0" w:color="auto"/>
      </w:divBdr>
    </w:div>
    <w:div w:id="1464495039">
      <w:bodyDiv w:val="1"/>
      <w:marLeft w:val="0"/>
      <w:marRight w:val="0"/>
      <w:marTop w:val="0"/>
      <w:marBottom w:val="0"/>
      <w:divBdr>
        <w:top w:val="none" w:sz="0" w:space="0" w:color="auto"/>
        <w:left w:val="none" w:sz="0" w:space="0" w:color="auto"/>
        <w:bottom w:val="none" w:sz="0" w:space="0" w:color="auto"/>
        <w:right w:val="none" w:sz="0" w:space="0" w:color="auto"/>
      </w:divBdr>
    </w:div>
    <w:div w:id="1470980522">
      <w:bodyDiv w:val="1"/>
      <w:marLeft w:val="0"/>
      <w:marRight w:val="0"/>
      <w:marTop w:val="0"/>
      <w:marBottom w:val="0"/>
      <w:divBdr>
        <w:top w:val="none" w:sz="0" w:space="0" w:color="auto"/>
        <w:left w:val="none" w:sz="0" w:space="0" w:color="auto"/>
        <w:bottom w:val="none" w:sz="0" w:space="0" w:color="auto"/>
        <w:right w:val="none" w:sz="0" w:space="0" w:color="auto"/>
      </w:divBdr>
    </w:div>
    <w:div w:id="1473450202">
      <w:bodyDiv w:val="1"/>
      <w:marLeft w:val="0"/>
      <w:marRight w:val="0"/>
      <w:marTop w:val="0"/>
      <w:marBottom w:val="0"/>
      <w:divBdr>
        <w:top w:val="none" w:sz="0" w:space="0" w:color="auto"/>
        <w:left w:val="none" w:sz="0" w:space="0" w:color="auto"/>
        <w:bottom w:val="none" w:sz="0" w:space="0" w:color="auto"/>
        <w:right w:val="none" w:sz="0" w:space="0" w:color="auto"/>
      </w:divBdr>
    </w:div>
    <w:div w:id="1539316526">
      <w:bodyDiv w:val="1"/>
      <w:marLeft w:val="0"/>
      <w:marRight w:val="0"/>
      <w:marTop w:val="0"/>
      <w:marBottom w:val="0"/>
      <w:divBdr>
        <w:top w:val="none" w:sz="0" w:space="0" w:color="auto"/>
        <w:left w:val="none" w:sz="0" w:space="0" w:color="auto"/>
        <w:bottom w:val="none" w:sz="0" w:space="0" w:color="auto"/>
        <w:right w:val="none" w:sz="0" w:space="0" w:color="auto"/>
      </w:divBdr>
    </w:div>
    <w:div w:id="1573616252">
      <w:bodyDiv w:val="1"/>
      <w:marLeft w:val="0"/>
      <w:marRight w:val="0"/>
      <w:marTop w:val="0"/>
      <w:marBottom w:val="0"/>
      <w:divBdr>
        <w:top w:val="none" w:sz="0" w:space="0" w:color="auto"/>
        <w:left w:val="none" w:sz="0" w:space="0" w:color="auto"/>
        <w:bottom w:val="none" w:sz="0" w:space="0" w:color="auto"/>
        <w:right w:val="none" w:sz="0" w:space="0" w:color="auto"/>
      </w:divBdr>
    </w:div>
    <w:div w:id="1593509804">
      <w:bodyDiv w:val="1"/>
      <w:marLeft w:val="0"/>
      <w:marRight w:val="0"/>
      <w:marTop w:val="0"/>
      <w:marBottom w:val="0"/>
      <w:divBdr>
        <w:top w:val="none" w:sz="0" w:space="0" w:color="auto"/>
        <w:left w:val="none" w:sz="0" w:space="0" w:color="auto"/>
        <w:bottom w:val="none" w:sz="0" w:space="0" w:color="auto"/>
        <w:right w:val="none" w:sz="0" w:space="0" w:color="auto"/>
      </w:divBdr>
    </w:div>
    <w:div w:id="1629160284">
      <w:bodyDiv w:val="1"/>
      <w:marLeft w:val="0"/>
      <w:marRight w:val="0"/>
      <w:marTop w:val="0"/>
      <w:marBottom w:val="0"/>
      <w:divBdr>
        <w:top w:val="none" w:sz="0" w:space="0" w:color="auto"/>
        <w:left w:val="none" w:sz="0" w:space="0" w:color="auto"/>
        <w:bottom w:val="none" w:sz="0" w:space="0" w:color="auto"/>
        <w:right w:val="none" w:sz="0" w:space="0" w:color="auto"/>
      </w:divBdr>
    </w:div>
    <w:div w:id="1718974066">
      <w:bodyDiv w:val="1"/>
      <w:marLeft w:val="0"/>
      <w:marRight w:val="0"/>
      <w:marTop w:val="0"/>
      <w:marBottom w:val="0"/>
      <w:divBdr>
        <w:top w:val="none" w:sz="0" w:space="0" w:color="auto"/>
        <w:left w:val="none" w:sz="0" w:space="0" w:color="auto"/>
        <w:bottom w:val="none" w:sz="0" w:space="0" w:color="auto"/>
        <w:right w:val="none" w:sz="0" w:space="0" w:color="auto"/>
      </w:divBdr>
    </w:div>
    <w:div w:id="1725180615">
      <w:bodyDiv w:val="1"/>
      <w:marLeft w:val="0"/>
      <w:marRight w:val="0"/>
      <w:marTop w:val="0"/>
      <w:marBottom w:val="0"/>
      <w:divBdr>
        <w:top w:val="none" w:sz="0" w:space="0" w:color="auto"/>
        <w:left w:val="none" w:sz="0" w:space="0" w:color="auto"/>
        <w:bottom w:val="none" w:sz="0" w:space="0" w:color="auto"/>
        <w:right w:val="none" w:sz="0" w:space="0" w:color="auto"/>
      </w:divBdr>
    </w:div>
    <w:div w:id="1740519460">
      <w:bodyDiv w:val="1"/>
      <w:marLeft w:val="0"/>
      <w:marRight w:val="0"/>
      <w:marTop w:val="0"/>
      <w:marBottom w:val="0"/>
      <w:divBdr>
        <w:top w:val="none" w:sz="0" w:space="0" w:color="auto"/>
        <w:left w:val="none" w:sz="0" w:space="0" w:color="auto"/>
        <w:bottom w:val="none" w:sz="0" w:space="0" w:color="auto"/>
        <w:right w:val="none" w:sz="0" w:space="0" w:color="auto"/>
      </w:divBdr>
    </w:div>
    <w:div w:id="1787238813">
      <w:bodyDiv w:val="1"/>
      <w:marLeft w:val="0"/>
      <w:marRight w:val="0"/>
      <w:marTop w:val="0"/>
      <w:marBottom w:val="0"/>
      <w:divBdr>
        <w:top w:val="none" w:sz="0" w:space="0" w:color="auto"/>
        <w:left w:val="none" w:sz="0" w:space="0" w:color="auto"/>
        <w:bottom w:val="none" w:sz="0" w:space="0" w:color="auto"/>
        <w:right w:val="none" w:sz="0" w:space="0" w:color="auto"/>
      </w:divBdr>
    </w:div>
    <w:div w:id="1816798463">
      <w:bodyDiv w:val="1"/>
      <w:marLeft w:val="0"/>
      <w:marRight w:val="0"/>
      <w:marTop w:val="0"/>
      <w:marBottom w:val="0"/>
      <w:divBdr>
        <w:top w:val="none" w:sz="0" w:space="0" w:color="auto"/>
        <w:left w:val="none" w:sz="0" w:space="0" w:color="auto"/>
        <w:bottom w:val="none" w:sz="0" w:space="0" w:color="auto"/>
        <w:right w:val="none" w:sz="0" w:space="0" w:color="auto"/>
      </w:divBdr>
    </w:div>
    <w:div w:id="1861704096">
      <w:bodyDiv w:val="1"/>
      <w:marLeft w:val="0"/>
      <w:marRight w:val="0"/>
      <w:marTop w:val="0"/>
      <w:marBottom w:val="0"/>
      <w:divBdr>
        <w:top w:val="none" w:sz="0" w:space="0" w:color="auto"/>
        <w:left w:val="none" w:sz="0" w:space="0" w:color="auto"/>
        <w:bottom w:val="none" w:sz="0" w:space="0" w:color="auto"/>
        <w:right w:val="none" w:sz="0" w:space="0" w:color="auto"/>
      </w:divBdr>
    </w:div>
    <w:div w:id="1869483458">
      <w:bodyDiv w:val="1"/>
      <w:marLeft w:val="0"/>
      <w:marRight w:val="0"/>
      <w:marTop w:val="0"/>
      <w:marBottom w:val="0"/>
      <w:divBdr>
        <w:top w:val="none" w:sz="0" w:space="0" w:color="auto"/>
        <w:left w:val="none" w:sz="0" w:space="0" w:color="auto"/>
        <w:bottom w:val="none" w:sz="0" w:space="0" w:color="auto"/>
        <w:right w:val="none" w:sz="0" w:space="0" w:color="auto"/>
      </w:divBdr>
    </w:div>
    <w:div w:id="1880555961">
      <w:bodyDiv w:val="1"/>
      <w:marLeft w:val="0"/>
      <w:marRight w:val="0"/>
      <w:marTop w:val="0"/>
      <w:marBottom w:val="0"/>
      <w:divBdr>
        <w:top w:val="none" w:sz="0" w:space="0" w:color="auto"/>
        <w:left w:val="none" w:sz="0" w:space="0" w:color="auto"/>
        <w:bottom w:val="none" w:sz="0" w:space="0" w:color="auto"/>
        <w:right w:val="none" w:sz="0" w:space="0" w:color="auto"/>
      </w:divBdr>
    </w:div>
    <w:div w:id="1892378663">
      <w:bodyDiv w:val="1"/>
      <w:marLeft w:val="0"/>
      <w:marRight w:val="0"/>
      <w:marTop w:val="0"/>
      <w:marBottom w:val="0"/>
      <w:divBdr>
        <w:top w:val="none" w:sz="0" w:space="0" w:color="auto"/>
        <w:left w:val="none" w:sz="0" w:space="0" w:color="auto"/>
        <w:bottom w:val="none" w:sz="0" w:space="0" w:color="auto"/>
        <w:right w:val="none" w:sz="0" w:space="0" w:color="auto"/>
      </w:divBdr>
    </w:div>
    <w:div w:id="1892378922">
      <w:bodyDiv w:val="1"/>
      <w:marLeft w:val="0"/>
      <w:marRight w:val="0"/>
      <w:marTop w:val="0"/>
      <w:marBottom w:val="0"/>
      <w:divBdr>
        <w:top w:val="none" w:sz="0" w:space="0" w:color="auto"/>
        <w:left w:val="none" w:sz="0" w:space="0" w:color="auto"/>
        <w:bottom w:val="none" w:sz="0" w:space="0" w:color="auto"/>
        <w:right w:val="none" w:sz="0" w:space="0" w:color="auto"/>
      </w:divBdr>
    </w:div>
    <w:div w:id="1902591811">
      <w:bodyDiv w:val="1"/>
      <w:marLeft w:val="0"/>
      <w:marRight w:val="0"/>
      <w:marTop w:val="0"/>
      <w:marBottom w:val="0"/>
      <w:divBdr>
        <w:top w:val="none" w:sz="0" w:space="0" w:color="auto"/>
        <w:left w:val="none" w:sz="0" w:space="0" w:color="auto"/>
        <w:bottom w:val="none" w:sz="0" w:space="0" w:color="auto"/>
        <w:right w:val="none" w:sz="0" w:space="0" w:color="auto"/>
      </w:divBdr>
    </w:div>
    <w:div w:id="1905217148">
      <w:bodyDiv w:val="1"/>
      <w:marLeft w:val="0"/>
      <w:marRight w:val="0"/>
      <w:marTop w:val="0"/>
      <w:marBottom w:val="0"/>
      <w:divBdr>
        <w:top w:val="none" w:sz="0" w:space="0" w:color="auto"/>
        <w:left w:val="none" w:sz="0" w:space="0" w:color="auto"/>
        <w:bottom w:val="none" w:sz="0" w:space="0" w:color="auto"/>
        <w:right w:val="none" w:sz="0" w:space="0" w:color="auto"/>
      </w:divBdr>
    </w:div>
    <w:div w:id="1912350818">
      <w:bodyDiv w:val="1"/>
      <w:marLeft w:val="0"/>
      <w:marRight w:val="0"/>
      <w:marTop w:val="0"/>
      <w:marBottom w:val="0"/>
      <w:divBdr>
        <w:top w:val="none" w:sz="0" w:space="0" w:color="auto"/>
        <w:left w:val="none" w:sz="0" w:space="0" w:color="auto"/>
        <w:bottom w:val="none" w:sz="0" w:space="0" w:color="auto"/>
        <w:right w:val="none" w:sz="0" w:space="0" w:color="auto"/>
      </w:divBdr>
    </w:div>
    <w:div w:id="1915311010">
      <w:bodyDiv w:val="1"/>
      <w:marLeft w:val="0"/>
      <w:marRight w:val="0"/>
      <w:marTop w:val="0"/>
      <w:marBottom w:val="0"/>
      <w:divBdr>
        <w:top w:val="none" w:sz="0" w:space="0" w:color="auto"/>
        <w:left w:val="none" w:sz="0" w:space="0" w:color="auto"/>
        <w:bottom w:val="none" w:sz="0" w:space="0" w:color="auto"/>
        <w:right w:val="none" w:sz="0" w:space="0" w:color="auto"/>
      </w:divBdr>
    </w:div>
    <w:div w:id="1926567568">
      <w:bodyDiv w:val="1"/>
      <w:marLeft w:val="0"/>
      <w:marRight w:val="0"/>
      <w:marTop w:val="0"/>
      <w:marBottom w:val="0"/>
      <w:divBdr>
        <w:top w:val="none" w:sz="0" w:space="0" w:color="auto"/>
        <w:left w:val="none" w:sz="0" w:space="0" w:color="auto"/>
        <w:bottom w:val="none" w:sz="0" w:space="0" w:color="auto"/>
        <w:right w:val="none" w:sz="0" w:space="0" w:color="auto"/>
      </w:divBdr>
    </w:div>
    <w:div w:id="1936549623">
      <w:bodyDiv w:val="1"/>
      <w:marLeft w:val="0"/>
      <w:marRight w:val="0"/>
      <w:marTop w:val="0"/>
      <w:marBottom w:val="0"/>
      <w:divBdr>
        <w:top w:val="none" w:sz="0" w:space="0" w:color="auto"/>
        <w:left w:val="none" w:sz="0" w:space="0" w:color="auto"/>
        <w:bottom w:val="none" w:sz="0" w:space="0" w:color="auto"/>
        <w:right w:val="none" w:sz="0" w:space="0" w:color="auto"/>
      </w:divBdr>
    </w:div>
    <w:div w:id="2065181481">
      <w:bodyDiv w:val="1"/>
      <w:marLeft w:val="0"/>
      <w:marRight w:val="0"/>
      <w:marTop w:val="0"/>
      <w:marBottom w:val="0"/>
      <w:divBdr>
        <w:top w:val="none" w:sz="0" w:space="0" w:color="auto"/>
        <w:left w:val="none" w:sz="0" w:space="0" w:color="auto"/>
        <w:bottom w:val="none" w:sz="0" w:space="0" w:color="auto"/>
        <w:right w:val="none" w:sz="0" w:space="0" w:color="auto"/>
      </w:divBdr>
    </w:div>
    <w:div w:id="2116362433">
      <w:bodyDiv w:val="1"/>
      <w:marLeft w:val="0"/>
      <w:marRight w:val="0"/>
      <w:marTop w:val="0"/>
      <w:marBottom w:val="0"/>
      <w:divBdr>
        <w:top w:val="none" w:sz="0" w:space="0" w:color="auto"/>
        <w:left w:val="none" w:sz="0" w:space="0" w:color="auto"/>
        <w:bottom w:val="none" w:sz="0" w:space="0" w:color="auto"/>
        <w:right w:val="none" w:sz="0" w:space="0" w:color="auto"/>
      </w:divBdr>
    </w:div>
    <w:div w:id="213883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is.wmo.int/2012/metadata/WMO_Core_Metadata_Profile_v1.3_Part_1.pdf" TargetMode="External"/><Relationship Id="rId18" Type="http://schemas.openxmlformats.org/officeDocument/2006/relationships/image" Target="media/image2.png"/><Relationship Id="rId26" Type="http://schemas.openxmlformats.org/officeDocument/2006/relationships/hyperlink" Target="https://www.wmo-sat.info/oscar/satellites/view/150" TargetMode="External"/><Relationship Id="rId3" Type="http://schemas.openxmlformats.org/officeDocument/2006/relationships/styles" Target="styles.xml"/><Relationship Id="rId21" Type="http://schemas.openxmlformats.org/officeDocument/2006/relationships/hyperlink" Target="http://www.eumetsat.int/website/home/Data/Products/Level1Data/index.html%3c/gmd:URL" TargetMode="External"/><Relationship Id="rId7" Type="http://schemas.openxmlformats.org/officeDocument/2006/relationships/endnotes" Target="endnotes.xml"/><Relationship Id="rId12" Type="http://schemas.openxmlformats.org/officeDocument/2006/relationships/hyperlink" Target="http://www.wmo.int/pages/prog/www/WIS/wiswiki/tiki-index.php?page=WmoCoreMetadata" TargetMode="External"/><Relationship Id="rId17" Type="http://schemas.openxmlformats.org/officeDocument/2006/relationships/hyperlink" Target="http://data.nodc.noaa.gov/geoportal/rest/document?id=%7B129EE48B-D70E-4129-BBC0-338BF1622D62%7D" TargetMode="External"/><Relationship Id="rId25" Type="http://schemas.openxmlformats.org/officeDocument/2006/relationships/hyperlink" Target="https://www.wmo-sat.info/oscar/spacecapabilities" TargetMode="External"/><Relationship Id="rId2" Type="http://schemas.openxmlformats.org/officeDocument/2006/relationships/numbering" Target="numbering.xml"/><Relationship Id="rId16" Type="http://schemas.openxmlformats.org/officeDocument/2006/relationships/hyperlink" Target="http://data.nodc.noaa.gov/geoportal/rest/document?id=%7BBFF658F0-66A1-45E5-B107-446DAF02695F%7D" TargetMode="External"/><Relationship Id="rId20" Type="http://schemas.openxmlformats.org/officeDocument/2006/relationships/hyperlink" Target="http://www.eumetsat.int/website/home/Data/Products/Calibration/MSGCalibration/index.html%20%3c/gmd:UR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gms-info.org/documents/CGMS-TF-MI-SatelliteDataEssentialInformationForDiscoveryMetadata.pdf" TargetMode="External"/><Relationship Id="rId24" Type="http://schemas.openxmlformats.org/officeDocument/2006/relationships/hyperlink" Target="http://www.wmo-sat.info/oscar/instruments/view/503" TargetMode="External"/><Relationship Id="rId5" Type="http://schemas.openxmlformats.org/officeDocument/2006/relationships/webSettings" Target="webSettings.xml"/><Relationship Id="rId15" Type="http://schemas.openxmlformats.org/officeDocument/2006/relationships/hyperlink" Target="https://www.wmo-sat.info/oscar/spacecapabilities" TargetMode="External"/><Relationship Id="rId23" Type="http://schemas.openxmlformats.org/officeDocument/2006/relationships/hyperlink" Target="http://www.wmo-sat.info/oscar/instruments/view/879" TargetMode="External"/><Relationship Id="rId28" Type="http://schemas.openxmlformats.org/officeDocument/2006/relationships/footer" Target="footer1.xml"/><Relationship Id="rId10" Type="http://schemas.openxmlformats.org/officeDocument/2006/relationships/hyperlink" Target="https://github.com/CGMS-TFMI/CGMSTFMI-Teleconferences/blob/master/CGMS-TF-MI-Publications/WMO-Core-Profile-1.3-Examples/WMOCoreProfile1.3-RawTemplate.xml" TargetMode="External"/><Relationship Id="rId19" Type="http://schemas.openxmlformats.org/officeDocument/2006/relationships/image" Target="media/image3.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github.com/CGMS-TFMI/CGMSTFMI-Teleconferences/blob/master/CGMS-TF-MI-Publications/WMO-Core-Profile-1.3-Examples/WMOCoreProfile1.3-Template.xml" TargetMode="External"/><Relationship Id="rId14" Type="http://schemas.openxmlformats.org/officeDocument/2006/relationships/hyperlink" Target="http://wis.wmo.int/2012/metadata/WMO_Core_Metadata_Profile_v1.3_Part_2.pdf" TargetMode="External"/><Relationship Id="rId22" Type="http://schemas.openxmlformats.org/officeDocument/2006/relationships/hyperlink" Target="https://www.wmo-sat.info/oscar/spacecapabilities"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4A6C477-241A-4505-839A-6CF9E433A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9395</TotalTime>
  <Pages>1</Pages>
  <Words>10566</Words>
  <Characters>60231</Characters>
  <Application>Microsoft Office Word</Application>
  <DocSecurity>0</DocSecurity>
  <Lines>501</Lines>
  <Paragraphs>141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EUMETSAT</Company>
  <LinksUpToDate>false</LinksUpToDate>
  <CharactersWithSpaces>70656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Guillaume Aubert</dc:creator>
  <cp:lastModifiedBy>Guillaume Aubert</cp:lastModifiedBy>
  <cp:revision>141</cp:revision>
  <cp:lastPrinted>2016-05-30T12:43:00Z</cp:lastPrinted>
  <dcterms:created xsi:type="dcterms:W3CDTF">2016-04-18T16:31:00Z</dcterms:created>
  <dcterms:modified xsi:type="dcterms:W3CDTF">2016-06-01T15:46:00Z</dcterms:modified>
</cp:coreProperties>
</file>