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11522" w14:textId="24DE6A83" w:rsidR="00643000" w:rsidRDefault="00596A17" w:rsidP="00596A17">
      <w:pPr>
        <w:pStyle w:val="Ttulo"/>
      </w:pPr>
      <w:r>
        <w:t>Recomendaciones de libros sobre la comunicación:</w:t>
      </w:r>
    </w:p>
    <w:p w14:paraId="00E7A67D" w14:textId="77777777" w:rsidR="00596A17" w:rsidRDefault="00596A17" w:rsidP="00596A17"/>
    <w:p w14:paraId="20ABACDA" w14:textId="77777777" w:rsidR="00596A17" w:rsidRPr="00596A17" w:rsidRDefault="00596A17" w:rsidP="00596A17">
      <w:pPr>
        <w:numPr>
          <w:ilvl w:val="0"/>
          <w:numId w:val="1"/>
        </w:numPr>
      </w:pPr>
      <w:r w:rsidRPr="00596A17">
        <w:rPr>
          <w:b/>
          <w:bCs/>
        </w:rPr>
        <w:t>El ponente atractivo</w:t>
      </w:r>
    </w:p>
    <w:p w14:paraId="7512FA70" w14:textId="77777777" w:rsidR="00596A17" w:rsidRPr="00596A17" w:rsidRDefault="00596A17" w:rsidP="00596A17">
      <w:pPr>
        <w:numPr>
          <w:ilvl w:val="1"/>
          <w:numId w:val="1"/>
        </w:numPr>
      </w:pPr>
      <w:r w:rsidRPr="00596A17">
        <w:rPr>
          <w:b/>
          <w:bCs/>
        </w:rPr>
        <w:t>Autor</w:t>
      </w:r>
      <w:r w:rsidRPr="00596A17">
        <w:t>: Nacho Téllez</w:t>
      </w:r>
    </w:p>
    <w:p w14:paraId="741E9352" w14:textId="77777777" w:rsidR="00596A17" w:rsidRPr="00596A17" w:rsidRDefault="00596A17" w:rsidP="00596A17">
      <w:pPr>
        <w:numPr>
          <w:ilvl w:val="1"/>
          <w:numId w:val="1"/>
        </w:numPr>
      </w:pPr>
      <w:r w:rsidRPr="00596A17">
        <w:rPr>
          <w:b/>
          <w:bCs/>
        </w:rPr>
        <w:t>Año</w:t>
      </w:r>
      <w:r w:rsidRPr="00596A17">
        <w:t>: 2020</w:t>
      </w:r>
    </w:p>
    <w:p w14:paraId="54069BB6" w14:textId="77777777" w:rsidR="00596A17" w:rsidRPr="00596A17" w:rsidRDefault="00596A17" w:rsidP="00596A17">
      <w:pPr>
        <w:numPr>
          <w:ilvl w:val="1"/>
          <w:numId w:val="1"/>
        </w:numPr>
      </w:pPr>
      <w:r w:rsidRPr="00596A17">
        <w:rPr>
          <w:b/>
          <w:bCs/>
        </w:rPr>
        <w:t>Editorial</w:t>
      </w:r>
      <w:r w:rsidRPr="00596A17">
        <w:t xml:space="preserve">: </w:t>
      </w:r>
      <w:proofErr w:type="spellStart"/>
      <w:r w:rsidRPr="00596A17">
        <w:t>Rubric</w:t>
      </w:r>
      <w:proofErr w:type="spellEnd"/>
    </w:p>
    <w:p w14:paraId="1C9076C0" w14:textId="77777777" w:rsidR="00596A17" w:rsidRDefault="00596A17" w:rsidP="00596A17">
      <w:pPr>
        <w:numPr>
          <w:ilvl w:val="1"/>
          <w:numId w:val="1"/>
        </w:numPr>
      </w:pPr>
      <w:r w:rsidRPr="00596A17">
        <w:rPr>
          <w:b/>
          <w:bCs/>
        </w:rPr>
        <w:t>ISBN</w:t>
      </w:r>
      <w:r w:rsidRPr="00596A17">
        <w:t>: 978-8412253368 </w:t>
      </w:r>
    </w:p>
    <w:p w14:paraId="6D45C09A" w14:textId="77777777" w:rsidR="00A41CE2" w:rsidRDefault="00A41CE2" w:rsidP="00A41CE2">
      <w:pPr>
        <w:ind w:left="1440"/>
      </w:pPr>
    </w:p>
    <w:p w14:paraId="263EFC75" w14:textId="105ABE7C" w:rsidR="00A41CE2" w:rsidRDefault="00A41CE2" w:rsidP="00A41CE2">
      <w:pPr>
        <w:jc w:val="both"/>
      </w:pPr>
      <w:r>
        <w:t xml:space="preserve">El libro "El ponente atractivo" de Nacho Téllez es una guía completa para aprender a hablar en público con confianza y eficacia. Publicado en 2020 por la editorial </w:t>
      </w:r>
      <w:proofErr w:type="spellStart"/>
      <w:r>
        <w:t>Rubric</w:t>
      </w:r>
      <w:proofErr w:type="spellEnd"/>
      <w:r>
        <w:t>, este libro ofrece más de 15 técnicas sencillas que puedes aplicar desde el primer minuto en tus presentaciones corporativas, científicas o educativas.</w:t>
      </w:r>
    </w:p>
    <w:p w14:paraId="5967CBCD" w14:textId="77777777" w:rsidR="00A41CE2" w:rsidRDefault="00A41CE2" w:rsidP="00A41CE2">
      <w:pPr>
        <w:jc w:val="both"/>
      </w:pPr>
    </w:p>
    <w:p w14:paraId="7E025342" w14:textId="317F7EAE" w:rsidR="00A41CE2" w:rsidRDefault="00A41CE2" w:rsidP="00A41CE2">
      <w:pPr>
        <w:jc w:val="both"/>
      </w:pPr>
      <w:r>
        <w:t>Nacho Téllez, dos veces campeón español de oratoria, comparte sus experiencias y conocimientos adquiridos a lo largo de años de práctica y estudio. El libro está lleno de ejemplos prácticos y narrado de una manera divertida y entretenida, lo que facilita la comprensión y aplicación de los conceptos.</w:t>
      </w:r>
    </w:p>
    <w:p w14:paraId="3A40F85F" w14:textId="77777777" w:rsidR="00A41CE2" w:rsidRDefault="00A41CE2" w:rsidP="00A41CE2">
      <w:pPr>
        <w:jc w:val="both"/>
      </w:pPr>
    </w:p>
    <w:p w14:paraId="60808C3A" w14:textId="33072F75" w:rsidR="00A41CE2" w:rsidRPr="00596A17" w:rsidRDefault="00A41CE2" w:rsidP="00A41CE2">
      <w:pPr>
        <w:jc w:val="both"/>
      </w:pPr>
      <w:r>
        <w:t>Algunas de las claves que aborda incluyen cómo captar la atención del público, la importancia de la elocuencia y cómo utilizar gestos para acercarte a la audiencia y ganar su confianza 3. Además, Téllez enfatiza que hablar en público es una habilidad que se puede aprender y mejorar, no una cuestión de suerte o genética</w:t>
      </w:r>
      <w:r>
        <w:t>.</w:t>
      </w:r>
    </w:p>
    <w:p w14:paraId="6D287139" w14:textId="3493CC76" w:rsidR="00596A17" w:rsidRPr="00596A17" w:rsidRDefault="00596A17" w:rsidP="00596A17"/>
    <w:p w14:paraId="438C90DE" w14:textId="77777777" w:rsidR="00596A17" w:rsidRPr="00596A17" w:rsidRDefault="00596A17" w:rsidP="00596A17">
      <w:pPr>
        <w:numPr>
          <w:ilvl w:val="0"/>
          <w:numId w:val="1"/>
        </w:numPr>
      </w:pPr>
      <w:r w:rsidRPr="00596A17">
        <w:rPr>
          <w:b/>
          <w:bCs/>
        </w:rPr>
        <w:t>Cómo hablar bien en público e influir en los hombres de negocios</w:t>
      </w:r>
    </w:p>
    <w:p w14:paraId="029E638D" w14:textId="77777777" w:rsidR="00596A17" w:rsidRPr="00596A17" w:rsidRDefault="00596A17" w:rsidP="00596A17">
      <w:pPr>
        <w:numPr>
          <w:ilvl w:val="1"/>
          <w:numId w:val="1"/>
        </w:numPr>
      </w:pPr>
      <w:r w:rsidRPr="00596A17">
        <w:rPr>
          <w:b/>
          <w:bCs/>
        </w:rPr>
        <w:t>Autor</w:t>
      </w:r>
      <w:r w:rsidRPr="00596A17">
        <w:t>: Dale Carnegie</w:t>
      </w:r>
    </w:p>
    <w:p w14:paraId="115DD5F7" w14:textId="67ACB7F0" w:rsidR="00596A17" w:rsidRPr="00596A17" w:rsidRDefault="00596A17" w:rsidP="00596A17">
      <w:pPr>
        <w:numPr>
          <w:ilvl w:val="1"/>
          <w:numId w:val="1"/>
        </w:numPr>
      </w:pPr>
      <w:r w:rsidRPr="00596A17">
        <w:rPr>
          <w:b/>
          <w:bCs/>
        </w:rPr>
        <w:t>Año</w:t>
      </w:r>
      <w:r w:rsidRPr="00596A17">
        <w:t>: 2009</w:t>
      </w:r>
      <w:r>
        <w:t>, primera edición 1936</w:t>
      </w:r>
    </w:p>
    <w:p w14:paraId="57E631FC" w14:textId="77777777" w:rsidR="00596A17" w:rsidRPr="00596A17" w:rsidRDefault="00596A17" w:rsidP="00596A17">
      <w:pPr>
        <w:numPr>
          <w:ilvl w:val="1"/>
          <w:numId w:val="1"/>
        </w:numPr>
      </w:pPr>
      <w:r w:rsidRPr="00596A17">
        <w:rPr>
          <w:b/>
          <w:bCs/>
        </w:rPr>
        <w:t>Editorial</w:t>
      </w:r>
      <w:r w:rsidRPr="00596A17">
        <w:t>: BN Publishing</w:t>
      </w:r>
    </w:p>
    <w:p w14:paraId="35186571" w14:textId="77777777" w:rsidR="00596A17" w:rsidRDefault="00596A17" w:rsidP="00596A17">
      <w:pPr>
        <w:numPr>
          <w:ilvl w:val="1"/>
          <w:numId w:val="1"/>
        </w:numPr>
      </w:pPr>
      <w:r w:rsidRPr="00596A17">
        <w:rPr>
          <w:b/>
          <w:bCs/>
        </w:rPr>
        <w:t>ISBN</w:t>
      </w:r>
      <w:r w:rsidRPr="00596A17">
        <w:t>: 978-1607962052 </w:t>
      </w:r>
    </w:p>
    <w:p w14:paraId="36377107" w14:textId="77777777" w:rsidR="00A41CE2" w:rsidRPr="00A41CE2" w:rsidRDefault="00A41CE2" w:rsidP="00A41CE2">
      <w:pPr>
        <w:ind w:left="1440"/>
        <w:rPr>
          <w:u w:val="single"/>
        </w:rPr>
      </w:pPr>
    </w:p>
    <w:p w14:paraId="6BA22437" w14:textId="371C2C66" w:rsidR="00A41CE2" w:rsidRDefault="00A41CE2" w:rsidP="00A41CE2">
      <w:pPr>
        <w:jc w:val="both"/>
      </w:pPr>
      <w:r>
        <w:t xml:space="preserve">"Cómo Hablar Bien en Público e Influir en los Hombres de Negocios" de Dale Carnegie es una obra clásica que ofrece estrategias y técnicas para mejorar las habilidades de oratoria y comunicación en el ámbito profesional. Publicado </w:t>
      </w:r>
      <w:r>
        <w:t>originalmente en 1936 en inglés y en 1947 en español.</w:t>
      </w:r>
    </w:p>
    <w:p w14:paraId="46544239" w14:textId="77777777" w:rsidR="00A41CE2" w:rsidRDefault="00A41CE2" w:rsidP="00A41CE2">
      <w:pPr>
        <w:jc w:val="both"/>
      </w:pPr>
    </w:p>
    <w:p w14:paraId="297D6272" w14:textId="05E03672" w:rsidR="00A41CE2" w:rsidRDefault="00A41CE2" w:rsidP="00A41CE2">
      <w:pPr>
        <w:jc w:val="both"/>
      </w:pPr>
      <w:r>
        <w:lastRenderedPageBreak/>
        <w:t>Carnegie, conocido por su enfoque práctico y accesible, proporciona consejos sobre cómo ganar confianza al hablar en público, cómo estructurar un discurso eficaz y cómo influir en la audiencia. El libro enfatiza la importancia de la práctica constante y la preparación para desarrollar la confianza y la habilidad necesarias para hablar en público.</w:t>
      </w:r>
    </w:p>
    <w:p w14:paraId="4061BEE1" w14:textId="13A5951E" w:rsidR="00A41CE2" w:rsidRDefault="00A41CE2" w:rsidP="00A41CE2">
      <w:pPr>
        <w:jc w:val="both"/>
      </w:pPr>
      <w:r>
        <w:t>El libro tiene como puntos clave:</w:t>
      </w:r>
    </w:p>
    <w:p w14:paraId="00E49230" w14:textId="77777777" w:rsidR="00A41CE2" w:rsidRDefault="00A41CE2" w:rsidP="00A41CE2">
      <w:pPr>
        <w:jc w:val="both"/>
      </w:pPr>
      <w:r>
        <w:t>Desarrollar confianza: Carnegie sugiere que la confianza se construye a través de la práctica y la experiencia positiva.</w:t>
      </w:r>
    </w:p>
    <w:p w14:paraId="5BC8E3BF" w14:textId="77777777" w:rsidR="00A41CE2" w:rsidRDefault="00A41CE2" w:rsidP="00A41CE2">
      <w:pPr>
        <w:jc w:val="both"/>
      </w:pPr>
      <w:r>
        <w:t>Estructuración del discurso: Ofrece técnicas para organizar y presentar ideas de manera clara y persuasiva.</w:t>
      </w:r>
    </w:p>
    <w:p w14:paraId="44D60BF3" w14:textId="77777777" w:rsidR="00A41CE2" w:rsidRDefault="00A41CE2" w:rsidP="00A41CE2">
      <w:pPr>
        <w:jc w:val="both"/>
      </w:pPr>
      <w:r>
        <w:t>Influencia en la audiencia: Enseña cómo conectar emocionalmente con el público y mantener su interés.</w:t>
      </w:r>
    </w:p>
    <w:p w14:paraId="667C88D9" w14:textId="62954E5B" w:rsidR="00A41CE2" w:rsidRPr="00596A17" w:rsidRDefault="00A41CE2" w:rsidP="00A41CE2">
      <w:pPr>
        <w:jc w:val="both"/>
      </w:pPr>
      <w:r>
        <w:t>Este libro es especialmente útil para profesionales que buscan mejorar sus habilidades de comunicación y persuasión en el entorno empresarial.</w:t>
      </w:r>
    </w:p>
    <w:p w14:paraId="03F8722D" w14:textId="68195F22" w:rsidR="00596A17" w:rsidRPr="00596A17" w:rsidRDefault="00596A17" w:rsidP="00596A17"/>
    <w:p w14:paraId="33D633BA" w14:textId="77777777" w:rsidR="00596A17" w:rsidRPr="00596A17" w:rsidRDefault="00596A17" w:rsidP="00596A17"/>
    <w:sectPr w:rsidR="00596A17" w:rsidRPr="00596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6F25"/>
    <w:multiLevelType w:val="multilevel"/>
    <w:tmpl w:val="74A2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95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17"/>
    <w:rsid w:val="003125F8"/>
    <w:rsid w:val="00596A17"/>
    <w:rsid w:val="00643000"/>
    <w:rsid w:val="007D69CE"/>
    <w:rsid w:val="00A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C467"/>
  <w15:chartTrackingRefBased/>
  <w15:docId w15:val="{86E36488-53A0-451D-91F5-03EDDDC1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000"/>
    <w:pPr>
      <w:spacing w:line="259" w:lineRule="auto"/>
    </w:pPr>
    <w:rPr>
      <w:rFonts w:ascii="Microsoft Sans Serif" w:hAnsi="Microsoft Sans Serif" w:cs="Calibri"/>
      <w:color w:val="000000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6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A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A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A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A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A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A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A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643000"/>
    <w:rPr>
      <w:i/>
      <w:iCs/>
      <w:color w:val="747474" w:themeColor="background2" w:themeShade="80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596A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A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A17"/>
    <w:rPr>
      <w:rFonts w:eastAsiaTheme="majorEastAsia" w:cstheme="majorBidi"/>
      <w:color w:val="0F4761" w:themeColor="accent1" w:themeShade="BF"/>
      <w:sz w:val="28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A17"/>
    <w:rPr>
      <w:rFonts w:eastAsiaTheme="majorEastAsia" w:cstheme="majorBidi"/>
      <w:i/>
      <w:iCs/>
      <w:color w:val="0F4761" w:themeColor="accent1" w:themeShade="BF"/>
      <w:sz w:val="22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A17"/>
    <w:rPr>
      <w:rFonts w:eastAsiaTheme="majorEastAsia" w:cstheme="majorBidi"/>
      <w:color w:val="0F4761" w:themeColor="accent1" w:themeShade="BF"/>
      <w:sz w:val="22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A17"/>
    <w:rPr>
      <w:rFonts w:eastAsiaTheme="majorEastAsia" w:cstheme="majorBidi"/>
      <w:i/>
      <w:iCs/>
      <w:color w:val="595959" w:themeColor="text1" w:themeTint="A6"/>
      <w:sz w:val="22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A17"/>
    <w:rPr>
      <w:rFonts w:eastAsiaTheme="majorEastAsia" w:cstheme="majorBidi"/>
      <w:color w:val="595959" w:themeColor="text1" w:themeTint="A6"/>
      <w:sz w:val="22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A17"/>
    <w:rPr>
      <w:rFonts w:eastAsiaTheme="majorEastAsia" w:cstheme="majorBidi"/>
      <w:i/>
      <w:iCs/>
      <w:color w:val="272727" w:themeColor="text1" w:themeTint="D8"/>
      <w:sz w:val="22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A17"/>
    <w:rPr>
      <w:rFonts w:eastAsiaTheme="majorEastAsia" w:cstheme="majorBidi"/>
      <w:color w:val="272727" w:themeColor="text1" w:themeTint="D8"/>
      <w:sz w:val="22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96A1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A17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A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A17"/>
    <w:rPr>
      <w:rFonts w:eastAsiaTheme="majorEastAsia" w:cstheme="majorBidi"/>
      <w:color w:val="595959" w:themeColor="text1" w:themeTint="A6"/>
      <w:spacing w:val="15"/>
      <w:sz w:val="28"/>
      <w:szCs w:val="28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596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A17"/>
    <w:rPr>
      <w:rFonts w:ascii="Microsoft Sans Serif" w:hAnsi="Microsoft Sans Serif" w:cs="Calibri"/>
      <w:i/>
      <w:iCs/>
      <w:color w:val="404040" w:themeColor="text1" w:themeTint="BF"/>
      <w:sz w:val="22"/>
      <w:lang w:eastAsia="es-ES"/>
    </w:rPr>
  </w:style>
  <w:style w:type="paragraph" w:styleId="Prrafodelista">
    <w:name w:val="List Paragraph"/>
    <w:basedOn w:val="Normal"/>
    <w:uiPriority w:val="34"/>
    <w:qFormat/>
    <w:rsid w:val="00596A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A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A17"/>
    <w:rPr>
      <w:rFonts w:ascii="Microsoft Sans Serif" w:hAnsi="Microsoft Sans Serif" w:cs="Calibri"/>
      <w:i/>
      <w:iCs/>
      <w:color w:val="0F4761" w:themeColor="accent1" w:themeShade="BF"/>
      <w:sz w:val="22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596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Guillermo Perez Aranda</dc:creator>
  <cp:keywords/>
  <dc:description/>
  <cp:lastModifiedBy>Carlos Guillermo Perez Aranda</cp:lastModifiedBy>
  <cp:revision>2</cp:revision>
  <cp:lastPrinted>2025-05-05T07:36:00Z</cp:lastPrinted>
  <dcterms:created xsi:type="dcterms:W3CDTF">2025-05-05T07:34:00Z</dcterms:created>
  <dcterms:modified xsi:type="dcterms:W3CDTF">2025-05-05T07:42:00Z</dcterms:modified>
</cp:coreProperties>
</file>