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2025" w:rsidRDefault="00192025">
      <w:pPr>
        <w:jc w:val="center"/>
      </w:pPr>
    </w:p>
    <w:p w14:paraId="00000002" w14:textId="54789665" w:rsidR="00192025" w:rsidRDefault="00192025">
      <w:pPr>
        <w:jc w:val="center"/>
      </w:pPr>
    </w:p>
    <w:p w14:paraId="00000003" w14:textId="7C465FE4" w:rsidR="00192025" w:rsidRDefault="00192025">
      <w:pPr>
        <w:jc w:val="center"/>
      </w:pPr>
    </w:p>
    <w:p w14:paraId="00000004" w14:textId="170F8996" w:rsidR="00192025" w:rsidRDefault="00192025">
      <w:pPr>
        <w:jc w:val="center"/>
      </w:pPr>
    </w:p>
    <w:p w14:paraId="00000005" w14:textId="1FD23E2A" w:rsidR="00192025" w:rsidRDefault="00192025">
      <w:pPr>
        <w:jc w:val="center"/>
      </w:pPr>
    </w:p>
    <w:p w14:paraId="00000006" w14:textId="1B43BBA2" w:rsidR="00192025" w:rsidRDefault="00192025">
      <w:pPr>
        <w:jc w:val="center"/>
      </w:pPr>
    </w:p>
    <w:p w14:paraId="00000007" w14:textId="5B33F97F" w:rsidR="00192025" w:rsidRDefault="00192025">
      <w:pPr>
        <w:jc w:val="center"/>
      </w:pPr>
    </w:p>
    <w:p w14:paraId="00000008" w14:textId="49A6CE1A" w:rsidR="00192025" w:rsidRDefault="00192025">
      <w:pPr>
        <w:jc w:val="center"/>
      </w:pPr>
    </w:p>
    <w:p w14:paraId="00000009" w14:textId="338A97A9" w:rsidR="00192025" w:rsidRDefault="00192025"/>
    <w:p w14:paraId="775204CB" w14:textId="66E8F7D2" w:rsidR="006E56A9" w:rsidRDefault="006E56A9">
      <w:pPr>
        <w:jc w:val="center"/>
      </w:pPr>
      <w:r>
        <w:rPr>
          <w:noProof/>
        </w:rPr>
        <w:drawing>
          <wp:anchor distT="0" distB="0" distL="114300" distR="114300" simplePos="0" relativeHeight="251658240" behindDoc="0" locked="0" layoutInCell="1" hidden="0" allowOverlap="1" wp14:anchorId="24D5D803" wp14:editId="3E93646D">
            <wp:simplePos x="0" y="0"/>
            <wp:positionH relativeFrom="column">
              <wp:posOffset>1047750</wp:posOffset>
            </wp:positionH>
            <wp:positionV relativeFrom="paragraph">
              <wp:posOffset>8890</wp:posOffset>
            </wp:positionV>
            <wp:extent cx="3446145" cy="1024255"/>
            <wp:effectExtent l="0" t="0" r="0" b="0"/>
            <wp:wrapSquare wrapText="bothSides" distT="0" distB="0" distL="114300" distR="114300"/>
            <wp:docPr id="1923976246" name="image1.png" descr="Logotipo&#10;"/>
            <wp:cNvGraphicFramePr/>
            <a:graphic xmlns:a="http://schemas.openxmlformats.org/drawingml/2006/main">
              <a:graphicData uri="http://schemas.openxmlformats.org/drawingml/2006/picture">
                <pic:pic xmlns:pic="http://schemas.openxmlformats.org/drawingml/2006/picture">
                  <pic:nvPicPr>
                    <pic:cNvPr id="0" name="image1.png" descr="Logotipo&#10;"/>
                    <pic:cNvPicPr preferRelativeResize="0"/>
                  </pic:nvPicPr>
                  <pic:blipFill>
                    <a:blip r:embed="rId9"/>
                    <a:srcRect/>
                    <a:stretch>
                      <a:fillRect/>
                    </a:stretch>
                  </pic:blipFill>
                  <pic:spPr>
                    <a:xfrm>
                      <a:off x="0" y="0"/>
                      <a:ext cx="3446145" cy="1024255"/>
                    </a:xfrm>
                    <a:prstGeom prst="rect">
                      <a:avLst/>
                    </a:prstGeom>
                    <a:ln/>
                  </pic:spPr>
                </pic:pic>
              </a:graphicData>
            </a:graphic>
          </wp:anchor>
        </w:drawing>
      </w:r>
    </w:p>
    <w:p w14:paraId="226653B8" w14:textId="77777777" w:rsidR="006E56A9" w:rsidRDefault="006E56A9">
      <w:pPr>
        <w:jc w:val="center"/>
      </w:pPr>
    </w:p>
    <w:p w14:paraId="6FCABCCB" w14:textId="77777777" w:rsidR="006E56A9" w:rsidRDefault="006E56A9">
      <w:pPr>
        <w:jc w:val="center"/>
      </w:pPr>
    </w:p>
    <w:p w14:paraId="1EF8C34F" w14:textId="77777777" w:rsidR="006E56A9" w:rsidRDefault="006E56A9">
      <w:pPr>
        <w:jc w:val="center"/>
      </w:pPr>
    </w:p>
    <w:p w14:paraId="128D35CD" w14:textId="77777777" w:rsidR="006E56A9" w:rsidRDefault="006E56A9">
      <w:pPr>
        <w:jc w:val="center"/>
      </w:pPr>
    </w:p>
    <w:p w14:paraId="4888100F" w14:textId="77777777" w:rsidR="006E56A9" w:rsidRDefault="006E56A9">
      <w:pPr>
        <w:jc w:val="center"/>
      </w:pPr>
    </w:p>
    <w:p w14:paraId="066F90B8" w14:textId="77777777" w:rsidR="006E56A9" w:rsidRDefault="006E56A9">
      <w:pPr>
        <w:jc w:val="center"/>
      </w:pPr>
    </w:p>
    <w:p w14:paraId="4E377743" w14:textId="77777777" w:rsidR="006E56A9" w:rsidRDefault="006E56A9">
      <w:pPr>
        <w:jc w:val="center"/>
      </w:pPr>
    </w:p>
    <w:p w14:paraId="7E929A1C" w14:textId="77777777" w:rsidR="006E56A9" w:rsidRDefault="006E56A9">
      <w:pPr>
        <w:jc w:val="center"/>
      </w:pPr>
    </w:p>
    <w:p w14:paraId="7FCA11AC" w14:textId="77777777" w:rsidR="006E56A9" w:rsidRDefault="006E56A9">
      <w:pPr>
        <w:jc w:val="center"/>
      </w:pPr>
    </w:p>
    <w:p w14:paraId="0000000A" w14:textId="592F1F21" w:rsidR="00192025" w:rsidRPr="006E56A9" w:rsidRDefault="00000000">
      <w:pPr>
        <w:jc w:val="center"/>
      </w:pPr>
      <w:r w:rsidRPr="006E56A9">
        <w:t>VU FSW MASTER PUBLIC ADMINISTRATION</w:t>
      </w:r>
      <w:r w:rsidRPr="006E56A9">
        <w:br/>
        <w:t>MASTER’S THESIS</w:t>
      </w:r>
    </w:p>
    <w:p w14:paraId="0000000B" w14:textId="77777777" w:rsidR="00192025" w:rsidRPr="006E56A9" w:rsidRDefault="00192025" w:rsidP="00D1258F"/>
    <w:p w14:paraId="0000000C" w14:textId="42CA6D40" w:rsidR="00192025" w:rsidRPr="006E56A9" w:rsidRDefault="00000000" w:rsidP="00D1258F">
      <w:pPr>
        <w:jc w:val="center"/>
      </w:pPr>
      <w:r w:rsidRPr="00D1258F">
        <w:rPr>
          <w:b/>
          <w:bCs/>
        </w:rPr>
        <w:t>TITLE:</w:t>
      </w:r>
      <w:r w:rsidRPr="006E56A9">
        <w:t xml:space="preserve"> </w:t>
      </w:r>
      <w:r w:rsidR="0045200B">
        <w:t>State Legibility in the Digital Age: Civil Registry Comprehensiveness and Citizen Satisfaction with eGovernment in the EU</w:t>
      </w:r>
    </w:p>
    <w:p w14:paraId="0000000D" w14:textId="77777777" w:rsidR="00192025" w:rsidRPr="006E56A9" w:rsidRDefault="00000000" w:rsidP="00D1258F">
      <w:pPr>
        <w:jc w:val="center"/>
      </w:pPr>
      <w:r w:rsidRPr="00D1258F">
        <w:rPr>
          <w:b/>
          <w:bCs/>
        </w:rPr>
        <w:t>STUDENT NAME:</w:t>
      </w:r>
      <w:r w:rsidRPr="006E56A9">
        <w:t xml:space="preserve"> Daniel Commerford Guerra</w:t>
      </w:r>
    </w:p>
    <w:p w14:paraId="0000000E" w14:textId="77777777" w:rsidR="00192025" w:rsidRPr="006E56A9" w:rsidRDefault="00000000" w:rsidP="00D1258F">
      <w:pPr>
        <w:jc w:val="center"/>
      </w:pPr>
      <w:r w:rsidRPr="00D1258F">
        <w:rPr>
          <w:b/>
          <w:bCs/>
        </w:rPr>
        <w:t>STUDENT NUMBER:</w:t>
      </w:r>
      <w:r w:rsidRPr="006E56A9">
        <w:t xml:space="preserve"> 2861501</w:t>
      </w:r>
    </w:p>
    <w:p w14:paraId="0000000F" w14:textId="77777777" w:rsidR="00192025" w:rsidRPr="006E56A9" w:rsidRDefault="00000000" w:rsidP="00D1258F">
      <w:pPr>
        <w:jc w:val="center"/>
      </w:pPr>
      <w:r w:rsidRPr="00D1258F">
        <w:rPr>
          <w:b/>
          <w:bCs/>
        </w:rPr>
        <w:t>FULL-TIME OR PART-TIME:</w:t>
      </w:r>
      <w:r w:rsidRPr="006E56A9">
        <w:t xml:space="preserve"> Full-Time</w:t>
      </w:r>
    </w:p>
    <w:p w14:paraId="00000010" w14:textId="3D16EB92" w:rsidR="00192025" w:rsidRPr="006E56A9" w:rsidRDefault="00000000" w:rsidP="00D1258F">
      <w:pPr>
        <w:jc w:val="center"/>
      </w:pPr>
      <w:r w:rsidRPr="00D1258F">
        <w:rPr>
          <w:b/>
          <w:bCs/>
        </w:rPr>
        <w:t>DATE:</w:t>
      </w:r>
      <w:r w:rsidRPr="006E56A9">
        <w:t xml:space="preserve"> </w:t>
      </w:r>
      <w:r w:rsidR="009727A1">
        <w:t>4 August</w:t>
      </w:r>
      <w:r w:rsidRPr="006E56A9">
        <w:t xml:space="preserve"> 2025</w:t>
      </w:r>
    </w:p>
    <w:p w14:paraId="00000011" w14:textId="2DACF0FD" w:rsidR="00192025" w:rsidRPr="00D1258F" w:rsidRDefault="00000000" w:rsidP="00D1258F">
      <w:pPr>
        <w:jc w:val="center"/>
        <w:rPr>
          <w:b/>
          <w:bCs/>
        </w:rPr>
      </w:pPr>
      <w:r w:rsidRPr="00D1258F">
        <w:rPr>
          <w:b/>
          <w:bCs/>
        </w:rPr>
        <w:t>NUMBER OF WORDS MAIN TEXT:</w:t>
      </w:r>
    </w:p>
    <w:p w14:paraId="00000012" w14:textId="77777777" w:rsidR="00192025" w:rsidRPr="006E56A9" w:rsidRDefault="00000000" w:rsidP="00D1258F">
      <w:pPr>
        <w:jc w:val="center"/>
      </w:pPr>
      <w:r w:rsidRPr="00D1258F">
        <w:rPr>
          <w:b/>
          <w:bCs/>
        </w:rPr>
        <w:t xml:space="preserve">DEGREE PROGRAMME: </w:t>
      </w:r>
      <w:r w:rsidRPr="006E56A9">
        <w:t>AI and Governance</w:t>
      </w:r>
    </w:p>
    <w:p w14:paraId="00000013" w14:textId="77777777" w:rsidR="00192025" w:rsidRPr="006E56A9" w:rsidRDefault="00000000" w:rsidP="00D1258F">
      <w:pPr>
        <w:jc w:val="center"/>
      </w:pPr>
      <w:r w:rsidRPr="00D1258F">
        <w:rPr>
          <w:b/>
          <w:bCs/>
        </w:rPr>
        <w:t>ECTS:</w:t>
      </w:r>
      <w:r w:rsidRPr="006E56A9">
        <w:t xml:space="preserve"> 18</w:t>
      </w:r>
    </w:p>
    <w:p w14:paraId="00000014" w14:textId="77777777" w:rsidR="00192025" w:rsidRPr="006E56A9" w:rsidRDefault="00000000" w:rsidP="00D1258F">
      <w:pPr>
        <w:jc w:val="center"/>
      </w:pPr>
      <w:r w:rsidRPr="00D1258F">
        <w:rPr>
          <w:b/>
          <w:bCs/>
        </w:rPr>
        <w:t>NAME SUPERVISOR:</w:t>
      </w:r>
      <w:r w:rsidRPr="006E56A9">
        <w:t xml:space="preserve"> Dr. Federica Fusi</w:t>
      </w:r>
    </w:p>
    <w:p w14:paraId="00000017" w14:textId="222506EC" w:rsidR="00192025" w:rsidRPr="00280D60" w:rsidRDefault="00280D60" w:rsidP="00311466">
      <w:pPr>
        <w:jc w:val="center"/>
        <w:rPr>
          <w:b/>
          <w:bCs/>
        </w:rPr>
      </w:pPr>
      <w:r w:rsidRPr="00280D60">
        <w:rPr>
          <w:b/>
          <w:bCs/>
        </w:rPr>
        <w:t xml:space="preserve">Word Count: </w:t>
      </w:r>
      <w:r w:rsidRPr="00280D60">
        <w:t>14.230</w:t>
      </w:r>
      <w:r w:rsidRPr="00280D60">
        <w:rPr>
          <w:b/>
          <w:bCs/>
        </w:rPr>
        <w:br w:type="page"/>
      </w:r>
    </w:p>
    <w:sdt>
      <w:sdtPr>
        <w:rPr>
          <w:rFonts w:ascii="Times New Roman" w:eastAsia="Times New Roman" w:hAnsi="Times New Roman" w:cs="Times New Roman"/>
          <w:b w:val="0"/>
          <w:bCs w:val="0"/>
          <w:color w:val="auto"/>
          <w:sz w:val="24"/>
          <w:szCs w:val="24"/>
          <w:lang w:val="en-US" w:eastAsia="en-US"/>
        </w:rPr>
        <w:id w:val="452679807"/>
        <w:docPartObj>
          <w:docPartGallery w:val="Table of Contents"/>
          <w:docPartUnique/>
        </w:docPartObj>
      </w:sdtPr>
      <w:sdtEndPr>
        <w:rPr>
          <w:noProof/>
        </w:rPr>
      </w:sdtEndPr>
      <w:sdtContent>
        <w:p w14:paraId="6AEF66EA" w14:textId="3FBE9598" w:rsidR="00311466" w:rsidRPr="00B917F3" w:rsidRDefault="00311466">
          <w:pPr>
            <w:pStyle w:val="TOCHeading"/>
            <w:rPr>
              <w:lang w:val="en-US"/>
            </w:rPr>
          </w:pPr>
          <w:r w:rsidRPr="00B917F3">
            <w:rPr>
              <w:lang w:val="en-US"/>
            </w:rPr>
            <w:t>Table of Contents</w:t>
          </w:r>
        </w:p>
        <w:p w14:paraId="00F2DBA0" w14:textId="6E452C06" w:rsidR="00853209" w:rsidRDefault="00311466">
          <w:pPr>
            <w:pStyle w:val="TOC1"/>
            <w:rPr>
              <w:rFonts w:eastAsiaTheme="minorEastAsia" w:cstheme="minorBidi"/>
              <w:b w:val="0"/>
              <w:bCs w:val="0"/>
              <w:i w:val="0"/>
              <w:iCs w:val="0"/>
              <w:kern w:val="2"/>
              <w:lang w:eastAsia="en-US"/>
              <w14:ligatures w14:val="standardContextual"/>
            </w:rPr>
          </w:pPr>
          <w:r>
            <w:rPr>
              <w:noProof w:val="0"/>
            </w:rPr>
            <w:fldChar w:fldCharType="begin"/>
          </w:r>
          <w:r>
            <w:instrText xml:space="preserve"> TOC \o "1-3" \h \z \u </w:instrText>
          </w:r>
          <w:r>
            <w:rPr>
              <w:noProof w:val="0"/>
            </w:rPr>
            <w:fldChar w:fldCharType="separate"/>
          </w:r>
          <w:hyperlink w:anchor="_Toc205235129" w:history="1">
            <w:r w:rsidR="00853209" w:rsidRPr="00434043">
              <w:rPr>
                <w:rStyle w:val="Hyperlink"/>
                <w:rFonts w:ascii="Times New Roman" w:hAnsi="Times New Roman"/>
              </w:rPr>
              <w:t>1. Introduction</w:t>
            </w:r>
            <w:r w:rsidR="00853209">
              <w:rPr>
                <w:webHidden/>
              </w:rPr>
              <w:tab/>
            </w:r>
            <w:r w:rsidR="00853209">
              <w:rPr>
                <w:webHidden/>
              </w:rPr>
              <w:fldChar w:fldCharType="begin"/>
            </w:r>
            <w:r w:rsidR="00853209">
              <w:rPr>
                <w:webHidden/>
              </w:rPr>
              <w:instrText xml:space="preserve"> PAGEREF _Toc205235129 \h </w:instrText>
            </w:r>
            <w:r w:rsidR="00853209">
              <w:rPr>
                <w:webHidden/>
              </w:rPr>
            </w:r>
            <w:r w:rsidR="00853209">
              <w:rPr>
                <w:webHidden/>
              </w:rPr>
              <w:fldChar w:fldCharType="separate"/>
            </w:r>
            <w:r w:rsidR="00853209">
              <w:rPr>
                <w:webHidden/>
              </w:rPr>
              <w:t>4</w:t>
            </w:r>
            <w:r w:rsidR="00853209">
              <w:rPr>
                <w:webHidden/>
              </w:rPr>
              <w:fldChar w:fldCharType="end"/>
            </w:r>
          </w:hyperlink>
        </w:p>
        <w:p w14:paraId="7FE047B0" w14:textId="79037C2D"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30" w:history="1">
            <w:r w:rsidRPr="00434043">
              <w:rPr>
                <w:rStyle w:val="Hyperlink"/>
                <w:rFonts w:ascii="Times New Roman" w:eastAsiaTheme="majorEastAsia" w:hAnsi="Times New Roman"/>
                <w:noProof/>
                <w:lang w:val="en-US"/>
              </w:rPr>
              <w:t>Research Question (RQ</w:t>
            </w:r>
            <w:r w:rsidRPr="00434043">
              <w:rPr>
                <w:rStyle w:val="Hyperlink"/>
                <w:rFonts w:ascii="Times New Roman" w:eastAsiaTheme="majorEastAsia" w:hAnsi="Times New Roman"/>
                <w:noProof/>
                <w:vertAlign w:val="subscript"/>
                <w:lang w:val="en-US"/>
              </w:rPr>
              <w:t>1</w:t>
            </w:r>
            <w:r w:rsidRPr="00434043">
              <w:rPr>
                <w:rStyle w:val="Hyperlink"/>
                <w:rFonts w:ascii="Times New Roman" w:eastAsiaTheme="majorEastAsia" w:hAnsi="Times New Roman"/>
                <w:noProof/>
                <w:lang w:val="en-US"/>
              </w:rPr>
              <w:t>)</w:t>
            </w:r>
            <w:r>
              <w:rPr>
                <w:noProof/>
                <w:webHidden/>
              </w:rPr>
              <w:tab/>
            </w:r>
            <w:r>
              <w:rPr>
                <w:noProof/>
                <w:webHidden/>
              </w:rPr>
              <w:fldChar w:fldCharType="begin"/>
            </w:r>
            <w:r>
              <w:rPr>
                <w:noProof/>
                <w:webHidden/>
              </w:rPr>
              <w:instrText xml:space="preserve"> PAGEREF _Toc205235130 \h </w:instrText>
            </w:r>
            <w:r>
              <w:rPr>
                <w:noProof/>
                <w:webHidden/>
              </w:rPr>
            </w:r>
            <w:r>
              <w:rPr>
                <w:noProof/>
                <w:webHidden/>
              </w:rPr>
              <w:fldChar w:fldCharType="separate"/>
            </w:r>
            <w:r>
              <w:rPr>
                <w:noProof/>
                <w:webHidden/>
              </w:rPr>
              <w:t>5</w:t>
            </w:r>
            <w:r>
              <w:rPr>
                <w:noProof/>
                <w:webHidden/>
              </w:rPr>
              <w:fldChar w:fldCharType="end"/>
            </w:r>
          </w:hyperlink>
        </w:p>
        <w:p w14:paraId="5A2B1E7A" w14:textId="784EE60A" w:rsidR="00853209" w:rsidRDefault="00853209">
          <w:pPr>
            <w:pStyle w:val="TOC1"/>
            <w:rPr>
              <w:rFonts w:eastAsiaTheme="minorEastAsia" w:cstheme="minorBidi"/>
              <w:b w:val="0"/>
              <w:bCs w:val="0"/>
              <w:i w:val="0"/>
              <w:iCs w:val="0"/>
              <w:kern w:val="2"/>
              <w:lang w:eastAsia="en-US"/>
              <w14:ligatures w14:val="standardContextual"/>
            </w:rPr>
          </w:pPr>
          <w:hyperlink w:anchor="_Toc205235131" w:history="1">
            <w:r w:rsidRPr="00434043">
              <w:rPr>
                <w:rStyle w:val="Hyperlink"/>
                <w:rFonts w:ascii="Times New Roman" w:hAnsi="Times New Roman"/>
              </w:rPr>
              <w:t>2. Literature Review / Theoretical Framework</w:t>
            </w:r>
            <w:r>
              <w:rPr>
                <w:webHidden/>
              </w:rPr>
              <w:tab/>
            </w:r>
            <w:r>
              <w:rPr>
                <w:webHidden/>
              </w:rPr>
              <w:fldChar w:fldCharType="begin"/>
            </w:r>
            <w:r>
              <w:rPr>
                <w:webHidden/>
              </w:rPr>
              <w:instrText xml:space="preserve"> PAGEREF _Toc205235131 \h </w:instrText>
            </w:r>
            <w:r>
              <w:rPr>
                <w:webHidden/>
              </w:rPr>
            </w:r>
            <w:r>
              <w:rPr>
                <w:webHidden/>
              </w:rPr>
              <w:fldChar w:fldCharType="separate"/>
            </w:r>
            <w:r>
              <w:rPr>
                <w:webHidden/>
              </w:rPr>
              <w:t>6</w:t>
            </w:r>
            <w:r>
              <w:rPr>
                <w:webHidden/>
              </w:rPr>
              <w:fldChar w:fldCharType="end"/>
            </w:r>
          </w:hyperlink>
        </w:p>
        <w:p w14:paraId="433D1725" w14:textId="624E677A"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32" w:history="1">
            <w:r w:rsidRPr="00434043">
              <w:rPr>
                <w:rStyle w:val="Hyperlink"/>
                <w:rFonts w:ascii="Times New Roman" w:eastAsiaTheme="majorEastAsia" w:hAnsi="Times New Roman"/>
                <w:noProof/>
                <w:lang w:val="en-US"/>
              </w:rPr>
              <w:t>2.1 - Digital Transformation in Public Governance</w:t>
            </w:r>
            <w:r>
              <w:rPr>
                <w:noProof/>
                <w:webHidden/>
              </w:rPr>
              <w:tab/>
            </w:r>
            <w:r>
              <w:rPr>
                <w:noProof/>
                <w:webHidden/>
              </w:rPr>
              <w:fldChar w:fldCharType="begin"/>
            </w:r>
            <w:r>
              <w:rPr>
                <w:noProof/>
                <w:webHidden/>
              </w:rPr>
              <w:instrText xml:space="preserve"> PAGEREF _Toc205235132 \h </w:instrText>
            </w:r>
            <w:r>
              <w:rPr>
                <w:noProof/>
                <w:webHidden/>
              </w:rPr>
            </w:r>
            <w:r>
              <w:rPr>
                <w:noProof/>
                <w:webHidden/>
              </w:rPr>
              <w:fldChar w:fldCharType="separate"/>
            </w:r>
            <w:r>
              <w:rPr>
                <w:noProof/>
                <w:webHidden/>
              </w:rPr>
              <w:t>6</w:t>
            </w:r>
            <w:r>
              <w:rPr>
                <w:noProof/>
                <w:webHidden/>
              </w:rPr>
              <w:fldChar w:fldCharType="end"/>
            </w:r>
          </w:hyperlink>
        </w:p>
        <w:p w14:paraId="19ADC4B4" w14:textId="03665D43"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33" w:history="1">
            <w:r w:rsidRPr="00434043">
              <w:rPr>
                <w:rStyle w:val="Hyperlink"/>
                <w:rFonts w:ascii="Times New Roman" w:eastAsiaTheme="majorEastAsia" w:hAnsi="Times New Roman"/>
                <w:noProof/>
                <w:lang w:val="en-US"/>
              </w:rPr>
              <w:t>2.2 - Civil Registries as Foundational Digital Infrastructure</w:t>
            </w:r>
            <w:r>
              <w:rPr>
                <w:noProof/>
                <w:webHidden/>
              </w:rPr>
              <w:tab/>
            </w:r>
            <w:r>
              <w:rPr>
                <w:noProof/>
                <w:webHidden/>
              </w:rPr>
              <w:fldChar w:fldCharType="begin"/>
            </w:r>
            <w:r>
              <w:rPr>
                <w:noProof/>
                <w:webHidden/>
              </w:rPr>
              <w:instrText xml:space="preserve"> PAGEREF _Toc205235133 \h </w:instrText>
            </w:r>
            <w:r>
              <w:rPr>
                <w:noProof/>
                <w:webHidden/>
              </w:rPr>
            </w:r>
            <w:r>
              <w:rPr>
                <w:noProof/>
                <w:webHidden/>
              </w:rPr>
              <w:fldChar w:fldCharType="separate"/>
            </w:r>
            <w:r>
              <w:rPr>
                <w:noProof/>
                <w:webHidden/>
              </w:rPr>
              <w:t>7</w:t>
            </w:r>
            <w:r>
              <w:rPr>
                <w:noProof/>
                <w:webHidden/>
              </w:rPr>
              <w:fldChar w:fldCharType="end"/>
            </w:r>
          </w:hyperlink>
        </w:p>
        <w:p w14:paraId="3A5FF433" w14:textId="74AFC425"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34" w:history="1">
            <w:r w:rsidRPr="00434043">
              <w:rPr>
                <w:rStyle w:val="Hyperlink"/>
                <w:rFonts w:ascii="Times New Roman" w:eastAsiaTheme="majorEastAsia" w:hAnsi="Times New Roman"/>
                <w:noProof/>
                <w:lang w:val="en-US"/>
              </w:rPr>
              <w:t>2.3 - Information Capacity &amp; State Legibility Theory</w:t>
            </w:r>
            <w:r>
              <w:rPr>
                <w:noProof/>
                <w:webHidden/>
              </w:rPr>
              <w:tab/>
            </w:r>
            <w:r>
              <w:rPr>
                <w:noProof/>
                <w:webHidden/>
              </w:rPr>
              <w:fldChar w:fldCharType="begin"/>
            </w:r>
            <w:r>
              <w:rPr>
                <w:noProof/>
                <w:webHidden/>
              </w:rPr>
              <w:instrText xml:space="preserve"> PAGEREF _Toc205235134 \h </w:instrText>
            </w:r>
            <w:r>
              <w:rPr>
                <w:noProof/>
                <w:webHidden/>
              </w:rPr>
            </w:r>
            <w:r>
              <w:rPr>
                <w:noProof/>
                <w:webHidden/>
              </w:rPr>
              <w:fldChar w:fldCharType="separate"/>
            </w:r>
            <w:r>
              <w:rPr>
                <w:noProof/>
                <w:webHidden/>
              </w:rPr>
              <w:t>8</w:t>
            </w:r>
            <w:r>
              <w:rPr>
                <w:noProof/>
                <w:webHidden/>
              </w:rPr>
              <w:fldChar w:fldCharType="end"/>
            </w:r>
          </w:hyperlink>
        </w:p>
        <w:p w14:paraId="0E2814F5" w14:textId="4E2ABAD8"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35" w:history="1">
            <w:r w:rsidRPr="00434043">
              <w:rPr>
                <w:rStyle w:val="Hyperlink"/>
                <w:rFonts w:ascii="Times New Roman" w:eastAsiaTheme="majorEastAsia" w:hAnsi="Times New Roman"/>
                <w:noProof/>
                <w:lang w:val="en-US"/>
              </w:rPr>
              <w:t>2.4 - Key Enablers of Civil Registry Comprehensiveness</w:t>
            </w:r>
            <w:r>
              <w:rPr>
                <w:noProof/>
                <w:webHidden/>
              </w:rPr>
              <w:tab/>
            </w:r>
            <w:r>
              <w:rPr>
                <w:noProof/>
                <w:webHidden/>
              </w:rPr>
              <w:fldChar w:fldCharType="begin"/>
            </w:r>
            <w:r>
              <w:rPr>
                <w:noProof/>
                <w:webHidden/>
              </w:rPr>
              <w:instrText xml:space="preserve"> PAGEREF _Toc205235135 \h </w:instrText>
            </w:r>
            <w:r>
              <w:rPr>
                <w:noProof/>
                <w:webHidden/>
              </w:rPr>
            </w:r>
            <w:r>
              <w:rPr>
                <w:noProof/>
                <w:webHidden/>
              </w:rPr>
              <w:fldChar w:fldCharType="separate"/>
            </w:r>
            <w:r>
              <w:rPr>
                <w:noProof/>
                <w:webHidden/>
              </w:rPr>
              <w:t>9</w:t>
            </w:r>
            <w:r>
              <w:rPr>
                <w:noProof/>
                <w:webHidden/>
              </w:rPr>
              <w:fldChar w:fldCharType="end"/>
            </w:r>
          </w:hyperlink>
        </w:p>
        <w:p w14:paraId="32B8B8F9" w14:textId="633DD8A7"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36" w:history="1">
            <w:r w:rsidRPr="00434043">
              <w:rPr>
                <w:rStyle w:val="Hyperlink"/>
                <w:rFonts w:ascii="Times New Roman" w:eastAsiaTheme="majorEastAsia" w:hAnsi="Times New Roman"/>
                <w:noProof/>
                <w:lang w:val="en-US"/>
              </w:rPr>
              <w:t>2.5 - Successful Digital Public Service Delivery</w:t>
            </w:r>
            <w:r>
              <w:rPr>
                <w:noProof/>
                <w:webHidden/>
              </w:rPr>
              <w:tab/>
            </w:r>
            <w:r>
              <w:rPr>
                <w:noProof/>
                <w:webHidden/>
              </w:rPr>
              <w:fldChar w:fldCharType="begin"/>
            </w:r>
            <w:r>
              <w:rPr>
                <w:noProof/>
                <w:webHidden/>
              </w:rPr>
              <w:instrText xml:space="preserve"> PAGEREF _Toc205235136 \h </w:instrText>
            </w:r>
            <w:r>
              <w:rPr>
                <w:noProof/>
                <w:webHidden/>
              </w:rPr>
            </w:r>
            <w:r>
              <w:rPr>
                <w:noProof/>
                <w:webHidden/>
              </w:rPr>
              <w:fldChar w:fldCharType="separate"/>
            </w:r>
            <w:r>
              <w:rPr>
                <w:noProof/>
                <w:webHidden/>
              </w:rPr>
              <w:t>12</w:t>
            </w:r>
            <w:r>
              <w:rPr>
                <w:noProof/>
                <w:webHidden/>
              </w:rPr>
              <w:fldChar w:fldCharType="end"/>
            </w:r>
          </w:hyperlink>
        </w:p>
        <w:p w14:paraId="739CE43F" w14:textId="54B8D2EC"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37" w:history="1">
            <w:r w:rsidRPr="00434043">
              <w:rPr>
                <w:rStyle w:val="Hyperlink"/>
                <w:rFonts w:ascii="Times New Roman" w:eastAsiaTheme="majorEastAsia" w:hAnsi="Times New Roman"/>
                <w:noProof/>
                <w:lang w:val="en-US"/>
              </w:rPr>
              <w:t>2.6 - Gaps and the Need for Configurational Analysis (fsQCA)</w:t>
            </w:r>
            <w:r>
              <w:rPr>
                <w:noProof/>
                <w:webHidden/>
              </w:rPr>
              <w:tab/>
            </w:r>
            <w:r>
              <w:rPr>
                <w:noProof/>
                <w:webHidden/>
              </w:rPr>
              <w:fldChar w:fldCharType="begin"/>
            </w:r>
            <w:r>
              <w:rPr>
                <w:noProof/>
                <w:webHidden/>
              </w:rPr>
              <w:instrText xml:space="preserve"> PAGEREF _Toc205235137 \h </w:instrText>
            </w:r>
            <w:r>
              <w:rPr>
                <w:noProof/>
                <w:webHidden/>
              </w:rPr>
            </w:r>
            <w:r>
              <w:rPr>
                <w:noProof/>
                <w:webHidden/>
              </w:rPr>
              <w:fldChar w:fldCharType="separate"/>
            </w:r>
            <w:r>
              <w:rPr>
                <w:noProof/>
                <w:webHidden/>
              </w:rPr>
              <w:t>13</w:t>
            </w:r>
            <w:r>
              <w:rPr>
                <w:noProof/>
                <w:webHidden/>
              </w:rPr>
              <w:fldChar w:fldCharType="end"/>
            </w:r>
          </w:hyperlink>
        </w:p>
        <w:p w14:paraId="64ED4324" w14:textId="4A4B1253" w:rsidR="00853209" w:rsidRDefault="00853209">
          <w:pPr>
            <w:pStyle w:val="TOC1"/>
            <w:rPr>
              <w:rFonts w:eastAsiaTheme="minorEastAsia" w:cstheme="minorBidi"/>
              <w:b w:val="0"/>
              <w:bCs w:val="0"/>
              <w:i w:val="0"/>
              <w:iCs w:val="0"/>
              <w:kern w:val="2"/>
              <w:lang w:eastAsia="en-US"/>
              <w14:ligatures w14:val="standardContextual"/>
            </w:rPr>
          </w:pPr>
          <w:hyperlink w:anchor="_Toc205235138" w:history="1">
            <w:r w:rsidRPr="00434043">
              <w:rPr>
                <w:rStyle w:val="Hyperlink"/>
                <w:rFonts w:ascii="Times New Roman" w:hAnsi="Times New Roman"/>
              </w:rPr>
              <w:t>3. Methodology</w:t>
            </w:r>
            <w:r>
              <w:rPr>
                <w:webHidden/>
              </w:rPr>
              <w:tab/>
            </w:r>
            <w:r>
              <w:rPr>
                <w:webHidden/>
              </w:rPr>
              <w:fldChar w:fldCharType="begin"/>
            </w:r>
            <w:r>
              <w:rPr>
                <w:webHidden/>
              </w:rPr>
              <w:instrText xml:space="preserve"> PAGEREF _Toc205235138 \h </w:instrText>
            </w:r>
            <w:r>
              <w:rPr>
                <w:webHidden/>
              </w:rPr>
            </w:r>
            <w:r>
              <w:rPr>
                <w:webHidden/>
              </w:rPr>
              <w:fldChar w:fldCharType="separate"/>
            </w:r>
            <w:r>
              <w:rPr>
                <w:webHidden/>
              </w:rPr>
              <w:t>14</w:t>
            </w:r>
            <w:r>
              <w:rPr>
                <w:webHidden/>
              </w:rPr>
              <w:fldChar w:fldCharType="end"/>
            </w:r>
          </w:hyperlink>
        </w:p>
        <w:p w14:paraId="7D359876" w14:textId="62B8B15A"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39" w:history="1">
            <w:r w:rsidRPr="00434043">
              <w:rPr>
                <w:rStyle w:val="Hyperlink"/>
                <w:rFonts w:ascii="Times New Roman" w:eastAsiaTheme="majorEastAsia" w:hAnsi="Times New Roman"/>
                <w:noProof/>
                <w:lang w:val="en-US"/>
              </w:rPr>
              <w:t>3.1 - Qualitative Comparative Analysis (QCA)</w:t>
            </w:r>
            <w:r>
              <w:rPr>
                <w:noProof/>
                <w:webHidden/>
              </w:rPr>
              <w:tab/>
            </w:r>
            <w:r>
              <w:rPr>
                <w:noProof/>
                <w:webHidden/>
              </w:rPr>
              <w:fldChar w:fldCharType="begin"/>
            </w:r>
            <w:r>
              <w:rPr>
                <w:noProof/>
                <w:webHidden/>
              </w:rPr>
              <w:instrText xml:space="preserve"> PAGEREF _Toc205235139 \h </w:instrText>
            </w:r>
            <w:r>
              <w:rPr>
                <w:noProof/>
                <w:webHidden/>
              </w:rPr>
            </w:r>
            <w:r>
              <w:rPr>
                <w:noProof/>
                <w:webHidden/>
              </w:rPr>
              <w:fldChar w:fldCharType="separate"/>
            </w:r>
            <w:r>
              <w:rPr>
                <w:noProof/>
                <w:webHidden/>
              </w:rPr>
              <w:t>14</w:t>
            </w:r>
            <w:r>
              <w:rPr>
                <w:noProof/>
                <w:webHidden/>
              </w:rPr>
              <w:fldChar w:fldCharType="end"/>
            </w:r>
          </w:hyperlink>
        </w:p>
        <w:p w14:paraId="0C26E5A6" w14:textId="48FB7262"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40" w:history="1">
            <w:r w:rsidRPr="00434043">
              <w:rPr>
                <w:rStyle w:val="Hyperlink"/>
                <w:rFonts w:ascii="Times New Roman" w:eastAsiaTheme="majorEastAsia" w:hAnsi="Times New Roman"/>
                <w:noProof/>
                <w:lang w:val="en-US"/>
              </w:rPr>
              <w:t>3.2 - Variations and selected method</w:t>
            </w:r>
            <w:r>
              <w:rPr>
                <w:noProof/>
                <w:webHidden/>
              </w:rPr>
              <w:tab/>
            </w:r>
            <w:r>
              <w:rPr>
                <w:noProof/>
                <w:webHidden/>
              </w:rPr>
              <w:fldChar w:fldCharType="begin"/>
            </w:r>
            <w:r>
              <w:rPr>
                <w:noProof/>
                <w:webHidden/>
              </w:rPr>
              <w:instrText xml:space="preserve"> PAGEREF _Toc205235140 \h </w:instrText>
            </w:r>
            <w:r>
              <w:rPr>
                <w:noProof/>
                <w:webHidden/>
              </w:rPr>
            </w:r>
            <w:r>
              <w:rPr>
                <w:noProof/>
                <w:webHidden/>
              </w:rPr>
              <w:fldChar w:fldCharType="separate"/>
            </w:r>
            <w:r>
              <w:rPr>
                <w:noProof/>
                <w:webHidden/>
              </w:rPr>
              <w:t>15</w:t>
            </w:r>
            <w:r>
              <w:rPr>
                <w:noProof/>
                <w:webHidden/>
              </w:rPr>
              <w:fldChar w:fldCharType="end"/>
            </w:r>
          </w:hyperlink>
        </w:p>
        <w:p w14:paraId="4B44D1AB" w14:textId="06BDC23D"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41" w:history="1">
            <w:r w:rsidRPr="00434043">
              <w:rPr>
                <w:rStyle w:val="Hyperlink"/>
                <w:rFonts w:ascii="Times New Roman" w:eastAsiaTheme="majorEastAsia" w:hAnsi="Times New Roman"/>
                <w:noProof/>
                <w:lang w:val="en-US"/>
              </w:rPr>
              <w:t>3.3 - Research Design</w:t>
            </w:r>
            <w:r>
              <w:rPr>
                <w:noProof/>
                <w:webHidden/>
              </w:rPr>
              <w:tab/>
            </w:r>
            <w:r>
              <w:rPr>
                <w:noProof/>
                <w:webHidden/>
              </w:rPr>
              <w:fldChar w:fldCharType="begin"/>
            </w:r>
            <w:r>
              <w:rPr>
                <w:noProof/>
                <w:webHidden/>
              </w:rPr>
              <w:instrText xml:space="preserve"> PAGEREF _Toc205235141 \h </w:instrText>
            </w:r>
            <w:r>
              <w:rPr>
                <w:noProof/>
                <w:webHidden/>
              </w:rPr>
            </w:r>
            <w:r>
              <w:rPr>
                <w:noProof/>
                <w:webHidden/>
              </w:rPr>
              <w:fldChar w:fldCharType="separate"/>
            </w:r>
            <w:r>
              <w:rPr>
                <w:noProof/>
                <w:webHidden/>
              </w:rPr>
              <w:t>16</w:t>
            </w:r>
            <w:r>
              <w:rPr>
                <w:noProof/>
                <w:webHidden/>
              </w:rPr>
              <w:fldChar w:fldCharType="end"/>
            </w:r>
          </w:hyperlink>
        </w:p>
        <w:p w14:paraId="2A2C6816" w14:textId="5146EB1C"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42" w:history="1">
            <w:r w:rsidRPr="00434043">
              <w:rPr>
                <w:rStyle w:val="Hyperlink"/>
                <w:rFonts w:ascii="Times New Roman" w:eastAsiaTheme="majorEastAsia" w:hAnsi="Times New Roman"/>
                <w:noProof/>
                <w:lang w:val="en-US"/>
              </w:rPr>
              <w:t>3.4 - Case Selection</w:t>
            </w:r>
            <w:r>
              <w:rPr>
                <w:noProof/>
                <w:webHidden/>
              </w:rPr>
              <w:tab/>
            </w:r>
            <w:r>
              <w:rPr>
                <w:noProof/>
                <w:webHidden/>
              </w:rPr>
              <w:fldChar w:fldCharType="begin"/>
            </w:r>
            <w:r>
              <w:rPr>
                <w:noProof/>
                <w:webHidden/>
              </w:rPr>
              <w:instrText xml:space="preserve"> PAGEREF _Toc205235142 \h </w:instrText>
            </w:r>
            <w:r>
              <w:rPr>
                <w:noProof/>
                <w:webHidden/>
              </w:rPr>
            </w:r>
            <w:r>
              <w:rPr>
                <w:noProof/>
                <w:webHidden/>
              </w:rPr>
              <w:fldChar w:fldCharType="separate"/>
            </w:r>
            <w:r>
              <w:rPr>
                <w:noProof/>
                <w:webHidden/>
              </w:rPr>
              <w:t>17</w:t>
            </w:r>
            <w:r>
              <w:rPr>
                <w:noProof/>
                <w:webHidden/>
              </w:rPr>
              <w:fldChar w:fldCharType="end"/>
            </w:r>
          </w:hyperlink>
        </w:p>
        <w:p w14:paraId="04A1DB1A" w14:textId="7B2E0CFF" w:rsidR="00853209" w:rsidRDefault="00853209">
          <w:pPr>
            <w:pStyle w:val="TOC2"/>
            <w:tabs>
              <w:tab w:val="right" w:leader="dot" w:pos="8630"/>
            </w:tabs>
            <w:rPr>
              <w:rFonts w:eastAsiaTheme="minorEastAsia" w:cstheme="minorBidi"/>
              <w:b w:val="0"/>
              <w:bCs w:val="0"/>
              <w:noProof/>
              <w:kern w:val="2"/>
              <w:sz w:val="24"/>
              <w:szCs w:val="24"/>
              <w:lang w:val="en-US" w:eastAsia="en-US"/>
              <w14:ligatures w14:val="standardContextual"/>
            </w:rPr>
          </w:pPr>
          <w:hyperlink w:anchor="_Toc205235143" w:history="1">
            <w:r w:rsidRPr="00434043">
              <w:rPr>
                <w:rStyle w:val="Hyperlink"/>
                <w:rFonts w:ascii="Times New Roman" w:eastAsiaTheme="majorEastAsia" w:hAnsi="Times New Roman"/>
                <w:noProof/>
                <w:lang w:val="en-US"/>
              </w:rPr>
              <w:t>Secondary Data</w:t>
            </w:r>
            <w:r>
              <w:rPr>
                <w:noProof/>
                <w:webHidden/>
              </w:rPr>
              <w:tab/>
            </w:r>
            <w:r>
              <w:rPr>
                <w:noProof/>
                <w:webHidden/>
              </w:rPr>
              <w:fldChar w:fldCharType="begin"/>
            </w:r>
            <w:r>
              <w:rPr>
                <w:noProof/>
                <w:webHidden/>
              </w:rPr>
              <w:instrText xml:space="preserve"> PAGEREF _Toc205235143 \h </w:instrText>
            </w:r>
            <w:r>
              <w:rPr>
                <w:noProof/>
                <w:webHidden/>
              </w:rPr>
            </w:r>
            <w:r>
              <w:rPr>
                <w:noProof/>
                <w:webHidden/>
              </w:rPr>
              <w:fldChar w:fldCharType="separate"/>
            </w:r>
            <w:r>
              <w:rPr>
                <w:noProof/>
                <w:webHidden/>
              </w:rPr>
              <w:t>18</w:t>
            </w:r>
            <w:r>
              <w:rPr>
                <w:noProof/>
                <w:webHidden/>
              </w:rPr>
              <w:fldChar w:fldCharType="end"/>
            </w:r>
          </w:hyperlink>
        </w:p>
        <w:p w14:paraId="505F3662" w14:textId="4147CE6C"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44" w:history="1">
            <w:r w:rsidRPr="00434043">
              <w:rPr>
                <w:rStyle w:val="Hyperlink"/>
                <w:rFonts w:ascii="Times New Roman" w:eastAsiaTheme="majorEastAsia" w:hAnsi="Times New Roman"/>
                <w:noProof/>
                <w:lang w:val="en-US"/>
              </w:rPr>
              <w:t>3.5 - eGovernment Benchmark 2024</w:t>
            </w:r>
            <w:r>
              <w:rPr>
                <w:noProof/>
                <w:webHidden/>
              </w:rPr>
              <w:tab/>
            </w:r>
            <w:r>
              <w:rPr>
                <w:noProof/>
                <w:webHidden/>
              </w:rPr>
              <w:fldChar w:fldCharType="begin"/>
            </w:r>
            <w:r>
              <w:rPr>
                <w:noProof/>
                <w:webHidden/>
              </w:rPr>
              <w:instrText xml:space="preserve"> PAGEREF _Toc205235144 \h </w:instrText>
            </w:r>
            <w:r>
              <w:rPr>
                <w:noProof/>
                <w:webHidden/>
              </w:rPr>
            </w:r>
            <w:r>
              <w:rPr>
                <w:noProof/>
                <w:webHidden/>
              </w:rPr>
              <w:fldChar w:fldCharType="separate"/>
            </w:r>
            <w:r>
              <w:rPr>
                <w:noProof/>
                <w:webHidden/>
              </w:rPr>
              <w:t>18</w:t>
            </w:r>
            <w:r>
              <w:rPr>
                <w:noProof/>
                <w:webHidden/>
              </w:rPr>
              <w:fldChar w:fldCharType="end"/>
            </w:r>
          </w:hyperlink>
        </w:p>
        <w:p w14:paraId="6FB62172" w14:textId="3871A435"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45" w:history="1">
            <w:r w:rsidRPr="00434043">
              <w:rPr>
                <w:rStyle w:val="Hyperlink"/>
                <w:rFonts w:ascii="Times New Roman" w:eastAsiaTheme="majorEastAsia" w:hAnsi="Times New Roman"/>
                <w:noProof/>
                <w:lang w:val="en-US"/>
              </w:rPr>
              <w:t>3.6 - Special Eurobarometer 551 – The Digital Decade</w:t>
            </w:r>
            <w:r>
              <w:rPr>
                <w:noProof/>
                <w:webHidden/>
              </w:rPr>
              <w:tab/>
            </w:r>
            <w:r>
              <w:rPr>
                <w:noProof/>
                <w:webHidden/>
              </w:rPr>
              <w:fldChar w:fldCharType="begin"/>
            </w:r>
            <w:r>
              <w:rPr>
                <w:noProof/>
                <w:webHidden/>
              </w:rPr>
              <w:instrText xml:space="preserve"> PAGEREF _Toc205235145 \h </w:instrText>
            </w:r>
            <w:r>
              <w:rPr>
                <w:noProof/>
                <w:webHidden/>
              </w:rPr>
            </w:r>
            <w:r>
              <w:rPr>
                <w:noProof/>
                <w:webHidden/>
              </w:rPr>
              <w:fldChar w:fldCharType="separate"/>
            </w:r>
            <w:r>
              <w:rPr>
                <w:noProof/>
                <w:webHidden/>
              </w:rPr>
              <w:t>24</w:t>
            </w:r>
            <w:r>
              <w:rPr>
                <w:noProof/>
                <w:webHidden/>
              </w:rPr>
              <w:fldChar w:fldCharType="end"/>
            </w:r>
          </w:hyperlink>
        </w:p>
        <w:p w14:paraId="392DF612" w14:textId="19D77B5C" w:rsidR="00853209" w:rsidRDefault="00853209">
          <w:pPr>
            <w:pStyle w:val="TOC1"/>
            <w:rPr>
              <w:rFonts w:eastAsiaTheme="minorEastAsia" w:cstheme="minorBidi"/>
              <w:b w:val="0"/>
              <w:bCs w:val="0"/>
              <w:i w:val="0"/>
              <w:iCs w:val="0"/>
              <w:kern w:val="2"/>
              <w:lang w:eastAsia="en-US"/>
              <w14:ligatures w14:val="standardContextual"/>
            </w:rPr>
          </w:pPr>
          <w:hyperlink w:anchor="_Toc205235146" w:history="1">
            <w:r w:rsidRPr="00434043">
              <w:rPr>
                <w:rStyle w:val="Hyperlink"/>
                <w:rFonts w:ascii="Times New Roman" w:hAnsi="Times New Roman"/>
              </w:rPr>
              <w:t>4. Empirical Findings and Analysis</w:t>
            </w:r>
            <w:r>
              <w:rPr>
                <w:webHidden/>
              </w:rPr>
              <w:tab/>
            </w:r>
            <w:r>
              <w:rPr>
                <w:webHidden/>
              </w:rPr>
              <w:fldChar w:fldCharType="begin"/>
            </w:r>
            <w:r>
              <w:rPr>
                <w:webHidden/>
              </w:rPr>
              <w:instrText xml:space="preserve"> PAGEREF _Toc205235146 \h </w:instrText>
            </w:r>
            <w:r>
              <w:rPr>
                <w:webHidden/>
              </w:rPr>
            </w:r>
            <w:r>
              <w:rPr>
                <w:webHidden/>
              </w:rPr>
              <w:fldChar w:fldCharType="separate"/>
            </w:r>
            <w:r>
              <w:rPr>
                <w:webHidden/>
              </w:rPr>
              <w:t>29</w:t>
            </w:r>
            <w:r>
              <w:rPr>
                <w:webHidden/>
              </w:rPr>
              <w:fldChar w:fldCharType="end"/>
            </w:r>
          </w:hyperlink>
        </w:p>
        <w:p w14:paraId="3345DA58" w14:textId="0A99012C"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47" w:history="1">
            <w:r w:rsidRPr="00434043">
              <w:rPr>
                <w:rStyle w:val="Hyperlink"/>
                <w:rFonts w:ascii="Times New Roman" w:eastAsiaTheme="majorEastAsia" w:hAnsi="Times New Roman"/>
                <w:noProof/>
                <w:lang w:val="en-US"/>
              </w:rPr>
              <w:t>4.1 - Descriptive Patterns</w:t>
            </w:r>
            <w:r>
              <w:rPr>
                <w:noProof/>
                <w:webHidden/>
              </w:rPr>
              <w:tab/>
            </w:r>
            <w:r>
              <w:rPr>
                <w:noProof/>
                <w:webHidden/>
              </w:rPr>
              <w:fldChar w:fldCharType="begin"/>
            </w:r>
            <w:r>
              <w:rPr>
                <w:noProof/>
                <w:webHidden/>
              </w:rPr>
              <w:instrText xml:space="preserve"> PAGEREF _Toc205235147 \h </w:instrText>
            </w:r>
            <w:r>
              <w:rPr>
                <w:noProof/>
                <w:webHidden/>
              </w:rPr>
            </w:r>
            <w:r>
              <w:rPr>
                <w:noProof/>
                <w:webHidden/>
              </w:rPr>
              <w:fldChar w:fldCharType="separate"/>
            </w:r>
            <w:r>
              <w:rPr>
                <w:noProof/>
                <w:webHidden/>
              </w:rPr>
              <w:t>29</w:t>
            </w:r>
            <w:r>
              <w:rPr>
                <w:noProof/>
                <w:webHidden/>
              </w:rPr>
              <w:fldChar w:fldCharType="end"/>
            </w:r>
          </w:hyperlink>
        </w:p>
        <w:p w14:paraId="19D63897" w14:textId="58466454"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48" w:history="1">
            <w:r w:rsidRPr="00434043">
              <w:rPr>
                <w:rStyle w:val="Hyperlink"/>
                <w:rFonts w:ascii="Times New Roman" w:eastAsiaTheme="majorEastAsia" w:hAnsi="Times New Roman"/>
                <w:noProof/>
                <w:lang w:val="en-US"/>
              </w:rPr>
              <w:t xml:space="preserve">4.2 - </w:t>
            </w:r>
            <w:r w:rsidRPr="00434043">
              <w:rPr>
                <w:rStyle w:val="Hyperlink"/>
                <w:rFonts w:ascii="Times New Roman" w:eastAsiaTheme="majorEastAsia" w:hAnsi="Times New Roman"/>
                <w:noProof/>
                <w:lang w:val="en-US" w:eastAsia="en-US"/>
              </w:rPr>
              <w:t>Outcome variable</w:t>
            </w:r>
            <w:r>
              <w:rPr>
                <w:noProof/>
                <w:webHidden/>
              </w:rPr>
              <w:tab/>
            </w:r>
            <w:r>
              <w:rPr>
                <w:noProof/>
                <w:webHidden/>
              </w:rPr>
              <w:fldChar w:fldCharType="begin"/>
            </w:r>
            <w:r>
              <w:rPr>
                <w:noProof/>
                <w:webHidden/>
              </w:rPr>
              <w:instrText xml:space="preserve"> PAGEREF _Toc205235148 \h </w:instrText>
            </w:r>
            <w:r>
              <w:rPr>
                <w:noProof/>
                <w:webHidden/>
              </w:rPr>
            </w:r>
            <w:r>
              <w:rPr>
                <w:noProof/>
                <w:webHidden/>
              </w:rPr>
              <w:fldChar w:fldCharType="separate"/>
            </w:r>
            <w:r>
              <w:rPr>
                <w:noProof/>
                <w:webHidden/>
              </w:rPr>
              <w:t>30</w:t>
            </w:r>
            <w:r>
              <w:rPr>
                <w:noProof/>
                <w:webHidden/>
              </w:rPr>
              <w:fldChar w:fldCharType="end"/>
            </w:r>
          </w:hyperlink>
        </w:p>
        <w:p w14:paraId="4A45AB6F" w14:textId="1C8C6EAF"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49" w:history="1">
            <w:r w:rsidRPr="00434043">
              <w:rPr>
                <w:rStyle w:val="Hyperlink"/>
                <w:rFonts w:ascii="Times New Roman" w:eastAsiaTheme="majorEastAsia" w:hAnsi="Times New Roman"/>
                <w:noProof/>
                <w:lang w:val="en-US"/>
              </w:rPr>
              <w:t>4.3 - Condition variables</w:t>
            </w:r>
            <w:r>
              <w:rPr>
                <w:noProof/>
                <w:webHidden/>
              </w:rPr>
              <w:tab/>
            </w:r>
            <w:r>
              <w:rPr>
                <w:noProof/>
                <w:webHidden/>
              </w:rPr>
              <w:fldChar w:fldCharType="begin"/>
            </w:r>
            <w:r>
              <w:rPr>
                <w:noProof/>
                <w:webHidden/>
              </w:rPr>
              <w:instrText xml:space="preserve"> PAGEREF _Toc205235149 \h </w:instrText>
            </w:r>
            <w:r>
              <w:rPr>
                <w:noProof/>
                <w:webHidden/>
              </w:rPr>
            </w:r>
            <w:r>
              <w:rPr>
                <w:noProof/>
                <w:webHidden/>
              </w:rPr>
              <w:fldChar w:fldCharType="separate"/>
            </w:r>
            <w:r>
              <w:rPr>
                <w:noProof/>
                <w:webHidden/>
              </w:rPr>
              <w:t>33</w:t>
            </w:r>
            <w:r>
              <w:rPr>
                <w:noProof/>
                <w:webHidden/>
              </w:rPr>
              <w:fldChar w:fldCharType="end"/>
            </w:r>
          </w:hyperlink>
        </w:p>
        <w:p w14:paraId="6DCE8C1A" w14:textId="6871C00C" w:rsidR="00853209" w:rsidRDefault="00853209">
          <w:pPr>
            <w:pStyle w:val="TOC2"/>
            <w:tabs>
              <w:tab w:val="right" w:leader="dot" w:pos="8630"/>
            </w:tabs>
            <w:rPr>
              <w:rFonts w:eastAsiaTheme="minorEastAsia" w:cstheme="minorBidi"/>
              <w:b w:val="0"/>
              <w:bCs w:val="0"/>
              <w:noProof/>
              <w:kern w:val="2"/>
              <w:sz w:val="24"/>
              <w:szCs w:val="24"/>
              <w:lang w:val="en-US" w:eastAsia="en-US"/>
              <w14:ligatures w14:val="standardContextual"/>
            </w:rPr>
          </w:pPr>
          <w:hyperlink w:anchor="_Toc205235150" w:history="1">
            <w:r w:rsidRPr="00434043">
              <w:rPr>
                <w:rStyle w:val="Hyperlink"/>
                <w:rFonts w:ascii="Times New Roman" w:eastAsiaTheme="majorEastAsia" w:hAnsi="Times New Roman"/>
                <w:noProof/>
                <w:lang w:val="en-US"/>
              </w:rPr>
              <w:t>Analysis</w:t>
            </w:r>
            <w:r>
              <w:rPr>
                <w:noProof/>
                <w:webHidden/>
              </w:rPr>
              <w:tab/>
            </w:r>
            <w:r>
              <w:rPr>
                <w:noProof/>
                <w:webHidden/>
              </w:rPr>
              <w:fldChar w:fldCharType="begin"/>
            </w:r>
            <w:r>
              <w:rPr>
                <w:noProof/>
                <w:webHidden/>
              </w:rPr>
              <w:instrText xml:space="preserve"> PAGEREF _Toc205235150 \h </w:instrText>
            </w:r>
            <w:r>
              <w:rPr>
                <w:noProof/>
                <w:webHidden/>
              </w:rPr>
            </w:r>
            <w:r>
              <w:rPr>
                <w:noProof/>
                <w:webHidden/>
              </w:rPr>
              <w:fldChar w:fldCharType="separate"/>
            </w:r>
            <w:r>
              <w:rPr>
                <w:noProof/>
                <w:webHidden/>
              </w:rPr>
              <w:t>40</w:t>
            </w:r>
            <w:r>
              <w:rPr>
                <w:noProof/>
                <w:webHidden/>
              </w:rPr>
              <w:fldChar w:fldCharType="end"/>
            </w:r>
          </w:hyperlink>
        </w:p>
        <w:p w14:paraId="27E1A5ED" w14:textId="5D058B8E"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51" w:history="1">
            <w:r w:rsidRPr="00434043">
              <w:rPr>
                <w:rStyle w:val="Hyperlink"/>
                <w:rFonts w:ascii="Times New Roman" w:eastAsiaTheme="majorEastAsia" w:hAnsi="Times New Roman"/>
                <w:noProof/>
                <w:lang w:val="en-US"/>
              </w:rPr>
              <w:t>4.4 - Necessity Analysis</w:t>
            </w:r>
            <w:r>
              <w:rPr>
                <w:noProof/>
                <w:webHidden/>
              </w:rPr>
              <w:tab/>
            </w:r>
            <w:r>
              <w:rPr>
                <w:noProof/>
                <w:webHidden/>
              </w:rPr>
              <w:fldChar w:fldCharType="begin"/>
            </w:r>
            <w:r>
              <w:rPr>
                <w:noProof/>
                <w:webHidden/>
              </w:rPr>
              <w:instrText xml:space="preserve"> PAGEREF _Toc205235151 \h </w:instrText>
            </w:r>
            <w:r>
              <w:rPr>
                <w:noProof/>
                <w:webHidden/>
              </w:rPr>
            </w:r>
            <w:r>
              <w:rPr>
                <w:noProof/>
                <w:webHidden/>
              </w:rPr>
              <w:fldChar w:fldCharType="separate"/>
            </w:r>
            <w:r>
              <w:rPr>
                <w:noProof/>
                <w:webHidden/>
              </w:rPr>
              <w:t>41</w:t>
            </w:r>
            <w:r>
              <w:rPr>
                <w:noProof/>
                <w:webHidden/>
              </w:rPr>
              <w:fldChar w:fldCharType="end"/>
            </w:r>
          </w:hyperlink>
        </w:p>
        <w:p w14:paraId="16A73EE8" w14:textId="5D064B68"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52" w:history="1">
            <w:r w:rsidRPr="00434043">
              <w:rPr>
                <w:rStyle w:val="Hyperlink"/>
                <w:rFonts w:ascii="Times New Roman" w:eastAsiaTheme="majorEastAsia" w:hAnsi="Times New Roman"/>
                <w:noProof/>
                <w:lang w:val="en-US"/>
              </w:rPr>
              <w:t>4.5 - Truth Table, Sufficiency &amp; Solution terms</w:t>
            </w:r>
            <w:r>
              <w:rPr>
                <w:noProof/>
                <w:webHidden/>
              </w:rPr>
              <w:tab/>
            </w:r>
            <w:r>
              <w:rPr>
                <w:noProof/>
                <w:webHidden/>
              </w:rPr>
              <w:fldChar w:fldCharType="begin"/>
            </w:r>
            <w:r>
              <w:rPr>
                <w:noProof/>
                <w:webHidden/>
              </w:rPr>
              <w:instrText xml:space="preserve"> PAGEREF _Toc205235152 \h </w:instrText>
            </w:r>
            <w:r>
              <w:rPr>
                <w:noProof/>
                <w:webHidden/>
              </w:rPr>
            </w:r>
            <w:r>
              <w:rPr>
                <w:noProof/>
                <w:webHidden/>
              </w:rPr>
              <w:fldChar w:fldCharType="separate"/>
            </w:r>
            <w:r>
              <w:rPr>
                <w:noProof/>
                <w:webHidden/>
              </w:rPr>
              <w:t>41</w:t>
            </w:r>
            <w:r>
              <w:rPr>
                <w:noProof/>
                <w:webHidden/>
              </w:rPr>
              <w:fldChar w:fldCharType="end"/>
            </w:r>
          </w:hyperlink>
        </w:p>
        <w:p w14:paraId="2924FA89" w14:textId="53B57F3D" w:rsidR="00853209" w:rsidRDefault="00853209">
          <w:pPr>
            <w:pStyle w:val="TOC3"/>
            <w:tabs>
              <w:tab w:val="right" w:leader="dot" w:pos="8630"/>
            </w:tabs>
            <w:rPr>
              <w:rFonts w:eastAsiaTheme="minorEastAsia" w:cstheme="minorBidi"/>
              <w:noProof/>
              <w:kern w:val="2"/>
              <w:sz w:val="24"/>
              <w:szCs w:val="24"/>
              <w:lang w:val="en-US" w:eastAsia="en-US"/>
              <w14:ligatures w14:val="standardContextual"/>
            </w:rPr>
          </w:pPr>
          <w:hyperlink w:anchor="_Toc205235153" w:history="1">
            <w:r w:rsidRPr="00434043">
              <w:rPr>
                <w:rStyle w:val="Hyperlink"/>
                <w:rFonts w:ascii="Times New Roman" w:eastAsiaTheme="majorEastAsia" w:hAnsi="Times New Roman"/>
                <w:noProof/>
                <w:lang w:val="en-US"/>
              </w:rPr>
              <w:t>4.6 - Robustness</w:t>
            </w:r>
            <w:r>
              <w:rPr>
                <w:noProof/>
                <w:webHidden/>
              </w:rPr>
              <w:tab/>
            </w:r>
            <w:r>
              <w:rPr>
                <w:noProof/>
                <w:webHidden/>
              </w:rPr>
              <w:fldChar w:fldCharType="begin"/>
            </w:r>
            <w:r>
              <w:rPr>
                <w:noProof/>
                <w:webHidden/>
              </w:rPr>
              <w:instrText xml:space="preserve"> PAGEREF _Toc205235153 \h </w:instrText>
            </w:r>
            <w:r>
              <w:rPr>
                <w:noProof/>
                <w:webHidden/>
              </w:rPr>
            </w:r>
            <w:r>
              <w:rPr>
                <w:noProof/>
                <w:webHidden/>
              </w:rPr>
              <w:fldChar w:fldCharType="separate"/>
            </w:r>
            <w:r>
              <w:rPr>
                <w:noProof/>
                <w:webHidden/>
              </w:rPr>
              <w:t>44</w:t>
            </w:r>
            <w:r>
              <w:rPr>
                <w:noProof/>
                <w:webHidden/>
              </w:rPr>
              <w:fldChar w:fldCharType="end"/>
            </w:r>
          </w:hyperlink>
        </w:p>
        <w:p w14:paraId="0AAC32B7" w14:textId="324928E9" w:rsidR="00853209" w:rsidRDefault="00853209">
          <w:pPr>
            <w:pStyle w:val="TOC1"/>
            <w:rPr>
              <w:rFonts w:eastAsiaTheme="minorEastAsia" w:cstheme="minorBidi"/>
              <w:b w:val="0"/>
              <w:bCs w:val="0"/>
              <w:i w:val="0"/>
              <w:iCs w:val="0"/>
              <w:kern w:val="2"/>
              <w:lang w:eastAsia="en-US"/>
              <w14:ligatures w14:val="standardContextual"/>
            </w:rPr>
          </w:pPr>
          <w:hyperlink w:anchor="_Toc205235154" w:history="1">
            <w:r w:rsidRPr="00434043">
              <w:rPr>
                <w:rStyle w:val="Hyperlink"/>
                <w:rFonts w:ascii="Times New Roman" w:hAnsi="Times New Roman"/>
              </w:rPr>
              <w:t>5. Conclusion and Discussion</w:t>
            </w:r>
            <w:r>
              <w:rPr>
                <w:webHidden/>
              </w:rPr>
              <w:tab/>
            </w:r>
            <w:r>
              <w:rPr>
                <w:webHidden/>
              </w:rPr>
              <w:fldChar w:fldCharType="begin"/>
            </w:r>
            <w:r>
              <w:rPr>
                <w:webHidden/>
              </w:rPr>
              <w:instrText xml:space="preserve"> PAGEREF _Toc205235154 \h </w:instrText>
            </w:r>
            <w:r>
              <w:rPr>
                <w:webHidden/>
              </w:rPr>
            </w:r>
            <w:r>
              <w:rPr>
                <w:webHidden/>
              </w:rPr>
              <w:fldChar w:fldCharType="separate"/>
            </w:r>
            <w:r>
              <w:rPr>
                <w:webHidden/>
              </w:rPr>
              <w:t>45</w:t>
            </w:r>
            <w:r>
              <w:rPr>
                <w:webHidden/>
              </w:rPr>
              <w:fldChar w:fldCharType="end"/>
            </w:r>
          </w:hyperlink>
        </w:p>
        <w:p w14:paraId="0B223AE6" w14:textId="665C5BCE" w:rsidR="00853209" w:rsidRDefault="00853209">
          <w:pPr>
            <w:pStyle w:val="TOC1"/>
            <w:rPr>
              <w:rFonts w:eastAsiaTheme="minorEastAsia" w:cstheme="minorBidi"/>
              <w:b w:val="0"/>
              <w:bCs w:val="0"/>
              <w:i w:val="0"/>
              <w:iCs w:val="0"/>
              <w:kern w:val="2"/>
              <w:lang w:eastAsia="en-US"/>
              <w14:ligatures w14:val="standardContextual"/>
            </w:rPr>
          </w:pPr>
          <w:hyperlink w:anchor="_Toc205235155" w:history="1">
            <w:r w:rsidRPr="00434043">
              <w:rPr>
                <w:rStyle w:val="Hyperlink"/>
                <w:rFonts w:ascii="Times New Roman" w:hAnsi="Times New Roman"/>
              </w:rPr>
              <w:t>References:</w:t>
            </w:r>
            <w:r>
              <w:rPr>
                <w:webHidden/>
              </w:rPr>
              <w:tab/>
            </w:r>
            <w:r>
              <w:rPr>
                <w:webHidden/>
              </w:rPr>
              <w:fldChar w:fldCharType="begin"/>
            </w:r>
            <w:r>
              <w:rPr>
                <w:webHidden/>
              </w:rPr>
              <w:instrText xml:space="preserve"> PAGEREF _Toc205235155 \h </w:instrText>
            </w:r>
            <w:r>
              <w:rPr>
                <w:webHidden/>
              </w:rPr>
            </w:r>
            <w:r>
              <w:rPr>
                <w:webHidden/>
              </w:rPr>
              <w:fldChar w:fldCharType="separate"/>
            </w:r>
            <w:r>
              <w:rPr>
                <w:webHidden/>
              </w:rPr>
              <w:t>48</w:t>
            </w:r>
            <w:r>
              <w:rPr>
                <w:webHidden/>
              </w:rPr>
              <w:fldChar w:fldCharType="end"/>
            </w:r>
          </w:hyperlink>
        </w:p>
        <w:p w14:paraId="3B3A47AC" w14:textId="6ECDD2AF" w:rsidR="00853209" w:rsidRDefault="00853209">
          <w:pPr>
            <w:pStyle w:val="TOC1"/>
            <w:rPr>
              <w:rFonts w:eastAsiaTheme="minorEastAsia" w:cstheme="minorBidi"/>
              <w:b w:val="0"/>
              <w:bCs w:val="0"/>
              <w:i w:val="0"/>
              <w:iCs w:val="0"/>
              <w:kern w:val="2"/>
              <w:lang w:eastAsia="en-US"/>
              <w14:ligatures w14:val="standardContextual"/>
            </w:rPr>
          </w:pPr>
          <w:hyperlink w:anchor="_Toc205235156" w:history="1">
            <w:r w:rsidRPr="00434043">
              <w:rPr>
                <w:rStyle w:val="Hyperlink"/>
                <w:rFonts w:ascii="Times New Roman" w:hAnsi="Times New Roman"/>
              </w:rPr>
              <w:t>Appendices</w:t>
            </w:r>
            <w:r>
              <w:rPr>
                <w:webHidden/>
              </w:rPr>
              <w:tab/>
            </w:r>
            <w:r>
              <w:rPr>
                <w:webHidden/>
              </w:rPr>
              <w:fldChar w:fldCharType="begin"/>
            </w:r>
            <w:r>
              <w:rPr>
                <w:webHidden/>
              </w:rPr>
              <w:instrText xml:space="preserve"> PAGEREF _Toc205235156 \h </w:instrText>
            </w:r>
            <w:r>
              <w:rPr>
                <w:webHidden/>
              </w:rPr>
            </w:r>
            <w:r>
              <w:rPr>
                <w:webHidden/>
              </w:rPr>
              <w:fldChar w:fldCharType="separate"/>
            </w:r>
            <w:r>
              <w:rPr>
                <w:webHidden/>
              </w:rPr>
              <w:t>52</w:t>
            </w:r>
            <w:r>
              <w:rPr>
                <w:webHidden/>
              </w:rPr>
              <w:fldChar w:fldCharType="end"/>
            </w:r>
          </w:hyperlink>
        </w:p>
        <w:p w14:paraId="7D4C0B80" w14:textId="45DC5B37" w:rsidR="00311466" w:rsidRDefault="00311466">
          <w:r>
            <w:rPr>
              <w:b/>
              <w:bCs/>
              <w:noProof/>
            </w:rPr>
            <w:fldChar w:fldCharType="end"/>
          </w:r>
        </w:p>
      </w:sdtContent>
    </w:sdt>
    <w:p w14:paraId="00000021" w14:textId="77777777" w:rsidR="00192025" w:rsidRDefault="00192025"/>
    <w:p w14:paraId="26013196" w14:textId="3BFB79B2" w:rsidR="00A2463B" w:rsidRDefault="00000000" w:rsidP="00A2463B">
      <w:sdt>
        <w:sdtPr>
          <w:tag w:val="goog_rdk_0"/>
          <w:id w:val="-968735330"/>
          <w:showingPlcHdr/>
        </w:sdtPr>
        <w:sdtContent>
          <w:r w:rsidR="00644D2B" w:rsidRPr="00A2463B">
            <w:t xml:space="preserve">     </w:t>
          </w:r>
        </w:sdtContent>
      </w:sdt>
      <w:r w:rsidRPr="00A2463B">
        <w:br w:type="page"/>
      </w:r>
    </w:p>
    <w:p w14:paraId="76DDAC99" w14:textId="02698483" w:rsidR="00A2463B" w:rsidRPr="00A2463B" w:rsidRDefault="00A2463B" w:rsidP="00A2463B">
      <w:r>
        <w:lastRenderedPageBreak/>
        <w:t xml:space="preserve">ABSTRACT </w:t>
      </w:r>
    </w:p>
    <w:p w14:paraId="0CABD733" w14:textId="77777777" w:rsidR="00405224" w:rsidRDefault="00405224" w:rsidP="00A2463B"/>
    <w:p w14:paraId="50C252BF" w14:textId="1939EEBE" w:rsidR="00280D60" w:rsidRDefault="00280D60" w:rsidP="00280D60">
      <w:r>
        <w:t>The digital transformation of public administration has reshaped how governments deliver services, yet citizen satisfaction with digital public services varies across the European Union (EU). This study investigates how the comprehensiveness of national civil registries</w:t>
      </w:r>
      <w:r w:rsidR="00023CFF">
        <w:t xml:space="preserve">, </w:t>
      </w:r>
      <w:r>
        <w:t>a key component of state information capacity and a central concept in James C. Scott’s State Legibility Theory</w:t>
      </w:r>
      <w:r w:rsidR="00023CFF">
        <w:t xml:space="preserve">, </w:t>
      </w:r>
      <w:r>
        <w:t>affects public perceptions of digital service success. Using data from the 2024 eGovernment Benchmark and Special Eurobarometer 551 – The Digital Decade, this research applies fuzzy‑set Qualitative Comparative Analysis (fsQCA) to the 27 EU member states. Six causal conditions representing civil registry comprehensiveness are analyzed: online availability, user support, electronic identification (eID), transparency, pre‑filled forms, and eDocuments. The outcome is citizen satisfaction, measured as the proportion of respondents who report that digitalization makes their lives easier. The analysis identifies multiple, equifinal pathways to high satisfaction, showing that no single condition is sufficient on its own. Instead, successful outcomes consistently arise from configurations that combine strong interoperability, secure digital identification, and high transparency. Robustness tests confirm that these solutions remain stable across different calibration thresholds. By integrating State Legibility Theory with contemporary digital governance research, this thesis highlights the critical role of comprehensive and interoperable civil registries in enabling citizen‑centric and effective eGovernment. The findings provide theoretical insight into how state information capacity translates into public value and offer practical guidance for policymakers aiming to enhance digital public service delivery across the EU.</w:t>
      </w:r>
    </w:p>
    <w:p w14:paraId="6C804EEE" w14:textId="77777777" w:rsidR="00280D60" w:rsidRDefault="00280D60" w:rsidP="00A2463B"/>
    <w:p w14:paraId="172AAE6F" w14:textId="3B2B9BC9" w:rsidR="00A2463B" w:rsidRPr="00280D60" w:rsidRDefault="00280D60" w:rsidP="00280D60">
      <w:r w:rsidRPr="00280D60">
        <w:rPr>
          <w:b/>
          <w:bCs/>
        </w:rPr>
        <w:t>Keywords:</w:t>
      </w:r>
      <w:r w:rsidRPr="00280D60">
        <w:t xml:space="preserve"> eGovernment, civil registries, state legibility, information capacity, digital public services, fuzzy-set Qualitative Comparative Analysis (fsQCA), European Union</w:t>
      </w:r>
    </w:p>
    <w:p w14:paraId="573E688E" w14:textId="77777777" w:rsidR="00A2463B" w:rsidRDefault="00A2463B">
      <w:pPr>
        <w:pStyle w:val="Heading1"/>
        <w:rPr>
          <w:lang w:val="en-US"/>
        </w:rPr>
      </w:pPr>
    </w:p>
    <w:p w14:paraId="31B811B4" w14:textId="77777777" w:rsidR="00A2463B" w:rsidRDefault="00A2463B">
      <w:pPr>
        <w:pStyle w:val="Heading1"/>
        <w:rPr>
          <w:lang w:val="en-US"/>
        </w:rPr>
      </w:pPr>
    </w:p>
    <w:p w14:paraId="7C11CA36" w14:textId="77777777" w:rsidR="00A2463B" w:rsidRDefault="00A2463B">
      <w:pPr>
        <w:pStyle w:val="Heading1"/>
        <w:rPr>
          <w:lang w:val="en-US"/>
        </w:rPr>
      </w:pPr>
    </w:p>
    <w:p w14:paraId="526820EB" w14:textId="77777777" w:rsidR="00A2463B" w:rsidRDefault="00A2463B">
      <w:pPr>
        <w:pStyle w:val="Heading1"/>
        <w:rPr>
          <w:lang w:val="en-US"/>
        </w:rPr>
      </w:pPr>
    </w:p>
    <w:p w14:paraId="61F5322B" w14:textId="77777777" w:rsidR="00A2463B" w:rsidRDefault="00A2463B">
      <w:pPr>
        <w:pStyle w:val="Heading1"/>
        <w:rPr>
          <w:lang w:val="en-US"/>
        </w:rPr>
      </w:pPr>
    </w:p>
    <w:p w14:paraId="0FFB1024" w14:textId="77777777" w:rsidR="00A2463B" w:rsidRDefault="00A2463B">
      <w:pPr>
        <w:pStyle w:val="Heading1"/>
        <w:rPr>
          <w:lang w:val="en-US"/>
        </w:rPr>
      </w:pPr>
    </w:p>
    <w:p w14:paraId="76EF645C" w14:textId="77777777" w:rsidR="00A2463B" w:rsidRDefault="00A2463B">
      <w:pPr>
        <w:rPr>
          <w:rFonts w:asciiTheme="majorHAnsi" w:eastAsiaTheme="majorEastAsia" w:hAnsiTheme="majorHAnsi" w:cstheme="majorBidi"/>
          <w:b/>
          <w:bCs/>
          <w:color w:val="365F91" w:themeColor="accent1" w:themeShade="BF"/>
          <w:sz w:val="28"/>
          <w:szCs w:val="28"/>
        </w:rPr>
      </w:pPr>
      <w:r>
        <w:br w:type="page"/>
      </w:r>
    </w:p>
    <w:p w14:paraId="00000026" w14:textId="19C8EA53" w:rsidR="00192025" w:rsidRPr="0094232A" w:rsidRDefault="00000000" w:rsidP="009B0C6E">
      <w:pPr>
        <w:pStyle w:val="Heading1"/>
        <w:rPr>
          <w:rFonts w:ascii="Times New Roman" w:hAnsi="Times New Roman" w:cs="Times New Roman"/>
          <w:color w:val="auto"/>
          <w:sz w:val="24"/>
          <w:szCs w:val="24"/>
          <w:lang w:val="en-US"/>
        </w:rPr>
      </w:pPr>
      <w:bookmarkStart w:id="0" w:name="_Toc205235129"/>
      <w:r w:rsidRPr="0094232A">
        <w:rPr>
          <w:rFonts w:ascii="Times New Roman" w:hAnsi="Times New Roman" w:cs="Times New Roman"/>
          <w:color w:val="auto"/>
          <w:sz w:val="24"/>
          <w:szCs w:val="24"/>
          <w:lang w:val="en-US"/>
        </w:rPr>
        <w:lastRenderedPageBreak/>
        <w:t xml:space="preserve">1. </w:t>
      </w:r>
      <w:sdt>
        <w:sdtPr>
          <w:rPr>
            <w:rFonts w:ascii="Times New Roman" w:hAnsi="Times New Roman" w:cs="Times New Roman"/>
            <w:color w:val="auto"/>
            <w:sz w:val="24"/>
            <w:szCs w:val="24"/>
          </w:rPr>
          <w:tag w:val="goog_rdk_1"/>
          <w:id w:val="112560201"/>
        </w:sdtPr>
        <w:sdtContent/>
      </w:sdt>
      <w:r w:rsidRPr="0094232A">
        <w:rPr>
          <w:rFonts w:ascii="Times New Roman" w:hAnsi="Times New Roman" w:cs="Times New Roman"/>
          <w:color w:val="auto"/>
          <w:sz w:val="24"/>
          <w:szCs w:val="24"/>
          <w:lang w:val="en-US"/>
        </w:rPr>
        <w:t>Introduction</w:t>
      </w:r>
      <w:bookmarkEnd w:id="0"/>
    </w:p>
    <w:p w14:paraId="71BDF1E3" w14:textId="6E2155C1" w:rsidR="00463664" w:rsidRDefault="00D75A3B" w:rsidP="00D75A3B">
      <w:pPr>
        <w:ind w:firstLine="720"/>
        <w:jc w:val="both"/>
      </w:pPr>
      <w:r>
        <w:t xml:space="preserve">Public sector modernization, driven by ICTs </w:t>
      </w:r>
      <w:r>
        <w:fldChar w:fldCharType="begin"/>
      </w:r>
      <w:r>
        <w:instrText xml:space="preserve"> ADDIN ZOTERO_ITEM CSL_CITATION {"citationID":"u8uSF5AK","properties":{"formattedCitation":"(Hood &amp; Margetts, 2007)","plainCitation":"(Hood &amp; Margetts, 2007)","noteIndex":0},"citationItems":[{"id":128,"uris":["http://zotero.org/users/16278029/items/8K99IK4B"],"itemData":{"id":128,"type":"book","abstract":"Cover -- Contents -- List of Tables and Figures -- Acknowledgements -- Introduction -- 1 Exploring Government's Toolshed -- Government as a toolkit -- Pay-offs of the 'toolkit perspective' -- The focus and limits of the book -- Where do we go from here? -- 2 Nodality -- Detecting with nodality: nodal receivers -- Effecting with nodality -- The toolset in context -- Conclusion -- 3 Authority -- Detecting tools based on authority: requisitions -- Effecting with authority: tokens of authority -- The toolset in context -- Conclusion -- 4 Treasure -- Detecting with treasure: rewards -- Effecting with treasure: from customized to open payments -- The toolset in context -- 5 Organization -- Detecting with organization: ergonomic detectors -- Effecting with organization: direct action or treatment -- The toolset in context -- 6 Comparing the Tools of Government -- Government tools or tools of government? -- Tools of which government? -- Inside government: comparing government agencies -- Retooling: change over time -- The measurability of the toolkit approach -- Conclusion -- 7 Evaluating Government's Toolkit -- Appraising government's use of tools: intelligent policy design -- Reviewing alternatives: a rational choice? -- Matching the tool to the job -- Economizing on bureaucracy -- A moral dimension? -- Conclusion -- 8 Alternative Approaches to the Tools of Government -- The institutions-as-tools approach: the tools of government as forms of organization -- The politics-of-instrument-choice approach -- Generic institution-free typologies of tools -- The three approaches compared: a phoney war? -- How the tools analysis of this book relates to other generic institution-free analyses of public policy instruments -- The challenge of digital-age technology for the analysis of public policy instruments -- Conclusion","collection-title":"Public policy and politics","event-place":"Basingstoke New York","ISBN":"978-0-230-00143-5","language":"eng","note":"(Hood &amp; Margetts, 2007)","number-of-pages":"1","publisher":"Palgrave Macmillan","publisher-place":"Basingstoke New York","source":"K10plus ISBN","title":"The tools of government in the digital age","author":[{"family":"Hood","given":"Christopher"},{"family":"Margetts","given":"Helen"}],"issued":{"date-parts":[["2007"]]}}}],"schema":"https://github.com/citation-style-language/schema/raw/master/csl-citation.json"} </w:instrText>
      </w:r>
      <w:r>
        <w:fldChar w:fldCharType="separate"/>
      </w:r>
      <w:r>
        <w:rPr>
          <w:noProof/>
        </w:rPr>
        <w:t>(Hood &amp; Margetts, 2007)</w:t>
      </w:r>
      <w:r>
        <w:fldChar w:fldCharType="end"/>
      </w:r>
      <w:r>
        <w:t xml:space="preserve"> and the internet (United Nations, 2024), has transformed citizen-government relationships. </w:t>
      </w:r>
      <w:r w:rsidR="00B96C63">
        <w:t xml:space="preserve">The </w:t>
      </w:r>
      <w:r w:rsidR="00C55113">
        <w:t>transformative effect of</w:t>
      </w:r>
      <w:r w:rsidR="00B96C63">
        <w:t xml:space="preserve"> </w:t>
      </w:r>
      <w:r w:rsidR="00834D0C">
        <w:t>modern technology</w:t>
      </w:r>
      <w:r w:rsidR="00B96C63">
        <w:t xml:space="preserve"> </w:t>
      </w:r>
      <w:r w:rsidR="00C55113">
        <w:t xml:space="preserve">on public administration is well documented </w:t>
      </w:r>
      <w:r>
        <w:fldChar w:fldCharType="begin"/>
      </w:r>
      <w:r>
        <w:instrText xml:space="preserve"> ADDIN ZOTERO_ITEM CSL_CITATION {"citationID":"77Ibq3MF","properties":{"formattedCitation":"(Fountain, 2004)","plainCitation":"(Fountain, 2004)","noteIndex":0},"citationItems":[{"id":1383,"uris":["http://zotero.org/users/16278029/items/JYHRYFZ9"],"itemData":{"id":1383,"type":"book","event-place":"Washington","ISBN":"978-0-8157-0077-7","language":"eng","note":"(Fountain, 2004)","number-of-pages":"1","publisher":"Brookings Institution Press","publisher-place":"Washington","source":"K10plus ISBN","title":"Building the Virtual State: Information Technology and Institutional Change","title-short":"Building the Virtual State","author":[{"family":"Fountain","given":"Jane E."}],"issued":{"date-parts":[["2004"]]}}}],"schema":"https://github.com/citation-style-language/schema/raw/master/csl-citation.json"} </w:instrText>
      </w:r>
      <w:r>
        <w:fldChar w:fldCharType="separate"/>
      </w:r>
      <w:r>
        <w:rPr>
          <w:noProof/>
        </w:rPr>
        <w:t>(Fountain, 2004)</w:t>
      </w:r>
      <w:r>
        <w:fldChar w:fldCharType="end"/>
      </w:r>
      <w:r w:rsidR="00E1798C">
        <w:t xml:space="preserve">, </w:t>
      </w:r>
      <w:r w:rsidR="00C55113">
        <w:t xml:space="preserve">and </w:t>
      </w:r>
      <w:r w:rsidR="00E1798C">
        <w:t>g</w:t>
      </w:r>
      <w:r w:rsidR="00E474AB">
        <w:t xml:space="preserve">lobal institutions like the </w:t>
      </w:r>
      <w:r w:rsidR="00F112FC">
        <w:t>United Nations</w:t>
      </w:r>
      <w:r w:rsidR="0033570E">
        <w:t xml:space="preserve"> </w:t>
      </w:r>
      <w:r w:rsidR="0033570E" w:rsidRPr="0033570E">
        <w:fldChar w:fldCharType="begin"/>
      </w:r>
      <w:r w:rsidR="00A54FAF">
        <w:instrText xml:space="preserve"> ADDIN ZOTERO_ITEM CSL_CITATION {"citationID":"zVxgLKQI","properties":{"formattedCitation":"({\\i{}United Nations E-Government Survey 2024 Accelerating Digital Transformation for Sustainable Development - With the Addendum on Artificial Intelligence}, 2024)","plainCitation":"(United Nations E-Government Survey 2024 Accelerating Digital Transformation for Sustainable Development - With the Addendum on Artificial Intelligence, 2024)","dontUpdate":true,"noteIndex":0},"citationItems":[{"id":1013,"uris":["http://zotero.org/users/16278029/items/M7CNBY9U"],"itemData":{"id":1013,"type":"book","event-place":"Erscheinungsort nicht ermittelbar","ISBN":"978-92-1-003266-7","language":"en","note":"(United Nations, 2024)","publisher":"United Nations","publisher-place":"Erscheinungsort nicht ermittelbar","source":"Open WorldCat","title":"United Nations E-Government Survey 2024 Accelerating Digital Transformation for Sustainable Development - With the Addendum on Artificial Intelligence","issued":{"date-parts":[["2024"]]}}}],"schema":"https://github.com/citation-style-language/schema/raw/master/csl-citation.json"} </w:instrText>
      </w:r>
      <w:r w:rsidR="0033570E" w:rsidRPr="0033570E">
        <w:fldChar w:fldCharType="separate"/>
      </w:r>
      <w:r w:rsidR="00F3425C">
        <w:t xml:space="preserve"> </w:t>
      </w:r>
      <w:r>
        <w:t>(</w:t>
      </w:r>
      <w:r w:rsidR="0033570E" w:rsidRPr="0033570E">
        <w:t>20</w:t>
      </w:r>
      <w:r w:rsidR="00311466">
        <w:t>2</w:t>
      </w:r>
      <w:r w:rsidR="0033570E" w:rsidRPr="0033570E">
        <w:t>4)</w:t>
      </w:r>
      <w:r w:rsidR="0033570E" w:rsidRPr="0033570E">
        <w:fldChar w:fldCharType="end"/>
      </w:r>
      <w:r w:rsidR="00F112FC">
        <w:t>,</w:t>
      </w:r>
      <w:r w:rsidR="00E474AB">
        <w:t xml:space="preserve"> the OECD</w:t>
      </w:r>
      <w:r w:rsidR="00311466">
        <w:t xml:space="preserve"> </w:t>
      </w:r>
      <w:r w:rsidR="00311466">
        <w:fldChar w:fldCharType="begin"/>
      </w:r>
      <w:r w:rsidR="00311466">
        <w:instrText xml:space="preserve"> ADDIN ZOTERO_ITEM CSL_CITATION {"citationID":"KTMJZBTJ","properties":{"formattedCitation":"(Terlizzi, 2021)","plainCitation":"(Terlizzi, 2021)","noteIndex":0},"citationItems":[{"id":73,"uris":["http://zotero.org/users/16278029/items/3JKNANKQ"],"itemData":{"id":73,"type":"article-journal","container-title":"Rivista Italiana di Politiche Pubbliche","DOI":"10.1483/100372","ISSN":"1722-1137","issue":"1","language":"en","note":"(Terlizzi, 2021)","page":"5–38","source":"DOI.org (CSL JSON)","title":"The Digitalization of the Public Sector: A Systematic Literature Review","title-short":"The Digitalization of the Public Sector","author":[{"literal":"Terlizzi"}],"issued":{"date-parts":[["2021"]]}}}],"schema":"https://github.com/citation-style-language/schema/raw/master/csl-citation.json"} </w:instrText>
      </w:r>
      <w:r w:rsidR="00311466">
        <w:fldChar w:fldCharType="separate"/>
      </w:r>
      <w:r w:rsidR="000C4F9B">
        <w:rPr>
          <w:noProof/>
        </w:rPr>
        <w:t>(Terlizzi, 2021)</w:t>
      </w:r>
      <w:r w:rsidR="00311466">
        <w:fldChar w:fldCharType="end"/>
      </w:r>
      <w:r w:rsidR="00E474AB">
        <w:t>, and the European Commission</w:t>
      </w:r>
      <w:r w:rsidR="00F112FC">
        <w:t xml:space="preserve"> </w:t>
      </w:r>
      <w:r w:rsidR="0033570E">
        <w:fldChar w:fldCharType="begin"/>
      </w:r>
      <w:r w:rsidR="00A54FAF">
        <w:instrText xml:space="preserve"> ADDIN ZOTERO_ITEM CSL_CITATION {"citationID":"kAsJMi4X","properties":{"formattedCitation":"(European Commission, 2024)","plainCitation":"(European Commission, 2024)","dontUpdate":true,"noteIndex":0},"citationItems":[{"id":108,"uris":["http://zotero.org/users/16278029/items/5GFGNKRX"],"itemData":{"id":108,"type":"book","abstract":"This Communication contains the 2024 State of the Digital Decade report. It examines digital policy developments since the 2023 report and presents the EU's progress towards achieving the agreed objectives and targets for a successful digital transformation for people, businesses, and the environment, as set out in the Decision establishing the Digital Decade policy programme 2030","event-place":"Brussels","ISBN":"978-92-68-18691-6","language":"en","note":"(European Commission, 2024)","number-of-pages":"1","publisher":"European Commission","publisher-place":"Brussels","source":"K10plus ISBN","title":"2030 Digital Decade: report on the state of the Digital Decade 2024","title-short":"2030 Digital Decade","editor":[{"literal":"European Commission"}],"issued":{"date-parts":[["2024"]]}}}],"schema":"https://github.com/citation-style-language/schema/raw/master/csl-citation.json"} </w:instrText>
      </w:r>
      <w:r w:rsidR="0033570E">
        <w:fldChar w:fldCharType="separate"/>
      </w:r>
      <w:r w:rsidR="0033570E">
        <w:rPr>
          <w:noProof/>
        </w:rPr>
        <w:t>(2024)</w:t>
      </w:r>
      <w:r w:rsidR="0033570E">
        <w:fldChar w:fldCharType="end"/>
      </w:r>
      <w:r w:rsidR="0033570E">
        <w:t xml:space="preserve"> </w:t>
      </w:r>
      <w:r w:rsidR="00C55113">
        <w:t>all have</w:t>
      </w:r>
      <w:r w:rsidR="00E1798C">
        <w:t xml:space="preserve"> shared commitments to help facilitate the digital transformation </w:t>
      </w:r>
      <w:r w:rsidR="00834D0C">
        <w:t xml:space="preserve">into </w:t>
      </w:r>
      <w:r>
        <w:t>“</w:t>
      </w:r>
      <w:r w:rsidR="00834D0C" w:rsidRPr="00D75A3B">
        <w:t>Electronic Government (eGovernment)</w:t>
      </w:r>
      <w:r>
        <w:t>”</w:t>
      </w:r>
      <w:r w:rsidR="00847DAD" w:rsidRPr="00D75A3B">
        <w:t>.</w:t>
      </w:r>
      <w:r w:rsidR="00847DAD">
        <w:t xml:space="preserve"> </w:t>
      </w:r>
      <w:bookmarkStart w:id="1" w:name="_Hlk205203016"/>
      <w:r w:rsidR="00AF0775">
        <w:t xml:space="preserve">While some </w:t>
      </w:r>
      <w:r w:rsidR="00E1798C">
        <w:t>scholars have expressed concern</w:t>
      </w:r>
      <w:r w:rsidR="00AF0775">
        <w:t xml:space="preserve"> that such a transformation</w:t>
      </w:r>
      <w:r w:rsidR="00435135">
        <w:t xml:space="preserve"> </w:t>
      </w:r>
      <w:r w:rsidR="00AF0775">
        <w:t xml:space="preserve">will </w:t>
      </w:r>
      <w:r w:rsidR="00435135">
        <w:t>result in</w:t>
      </w:r>
      <w:r w:rsidR="00AF0775">
        <w:t xml:space="preserve"> unintended consequences</w:t>
      </w:r>
      <w:r w:rsidR="00270B31">
        <w:t xml:space="preserve"> </w:t>
      </w:r>
      <w:r w:rsidR="00D21C5C">
        <w:fldChar w:fldCharType="begin"/>
      </w:r>
      <w:r>
        <w:instrText xml:space="preserve"> ADDIN ZOTERO_ITEM CSL_CITATION {"citationID":"FREy5Prn","properties":{"formattedCitation":"(Bovens &amp; Zouridis, 2002; Hood &amp; Margetts, 2007)","plainCitation":"(Bovens &amp; Zouridis, 2002; Hood &amp; Margetts, 2007)","noteIndex":0},"citationItems":[{"id":1174,"uris":["http://zotero.org/users/16278029/items/7C38ACPG"],"itemData":{"id":1174,"type":"article-journal","abstract":"The use of information and communication technology (ICT) is rapidly changing the structure of a number of large, executive public agencies. They used to be machine bureaucracies in which street‐level officials exercised ample administrative discretion in dealing with individual clients. In some realms, the street‐level bureaucrats have vanished. Instead of street‐level bureaucracies, they have become system‐level bureaucracies. System analysts and software designers are the key actors in these executive agencies. This article explores the implications of this transformation from the perspective of the constitutional state. Thanks to ICT, the implementation of the law has virtually been perfected. However, some new issues rise: What about the discretionary power of the system‐level bureaucrats? How can we guarantee due process and fairness in difficult cases? The article ends with several institutional innovations that may help to embed these system‐level bureaucracies in the constitutional state.","container-title":"Public Administration Review","DOI":"10.1111/0033-3352.00168","ISSN":"0033-3352, 1540-6210","issue":"2","journalAbbreviation":"Public Administration Review","language":"en","license":"http://onlinelibrary.wiley.com/termsAndConditions#vor","note":"(Bovens &amp; Zouridis, 2002)","page":"174-184","source":"DOI.org (Crossref)","title":"From Street‐Level to System‐Level Bureaucracies: How Information and Communication Technology is Transforming Administrative Discretion and Constitutional Control","title-short":"From Street‐Level to System‐Level Bureaucracies","volume":"62","author":[{"family":"Bovens","given":"Mark"},{"family":"Zouridis","given":"Stavros"}],"issued":{"date-parts":[["2002",1]]}}},{"id":128,"uris":["http://zotero.org/users/16278029/items/8K99IK4B"],"itemData":{"id":128,"type":"book","abstract":"Cover -- Contents -- List of Tables and Figures -- Acknowledgements -- Introduction -- 1 Exploring Government's Toolshed -- Government as a toolkit -- Pay-offs of the 'toolkit perspective' -- The focus and limits of the book -- Where do we go from here? -- 2 Nodality -- Detecting with nodality: nodal receivers -- Effecting with nodality -- The toolset in context -- Conclusion -- 3 Authority -- Detecting tools based on authority: requisitions -- Effecting with authority: tokens of authority -- The toolset in context -- Conclusion -- 4 Treasure -- Detecting with treasure: rewards -- Effecting with treasure: from customized to open payments -- The toolset in context -- 5 Organization -- Detecting with organization: ergonomic detectors -- Effecting with organization: direct action or treatment -- The toolset in context -- 6 Comparing the Tools of Government -- Government tools or tools of government? -- Tools of which government? -- Inside government: comparing government agencies -- Retooling: change over time -- The measurability of the toolkit approach -- Conclusion -- 7 Evaluating Government's Toolkit -- Appraising government's use of tools: intelligent policy design -- Reviewing alternatives: a rational choice? -- Matching the tool to the job -- Economizing on bureaucracy -- A moral dimension? -- Conclusion -- 8 Alternative Approaches to the Tools of Government -- The institutions-as-tools approach: the tools of government as forms of organization -- The politics-of-instrument-choice approach -- Generic institution-free typologies of tools -- The three approaches compared: a phoney war? -- How the tools analysis of this book relates to other generic institution-free analyses of public policy instruments -- The challenge of digital-age technology for the analysis of public policy instruments -- Conclusion","collection-title":"Public policy and politics","event-place":"Basingstoke New York","ISBN":"978-0-230-00143-5","language":"eng","note":"(Hood &amp; Margetts, 2007)","number-of-pages":"1","publisher":"Palgrave Macmillan","publisher-place":"Basingstoke New York","source":"K10plus ISBN","title":"The tools of government in the digital age","author":[{"family":"Hood","given":"Christopher"},{"family":"Margetts","given":"Helen"}],"issued":{"date-parts":[["2007"]]}}}],"schema":"https://github.com/citation-style-language/schema/raw/master/csl-citation.json"} </w:instrText>
      </w:r>
      <w:r w:rsidR="00D21C5C">
        <w:fldChar w:fldCharType="separate"/>
      </w:r>
      <w:r>
        <w:rPr>
          <w:noProof/>
        </w:rPr>
        <w:t>(Bovens &amp; Zouridis, 2002; Hood &amp; Margetts, 2007)</w:t>
      </w:r>
      <w:r w:rsidR="00D21C5C">
        <w:fldChar w:fldCharType="end"/>
      </w:r>
      <w:r w:rsidR="00E1798C">
        <w:t xml:space="preserve">, </w:t>
      </w:r>
      <w:bookmarkEnd w:id="1"/>
      <w:r w:rsidR="00E1798C" w:rsidRPr="00E81898">
        <w:t xml:space="preserve">there is </w:t>
      </w:r>
      <w:r w:rsidR="00E81898">
        <w:t xml:space="preserve">a </w:t>
      </w:r>
      <w:r w:rsidR="00E1798C" w:rsidRPr="00E81898">
        <w:t xml:space="preserve">broad consensus among the fields of Public </w:t>
      </w:r>
      <w:r w:rsidR="00AF0775" w:rsidRPr="00E81898">
        <w:t>Administration</w:t>
      </w:r>
      <w:r w:rsidR="00562388" w:rsidRPr="00E81898">
        <w:t xml:space="preserve"> </w:t>
      </w:r>
      <w:r w:rsidR="00562388" w:rsidRPr="00E81898">
        <w:fldChar w:fldCharType="begin"/>
      </w:r>
      <w:r w:rsidR="00562388" w:rsidRPr="00E81898">
        <w:instrText xml:space="preserve"> ADDIN ZOTERO_ITEM CSL_CITATION {"citationID":"E8hNTQMU","properties":{"formattedCitation":"(Torfing et al., 2021)","plainCitation":"(Torfing et al., 2021)","noteIndex":0},"citationItems":[{"id":134,"uris":["http://zotero.org/users/16278029/items/Y88PIKF3"],"itemData":{"id":134,"type":"article-journal","abstract":"The expansion of the scope and significance of co-creation in public policy and governance prompts the integration of different theoretical strands that together can help us illuminating the antecedent conditions, the processes of multi-actor collaboration, the creation of innovative solutions, and the assessment of their public value. Exploring the affinities and complementarities of relevant perspectives such as theories of co-creation, public value management, public innovation, collaborative governance, network governance, strategic management and digital era governance may foster a more comprehensive framework for studying the co-creation of public value outcomes such as needs-based services, effective governance and democratic legitimacy. This introduction seeks to explain why we must transform the public sector in order to spur co-creation, how strategic management and digital platforms can support this transformation, and why we must bring together and synthesize different bodies of theory when studying the complex processes of co-creation and their drivers, barriers and outcomes.","container-title":"Policy &amp; Politics","DOI":"10.1332/030557321X16108172803520","ISSN":"0305-5736, 1470-8442","issue":"2","note":"(Torfing et al., 2021)","page":"189-209","source":"DOI.org (Crossref)","title":"A theoretical framework for studying the co-creation of innovative solutions and public value","volume":"49","author":[{"family":"Torfing","given":"Jacob"},{"family":"Ferlie","given":"Ewan"},{"family":"Jukić","given":"Tina"},{"family":"Ongaro","given":"Edoardo"}],"issued":{"date-parts":[["2021",4]]}}}],"schema":"https://github.com/citation-style-language/schema/raw/master/csl-citation.json"} </w:instrText>
      </w:r>
      <w:r w:rsidR="00562388" w:rsidRPr="00E81898">
        <w:fldChar w:fldCharType="separate"/>
      </w:r>
      <w:r w:rsidR="000C4F9B" w:rsidRPr="00E81898">
        <w:rPr>
          <w:noProof/>
        </w:rPr>
        <w:t>(Torfing et al., 2021)</w:t>
      </w:r>
      <w:r w:rsidR="00562388" w:rsidRPr="00E81898">
        <w:fldChar w:fldCharType="end"/>
      </w:r>
      <w:r w:rsidR="00AF0775" w:rsidRPr="00E81898">
        <w:t>, Political Science</w:t>
      </w:r>
      <w:r w:rsidR="00834D0C">
        <w:t xml:space="preserve"> </w:t>
      </w:r>
      <w:r w:rsidR="00834D0C">
        <w:fldChar w:fldCharType="begin"/>
      </w:r>
      <w:r w:rsidR="00834D0C">
        <w:instrText xml:space="preserve"> ADDIN ZOTERO_ITEM CSL_CITATION {"citationID":"WnQaOUCq","properties":{"formattedCitation":"(Mello &amp; Ostermann, 2023)","plainCitation":"(Mello &amp; Ostermann, 2023)","noteIndex":0},"citationItems":[{"id":986,"uris":["http://zotero.org/users/16278029/items/6NXGZCGU"],"itemData":{"id":986,"type":"book","abstract":"Norms, Norm Contestation, Constructivism, Agency","event-place":"Erscheinungsort nicht ermittelbar","ISBN":"978-1-003-13985-0","language":"eng","note":"(Mello &amp; Ostermann, 2023)","publisher":"Taylor &amp; Francis","publisher-place":"Erscheinungsort nicht ermittelbar","source":"K10plus ISBN","title":"Routledge Handbook of Foreign Policy Analysis Methods","editor":[{"family":"Mello","given":"Patrick A."},{"family":"Ostermann","given":"Falk"}],"issued":{"date-parts":[["2023"]]}}}],"schema":"https://github.com/citation-style-language/schema/raw/master/csl-citation.json"} </w:instrText>
      </w:r>
      <w:r w:rsidR="00834D0C">
        <w:fldChar w:fldCharType="separate"/>
      </w:r>
      <w:r w:rsidR="00834D0C">
        <w:rPr>
          <w:noProof/>
        </w:rPr>
        <w:t>(Mello &amp; Ostermann, 2023)</w:t>
      </w:r>
      <w:r w:rsidR="00834D0C">
        <w:fldChar w:fldCharType="end"/>
      </w:r>
      <w:r w:rsidR="00AF0775" w:rsidRPr="00E81898">
        <w:t>, Sociology</w:t>
      </w:r>
      <w:r w:rsidR="00E81898" w:rsidRPr="00E81898">
        <w:t xml:space="preserve"> </w:t>
      </w:r>
      <w:r w:rsidR="00ED0E78" w:rsidRPr="00E81898">
        <w:fldChar w:fldCharType="begin"/>
      </w:r>
      <w:r w:rsidR="00ED0E78" w:rsidRPr="00E81898">
        <w:instrText xml:space="preserve"> ADDIN ZOTERO_ITEM CSL_CITATION {"citationID":"w9j3eB2y","properties":{"formattedCitation":"(Oana et al., 2021)","plainCitation":"(Oana et al., 2021)","noteIndex":0},"citationItems":[{"id":76,"uris":["http://zotero.org/users/16278029/items/DMX3MCAL"],"itemData":{"id":76,"type":"book","abstract":"A comprehensive introduction and teaching resource for state-of-the-art Qualitative Comparative Analysis (QCA) using R software. This guide facilitates the efficient teaching, independent learning, and use of QCA with the best available software, reducing the time and effort required when encountering not just the logic of a new method, but also new software. With its applied and practical focus, the book offers a genuinely simple and intuitive resource for implementing the most complete protocol of QCA. To make the lives of students, teachers, researchers, and practitioners as easy as possible, the book includes learning goals, core points, empirical examples, and tips for good practices. The freely available online material provides a rich body of additional resources to aid users in their learning process. Beyond performing core analyses with the R package QCA, the book also facilitates a close integration with the R package SetMethods allowing for a host of additional protocols for building a more solid and well-rounded QCA.","edition":"1","ISBN":"978-1-009-00678-1","language":"en","license":"https://www.cambridge.org/core/terms","note":"(Oana et al., 2021)","publisher":"Cambridge University Press","source":"DOI.org (Crossref)","title":"Qualitative Comparative Analysis Using R: A Beginner's Guide","title-short":"Qualitative Comparative Analysis Using R","URL":"https://www.cambridge.org/core/product/identifier/9781009006781/type/book","author":[{"family":"Oana","given":"Ioana-Elena"},{"family":"Schneider","given":"Carsten Q."},{"family":"Thomann","given":"Eva"}],"accessed":{"date-parts":[["2025",5,22]]},"issued":{"date-parts":[["2021",9,30]]}}}],"schema":"https://github.com/citation-style-language/schema/raw/master/csl-citation.json"} </w:instrText>
      </w:r>
      <w:r w:rsidR="00ED0E78" w:rsidRPr="00E81898">
        <w:fldChar w:fldCharType="separate"/>
      </w:r>
      <w:r w:rsidR="00ED0E78" w:rsidRPr="00E81898">
        <w:rPr>
          <w:noProof/>
        </w:rPr>
        <w:t>(Oana et al., 2021)</w:t>
      </w:r>
      <w:r w:rsidR="00ED0E78" w:rsidRPr="00E81898">
        <w:fldChar w:fldCharType="end"/>
      </w:r>
      <w:r w:rsidR="00AF0775" w:rsidRPr="00E81898">
        <w:t xml:space="preserve">, and </w:t>
      </w:r>
      <w:r w:rsidR="00E1798C" w:rsidRPr="00E81898">
        <w:t>P</w:t>
      </w:r>
      <w:r w:rsidR="00AF0775" w:rsidRPr="00E81898">
        <w:t>sychology</w:t>
      </w:r>
      <w:r w:rsidR="00562388" w:rsidRPr="00E81898">
        <w:t xml:space="preserve"> </w:t>
      </w:r>
      <w:r w:rsidR="00562388" w:rsidRPr="00E81898">
        <w:fldChar w:fldCharType="begin"/>
      </w:r>
      <w:r w:rsidR="00562388" w:rsidRPr="00E81898">
        <w:instrText xml:space="preserve"> ADDIN ZOTERO_ITEM CSL_CITATION {"citationID":"icJxXgd9","properties":{"formattedCitation":"(Moynihan et al., 2015)","plainCitation":"(Moynihan et al., 2015)","noteIndex":0},"citationItems":[{"id":58,"uris":["http://zotero.org/users/16278029/items/PXC62B8V"],"itemData":{"id":58,"type":"article-journal","abstract":"This article offers two theoretical contributions. First, we develop the concept of administrative burden as an important variable in understanding how citizens experience the state. Administrative burden is conceptualized as a function of learning, psychological, and compliance costs that citizens experience in their interactions with government. Second, we argue that administrative burden is a venue of politics, that is, the level of administrative burden placed on an individual, as well as the distribution of burden between the state and the individual, will often be a function of deliberate political choice rather than simply a product of historical accident or neglect. The opaque nature of administrative burdens may facilitate their use as forms of “hidden politics,” where significant policy changes occur without broad political consideration. We illustrate this argument via an analysis of the evolution of Medicaid policies in the state of Wisconsin. Across three Governorships, the level of burden evolved in ways consistent with the differing political philosophies of each Governor, with federal actors playing a secondary but important role in shaping burden in this intergovernmental program. We conclude by sketching a research agenda centered on administrative burden.","container-title":"Journal of Public Administration Research and Theory","DOI":"10.1093/jopart/muu009","ISSN":"1053-1858, 1477-9803","issue":"1","journalAbbreviation":"Journal of Public Administration Research and Theory","language":"en","note":"(Moynihan et al., 2015)","page":"43-69","source":"DOI.org (Crossref)","title":"Administrative Burden: Learning, Psychological, and Compliance Costs in Citizen-State Interactions","title-short":"Administrative Burden","volume":"25","author":[{"family":"Moynihan","given":"D."},{"family":"Herd","given":"P."},{"family":"Harvey","given":"H."}],"issued":{"date-parts":[["2015",1,1]]}}}],"schema":"https://github.com/citation-style-language/schema/raw/master/csl-citation.json"} </w:instrText>
      </w:r>
      <w:r w:rsidR="00562388" w:rsidRPr="00E81898">
        <w:fldChar w:fldCharType="separate"/>
      </w:r>
      <w:r w:rsidR="000C4F9B" w:rsidRPr="00E81898">
        <w:rPr>
          <w:noProof/>
        </w:rPr>
        <w:t>(Moynihan et al., 2015)</w:t>
      </w:r>
      <w:r w:rsidR="00562388" w:rsidRPr="00E81898">
        <w:fldChar w:fldCharType="end"/>
      </w:r>
      <w:r w:rsidR="00AF0775" w:rsidRPr="00E81898">
        <w:t xml:space="preserve"> that the fundamental nature of how we are governed has changed </w:t>
      </w:r>
      <w:r w:rsidR="00E1798C" w:rsidRPr="00E81898">
        <w:t xml:space="preserve">with </w:t>
      </w:r>
      <w:r w:rsidR="000C22F5">
        <w:t>digi</w:t>
      </w:r>
      <w:r w:rsidR="00435135">
        <w:t xml:space="preserve">talization. </w:t>
      </w:r>
      <w:r>
        <w:t xml:space="preserve">Thus, it has become necessary to determine which components of eGovernment are associated with higher proportions of citizen satisfaction as an outcome. </w:t>
      </w:r>
    </w:p>
    <w:p w14:paraId="2D4F2DAA" w14:textId="35141E6F" w:rsidR="00C95DD2" w:rsidRDefault="000C22F5" w:rsidP="00460D28">
      <w:pPr>
        <w:ind w:firstLine="720"/>
        <w:jc w:val="both"/>
      </w:pPr>
      <w:r>
        <w:t>M</w:t>
      </w:r>
      <w:r w:rsidR="0094628F">
        <w:t>uch of</w:t>
      </w:r>
      <w:r w:rsidR="004769F3">
        <w:t xml:space="preserve"> </w:t>
      </w:r>
      <w:r>
        <w:t xml:space="preserve">contemporary </w:t>
      </w:r>
      <w:r w:rsidR="004769F3">
        <w:t xml:space="preserve">public administration scholarship largely </w:t>
      </w:r>
      <w:r w:rsidR="0080137D">
        <w:t xml:space="preserve">reflects </w:t>
      </w:r>
      <w:r w:rsidR="004769F3">
        <w:t>the</w:t>
      </w:r>
      <w:r w:rsidR="0080137D">
        <w:t xml:space="preserve"> core</w:t>
      </w:r>
      <w:r w:rsidR="004769F3">
        <w:t xml:space="preserve"> message that modern governance should </w:t>
      </w:r>
      <w:r w:rsidR="0080137D">
        <w:t xml:space="preserve">be more </w:t>
      </w:r>
      <w:r w:rsidR="004769F3">
        <w:t xml:space="preserve">efficient, transparent, and </w:t>
      </w:r>
      <w:r w:rsidR="005F347B">
        <w:t>user-friendly</w:t>
      </w:r>
      <w:r w:rsidR="0080137D">
        <w:t xml:space="preserve">, </w:t>
      </w:r>
      <w:r w:rsidR="005F347B">
        <w:t xml:space="preserve">all </w:t>
      </w:r>
      <w:r w:rsidR="004769F3">
        <w:t>underpinned by digital innovation</w:t>
      </w:r>
      <w:r w:rsidR="00270B31">
        <w:t xml:space="preserve"> </w:t>
      </w:r>
      <w:r w:rsidR="00361B2C">
        <w:fldChar w:fldCharType="begin"/>
      </w:r>
      <w:r w:rsidR="00361B2C">
        <w:instrText xml:space="preserve"> ADDIN ZOTERO_ITEM CSL_CITATION {"citationID":"ykrjhyjL","properties":{"formattedCitation":"(Fountain, 2004; Peeters et al., 2023)","plainCitation":"(Fountain, 2004; Peeters et al., 2023)","noteIndex":0},"citationItems":[{"id":1383,"uris":["http://zotero.org/users/16278029/items/JYHRYFZ9"],"itemData":{"id":1383,"type":"book","event-place":"Washington","ISBN":"978-0-8157-0077-7","language":"eng","note":"(Fountain, 2004)","number-of-pages":"1","publisher":"Brookings Institution Press","publisher-place":"Washington","source":"K10plus ISBN","title":"Building the Virtual State: Information Technology and Institutional Change","title-short":"Building the Virtual State","author":[{"family":"Fountain","given":"Jane E."}],"issued":{"date-parts":[["2004"]]}}},{"id":55,"uris":["http://zotero.org/users/16278029/items/CZS6A3US"],"itemData":{"id":55,"type":"article-journal","abstract":"There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M."}],"issued":{"date-parts":[["2023",10]]}}}],"schema":"https://github.com/citation-style-language/schema/raw/master/csl-citation.json"} </w:instrText>
      </w:r>
      <w:r w:rsidR="00361B2C">
        <w:fldChar w:fldCharType="separate"/>
      </w:r>
      <w:r w:rsidR="00361B2C">
        <w:rPr>
          <w:noProof/>
        </w:rPr>
        <w:t>(Fountain, 2004; Peeters et al., 2023)</w:t>
      </w:r>
      <w:r w:rsidR="00361B2C">
        <w:fldChar w:fldCharType="end"/>
      </w:r>
      <w:r w:rsidR="004769F3">
        <w:t xml:space="preserve">. </w:t>
      </w:r>
      <w:r w:rsidR="004C2D36">
        <w:t xml:space="preserve">The Covid-19 </w:t>
      </w:r>
      <w:r w:rsidR="0080137D">
        <w:t>pandemic</w:t>
      </w:r>
      <w:r w:rsidR="004C2D36">
        <w:t xml:space="preserve"> </w:t>
      </w:r>
      <w:r w:rsidR="0080137D">
        <w:t>further</w:t>
      </w:r>
      <w:r w:rsidR="004C2D36">
        <w:t xml:space="preserve"> accelerated this </w:t>
      </w:r>
      <w:r w:rsidR="0080137D">
        <w:t>shift</w:t>
      </w:r>
      <w:r w:rsidR="004C2D36">
        <w:t xml:space="preserve"> toward </w:t>
      </w:r>
      <w:r w:rsidR="00834D0C">
        <w:t>eGovernment,</w:t>
      </w:r>
      <w:r w:rsidR="0080137D">
        <w:t xml:space="preserve"> </w:t>
      </w:r>
      <w:r w:rsidR="00A54FAF">
        <w:t>raising</w:t>
      </w:r>
      <w:r w:rsidR="0080137D">
        <w:t xml:space="preserve"> the expectation that </w:t>
      </w:r>
      <w:r w:rsidR="00834D0C">
        <w:t>public agencies</w:t>
      </w:r>
      <w:r w:rsidR="0080137D">
        <w:t xml:space="preserve"> should </w:t>
      </w:r>
      <w:r w:rsidR="00834D0C">
        <w:t xml:space="preserve">be able to </w:t>
      </w:r>
      <w:r w:rsidR="0080137D">
        <w:t xml:space="preserve">provide agile and responsive </w:t>
      </w:r>
      <w:r w:rsidR="00834D0C" w:rsidRPr="00460D28">
        <w:t xml:space="preserve">services </w:t>
      </w:r>
      <w:r w:rsidR="0080137D" w:rsidRPr="00460D28">
        <w:t>using digital tools</w:t>
      </w:r>
      <w:r w:rsidR="00A54FAF" w:rsidRPr="00460D28">
        <w:t xml:space="preserve"> in the face of such crises</w:t>
      </w:r>
      <w:r w:rsidR="00311466" w:rsidRPr="00460D28">
        <w:t xml:space="preserve"> </w:t>
      </w:r>
      <w:r w:rsidR="00311466" w:rsidRPr="00460D28">
        <w:fldChar w:fldCharType="begin"/>
      </w:r>
      <w:r w:rsidR="00834D0C" w:rsidRPr="00460D28">
        <w:instrText xml:space="preserve"> ADDIN ZOTERO_ITEM CSL_CITATION {"citationID":"BPV7pTOG","properties":{"formattedCitation":"(European Commission, 2024; Peeters et al., 2023)","plainCitation":"(European Commission, 2024; Peeters et al., 2023)","noteIndex":0},"citationItems":[{"id":108,"uris":["http://zotero.org/users/16278029/items/5GFGNKRX"],"itemData":{"id":108,"type":"book","abstract":"This Communication contains the 2024 State of the Digital Decade report. It examines digital policy developments since the 2023 report and presents the EU's progress towards achieving the agreed objectives and targets for a successful digital transformation for people, businesses, and the environment, as set out in the Decision establishing the Digital Decade policy programme 2030","event-place":"Brussels","ISBN":"978-92-68-18691-6","language":"en","note":"(European Commission, 2024)","number-of-pages":"1","publisher":"European Commission","publisher-place":"Brussels","source":"K10plus ISBN","title":"2030 Digital Decade: report on the state of the Digital Decade 2024","title-short":"2030 Digital Decade","editor":[{"literal":"European Commission"}],"issued":{"date-parts":[["2024"]]}}},{"id":55,"uris":["http://zotero.org/users/16278029/items/CZS6A3US"],"itemData":{"id":55,"type":"article-journal","abstract":"There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M."}],"issued":{"date-parts":[["2023",10]]}}}],"schema":"https://github.com/citation-style-language/schema/raw/master/csl-citation.json"} </w:instrText>
      </w:r>
      <w:r w:rsidR="00311466" w:rsidRPr="00460D28">
        <w:fldChar w:fldCharType="separate"/>
      </w:r>
      <w:r w:rsidR="00834D0C" w:rsidRPr="00460D28">
        <w:rPr>
          <w:noProof/>
        </w:rPr>
        <w:t>(European Commission, 2024; Peeters et al., 2023)</w:t>
      </w:r>
      <w:r w:rsidR="00311466" w:rsidRPr="00460D28">
        <w:fldChar w:fldCharType="end"/>
      </w:r>
      <w:r w:rsidR="004C2D36" w:rsidRPr="00460D28">
        <w:t xml:space="preserve">. </w:t>
      </w:r>
      <w:r w:rsidR="00460D28">
        <w:t xml:space="preserve">International organizations </w:t>
      </w:r>
      <w:r w:rsidR="009F090B">
        <w:t xml:space="preserve">specifically </w:t>
      </w:r>
      <w:r w:rsidR="0094232A">
        <w:t xml:space="preserve">call </w:t>
      </w:r>
      <w:r w:rsidR="009F090B">
        <w:t xml:space="preserve">on nations to leverage </w:t>
      </w:r>
      <w:r w:rsidR="00460D28">
        <w:t xml:space="preserve">eGovernment </w:t>
      </w:r>
      <w:r w:rsidR="009F090B">
        <w:t xml:space="preserve">to become more resilient and efficient in the face of shocks </w:t>
      </w:r>
      <w:r w:rsidR="00834D0C">
        <w:t>like</w:t>
      </w:r>
      <w:r w:rsidR="00F409A5">
        <w:t xml:space="preserve"> </w:t>
      </w:r>
      <w:r w:rsidR="009F090B">
        <w:t>th</w:t>
      </w:r>
      <w:r w:rsidR="002C28BA">
        <w:t>ose</w:t>
      </w:r>
      <w:r w:rsidR="009F090B">
        <w:t xml:space="preserve"> </w:t>
      </w:r>
      <w:r w:rsidR="00834D0C">
        <w:t xml:space="preserve">experienced in </w:t>
      </w:r>
      <w:r w:rsidR="009F090B">
        <w:t>the early 2020s decade</w:t>
      </w:r>
      <w:r w:rsidR="00234EF3">
        <w:t xml:space="preserve"> </w:t>
      </w:r>
      <w:r w:rsidR="00234EF3" w:rsidRPr="00234EF3">
        <w:t>(</w:t>
      </w:r>
      <w:r w:rsidR="00460D28">
        <w:fldChar w:fldCharType="begin"/>
      </w:r>
      <w:r w:rsidR="00460D28">
        <w:instrText xml:space="preserve"> ADDIN ZOTERO_ITEM CSL_CITATION {"citationID":"GUJxwhrv","properties":{"formattedCitation":"(European Commission. Directorate General for Communications Networks, Content and Technology. et al., 2024b)","plainCitation":"(European Commission. Directorate General for Communications Networks, Content and Technology. et al., 2024b)","noteIndex":0},"citationItems":[{"id":107,"uris":["http://zotero.org/users/16278029/items/2UV9872B"],"itemData":{"id":107,"type":"book","event-place":"LU","language":"en","note":"(European Commission, 2024c)","publisher":"Publications Office","publisher-place":"LU","source":"DOI.org (CSL JSON)","title":"Executive summary - eGovernment benchmark 2024","title-short":"eGovernment benchmark 2024","URL":"https://data.europa.eu/doi/10.2759/449534","author":[{"literal":"European Commission. Directorate General for Communications Networks, Content and Technology."},{"literal":"Capgemini."},{"literal":"Sogeti."},{"literal":"IDC."},{"literal":"Politecnico di Milano."}],"accessed":{"date-parts":[["2025",4,2]]},"issued":{"date-parts":[["2024"]]}}}],"schema":"https://github.com/citation-style-language/schema/raw/master/csl-citation.json"} </w:instrText>
      </w:r>
      <w:r w:rsidR="00460D28">
        <w:fldChar w:fldCharType="separate"/>
      </w:r>
      <w:r w:rsidR="00460D28">
        <w:rPr>
          <w:noProof/>
        </w:rPr>
        <w:t>European Commission, 2024c;</w:t>
      </w:r>
      <w:r w:rsidR="00460D28" w:rsidRPr="00460D28">
        <w:t xml:space="preserve"> </w:t>
      </w:r>
      <w:r w:rsidR="00460D28">
        <w:t>United Nations</w:t>
      </w:r>
      <w:r w:rsidR="00460D28" w:rsidRPr="00234EF3">
        <w:t>, 2024</w:t>
      </w:r>
      <w:r w:rsidR="00460D28">
        <w:rPr>
          <w:noProof/>
        </w:rPr>
        <w:t>)</w:t>
      </w:r>
      <w:r w:rsidR="00460D28">
        <w:fldChar w:fldCharType="end"/>
      </w:r>
      <w:r w:rsidR="00311466">
        <w:t xml:space="preserve">. </w:t>
      </w:r>
      <w:r w:rsidR="001A5F49">
        <w:t>This sentiment is echoed in contemporary reviews of existing digital initiatives</w:t>
      </w:r>
      <w:r w:rsidR="00460D28">
        <w:t xml:space="preserve"> </w:t>
      </w:r>
      <w:r w:rsidR="00460D28">
        <w:fldChar w:fldCharType="begin"/>
      </w:r>
      <w:r w:rsidR="00460D28">
        <w:instrText xml:space="preserve"> ADDIN ZOTERO_ITEM CSL_CITATION {"citationID":"yiya9UWg","properties":{"formattedCitation":"(Latupeirissa et al., 2024; Terlizzi, 2021)","plainCitation":"(Latupeirissa et al., 2024; Terlizzi, 2021)","noteIndex":0},"citationItems":[{"id":1039,"uris":["http://zotero.org/users/16278029/items/97GM3YS7"],"itemData":{"id":1039,"type":"article-journal","abstract":"Digital transformation improves public services by integrating digital technology. The rapid use of digital technology in the public sector may marginalize groups without access to or familiarity with digital platforms. This can create a digital divide, worsening inequities by leaving people who cannot access digital services behind. This research will examine public service delivery digital transformation projects and their effects on local governments. The study uses a thorough literature evaluation and case studies of digital transformation projects in different nations. Scopus was used to find relevant content and current public sector digitization research, papers, and publications and they were examined. The study included a variety of opinions on the issue. The assessment found that digital transformation improves efficiency, citizen involvement, and government accountability in public service delivery. Digital transformation may face obstacles that must be overcome. This research demonstrated that improving organizational efficiency, meeting citizen expectations, and responding to superior demands from higher authorities drive digital change in public service delivery. This study stresses technological readiness as a critical driver of local government digital transformation. Opponents’ concerns should be addressed in future research and practice, such as digital service delivery inclusivity and accessibility, cost and resource management, and data security and privacy.","container-title":"Sustainability","DOI":"10.3390/su16072818","ISSN":"2071-1050","issue":"7","journalAbbreviation":"Sustainability","language":"en","license":"https://creativecommons.org/licenses/by/4.0/","note":"(Latupeirissa et al., 2024)","page":"2818","source":"DOI.org (Crossref)","title":"Transforming Public Service Delivery: A Comprehensive Review of Digitization Initiatives","title-short":"Transforming Public Service Delivery","volume":"16","author":[{"family":"Latupeirissa","given":"Jonathan Jacob Paul"},{"family":"Dewi","given":"Ni Luh Yulyana"},{"family":"Prayana","given":"I Kadek Rian"},{"family":"Srikandi","given":"Melati Budi"},{"family":"Ramadiansyah","given":"Sahri Aflah"},{"family":"Pramana","given":"Ida Bagus Gde Agung Yoga"}],"issued":{"date-parts":[["2024",3,28]]}}},{"id":73,"uris":["http://zotero.org/users/16278029/items/3JKNANKQ"],"itemData":{"id":73,"type":"article-journal","container-title":"Rivista Italiana di Politiche Pubbliche","DOI":"10.1483/100372","ISSN":"1722-1137","issue":"1","language":"en","note":"(Terlizzi, 2021)","page":"5–38","source":"DOI.org (CSL JSON)","title":"The Digitalization of the Public Sector: A Systematic Literature Review","title-short":"The Digitalization of the Public Sector","author":[{"literal":"Terlizzi"}],"issued":{"date-parts":[["2021"]]}}}],"schema":"https://github.com/citation-style-language/schema/raw/master/csl-citation.json"} </w:instrText>
      </w:r>
      <w:r w:rsidR="00460D28">
        <w:fldChar w:fldCharType="separate"/>
      </w:r>
      <w:r w:rsidR="00460D28">
        <w:rPr>
          <w:noProof/>
        </w:rPr>
        <w:t>(Latupeirissa et al., 2024; Terlizzi, 2021)</w:t>
      </w:r>
      <w:r w:rsidR="00460D28">
        <w:fldChar w:fldCharType="end"/>
      </w:r>
      <w:r w:rsidR="001A5F49">
        <w:t>, which emphasize that investing in digital infrastructure can significantly enhance public service delivery and promote</w:t>
      </w:r>
      <w:r w:rsidR="007B40E9">
        <w:t xml:space="preserve"> inclusivity through its online accessibility </w:t>
      </w:r>
      <w:r w:rsidRPr="00E91468">
        <w:fldChar w:fldCharType="begin"/>
      </w:r>
      <w:r w:rsidR="00C95DD2">
        <w:instrText xml:space="preserve"> ADDIN ZOTERO_ITEM CSL_CITATION {"citationID":"7eKvNPyp","properties":{"formattedCitation":"(Latupeirissa et al., 2024; Tan &amp; Crompvoets, 2022; Terlizzi, 2021; {\\i{}United Nations E-Government Survey 2024 Accelerating Digital Transformation for Sustainable Development - With the Addendum on Artificial Intelligence}, 2024)","plainCitation":"(Latupeirissa et al., 2024; Tan &amp; Crompvoets, 2022; Terlizzi, 2021; United Nations E-Government Survey 2024 Accelerating Digital Transformation for Sustainable Development - With the Addendum on Artificial Intelligence, 2024)","dontUpdate":true,"noteIndex":0},"citationItems":[{"id":1039,"uris":["http://zotero.org/users/16278029/items/97GM3YS7"],"itemData":{"id":1039,"type":"article-journal","abstract":"Digital transformation improves public services by integrating digital technology. The rapid use of digital technology in the public sector may marginalize groups without access to or familiarity with digital platforms. This can create a digital divide, worsening inequities by leaving people who cannot access digital services behind. This research will examine public service delivery digital transformation projects and their effects on local governments. The study uses a thorough literature evaluation and case studies of digital transformation projects in different nations. Scopus was used to find relevant content and current public sector digitization research, papers, and publications and they were examined. The study included a variety of opinions on the issue. The assessment found that digital transformation improves efficiency, citizen involvement, and government accountability in public service delivery. Digital transformation may face obstacles that must be overcome. This research demonstrated that improving organizational efficiency, meeting citizen expectations, and responding to superior demands from higher authorities drive digital change in public service delivery. This study stresses technological readiness as a critical driver of local government digital transformation. Opponents’ concerns should be addressed in future research and practice, such as digital service delivery inclusivity and accessibility, cost and resource management, and data security and privacy.","container-title":"Sustainability","DOI":"10.3390/su16072818","ISSN":"2071-1050","issue":"7","journalAbbreviation":"Sustainability","language":"en","license":"https://creativecommons.org/licenses/by/4.0/","note":"(Latupeirissa et al., 2024)","page":"2818","source":"DOI.org (Crossref)","title":"Transforming Public Service Delivery: A Comprehensive Review of Digitization Initiatives","title-short":"Transforming Public Service Delivery","volume":"16","author":[{"family":"Latupeirissa","given":"Jonathan Jacob Paul"},{"family":"Dewi","given":"Ni Luh Yulyana"},{"family":"Prayana","given":"I Kadek Rian"},{"family":"Srikandi","given":"Melati Budi"},{"family":"Ramadiansyah","given":"Sahri Aflah"},{"family":"Pramana","given":"Ida Bagus Gde Agung Yoga"}],"issued":{"date-parts":[["2024",3,28]]}}},{"id":133,"uris":["http://zotero.org/users/16278029/items/GFA2A7I2"],"itemData":{"id":133,"type":"chapter","container-title":"The new digital era governance","ISBN":"978-90-8686-930-5","license":"https://creativecommons.org/licenses/by-nc-nd/4.0/","note":"(Tan &amp; Crompvoets, 2022)","page":"13-49","publisher":"Brill | Wageningen Academic","source":"DOI.org (Crossref)","title":"Chapter 1: A new era of digital governance","title-short":"Chapter 1","URL":"https://brill.com/view/book/9789086869305/BP000002.xml","editor":[{"family":"Tan","given":"Evrim"},{"family":"Crompvoets","given":"Joep"}],"author":[{"family":"Tan","given":"E."},{"family":"Crompvoets","given":"J."}],"accessed":{"date-parts":[["2025",5,10]]},"issued":{"date-parts":[["2022",5,3]]}}},{"id":73,"uris":["http://zotero.org/users/16278029/items/3JKNANKQ"],"itemData":{"id":73,"type":"article-journal","container-title":"Rivista Italiana di Politiche Pubbliche","DOI":"10.1483/100372","ISSN":"1722-1137","issue":"1","language":"en","note":"(Terlizzi, 2021)","page":"5–38","source":"DOI.org (CSL JSON)","title":"The Digitalization of the Public Sector: A Systematic Literature Review","title-short":"The Digitalization of the Public Sector","author":[{"literal":"Terlizzi"}],"issued":{"date-parts":[["2021"]]}}},{"id":1013,"uris":["http://zotero.org/users/16278029/items/M7CNBY9U"],"itemData":{"id":1013,"type":"book","event-place":"Erscheinungsort nicht ermittelbar","ISBN":"978-92-1-003266-7","language":"en","note":"(United Nations, 2024)","publisher":"United Nations","publisher-place":"Erscheinungsort nicht ermittelbar","source":"Open WorldCat","title":"United Nations E-Government Survey 2024 Accelerating Digital Transformation for Sustainable Development - With the Addendum on Artificial Intelligence","issued":{"date-parts":[["2024"]]}}}],"schema":"https://github.com/citation-style-language/schema/raw/master/csl-citation.json"} </w:instrText>
      </w:r>
      <w:r w:rsidRPr="00E91468">
        <w:fldChar w:fldCharType="separate"/>
      </w:r>
      <w:r w:rsidR="00E91468" w:rsidRPr="00E91468">
        <w:t>(Tan &amp; Crompvoets, 2022; United Nations, 2024)</w:t>
      </w:r>
      <w:r w:rsidRPr="00E91468">
        <w:fldChar w:fldCharType="end"/>
      </w:r>
      <w:r w:rsidR="001A5F49" w:rsidRPr="00E91468">
        <w:t xml:space="preserve">. </w:t>
      </w:r>
    </w:p>
    <w:p w14:paraId="5E3713DB" w14:textId="5F3F96C7" w:rsidR="00673894" w:rsidRDefault="00311466" w:rsidP="00673894">
      <w:pPr>
        <w:ind w:firstLine="720"/>
        <w:jc w:val="both"/>
      </w:pPr>
      <w:r>
        <w:t xml:space="preserve">While all regions are advancing in the development of eGovernment as of the most recent </w:t>
      </w:r>
      <w:r w:rsidR="007B40E9">
        <w:t xml:space="preserve">UN </w:t>
      </w:r>
      <w:r>
        <w:t xml:space="preserve">report </w:t>
      </w:r>
      <w:r>
        <w:fldChar w:fldCharType="begin"/>
      </w:r>
      <w:r>
        <w:instrText xml:space="preserve"> ADDIN ZOTERO_ITEM CSL_CITATION {"citationID":"S0YS2OYb","properties":{"formattedCitation":"({\\i{}United Nations E-Government Survey 2024 Accelerating Digital Transformation for Sustainable Development - With the Addendum on Artificial Intelligence}, 2024)","plainCitation":"(United Nations E-Government Survey 2024 Accelerating Digital Transformation for Sustainable Development - With the Addendum on Artificial Intelligence, 2024)","dontUpdate":true,"noteIndex":0},"citationItems":[{"id":1013,"uris":["http://zotero.org/users/16278029/items/M7CNBY9U"],"itemData":{"id":1013,"type":"book","event-place":"Erscheinungsort nicht ermittelbar","ISBN":"978-92-1-003266-7","language":"en","note":"(United Nations, 2024)","publisher":"United Nations","publisher-place":"Erscheinungsort nicht ermittelbar","source":"Open WorldCat","title":"United Nations E-Government Survey 2024 Accelerating Digital Transformation for Sustainable Development - With the Addendum on Artificial Intelligence","issued":{"date-parts":[["2024"]]}}}],"schema":"https://github.com/citation-style-language/schema/raw/master/csl-citation.json"} </w:instrText>
      </w:r>
      <w:r>
        <w:fldChar w:fldCharType="separate"/>
      </w:r>
      <w:r>
        <w:t>(U</w:t>
      </w:r>
      <w:r w:rsidR="000C22F5">
        <w:t>nited Nations</w:t>
      </w:r>
      <w:r>
        <w:t>,</w:t>
      </w:r>
      <w:r w:rsidRPr="00234EF3">
        <w:t xml:space="preserve"> 2024)</w:t>
      </w:r>
      <w:r>
        <w:fldChar w:fldCharType="end"/>
      </w:r>
      <w:r>
        <w:t>, the pace of progress</w:t>
      </w:r>
      <w:r w:rsidR="007B40E9">
        <w:t xml:space="preserve"> is </w:t>
      </w:r>
      <w:r>
        <w:t>uneven</w:t>
      </w:r>
      <w:r w:rsidR="00435135">
        <w:t>,</w:t>
      </w:r>
      <w:r>
        <w:t xml:space="preserve"> and disparities </w:t>
      </w:r>
      <w:r w:rsidR="007B40E9">
        <w:t xml:space="preserve">exist </w:t>
      </w:r>
      <w:r>
        <w:t xml:space="preserve">between regions persist to a significant degree. </w:t>
      </w:r>
      <w:r w:rsidR="00847DAD">
        <w:t xml:space="preserve">This transition from in-person </w:t>
      </w:r>
      <w:r w:rsidR="007B40E9">
        <w:t>interaction with the government</w:t>
      </w:r>
      <w:r w:rsidR="00847DAD">
        <w:t xml:space="preserve"> to one mediated through digital tools has been </w:t>
      </w:r>
      <w:r w:rsidR="00F3425C">
        <w:t xml:space="preserve">conceptualized and defined in many different normative </w:t>
      </w:r>
      <w:r w:rsidR="003701B7">
        <w:t>frameworks</w:t>
      </w:r>
      <w:r w:rsidR="00F3425C">
        <w:t xml:space="preserve"> </w:t>
      </w:r>
      <w:r w:rsidR="00F3425C">
        <w:fldChar w:fldCharType="begin"/>
      </w:r>
      <w:r w:rsidR="00F3425C">
        <w:instrText xml:space="preserve"> ADDIN ZOTERO_ITEM CSL_CITATION {"citationID":"OIX3RVI5","properties":{"formattedCitation":"(Latupeirissa et al., 2024)","plainCitation":"(Latupeirissa et al., 2024)","noteIndex":0},"citationItems":[{"id":1039,"uris":["http://zotero.org/users/16278029/items/97GM3YS7"],"itemData":{"id":1039,"type":"article-journal","abstract":"Digital transformation improves public services by integrating digital technology. The rapid use of digital technology in the public sector may marginalize groups without access to or familiarity with digital platforms. This can create a digital divide, worsening inequities by leaving people who cannot access digital services behind. This research will examine public service delivery digital transformation projects and their effects on local governments. The study uses a thorough literature evaluation and case studies of digital transformation projects in different nations. Scopus was used to find relevant content and current public sector digitization research, papers, and publications and they were examined. The study included a variety of opinions on the issue. The assessment found that digital transformation improves efficiency, citizen involvement, and government accountability in public service delivery. Digital transformation may face obstacles that must be overcome. This research demonstrated that improving organizational efficiency, meeting citizen expectations, and responding to superior demands from higher authorities drive digital change in public service delivery. This study stresses technological readiness as a critical driver of local government digital transformation. Opponents’ concerns should be addressed in future research and practice, such as digital service delivery inclusivity and accessibility, cost and resource management, and data security and privacy.","container-title":"Sustainability","DOI":"10.3390/su16072818","ISSN":"2071-1050","issue":"7","journalAbbreviation":"Sustainability","language":"en","license":"https://creativecommons.org/licenses/by/4.0/","note":"(Latupeirissa et al., 2024)","page":"2818","source":"DOI.org (Crossref)","title":"Transforming Public Service Delivery: A Comprehensive Review of Digitization Initiatives","title-short":"Transforming Public Service Delivery","volume":"16","author":[{"family":"Latupeirissa","given":"Jonathan Jacob Paul"},{"family":"Dewi","given":"Ni Luh Yulyana"},{"family":"Prayana","given":"I Kadek Rian"},{"family":"Srikandi","given":"Melati Budi"},{"family":"Ramadiansyah","given":"Sahri Aflah"},{"family":"Pramana","given":"Ida Bagus Gde Agung Yoga"}],"issued":{"date-parts":[["2024",3,28]]}}}],"schema":"https://github.com/citation-style-language/schema/raw/master/csl-citation.json"} </w:instrText>
      </w:r>
      <w:r w:rsidR="00F3425C">
        <w:fldChar w:fldCharType="separate"/>
      </w:r>
      <w:r w:rsidR="000C4F9B">
        <w:rPr>
          <w:noProof/>
        </w:rPr>
        <w:t>(Latupeirissa et al., 2024)</w:t>
      </w:r>
      <w:r w:rsidR="00F3425C">
        <w:fldChar w:fldCharType="end"/>
      </w:r>
      <w:r w:rsidR="003701B7">
        <w:t xml:space="preserve">, reflecting the </w:t>
      </w:r>
      <w:r w:rsidR="009F3481">
        <w:t>diverse ways scholar</w:t>
      </w:r>
      <w:r w:rsidR="00435135">
        <w:t>s</w:t>
      </w:r>
      <w:r w:rsidR="009F3481">
        <w:t xml:space="preserve"> and policymakers have understood the role of technology in </w:t>
      </w:r>
      <w:r w:rsidR="007B40E9">
        <w:t>delivering public services</w:t>
      </w:r>
      <w:r w:rsidR="009F3481">
        <w:t xml:space="preserve"> </w:t>
      </w:r>
      <w:r w:rsidR="009F3481">
        <w:fldChar w:fldCharType="begin"/>
      </w:r>
      <w:r w:rsidR="002359A8">
        <w:instrText xml:space="preserve"> ADDIN ZOTERO_ITEM CSL_CITATION {"citationID":"ysjmNZFc","properties":{"formattedCitation":"(European Commission. Directorate General for Communications Networks, Content and Technology. et al., 2024b; Scott, 2020; Ye et al., 2023)","plainCitation":"(European Commission. Directorate General for Communications Networks, Content and Technology. et al., 2024b; Scott, 2020; Ye et al., 2023)","dontUpdate":true,"noteIndex":0},"citationItems":[{"id":106,"uris":["http://zotero.org/users/16278029/items/TES3IGXT"],"itemData":{"id":106,"type":"book","event-place":"LU","language":"en","note":"(European Commission, 2024d)","publisher":"Publications Office","publisher-place":"LU","source":"DOI.org (CSL JSON)","title":"Insight report - eGovernment benchmark 2024","title-short":"eGovernment benchmark 2024","URL":"https://data.europa.eu/doi/10.2759/0684","author":[{"literal":"European Commission. Directorate General for Communications Networks, Content and Technology."},{"literal":"Capgemini."},{"literal":"Sogeti."},{"literal":"IDC."},{"literal":"Politecnico di Milano."}],"accessed":{"date-parts":[["2025",4,2]]},"issued":{"date-parts":[["2024"]]}}},{"id":92,"uris":["http://zotero.org/users/16278029/items/DYGQJHQB"],"itemData":{"id":92,"type":"book","collection-title":"Yale agrarian studies","edition":"Veritas paperback edition","event-place":"New Haven, CT London","ISBN":"978-0-300-07016-3","language":"en","note":"(Scott, 2020)","number-of-pages":"445","publisher":"Yale University Press","publisher-place":"New Haven, CT London","source":"K10plus ISBN","title":"Seeing like a state: how certain schemes to improve the human condition have failed","title-short":"Seeing like a state","author":[{"family":"Scott","given":"James C."}],"issued":{"date-parts":[["2020"]]}}},{"id":1061,"uris":["http://zotero.org/users/16278029/items/RZBVZEQJ"],"itemData":{"id":1061,"type":"article-journal","abstract":"Research on government service quality can help ensure the success of digital government services and has been the focus of numerous studies that proposed different frameworks and approaches. Most of the existing studies are based on traditional researcher-led methods, which struggle to capture the needs of citizens. In this paper, a citizen-feedback-based analysis framework was proposed to explore citizen demands and analyze the service quality of digital government. Citizen feedback data are a direct expression of citizens’ demands, so the citizen-feedback-based framework can help to obtain more targeted management insights and improve citizen satisfaction. Efﬁcient machine learning methods used in the framework make data collection and processing more efﬁcient, especially for large-scale internet data. With the crawled user feedback data from the Q&amp;A e-government portal of Luzhou, Sichuan Province, China, we conducted experiments on the proposed framework to verify its feasibility. From citizens’ online feedback on Q&amp;A services, we extracted ﬁve service quality factors: efﬁciency, quality, attitude, compliance, and execution of response. The analysis of ﬁve service quality factors provides some management insights, which can provide a guide for improvements in Q&amp;A services.","container-title":"Mathematics","DOI":"10.3390/math11143122","ISSN":"2227-7390","issue":"14","journalAbbreviation":"Mathematics","language":"en","license":"https://creativecommons.org/licenses/by/4.0/","note":"(Ye et al., 2023)","page":"3122","source":"DOI.org (Crossref)","title":"How Do Citizens View Digital Government Services? Study on Digital Government Service Quality Based on Citizen Feedback","title-short":"How Do Citizens View Digital Government Services?","volume":"11","author":[{"family":"Ye","given":"Xin"},{"family":"Su","given":"Xiaoyan"},{"family":"Yao","given":"Zhijun"},{"family":"Dong","given":"Lu-an"},{"family":"Lin","given":"Qiang"},{"family":"Yu","given":"Shuo"}],"issued":{"date-parts":[["2023",7,14]]}}}],"schema":"https://github.com/citation-style-language/schema/raw/master/csl-citation.json"} </w:instrText>
      </w:r>
      <w:r w:rsidR="009F3481">
        <w:fldChar w:fldCharType="separate"/>
      </w:r>
      <w:r w:rsidR="009F3481">
        <w:rPr>
          <w:noProof/>
        </w:rPr>
        <w:t>(</w:t>
      </w:r>
      <w:r w:rsidR="009F3481" w:rsidRPr="009F3481">
        <w:rPr>
          <w:noProof/>
        </w:rPr>
        <w:t>European Commission</w:t>
      </w:r>
      <w:r w:rsidR="009F3481">
        <w:rPr>
          <w:noProof/>
        </w:rPr>
        <w:t xml:space="preserve">, </w:t>
      </w:r>
      <w:r w:rsidR="009F3481" w:rsidRPr="009F3481">
        <w:rPr>
          <w:noProof/>
        </w:rPr>
        <w:t>2024, 2024a, 2024b, 2024c</w:t>
      </w:r>
      <w:r w:rsidR="009F3481">
        <w:rPr>
          <w:noProof/>
        </w:rPr>
        <w:t>; Scott, 2020)</w:t>
      </w:r>
      <w:r w:rsidR="009F3481">
        <w:fldChar w:fldCharType="end"/>
      </w:r>
      <w:r w:rsidR="00826DE4">
        <w:t xml:space="preserve">. At the </w:t>
      </w:r>
      <w:r w:rsidR="00460D28">
        <w:t>center of</w:t>
      </w:r>
      <w:r w:rsidR="00826DE4">
        <w:t xml:space="preserve"> </w:t>
      </w:r>
      <w:r w:rsidR="00460D28">
        <w:t>eGovernment</w:t>
      </w:r>
      <w:r w:rsidR="00826DE4">
        <w:t xml:space="preserve"> is the state’s capacity to collect, process, and utilize information</w:t>
      </w:r>
      <w:r w:rsidR="00460D28">
        <w:t xml:space="preserve"> </w:t>
      </w:r>
      <w:r w:rsidR="00460D28">
        <w:fldChar w:fldCharType="begin"/>
      </w:r>
      <w:r w:rsidR="00460D28">
        <w:instrText xml:space="preserve"> ADDIN ZOTERO_ITEM CSL_CITATION {"citationID":"HapDd3gQ","properties":{"formattedCitation":"(European Commission. Directorate General for Communications Networks, Content and Technology. et al., 2024b; Fountain, 2004; Peeters et al., 2023)","plainCitation":"(European Commission. Directorate General for Communications Networks, Content and Technology. et al., 2024b; Fountain, 2004; Peeters et al., 2023)","noteIndex":0},"citationItems":[{"id":107,"uris":["http://zotero.org/users/16278029/items/2UV9872B"],"itemData":{"id":107,"type":"book","event-place":"LU","language":"en","note":"(European Commission, 2024c)","publisher":"Publications Office","publisher-place":"LU","source":"DOI.org (CSL JSON)","title":"Executive summary - eGovernment benchmark 2024","title-short":"eGovernment benchmark 2024","URL":"https://data.europa.eu/doi/10.2759/449534","author":[{"literal":"European Commission. Directorate General for Communications Networks, Content and Technology."},{"literal":"Capgemini."},{"literal":"Sogeti."},{"literal":"IDC."},{"literal":"Politecnico di Milano."}],"accessed":{"date-parts":[["2025",4,2]]},"issued":{"date-parts":[["2024"]]}}},{"id":1383,"uris":["http://zotero.org/users/16278029/items/JYHRYFZ9"],"itemData":{"id":1383,"type":"book","event-place":"Washington","ISBN":"978-0-8157-0077-7","language":"eng","note":"(Fountain, 2004)","number-of-pages":"1","publisher":"Brookings Institution Press","publisher-place":"Washington","source":"K10plus ISBN","title":"Building the Virtual State: Information Technology and Institutional Change","title-short":"Building the Virtual State","author":[{"family":"Fountain","given":"Jane E."}],"issued":{"date-parts":[["2004"]]}}},{"id":55,"uris":["http://zotero.org/users/16278029/items/CZS6A3US"],"itemData":{"id":55,"type":"article-journal","abstract":"There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M."}],"issued":{"date-parts":[["2023",10]]}}}],"schema":"https://github.com/citation-style-language/schema/raw/master/csl-citation.json"} </w:instrText>
      </w:r>
      <w:r w:rsidR="00460D28">
        <w:fldChar w:fldCharType="separate"/>
      </w:r>
      <w:r w:rsidR="00460D28">
        <w:rPr>
          <w:noProof/>
        </w:rPr>
        <w:t>(European Commission, 2024c; Fountain, 2004; Peeters et al., 2023)</w:t>
      </w:r>
      <w:r w:rsidR="00460D28">
        <w:fldChar w:fldCharType="end"/>
      </w:r>
      <w:r w:rsidR="00826DE4">
        <w:t xml:space="preserve">; a capacity that ultimately determines whether digitalization can </w:t>
      </w:r>
      <w:r w:rsidR="007B40E9">
        <w:t xml:space="preserve">effectively </w:t>
      </w:r>
      <w:r w:rsidR="00826DE4">
        <w:t xml:space="preserve">translate </w:t>
      </w:r>
      <w:r w:rsidR="00673894">
        <w:t>into</w:t>
      </w:r>
      <w:r w:rsidR="007B40E9">
        <w:t xml:space="preserve"> satisfactory levels </w:t>
      </w:r>
      <w:r w:rsidR="00716956">
        <w:t xml:space="preserve">of </w:t>
      </w:r>
      <w:r w:rsidR="00673894">
        <w:t xml:space="preserve">service delivery to </w:t>
      </w:r>
      <w:r w:rsidR="007B40E9">
        <w:t>citizens</w:t>
      </w:r>
      <w:r w:rsidR="00460D28">
        <w:t xml:space="preserve"> </w:t>
      </w:r>
      <w:r w:rsidR="00460D28">
        <w:fldChar w:fldCharType="begin"/>
      </w:r>
      <w:r w:rsidR="00460D28">
        <w:instrText xml:space="preserve"> ADDIN ZOTERO_ITEM CSL_CITATION {"citationID":"4pP1VU0l","properties":{"formattedCitation":"(Scott, 2020)","plainCitation":"(Scott, 2020)","noteIndex":0},"citationItems":[{"id":92,"uris":["http://zotero.org/users/16278029/items/DYGQJHQB"],"itemData":{"id":92,"type":"book","collection-title":"Yale agrarian studies","edition":"Veritas paperback edition","event-place":"New Haven, CT London","ISBN":"978-0-300-07016-3","language":"en","note":"(Scott, 2020)","number-of-pages":"445","publisher":"Yale University Press","publisher-place":"New Haven, CT London","source":"K10plus ISBN","title":"Seeing like a state: how certain schemes to improve the human condition have failed","title-short":"Seeing like a state","author":[{"family":"Scott","given":"James C."}],"issued":{"date-parts":[["2020"]]}}}],"schema":"https://github.com/citation-style-language/schema/raw/master/csl-citation.json"} </w:instrText>
      </w:r>
      <w:r w:rsidR="00460D28">
        <w:fldChar w:fldCharType="separate"/>
      </w:r>
      <w:r w:rsidR="00460D28">
        <w:rPr>
          <w:noProof/>
        </w:rPr>
        <w:t>(Scott, 2020)</w:t>
      </w:r>
      <w:r w:rsidR="00460D28">
        <w:fldChar w:fldCharType="end"/>
      </w:r>
      <w:r w:rsidR="007B40E9">
        <w:t xml:space="preserve">. </w:t>
      </w:r>
      <w:r w:rsidR="00826DE4">
        <w:t>This concept is often referred to as the information capacity of a state</w:t>
      </w:r>
      <w:r w:rsidR="00435135">
        <w:t>,</w:t>
      </w:r>
      <w:r w:rsidR="00826DE4">
        <w:t xml:space="preserve"> which encompasses the institutional, technical, and procedural capabilities to generate accurate and actionable population data </w:t>
      </w:r>
      <w:r w:rsidR="00826DE4">
        <w:fldChar w:fldCharType="begin"/>
      </w:r>
      <w:r w:rsidR="00C95DD2">
        <w:instrText xml:space="preserve"> ADDIN ZOTERO_ITEM CSL_CITATION {"citationID":"cQ4QrP0M","properties":{"formattedCitation":"(Peeters et al., 2023; Scott, 2020; Widlak &amp; Peeters, 2025)","plainCitation":"(Peeters et al., 2023; Scott, 2020; Widlak &amp; Peeters, 2025)","dontUpdate":true,"noteIndex":0},"citationItems":[{"id":55,"uris":["http://zotero.org/users/16278029/items/CZS6A3US"],"itemData":{"id":55,"type":"article-journal","abstract":"There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M."}],"issued":{"date-parts":[["2023",10]]}}},{"id":92,"uris":["http://zotero.org/users/16278029/items/DYGQJHQB"],"itemData":{"id":92,"type":"book","collection-title":"Yale agrarian studies","edition":"Veritas paperback edition","event-place":"New Haven, CT London","ISBN":"978-0-300-07016-3","language":"en","note":"(Scott, 2020)","number-of-pages":"445","publisher":"Yale University Press","publisher-place":"New Haven, CT London","source":"K10plus ISBN","title":"Seeing like a state: how certain schemes to improve the human condition have failed","title-short":"Seeing like a state","author":[{"family":"Scott","given":"James C."}],"issued":{"date-parts":[["2020"]]}}},{"id":119,"uris":["http://zotero.org/users/16278029/items/S9A5PJMS"],"itemData":{"id":119,"type":"article-journal","abstract":"The interconnectedness of government organizations through data-exchange is proliferating. This is relevant for many debates in public administration today since all applications of data-driven government rest on a foundation of data. In this article, rather than focusing on specific applications, we analyze the way supraorganizational data-exchange shapes such applications and specifically automated administrative decisionmaking (AADM). We argue that the whole of bureaucracy that is connected through data-exchange implies the organizational separation of the collection or gathering of government data from the exchange, modification, combination and/or analysis and subsequently its (re)use in decision-making processes. To analyze the consequences of this new division of labor we further develop the concept of the infrastructure-level bureaucracy and formulate hypotheses on its consequences for data itself, organizations, and citizens. Ultimately, we argue infrastructural information flows pose challenges for democratic control and for procedural lawfulness in the constitutional state.","container-title":"Government Information Quarterly","DOI":"10.1016/j.giq.2025.102021","ISSN":"0740624X","issue":"2","journalAbbreviation":"Government Information Quarterly","language":"en","note":"(Widlak &amp; Peeters, 2025)","page":"102021","source":"DOI.org (Crossref)","title":"A theory of the infrastructure-level bureaucracy: Understanding the consequences of data-exchange for procedural justice, organizational decision-making, and data itself","title-short":"A theory of the infrastructure-level bureaucracy","volume":"42","author":[{"family":"Widlak","given":"Arjan C."},{"family":"Peeters","given":"Rik"}],"issued":{"date-parts":[["2025",6]]}}}],"schema":"https://github.com/citation-style-language/schema/raw/master/csl-citation.json"} </w:instrText>
      </w:r>
      <w:r w:rsidR="00826DE4">
        <w:fldChar w:fldCharType="separate"/>
      </w:r>
      <w:r w:rsidR="000C4F9B">
        <w:rPr>
          <w:noProof/>
        </w:rPr>
        <w:t>(Peeters et al., 2023; Scott, 2020; Widlak &amp; Peeters, 202</w:t>
      </w:r>
      <w:r w:rsidR="00A12379">
        <w:rPr>
          <w:noProof/>
        </w:rPr>
        <w:t>3</w:t>
      </w:r>
      <w:r w:rsidR="000C4F9B">
        <w:rPr>
          <w:noProof/>
        </w:rPr>
        <w:t>)</w:t>
      </w:r>
      <w:r w:rsidR="00826DE4">
        <w:fldChar w:fldCharType="end"/>
      </w:r>
      <w:r w:rsidR="00826DE4">
        <w:t xml:space="preserve">. </w:t>
      </w:r>
    </w:p>
    <w:p w14:paraId="52D95BEB" w14:textId="25883A52" w:rsidR="00A37623" w:rsidRDefault="00673894" w:rsidP="0051776A">
      <w:pPr>
        <w:ind w:firstLine="720"/>
        <w:jc w:val="both"/>
      </w:pPr>
      <w:r>
        <w:t xml:space="preserve">Information is crucial for governance </w:t>
      </w:r>
      <w:r>
        <w:fldChar w:fldCharType="begin"/>
      </w:r>
      <w:r>
        <w:instrText xml:space="preserve"> ADDIN ZOTERO_ITEM CSL_CITATION {"citationID":"HPJAYvyt","properties":{"formattedCitation":"(Hood &amp; Margetts, 2007; Peeters et al., 2023)","plainCitation":"(Hood &amp; Margetts, 2007; Peeters et al., 2023)","noteIndex":0},"citationItems":[{"id":128,"uris":["http://zotero.org/users/16278029/items/8K99IK4B"],"itemData":{"id":128,"type":"book","abstract":"Cover -- Contents -- List of Tables and Figures -- Acknowledgements -- Introduction -- 1 Exploring Government's Toolshed -- Government as a toolkit -- Pay-offs of the 'toolkit perspective' -- The focus and limits of the book -- Where do we go from here? -- 2 Nodality -- Detecting with nodality: nodal receivers -- Effecting with nodality -- The toolset in context -- Conclusion -- 3 Authority -- Detecting tools based on authority: requisitions -- Effecting with authority: tokens of authority -- The toolset in context -- Conclusion -- 4 Treasure -- Detecting with treasure: rewards -- Effecting with treasure: from customized to open payments -- The toolset in context -- 5 Organization -- Detecting with organization: ergonomic detectors -- Effecting with organization: direct action or treatment -- The toolset in context -- 6 Comparing the Tools of Government -- Government tools or tools of government? -- Tools of which government? -- Inside government: comparing government agencies -- Retooling: change over time -- The measurability of the toolkit approach -- Conclusion -- 7 Evaluating Government's Toolkit -- Appraising government's use of tools: intelligent policy design -- Reviewing alternatives: a rational choice? -- Matching the tool to the job -- Economizing on bureaucracy -- A moral dimension? -- Conclusion -- 8 Alternative Approaches to the Tools of Government -- The institutions-as-tools approach: the tools of government as forms of organization -- The politics-of-instrument-choice approach -- Generic institution-free typologies of tools -- The three approaches compared: a phoney war? -- How the tools analysis of this book relates to other generic institution-free analyses of public policy instruments -- The challenge of digital-age technology for the analysis of public policy instruments -- Conclusion","collection-title":"Public policy and politics","event-place":"Basingstoke New York","ISBN":"978-0-230-00143-5","language":"eng","note":"(Hood &amp; Margetts, 2007)","number-of-pages":"1","publisher":"Palgrave Macmillan","publisher-place":"Basingstoke New York","source":"K10plus ISBN","title":"The tools of government in the digital age","author":[{"family":"Hood","given":"Christopher"},{"family":"Margetts","given":"Helen"}],"issued":{"date-parts":[["2007"]]}}},{"id":55,"uris":["http://zotero.org/users/16278029/items/CZS6A3US"],"itemData":{"id":55,"type":"article-journal","abstract":"There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M."}],"issued":{"date-parts":[["2023",10]]}}}],"schema":"https://github.com/citation-style-language/schema/raw/master/csl-citation.json"} </w:instrText>
      </w:r>
      <w:r>
        <w:fldChar w:fldCharType="separate"/>
      </w:r>
      <w:r>
        <w:rPr>
          <w:noProof/>
        </w:rPr>
        <w:t>(Hood &amp; Margetts, 2007)</w:t>
      </w:r>
      <w:r>
        <w:fldChar w:fldCharType="end"/>
      </w:r>
      <w:r>
        <w:t xml:space="preserve">, enabling activities like taxation, policy implementation, and public service delivery </w:t>
      </w:r>
      <w:r>
        <w:fldChar w:fldCharType="begin"/>
      </w:r>
      <w:r>
        <w:instrText xml:space="preserve"> ADDIN ZOTERO_ITEM CSL_CITATION {"citationID":"bDxXHzZR","properties":{"formattedCitation":"(Peeters, 2023; Scott, 2020)","plainCitation":"(Peeters, 2023; Scott, 2020)","noteIndex":0},"citationItems":[{"id":56,"uris":["http://zotero.org/users/16278029/items/EKBE5AWM"],"itemData":{"id":56,"type":"article-journal","abstract":"Innovations in digital government are changing state–citizen interactions. While often seen as means to increase government efficiency and reduce compliance costs for citizens, a growing body of literature suggests citizens may also experience administrative burdens in such interactions. This article aims to provide some cohesion to the existing research and makes three specific contributions. First, it carves out a conceptual common ground by identifying digital administrative burdens and digital bureaucratic encounters as specific objects of study. Second, automated administrative decision making, digital interactions, and data-assisted decision making are identified as contemporary practices of particular relevance for future studies on the intersection of digital government and administrative burden. Studies suggest learning costs and psychological costs may be especially prevalent in digital bureaucratic encounters and that they often have distributive effects. Third, the article concludes with the formulation of several research themes for the further development of the field.","container-title":"Perspectives on Public Management and Governance","DOI":"10.1093/ppmgov/gvac024","ISSN":"2398-4910, 2398-4929","issue":"1","language":"en","license":"https://academic.oup.com/pages/standard-publication-reuse-rights","note":"(Peeters, 2023)","page":"7-13","source":"DOI.org (Crossref)","title":"Digital Administrative Burdens: An Agenda for Analyzing the Citizen Experience of Digital Bureaucratic Encounters","title-short":"Digital Administrative Burdens","volume":"6","author":[{"family":"Peeters","given":"Rik"}],"issued":{"date-parts":[["2023",2,21]]}}},{"id":92,"uris":["http://zotero.org/users/16278029/items/DYGQJHQB"],"itemData":{"id":92,"type":"book","collection-title":"Yale agrarian studies","edition":"Veritas paperback edition","event-place":"New Haven, CT London","ISBN":"978-0-300-07016-3","language":"en","note":"(Scott, 2020)","number-of-pages":"445","publisher":"Yale University Press","publisher-place":"New Haven, CT London","source":"K10plus ISBN","title":"Seeing like a state: how certain schemes to improve the human condition have failed","title-short":"Seeing like a state","author":[{"family":"Scott","given":"James C."}],"issued":{"date-parts":[["2020"]]}}}],"schema":"https://github.com/citation-style-language/schema/raw/master/csl-citation.json"} </w:instrText>
      </w:r>
      <w:r>
        <w:fldChar w:fldCharType="separate"/>
      </w:r>
      <w:r>
        <w:rPr>
          <w:noProof/>
        </w:rPr>
        <w:t>(Peeters, 2023; Scott, 2020)</w:t>
      </w:r>
      <w:r>
        <w:fldChar w:fldCharType="end"/>
      </w:r>
      <w:r>
        <w:t xml:space="preserve">. Civil registries, which standardize population, resource, and territory information, are essential for legibility and effective governance </w:t>
      </w:r>
      <w:r>
        <w:fldChar w:fldCharType="begin"/>
      </w:r>
      <w:r>
        <w:instrText xml:space="preserve"> ADDIN ZOTERO_ITEM CSL_CITATION {"citationID":"oFlrnfQl","properties":{"formattedCitation":"(Peeters et al., 2023)","plainCitation":"(Peeters et al., 2023)","noteIndex":0},"citationItems":[{"id":55,"uris":["http://zotero.org/users/16278029/items/CZS6A3US"],"itemData":{"id":55,"type":"article-journal","abstract":"There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M."}],"issued":{"date-parts":[["2023",10]]}}}],"schema":"https://github.com/citation-style-language/schema/raw/master/csl-citation.json"} </w:instrText>
      </w:r>
      <w:r>
        <w:fldChar w:fldCharType="separate"/>
      </w:r>
      <w:r>
        <w:rPr>
          <w:noProof/>
        </w:rPr>
        <w:t>(Peeters et al., 2023)</w:t>
      </w:r>
      <w:r>
        <w:fldChar w:fldCharType="end"/>
      </w:r>
      <w:r>
        <w:t>.</w:t>
      </w:r>
      <w:r w:rsidR="00716956">
        <w:t xml:space="preserve"> </w:t>
      </w:r>
      <w:r w:rsidR="00CF252B">
        <w:t>With eGovernment</w:t>
      </w:r>
      <w:r w:rsidR="00832180">
        <w:t xml:space="preserve"> already prevalent </w:t>
      </w:r>
      <w:r w:rsidR="00832180">
        <w:fldChar w:fldCharType="begin"/>
      </w:r>
      <w:r w:rsidR="00832180">
        <w:instrText xml:space="preserve"> ADDIN ZOTERO_ITEM CSL_CITATION {"citationID":"wY3glHgU","properties":{"formattedCitation":"(European Commission, 2024; {\\i{}United Nations E-Government Survey 2024 Accelerating Digital Transformation for Sustainable Development - With the Addendum on Artificial Intelligence}, 2024)","plainCitation":"(European Commission, 2024; United Nations E-Government Survey 2024 Accelerating Digital Transformation for Sustainable Development - With the Addendum on Artificial Intelligence, 2024)","noteIndex":0},"citationItems":[{"id":108,"uris":["http://zotero.org/users/16278029/items/5GFGNKRX"],"itemData":{"id":108,"type":"book","abstract":"This Communication contains the 2024 State of the Digital Decade report. It examines digital policy developments since the 2023 report and presents the EU's progress towards achieving the agreed objectives and targets for a successful digital transformation for people, businesses, and the environment, as set out in the Decision establishing the Digital Decade policy programme 2030","event-place":"Brussels","ISBN":"978-92-68-18691-6","language":"en","note":"(European Commission, 2024)","number-of-pages":"1","publisher":"European Commission","publisher-place":"Brussels","source":"K10plus ISBN","title":"2030 Digital Decade: report on the state of the Digital Decade 2024","title-short":"2030 Digital Decade","editor":[{"literal":"European Commission"}],"issued":{"date-parts":[["2024"]]}}},{"id":1013,"uris":["http://zotero.org/users/16278029/items/M7CNBY9U"],"itemData":{"id":1013,"type":"book","event-place":"Erscheinungsort nicht ermittelbar","ISBN":"978-92-1-003266-7","language":"en","note":"(United Nations, 2024)","publisher":"United Nations","publisher-place":"Erscheinungsort nicht ermittelbar","source":"Open WorldCat","title":"United Nations E-Government Survey 2024 Accelerating Digital Transformation for Sustainable Development - With the Addendum on Artificial Intelligence","issued":{"date-parts":[["2024"]]}}}],"schema":"https://github.com/citation-style-language/schema/raw/master/csl-citation.json"} </w:instrText>
      </w:r>
      <w:r w:rsidR="00832180">
        <w:fldChar w:fldCharType="separate"/>
      </w:r>
      <w:r w:rsidR="00832180" w:rsidRPr="00832180">
        <w:t>(European Commission, 2024; United Nations, 2024)</w:t>
      </w:r>
      <w:r w:rsidR="00832180">
        <w:fldChar w:fldCharType="end"/>
      </w:r>
      <w:r w:rsidR="00832180">
        <w:t xml:space="preserve">, </w:t>
      </w:r>
      <w:r w:rsidR="00832180">
        <w:lastRenderedPageBreak/>
        <w:t xml:space="preserve">necessitating a shift in research focus towards institutional and infrastructural factors contributing to its success. </w:t>
      </w:r>
      <w:r w:rsidR="00CF252B" w:rsidRPr="00CF252B">
        <w:t xml:space="preserve">Central to this </w:t>
      </w:r>
      <w:r w:rsidR="00CF252B">
        <w:t xml:space="preserve">focus </w:t>
      </w:r>
      <w:r w:rsidR="00CF252B" w:rsidRPr="00CF252B">
        <w:t>are civil registration systems</w:t>
      </w:r>
      <w:r w:rsidR="00CF252B">
        <w:t xml:space="preserve">, </w:t>
      </w:r>
      <w:r w:rsidR="00CF252B" w:rsidRPr="00CF252B">
        <w:t xml:space="preserve">critical information </w:t>
      </w:r>
      <w:r w:rsidR="00CF252B">
        <w:t>databases</w:t>
      </w:r>
      <w:r w:rsidR="00CF252B" w:rsidRPr="00CF252B">
        <w:t xml:space="preserve"> that, when digitally enhanced, provide the foundation for carrying out the core functions of </w:t>
      </w:r>
      <w:r w:rsidR="00CF252B">
        <w:t>eGovernment</w:t>
      </w:r>
      <w:r w:rsidR="00CF252B" w:rsidRPr="00CF252B">
        <w:t>.</w:t>
      </w:r>
      <w:r w:rsidR="00CF252B">
        <w:t xml:space="preserve"> In the context of information capacity, these systems determine how “comprehensive” a state’s ability is to standardize and manage information about its population, resources, and territory (Peeters et al., 2023; Scott, 2020). Examining how different levels of data integration and interoperability within national civil registries influence digital service outcomes, as measured by citizen satisfaction, contributes to a broader understanding of the conditions that support successful public service delivery in the digital era.</w:t>
      </w:r>
    </w:p>
    <w:p w14:paraId="37839349" w14:textId="45EA949B" w:rsidR="00F5166B" w:rsidRPr="00532C5D" w:rsidRDefault="00A37623" w:rsidP="0051776A">
      <w:pPr>
        <w:ind w:firstLine="720"/>
      </w:pPr>
      <w:r w:rsidRPr="00E757A4">
        <w:rPr>
          <w:color w:val="EE0000"/>
        </w:rPr>
        <w:t xml:space="preserve"> </w:t>
      </w:r>
      <w:r w:rsidRPr="00CF252B">
        <w:t xml:space="preserve">Drawing on prior </w:t>
      </w:r>
      <w:r w:rsidR="00CF252B" w:rsidRPr="00CF252B">
        <w:t>literature and scholarship on eGovernment,</w:t>
      </w:r>
      <w:r w:rsidR="005D1F17" w:rsidRPr="00CF252B">
        <w:t xml:space="preserve"> </w:t>
      </w:r>
      <w:r w:rsidR="009636F3">
        <w:t>this study seeks to identify</w:t>
      </w:r>
      <w:r w:rsidRPr="00CF252B">
        <w:t xml:space="preserve"> specific conditions under which </w:t>
      </w:r>
      <w:r w:rsidR="009636F3">
        <w:t>public services through eGovernment</w:t>
      </w:r>
      <w:r w:rsidRPr="00CF252B">
        <w:t xml:space="preserve"> is most successful</w:t>
      </w:r>
      <w:r w:rsidR="009636F3">
        <w:t>, according to citizen perception</w:t>
      </w:r>
      <w:r w:rsidRPr="00CF252B">
        <w:t xml:space="preserve">. </w:t>
      </w:r>
      <w:r w:rsidR="0053078F" w:rsidRPr="00CF252B">
        <w:t>To</w:t>
      </w:r>
      <w:r w:rsidR="00F5166B" w:rsidRPr="00CF252B">
        <w:t xml:space="preserve"> address the research </w:t>
      </w:r>
      <w:r w:rsidR="0053078F" w:rsidRPr="00CF252B">
        <w:t>question</w:t>
      </w:r>
      <w:r w:rsidR="00E1446C" w:rsidRPr="00CF252B">
        <w:t>,</w:t>
      </w:r>
      <w:r w:rsidR="0053078F" w:rsidRPr="00CF252B">
        <w:t xml:space="preserve"> </w:t>
      </w:r>
      <w:r w:rsidR="009636F3">
        <w:t xml:space="preserve">fuzzy-set </w:t>
      </w:r>
      <w:r w:rsidR="005D1F17" w:rsidRPr="00CF252B">
        <w:t xml:space="preserve">Qualitative </w:t>
      </w:r>
      <w:r w:rsidR="005D1F17">
        <w:t xml:space="preserve">Comparative Analysis (QCA) </w:t>
      </w:r>
      <w:r w:rsidR="00F5166B">
        <w:t xml:space="preserve">will be utilized </w:t>
      </w:r>
      <w:r w:rsidR="00E1446C">
        <w:t xml:space="preserve">to capture the interactive effects of multiple causal conditions. </w:t>
      </w:r>
      <w:r w:rsidR="007313EF">
        <w:t xml:space="preserve">These conditions represent </w:t>
      </w:r>
      <w:r w:rsidR="009636F3">
        <w:t xml:space="preserve">comprehensive </w:t>
      </w:r>
      <w:r w:rsidR="007313EF">
        <w:t xml:space="preserve">infrastructural components of civil registry </w:t>
      </w:r>
      <w:r w:rsidR="009636F3">
        <w:t>systems</w:t>
      </w:r>
      <w:r w:rsidR="00245E4E">
        <w:t>;</w:t>
      </w:r>
      <w:r w:rsidR="007313EF">
        <w:t xml:space="preserve"> </w:t>
      </w:r>
      <w:r w:rsidR="00245E4E">
        <w:t>the outcome of their interactions</w:t>
      </w:r>
      <w:r w:rsidR="007313EF">
        <w:t xml:space="preserve"> will be analyzed to determine which combinations are </w:t>
      </w:r>
      <w:r w:rsidR="00245E4E">
        <w:t>necessary</w:t>
      </w:r>
      <w:r w:rsidR="007313EF">
        <w:t xml:space="preserve"> to achieve </w:t>
      </w:r>
      <w:r w:rsidR="009636F3">
        <w:t>successful levels of citizen satisfaction</w:t>
      </w:r>
      <w:r w:rsidR="007313EF">
        <w:t xml:space="preserve">. </w:t>
      </w:r>
      <w:r w:rsidR="00E1446C">
        <w:t>T</w:t>
      </w:r>
      <w:r w:rsidR="00F5166B">
        <w:t xml:space="preserve">o give meaningful measurement to the </w:t>
      </w:r>
      <w:r w:rsidR="00764FF7">
        <w:t>these conditions</w:t>
      </w:r>
      <w:r w:rsidR="00F5166B">
        <w:t>,</w:t>
      </w:r>
      <w:r w:rsidR="007313EF">
        <w:t xml:space="preserve"> this study draws on the European Commission’s, eGovernment Benchmark which tracks the digitalization progress across the EU27 </w:t>
      </w:r>
      <w:r w:rsidR="007313EF">
        <w:fldChar w:fldCharType="begin"/>
      </w:r>
      <w:r w:rsidR="002359A8">
        <w:instrText xml:space="preserve"> ADDIN ZOTERO_ITEM CSL_CITATION {"citationID":"qriJZ6I4","properties":{"formattedCitation":"(European Commission. Directorate General for Communications Networks, Content and Technology. et al., 2024b)","plainCitation":"(European Commission. Directorate General for Communications Networks, Content and Technology. et al., 2024b)","dontUpdate":true,"noteIndex":0},"citationItems":[{"id":106,"uris":["http://zotero.org/users/16278029/items/TES3IGXT"],"itemData":{"id":106,"type":"book","event-place":"LU","language":"en","note":"(European Commission, 2024d)","publisher":"Publications Office","publisher-place":"LU","source":"DOI.org (CSL JSON)","title":"Insight report - eGovernment benchmark 2024","title-short":"eGovernment benchmark 2024","URL":"https://data.europa.eu/doi/10.2759/0684","author":[{"literal":"European Commission. Directorate General for Communications Networks, Content and Technology."},{"literal":"Capgemini."},{"literal":"Sogeti."},{"literal":"IDC."},{"literal":"Politecnico di Milano."}],"accessed":{"date-parts":[["2025",4,2]]},"issued":{"date-parts":[["2024"]]}}}],"schema":"https://github.com/citation-style-language/schema/raw/master/csl-citation.json"} </w:instrText>
      </w:r>
      <w:r w:rsidR="007313EF">
        <w:fldChar w:fldCharType="separate"/>
      </w:r>
      <w:r w:rsidR="007313EF">
        <w:rPr>
          <w:noProof/>
        </w:rPr>
        <w:t>(European Commission, 2024b)</w:t>
      </w:r>
      <w:r w:rsidR="007313EF">
        <w:fldChar w:fldCharType="end"/>
      </w:r>
      <w:r w:rsidR="007313EF">
        <w:t>.</w:t>
      </w:r>
      <w:r w:rsidR="00764FF7">
        <w:t xml:space="preserve"> </w:t>
      </w:r>
      <w:r w:rsidR="00E92D21">
        <w:t xml:space="preserve">By using </w:t>
      </w:r>
      <w:r w:rsidR="00F82161">
        <w:t>the</w:t>
      </w:r>
      <w:r w:rsidR="00E92D21">
        <w:t xml:space="preserve"> standardized indicators, the analysis can meaningfully </w:t>
      </w:r>
      <w:r w:rsidR="00245E4E">
        <w:t xml:space="preserve">extract conditions needed to conduct QCA analysis. </w:t>
      </w:r>
      <w:r w:rsidR="00F82161">
        <w:t>To evaluate th</w:t>
      </w:r>
      <w:r w:rsidR="00245E4E">
        <w:t>e</w:t>
      </w:r>
      <w:r w:rsidR="00F82161">
        <w:t xml:space="preserve"> outcome variable</w:t>
      </w:r>
      <w:r w:rsidR="00245E4E">
        <w:t xml:space="preserve"> of </w:t>
      </w:r>
      <w:r w:rsidR="009636F3">
        <w:t>satisfactory delivery of digital public services</w:t>
      </w:r>
      <w:r w:rsidR="00F82161">
        <w:t xml:space="preserve">, the 2024 Eurobarometer survey will be used. This survey captures EU citizens perceptions of whether the digitalization of services has made their lives easier or more difficult. </w:t>
      </w:r>
      <w:r w:rsidR="007C3DEE">
        <w:t xml:space="preserve">In this study, positive responses in each member state are interpreted as indicators of successful public service delivery in that case example, reflecting the degree to which digital transformation improves citizens’ experiences. </w:t>
      </w:r>
      <w:r w:rsidR="00F82161">
        <w:t>T</w:t>
      </w:r>
      <w:r w:rsidR="00F5166B">
        <w:t xml:space="preserve">he different configurations of </w:t>
      </w:r>
      <w:r w:rsidR="00F82161">
        <w:t xml:space="preserve">conditions produced by QCA </w:t>
      </w:r>
      <w:r w:rsidR="00F5166B">
        <w:t xml:space="preserve">will be investigated to determine which conditions are </w:t>
      </w:r>
      <w:r w:rsidR="007C3DEE">
        <w:t xml:space="preserve">necessary </w:t>
      </w:r>
      <w:r w:rsidR="00F5166B">
        <w:t>to produce successful delivery outcomes</w:t>
      </w:r>
      <w:r w:rsidR="00E757A4">
        <w:t xml:space="preserve"> </w:t>
      </w:r>
      <w:r w:rsidR="003339AF">
        <w:t>using the 27 European Union member states as case examples</w:t>
      </w:r>
      <w:r w:rsidR="00F5166B">
        <w:t xml:space="preserve">. </w:t>
      </w:r>
    </w:p>
    <w:p w14:paraId="5EFE25B5" w14:textId="77777777" w:rsidR="00F5166B" w:rsidRPr="006E56A9" w:rsidRDefault="00F5166B">
      <w:pPr>
        <w:rPr>
          <w:b/>
        </w:rPr>
      </w:pPr>
    </w:p>
    <w:p w14:paraId="0000002E" w14:textId="77777777" w:rsidR="00192025" w:rsidRPr="006E56A9" w:rsidRDefault="00000000">
      <w:pPr>
        <w:rPr>
          <w:b/>
        </w:rPr>
      </w:pPr>
      <w:r w:rsidRPr="006E56A9">
        <w:rPr>
          <w:b/>
        </w:rPr>
        <w:t>Problem statement:</w:t>
      </w:r>
    </w:p>
    <w:p w14:paraId="3B0C4DC7" w14:textId="5A745AD4" w:rsidR="001B6AF7" w:rsidRPr="00532C5D" w:rsidRDefault="009707AC" w:rsidP="00532C5D">
      <w:pPr>
        <w:ind w:firstLine="720"/>
      </w:pPr>
      <w:r w:rsidRPr="009707AC">
        <w:t xml:space="preserve">Despite comprehensive civil registration systems in the EU, disparities persist in digital public service delivery, as highlighted by UN and EU assessments (European Commission, 2024c; United Nations, 2024). </w:t>
      </w:r>
      <w:r w:rsidR="001417AA">
        <w:t xml:space="preserve">Existing scholarship has not fully explained how the comprehensiveness of civil registration systems shapes these outcomes. </w:t>
      </w:r>
      <w:r w:rsidRPr="009707AC">
        <w:t>These gaps risk exacerbating inequalities and undermining equitable access to services</w:t>
      </w:r>
      <w:r w:rsidR="001417AA">
        <w:t xml:space="preserve"> if not corrected</w:t>
      </w:r>
      <w:r w:rsidRPr="009707AC">
        <w:t xml:space="preserve">. </w:t>
      </w:r>
      <w:r w:rsidR="001417AA">
        <w:t>Addressing the gap in knowledge, this study seeks to correct the insufficient</w:t>
      </w:r>
      <w:r w:rsidRPr="009707AC">
        <w:t xml:space="preserve"> understanding of how civil registry infrastructure</w:t>
      </w:r>
      <w:r w:rsidR="001417AA">
        <w:t xml:space="preserve">, key components of state information capacity, </w:t>
      </w:r>
      <w:r w:rsidRPr="009707AC">
        <w:t xml:space="preserve">shapes citizen satisfaction with digital services, measured by </w:t>
      </w:r>
      <w:r w:rsidR="001417AA">
        <w:t xml:space="preserve">indicators present in the EU eGovernment Benchmark, and </w:t>
      </w:r>
      <w:r w:rsidRPr="009707AC">
        <w:t>the perceived ease of use reported in the 2024 Eurobarometer survey</w:t>
      </w:r>
      <w:r w:rsidR="001417AA">
        <w:t xml:space="preserve"> </w:t>
      </w:r>
      <w:r w:rsidR="001417AA">
        <w:fldChar w:fldCharType="begin"/>
      </w:r>
      <w:r w:rsidR="001417AA">
        <w:instrText xml:space="preserve"> ADDIN ZOTERO_ITEM CSL_CITATION {"citationID":"53ODYp6Q","properties":{"formattedCitation":"(European Commission. Directorate General for Communications Networks, Content and Technology., 2024)","plainCitation":"(European Commission. Directorate General for Communications Networks, Content and Technology., 2024)","noteIndex":0},"citationItems":[{"id":1380,"uris":["http://zotero.org/users/16278029/items/X7627UHP"],"itemData":{"id":1380,"type":"book","abstract":"Special Eurobarometer 551: The Digital Decade 2024 Summary—is a European Commission survey report summarizing EU citizens’ attitudes and expectations around digitalization, digital rights, and public services. It was conducted by DG CNECT and coordinated by DG COMM as part of the Digital Decade 2030 initiative","event-place":"LU","language":"en","publisher":"Publications Office","publisher-place":"LU","source":"DOI.org (CSL JSON)","title":"Special Eurobarometer 551: The Digital Decade 2024 Summary","title-short":"The digital decade","URL":"https://data.europa.eu/doi/10.2759/646681","author":[{"literal":"European Commission. Directorate General for Communications Networks, Content and Technology."}],"accessed":{"date-parts":[["2025",7,27]]},"issued":{"date-parts":[["2024"]]}}}],"schema":"https://github.com/citation-style-language/schema/raw/master/csl-citation.json"} </w:instrText>
      </w:r>
      <w:r w:rsidR="001417AA">
        <w:fldChar w:fldCharType="separate"/>
      </w:r>
      <w:r w:rsidR="001417AA">
        <w:rPr>
          <w:noProof/>
        </w:rPr>
        <w:t>(European Commission, 2024a)</w:t>
      </w:r>
      <w:r w:rsidR="001417AA">
        <w:fldChar w:fldCharType="end"/>
      </w:r>
      <w:r w:rsidRPr="009707AC">
        <w:t>.</w:t>
      </w:r>
    </w:p>
    <w:p w14:paraId="5F202299" w14:textId="26E9487D" w:rsidR="00532C5D" w:rsidRPr="00F0100D" w:rsidRDefault="00532C5D" w:rsidP="00F0100D">
      <w:pPr>
        <w:pStyle w:val="Heading3"/>
        <w:rPr>
          <w:rFonts w:ascii="Times New Roman" w:hAnsi="Times New Roman" w:cs="Times New Roman"/>
          <w:color w:val="auto"/>
          <w:lang w:val="en-US"/>
        </w:rPr>
      </w:pPr>
      <w:bookmarkStart w:id="2" w:name="_Toc205235130"/>
      <w:bookmarkStart w:id="3" w:name="_Hlk205207457"/>
      <w:r w:rsidRPr="00F0100D">
        <w:rPr>
          <w:rFonts w:ascii="Times New Roman" w:hAnsi="Times New Roman" w:cs="Times New Roman"/>
          <w:color w:val="auto"/>
          <w:lang w:val="en-US"/>
        </w:rPr>
        <w:t>Research Question (RQ</w:t>
      </w:r>
      <w:r w:rsidRPr="00F0100D">
        <w:rPr>
          <w:rFonts w:ascii="Times New Roman" w:hAnsi="Times New Roman" w:cs="Times New Roman"/>
          <w:color w:val="auto"/>
          <w:vertAlign w:val="subscript"/>
          <w:lang w:val="en-US"/>
        </w:rPr>
        <w:t>1</w:t>
      </w:r>
      <w:r w:rsidRPr="00F0100D">
        <w:rPr>
          <w:rFonts w:ascii="Times New Roman" w:hAnsi="Times New Roman" w:cs="Times New Roman"/>
          <w:color w:val="auto"/>
          <w:lang w:val="en-US"/>
        </w:rPr>
        <w:t>)</w:t>
      </w:r>
      <w:bookmarkEnd w:id="2"/>
    </w:p>
    <w:p w14:paraId="6E0D6711" w14:textId="1D5191D7" w:rsidR="00532C5D" w:rsidRDefault="00532C5D" w:rsidP="0051776A">
      <w:pPr>
        <w:ind w:left="720"/>
        <w:rPr>
          <w:i/>
        </w:rPr>
      </w:pPr>
      <w:r w:rsidRPr="006E56A9">
        <w:rPr>
          <w:i/>
        </w:rPr>
        <w:t>"Which configurations of</w:t>
      </w:r>
      <w:r w:rsidR="00437736">
        <w:rPr>
          <w:i/>
        </w:rPr>
        <w:t xml:space="preserve"> causal conditions reflecting</w:t>
      </w:r>
      <w:r w:rsidRPr="006E56A9">
        <w:rPr>
          <w:i/>
        </w:rPr>
        <w:t xml:space="preserve"> civil registry comprehensiveness are associated with </w:t>
      </w:r>
      <w:r w:rsidR="0051776A">
        <w:rPr>
          <w:i/>
        </w:rPr>
        <w:t xml:space="preserve">higher public satisfaction </w:t>
      </w:r>
      <w:r w:rsidRPr="006E56A9">
        <w:rPr>
          <w:i/>
        </w:rPr>
        <w:t>in the 27 EU member states?"</w:t>
      </w:r>
    </w:p>
    <w:p w14:paraId="6CC21B31" w14:textId="46DF4C68" w:rsidR="00460D28" w:rsidRPr="0094232A" w:rsidRDefault="00000000" w:rsidP="0094232A">
      <w:pPr>
        <w:pStyle w:val="Heading1"/>
        <w:rPr>
          <w:rFonts w:ascii="Times New Roman" w:hAnsi="Times New Roman" w:cs="Times New Roman"/>
          <w:color w:val="auto"/>
          <w:sz w:val="24"/>
          <w:szCs w:val="24"/>
          <w:lang w:val="en-US"/>
        </w:rPr>
      </w:pPr>
      <w:bookmarkStart w:id="4" w:name="_Toc205235131"/>
      <w:bookmarkEnd w:id="3"/>
      <w:r w:rsidRPr="00655E71">
        <w:rPr>
          <w:rFonts w:ascii="Times New Roman" w:hAnsi="Times New Roman" w:cs="Times New Roman"/>
          <w:color w:val="auto"/>
          <w:sz w:val="24"/>
          <w:szCs w:val="24"/>
          <w:lang w:val="en-US"/>
        </w:rPr>
        <w:lastRenderedPageBreak/>
        <w:t xml:space="preserve">2. </w:t>
      </w:r>
      <w:r w:rsidR="001A79AF" w:rsidRPr="00655E71">
        <w:rPr>
          <w:rFonts w:ascii="Times New Roman" w:hAnsi="Times New Roman" w:cs="Times New Roman"/>
          <w:color w:val="auto"/>
          <w:sz w:val="24"/>
          <w:szCs w:val="24"/>
          <w:lang w:val="en-US"/>
        </w:rPr>
        <w:t>Literature Review</w:t>
      </w:r>
      <w:r w:rsidRPr="00655E71">
        <w:rPr>
          <w:rFonts w:ascii="Times New Roman" w:hAnsi="Times New Roman" w:cs="Times New Roman"/>
          <w:color w:val="auto"/>
          <w:sz w:val="24"/>
          <w:szCs w:val="24"/>
          <w:lang w:val="en-US"/>
        </w:rPr>
        <w:t xml:space="preserve"> / </w:t>
      </w:r>
      <w:r w:rsidR="000C4F9B" w:rsidRPr="00655E71">
        <w:rPr>
          <w:rFonts w:ascii="Times New Roman" w:hAnsi="Times New Roman" w:cs="Times New Roman"/>
          <w:color w:val="auto"/>
          <w:sz w:val="24"/>
          <w:szCs w:val="24"/>
          <w:lang w:val="en-US"/>
        </w:rPr>
        <w:t>Theoretical</w:t>
      </w:r>
      <w:r w:rsidRPr="00655E71">
        <w:rPr>
          <w:rFonts w:ascii="Times New Roman" w:hAnsi="Times New Roman" w:cs="Times New Roman"/>
          <w:color w:val="auto"/>
          <w:sz w:val="24"/>
          <w:szCs w:val="24"/>
          <w:lang w:val="en-US"/>
        </w:rPr>
        <w:t xml:space="preserve"> </w:t>
      </w:r>
      <w:sdt>
        <w:sdtPr>
          <w:rPr>
            <w:rFonts w:ascii="Times New Roman" w:hAnsi="Times New Roman" w:cs="Times New Roman"/>
            <w:color w:val="auto"/>
            <w:sz w:val="24"/>
            <w:szCs w:val="24"/>
          </w:rPr>
          <w:tag w:val="goog_rdk_2"/>
          <w:id w:val="-211966762"/>
        </w:sdtPr>
        <w:sdtContent/>
      </w:sdt>
      <w:r w:rsidRPr="00655E71">
        <w:rPr>
          <w:rFonts w:ascii="Times New Roman" w:hAnsi="Times New Roman" w:cs="Times New Roman"/>
          <w:color w:val="auto"/>
          <w:sz w:val="24"/>
          <w:szCs w:val="24"/>
          <w:lang w:val="en-US"/>
        </w:rPr>
        <w:t>Framework</w:t>
      </w:r>
      <w:bookmarkEnd w:id="4"/>
    </w:p>
    <w:p w14:paraId="0AEC5307" w14:textId="1CF60849" w:rsidR="00E16DEB" w:rsidRPr="00863464" w:rsidRDefault="008837D4" w:rsidP="00E16DEB">
      <w:pPr>
        <w:pStyle w:val="Heading3"/>
        <w:rPr>
          <w:rFonts w:ascii="Times New Roman" w:hAnsi="Times New Roman" w:cs="Times New Roman"/>
          <w:color w:val="auto"/>
          <w:lang w:val="en-US" w:eastAsia="en-US"/>
        </w:rPr>
      </w:pPr>
      <w:bookmarkStart w:id="5" w:name="_Toc205235132"/>
      <w:r>
        <w:rPr>
          <w:rFonts w:ascii="Times New Roman" w:hAnsi="Times New Roman" w:cs="Times New Roman"/>
          <w:color w:val="auto"/>
          <w:lang w:val="en-US"/>
        </w:rPr>
        <w:t xml:space="preserve">2.1 - </w:t>
      </w:r>
      <w:r w:rsidR="00E16DEB">
        <w:rPr>
          <w:rFonts w:ascii="Times New Roman" w:hAnsi="Times New Roman" w:cs="Times New Roman"/>
          <w:color w:val="auto"/>
          <w:lang w:val="en-US"/>
        </w:rPr>
        <w:t>Digital Transformation in Public Governance</w:t>
      </w:r>
      <w:bookmarkEnd w:id="5"/>
      <w:r w:rsidR="00E16DEB">
        <w:rPr>
          <w:rFonts w:ascii="Times New Roman" w:hAnsi="Times New Roman" w:cs="Times New Roman"/>
          <w:color w:val="auto"/>
          <w:lang w:val="en-US"/>
        </w:rPr>
        <w:t xml:space="preserve"> </w:t>
      </w:r>
    </w:p>
    <w:p w14:paraId="33752DE2" w14:textId="107992E3" w:rsidR="00361B2C" w:rsidRDefault="00361B2C" w:rsidP="00361B2C">
      <w:pPr>
        <w:ind w:firstLine="720"/>
        <w:jc w:val="both"/>
      </w:pPr>
      <w:bookmarkStart w:id="6" w:name="_Hlk204769614"/>
      <w:r>
        <w:t xml:space="preserve">The origins of the shift to digital government can be traced back to the 1980s, with early initiatives and scholarship aimed at framing and integrating technology into administrative functions </w:t>
      </w:r>
      <w:r w:rsidRPr="00851375">
        <w:fldChar w:fldCharType="begin"/>
      </w:r>
      <w:r>
        <w:instrText xml:space="preserve"> ADDIN ZOTERO_ITEM CSL_CITATION {"citationID":"fPlH2xap","properties":{"formattedCitation":"(Terlizzi, 2021; {\\i{}United Nations E-Government Survey 2024 Accelerating Digital Transformation for Sustainable Development - With the Addendum on Artificial Intelligence}, 2024)","plainCitation":"(Terlizzi, 2021; United Nations E-Government Survey 2024 Accelerating Digital Transformation for Sustainable Development - With the Addendum on Artificial Intelligence, 2024)","dontUpdate":true,"noteIndex":0},"citationItems":[{"id":73,"uris":["http://zotero.org/users/16278029/items/3JKNANKQ"],"itemData":{"id":73,"type":"article-journal","container-title":"Rivista Italiana di Politiche Pubbliche","DOI":"10.1483/100372","ISSN":"1722-1137","issue":"1","language":"en","note":"(Terlizzi, 2021)","page":"5–38","source":"DOI.org (CSL JSON)","title":"The Digitalization of the Public Sector: A Systematic Literature Review","title-short":"The Digitalization of the Public Sector","author":[{"literal":"Terlizzi"}],"issued":{"date-parts":[["2021"]]}}},{"id":1013,"uris":["http://zotero.org/users/16278029/items/M7CNBY9U"],"itemData":{"id":1013,"type":"book","event-place":"Erscheinungsort nicht ermittelbar","ISBN":"978-92-1-003266-7","language":"en","note":"(United Nations, 2024)","publisher":"United Nations","publisher-place":"Erscheinungsort nicht ermittelbar","source":"Open WorldCat","title":"United Nations E-Government Survey 2024 Accelerating Digital Transformation for Sustainable Development - With the Addendum on Artificial Intelligence","issued":{"date-parts":[["2024"]]}}}],"schema":"https://github.com/citation-style-language/schema/raw/master/csl-citation.json"} </w:instrText>
      </w:r>
      <w:r w:rsidRPr="00851375">
        <w:fldChar w:fldCharType="separate"/>
      </w:r>
      <w:r w:rsidRPr="00851375">
        <w:t xml:space="preserve">(Terlizzi, 2021; </w:t>
      </w:r>
      <w:r>
        <w:t>United Nations, 2024)</w:t>
      </w:r>
      <w:r w:rsidRPr="00851375">
        <w:fldChar w:fldCharType="end"/>
      </w:r>
      <w:r w:rsidRPr="00851375">
        <w:t>.</w:t>
      </w:r>
      <w:r>
        <w:t xml:space="preserve"> A major milestone for this topic came in 2001, when the United </w:t>
      </w:r>
      <w:r w:rsidRPr="005D1F17">
        <w:t xml:space="preserve">Nations Department of Economic and Social Affairs </w:t>
      </w:r>
      <w:r>
        <w:t>(</w:t>
      </w:r>
      <w:r w:rsidRPr="00234EF3">
        <w:t>2024)</w:t>
      </w:r>
      <w:r>
        <w:t xml:space="preserve"> released its first edition of the biennial project, </w:t>
      </w:r>
      <w:r w:rsidRPr="001358E4">
        <w:rPr>
          <w:i/>
          <w:iCs/>
        </w:rPr>
        <w:t>Benchmarking E-Government: A Global Perspective – Assessing the Progress of the UN Member States</w:t>
      </w:r>
      <w:r>
        <w:rPr>
          <w:i/>
          <w:iCs/>
        </w:rPr>
        <w:t xml:space="preserve">. </w:t>
      </w:r>
      <w:r>
        <w:t>This pioneering survey developed an index for assessing the emerging concept of electronic government amongst member states. It also introduced a policy planning framework to help evaluate national approaches and levels of commitment toward digital reform. By establishing this benchmark, the UN helped set global expectations for the digital modernization needed to meet the demands of 21</w:t>
      </w:r>
      <w:r w:rsidRPr="002C7EBD">
        <w:rPr>
          <w:vertAlign w:val="superscript"/>
        </w:rPr>
        <w:t>st</w:t>
      </w:r>
      <w:r>
        <w:t>-century governance.</w:t>
      </w:r>
    </w:p>
    <w:p w14:paraId="5B9DC7D4" w14:textId="77777777" w:rsidR="007679D2" w:rsidRDefault="002D1DC1" w:rsidP="00361B2C">
      <w:pPr>
        <w:pStyle w:val="NormalWeb"/>
        <w:ind w:firstLine="720"/>
        <w:rPr>
          <w:lang w:val="en-US"/>
        </w:rPr>
      </w:pPr>
      <w:r>
        <w:rPr>
          <w:lang w:val="en-US"/>
        </w:rPr>
        <w:t xml:space="preserve">The digital transformation of public services represents one of the most significant shifts in the history of public administration </w:t>
      </w:r>
      <w:r w:rsidR="00FA4164">
        <w:rPr>
          <w:lang w:val="en-US"/>
        </w:rPr>
        <w:fldChar w:fldCharType="begin"/>
      </w:r>
      <w:r w:rsidR="004C4A3C">
        <w:rPr>
          <w:lang w:val="en-US"/>
        </w:rPr>
        <w:instrText xml:space="preserve"> ADDIN ZOTERO_ITEM CSL_CITATION {"citationID":"CQKZ8lY3","properties":{"formattedCitation":"(Fountain, 2004; Latupeirissa et al., 2024; {\\i{}United Nations E-Government Survey 2024 Accelerating Digital Transformation for Sustainable Development - With the Addendum on Artificial Intelligence}, 2024)","plainCitation":"(Fountain, 2004; Latupeirissa et al., 2024; United Nations E-Government Survey 2024 Accelerating Digital Transformation for Sustainable Development - With the Addendum on Artificial Intelligence, 2024)","dontUpdate":true,"noteIndex":0},"citationItems":[{"id":1383,"uris":["http://zotero.org/users/16278029/items/JYHRYFZ9"],"itemData":{"id":1383,"type":"book","event-place":"Washington","ISBN":"978-0-8157-0077-7","language":"eng","note":"(Fountain, 2004)","number-of-pages":"1","publisher":"Brookings Institution Press","publisher-place":"Washington","source":"K10plus ISBN","title":"Building the Virtual State: Information Technology and Institutional Change","title-short":"Building the Virtual State","author":[{"family":"Fountain","given":"Jane E."}],"issued":{"date-parts":[["2004"]]}}},{"id":1039,"uris":["http://zotero.org/users/16278029/items/97GM3YS7"],"itemData":{"id":1039,"type":"article-journal","abstract":"Digital transformation improves public services by integrating digital technology. The rapid use of digital technology in the public sector may marginalize groups without access to or familiarity with digital platforms. This can create a digital divide, worsening inequities by leaving people who cannot access digital services behind. This research will examine public service delivery digital transformation projects and their effects on local governments. The study uses a thorough literature evaluation and case studies of digital transformation projects in different nations. Scopus was used to find relevant content and current public sector digitization research, papers, and publications and they were examined. The study included a variety of opinions on the issue. The assessment found that digital transformation improves efficiency, citizen involvement, and government accountability in public service delivery. Digital transformation may face obstacles that must be overcome. This research demonstrated that improving organizational efficiency, meeting citizen expectations, and responding to superior demands from higher authorities drive digital change in public service delivery. This study stresses technological readiness as a critical driver of local government digital transformation. Opponents’ concerns should be addressed in future research and practice, such as digital service delivery inclusivity and accessibility, cost and resource management, and data security and privacy.","container-title":"Sustainability","DOI":"10.3390/su16072818","ISSN":"2071-1050","issue":"7","journalAbbreviation":"Sustainability","language":"en","license":"https://creativecommons.org/licenses/by/4.0/","note":"(Latupeirissa et al., 2024)","page":"2818","source":"DOI.org (Crossref)","title":"Transforming Public Service Delivery: A Comprehensive Review of Digitization Initiatives","title-short":"Transforming Public Service Delivery","volume":"16","author":[{"family":"Latupeirissa","given":"Jonathan Jacob Paul"},{"family":"Dewi","given":"Ni Luh Yulyana"},{"family":"Prayana","given":"I Kadek Rian"},{"family":"Srikandi","given":"Melati Budi"},{"family":"Ramadiansyah","given":"Sahri Aflah"},{"family":"Pramana","given":"Ida Bagus Gde Agung Yoga"}],"issued":{"date-parts":[["2024",3,28]]}}},{"id":1013,"uris":["http://zotero.org/users/16278029/items/M7CNBY9U"],"itemData":{"id":1013,"type":"book","event-place":"Erscheinungsort nicht ermittelbar","ISBN":"978-92-1-003266-7","language":"en","note":"(United Nations, 2024)","publisher":"United Nations","publisher-place":"Erscheinungsort nicht ermittelbar","source":"Open WorldCat","title":"United Nations E-Government Survey 2024 Accelerating Digital Transformation for Sustainable Development - With the Addendum on Artificial Intelligence","issued":{"date-parts":[["2024"]]}}}],"schema":"https://github.com/citation-style-language/schema/raw/master/csl-citation.json"} </w:instrText>
      </w:r>
      <w:r w:rsidR="00FA4164">
        <w:rPr>
          <w:lang w:val="en-US"/>
        </w:rPr>
        <w:fldChar w:fldCharType="separate"/>
      </w:r>
      <w:r w:rsidR="00B02069" w:rsidRPr="00B02069">
        <w:rPr>
          <w:lang w:val="en-US" w:eastAsia="en-US"/>
        </w:rPr>
        <w:t>(Fountain, 2004; Latupeirissa et al., 2024; United Nations, 2024)</w:t>
      </w:r>
      <w:r w:rsidR="00FA4164">
        <w:rPr>
          <w:lang w:val="en-US"/>
        </w:rPr>
        <w:fldChar w:fldCharType="end"/>
      </w:r>
      <w:r w:rsidRPr="006E56A9">
        <w:rPr>
          <w:lang w:val="en-US"/>
        </w:rPr>
        <w:t xml:space="preserve">. </w:t>
      </w:r>
      <w:r>
        <w:rPr>
          <w:lang w:val="en-US"/>
        </w:rPr>
        <w:t>Moving beyond traditional, hierarchical</w:t>
      </w:r>
      <w:r w:rsidR="00CC73BB">
        <w:rPr>
          <w:lang w:val="en-US"/>
        </w:rPr>
        <w:t xml:space="preserve"> </w:t>
      </w:r>
      <w:r>
        <w:rPr>
          <w:lang w:val="en-US"/>
        </w:rPr>
        <w:t>bureaucracies, governments are increasingly relying on digital technologies to modernize their service</w:t>
      </w:r>
      <w:r w:rsidR="006B2074">
        <w:rPr>
          <w:lang w:val="en-US"/>
        </w:rPr>
        <w:t>s for citizens</w:t>
      </w:r>
      <w:r>
        <w:rPr>
          <w:lang w:val="en-US"/>
        </w:rPr>
        <w:t xml:space="preserve"> </w:t>
      </w:r>
      <w:r w:rsidR="00AF2D2D">
        <w:rPr>
          <w:lang w:val="en-US"/>
        </w:rPr>
        <w:fldChar w:fldCharType="begin"/>
      </w:r>
      <w:r>
        <w:rPr>
          <w:lang w:val="en-US"/>
        </w:rPr>
        <w:instrText xml:space="preserve"> ADDIN ZOTERO_ITEM CSL_CITATION {"citationID":"J9hjRCVi","properties":{"formattedCitation":"(Bovens &amp; Zouridis, 2002; Hood &amp; Margetts, 2007)","plainCitation":"(Bovens &amp; Zouridis, 2002; Hood &amp; Margetts, 2007)","noteIndex":0},"citationItems":[{"id":1174,"uris":["http://zotero.org/users/16278029/items/7C38ACPG"],"itemData":{"id":1174,"type":"article-journal","abstract":"The use of information and communication technology (ICT) is rapidly changing the structure of a number of large, executive public agencies. They used to be machine bureaucracies in which street‐level officials exercised ample administrative discretion in dealing with individual clients. In some realms, the street‐level bureaucrats have vanished. Instead of street‐level bureaucracies, they have become system‐level bureaucracies. System analysts and software designers are the key actors in these executive agencies. This article explores the implications of this transformation from the perspective of the constitutional state. Thanks to ICT, the implementation of the law has virtually been perfected. However, some new issues rise: What about the discretionary power of the system‐level bureaucrats? How can we guarantee due process and fairness in difficult cases? The article ends with several institutional innovations that may help to embed these system‐level bureaucracies in the constitutional state.","container-title":"Public Administration Review","DOI":"10.1111/0033-3352.00168","ISSN":"0033-3352, 1540-6210","issue":"2","journalAbbreviation":"Public Administration Review","language":"en","license":"http://onlinelibrary.wiley.com/termsAndConditions#vor","note":"(Bovens &amp; Zouridis, 2002)","page":"174-184","source":"DOI.org (Crossref)","title":"From Street‐Level to System‐Level Bureaucracies: How Information and Communication Technology is Transforming Administrative Discretion and Constitutional Control","title-short":"From Street‐Level to System‐Level Bureaucracies","volume":"62","author":[{"family":"Bovens","given":"Mark"},{"family":"Zouridis","given":"Stavros"}],"issued":{"date-parts":[["2002",1]]}}},{"id":128,"uris":["http://zotero.org/users/16278029/items/8K99IK4B"],"itemData":{"id":128,"type":"book","abstract":"Cover -- Contents -- List of Tables and Figures -- Acknowledgements -- Introduction -- 1 Exploring Government's Toolshed -- Government as a toolkit -- Pay-offs of the 'toolkit perspective' -- The focus and limits of the book -- Where do we go from here? -- 2 Nodality -- Detecting with nodality: nodal receivers -- Effecting with nodality -- The toolset in context -- Conclusion -- 3 Authority -- Detecting tools based on authority: requisitions -- Effecting with authority: tokens of authority -- The toolset in context -- Conclusion -- 4 Treasure -- Detecting with treasure: rewards -- Effecting with treasure: from customized to open payments -- The toolset in context -- 5 Organization -- Detecting with organization: ergonomic detectors -- Effecting with organization: direct action or treatment -- The toolset in context -- 6 Comparing the Tools of Government -- Government tools or tools of government? -- Tools of which government? -- Inside government: comparing government agencies -- Retooling: change over time -- The measurability of the toolkit approach -- Conclusion -- 7 Evaluating Government's Toolkit -- Appraising government's use of tools: intelligent policy design -- Reviewing alternatives: a rational choice? -- Matching the tool to the job -- Economizing on bureaucracy -- A moral dimension? -- Conclusion -- 8 Alternative Approaches to the Tools of Government -- The institutions-as-tools approach: the tools of government as forms of organization -- The politics-of-instrument-choice approach -- Generic institution-free typologies of tools -- The three approaches compared: a phoney war? -- How the tools analysis of this book relates to other generic institution-free analyses of public policy instruments -- The challenge of digital-age technology for the analysis of public policy instruments -- Conclusion","collection-title":"Public policy and politics","event-place":"Basingstoke New York","ISBN":"978-0-230-00143-5","language":"eng","note":"(Hood &amp; Margetts, 2007)","number-of-pages":"1","publisher":"Palgrave Macmillan","publisher-place":"Basingstoke New York","source":"K10plus ISBN","title":"The tools of government in the digital age","author":[{"family":"Hood","given":"Christopher"},{"family":"Margetts","given":"Helen"}],"issued":{"date-parts":[["2007"]]}}}],"schema":"https://github.com/citation-style-language/schema/raw/master/csl-citation.json"} </w:instrText>
      </w:r>
      <w:r w:rsidR="00AF2D2D">
        <w:rPr>
          <w:lang w:val="en-US"/>
        </w:rPr>
        <w:fldChar w:fldCharType="separate"/>
      </w:r>
      <w:r>
        <w:rPr>
          <w:noProof/>
          <w:lang w:val="en-US"/>
        </w:rPr>
        <w:t>(Bovens &amp; Zouridis, 2002; Hood &amp; Margetts, 2007)</w:t>
      </w:r>
      <w:r w:rsidR="00AF2D2D">
        <w:rPr>
          <w:lang w:val="en-US"/>
        </w:rPr>
        <w:fldChar w:fldCharType="end"/>
      </w:r>
      <w:r w:rsidR="00C63397">
        <w:rPr>
          <w:lang w:val="en-US"/>
        </w:rPr>
        <w:t>.</w:t>
      </w:r>
      <w:r w:rsidR="006C3452">
        <w:rPr>
          <w:lang w:val="en-US"/>
        </w:rPr>
        <w:t xml:space="preserve"> </w:t>
      </w:r>
      <w:r>
        <w:rPr>
          <w:lang w:val="en-US"/>
        </w:rPr>
        <w:t>This evolution is characterized by the gradual replacement of in-person interactions with bureaucrats to platform</w:t>
      </w:r>
      <w:r w:rsidR="00C63397">
        <w:rPr>
          <w:lang w:val="en-US"/>
        </w:rPr>
        <w:t>-</w:t>
      </w:r>
      <w:r>
        <w:rPr>
          <w:lang w:val="en-US"/>
        </w:rPr>
        <w:t xml:space="preserve">based engagements that fundamentally reshape the “public encounter </w:t>
      </w:r>
      <w:r w:rsidRPr="002D1DC1">
        <w:rPr>
          <w:lang w:val="en-US"/>
        </w:rPr>
        <w:t>(</w:t>
      </w:r>
      <w:r w:rsidR="006B2074">
        <w:rPr>
          <w:noProof/>
          <w:lang w:val="en-US"/>
        </w:rPr>
        <w:t xml:space="preserve">Bovens &amp; Zouridis, 2002; </w:t>
      </w:r>
      <w:r w:rsidRPr="002D1DC1">
        <w:rPr>
          <w:lang w:val="en-US"/>
        </w:rPr>
        <w:t>Lindgren et al., 2019)</w:t>
      </w:r>
      <w:r>
        <w:rPr>
          <w:lang w:val="en-US"/>
        </w:rPr>
        <w:t xml:space="preserve">. </w:t>
      </w:r>
      <w:r w:rsidR="00C63397">
        <w:rPr>
          <w:lang w:val="en-US"/>
        </w:rPr>
        <w:t xml:space="preserve">Classic public administration relied on the concept of street-level bureaucrats, </w:t>
      </w:r>
      <w:r w:rsidR="00C63397" w:rsidRPr="00C63397">
        <w:rPr>
          <w:lang w:val="en-US"/>
        </w:rPr>
        <w:t xml:space="preserve">a term coined by political scientist Michael Lipsky in his 1980 book </w:t>
      </w:r>
      <w:r w:rsidR="00C63397" w:rsidRPr="00C63397">
        <w:rPr>
          <w:i/>
          <w:iCs/>
          <w:lang w:val="en-US"/>
        </w:rPr>
        <w:t>Street-Level Bureaucracy: Dilemmas of the Individual in Public Services</w:t>
      </w:r>
      <w:r w:rsidR="0051776A">
        <w:rPr>
          <w:i/>
          <w:iCs/>
          <w:lang w:val="en-US"/>
        </w:rPr>
        <w:t xml:space="preserve"> </w:t>
      </w:r>
      <w:r w:rsidR="0051776A" w:rsidRPr="0051776A">
        <w:rPr>
          <w:lang w:val="en-US"/>
        </w:rPr>
        <w:fldChar w:fldCharType="begin"/>
      </w:r>
      <w:r w:rsidR="0051776A" w:rsidRPr="0051776A">
        <w:rPr>
          <w:lang w:val="en-US"/>
        </w:rPr>
        <w:instrText xml:space="preserve"> ADDIN ZOTERO_ITEM CSL_CITATION {"citationID":"FjamKooY","properties":{"formattedCitation":"(Lindgren et al., 2019)","plainCitation":"(Lindgren et al., 2019)","noteIndex":0},"citationItems":[{"id":16,"uris":["http://zotero.org/users/16278029/items/SPSBBEDU"],"itemData":{"id":16,"type":"article-journal","abstract":"This paper contributes to e-government research by presenting a review and discussion on how digitalization of public services has aﬀected the interaction between citizens and government. We argue for a conceptualization and critical reﬂection on the nature of the underlying interaction between citizens and public oﬃcials - the public encounter - that digital public services are developed to support. We apply a qualitative and hermeneutic approach and illustrate that digital public services change public encounters concerning when, where, and how interactions occur, what each actor does, and the skills required of them. By relating these changes to emerging digital technologies (e.g. data mining, machine learning, sensor technology, and service automation), we illustrate that while these new technologies carry the potential to further digitalize service provision and fulﬁll the democratic goals of digital government, authorities can apply the same technology to restrict, control, and surveil citizens. Based on a critical discussion on what digitalization might entail for society, we identify problem areas arising from this development and propose a research agenda for understanding this phenomenon further. We raise questions and ethical concerns regarding accountability and reskilling of citizens and public oﬃcials as public service provision becomes citizen self-service.","container-title":"Government Information Quarterly","DOI":"10.1016/j.giq.2019.03.002","ISSN":"0740624X","issue":"3","journalAbbreviation":"Government Information Quarterly","language":"en","note":"(Lindgren et al., 2019)","page":"427-436","source":"DOI.org (Crossref)","title":"Close encounters of the digital kind: A research agenda for the digitalization of public services","title-short":"Close encounters of the digital kind","volume":"36","author":[{"family":"Lindgren","given":"Ida"},{"family":"Madsen","given":"Christian Østergaard"},{"family":"Hofmann","given":"Sara"},{"family":"Melin","given":"Ulf"}],"issued":{"date-parts":[["2019",7]]}}}],"schema":"https://github.com/citation-style-language/schema/raw/master/csl-citation.json"} </w:instrText>
      </w:r>
      <w:r w:rsidR="0051776A" w:rsidRPr="0051776A">
        <w:rPr>
          <w:lang w:val="en-US"/>
        </w:rPr>
        <w:fldChar w:fldCharType="separate"/>
      </w:r>
      <w:r w:rsidR="0051776A" w:rsidRPr="0051776A">
        <w:rPr>
          <w:noProof/>
          <w:lang w:val="en-US"/>
        </w:rPr>
        <w:t>(Lindgren et al., 2019)</w:t>
      </w:r>
      <w:r w:rsidR="0051776A" w:rsidRPr="0051776A">
        <w:rPr>
          <w:lang w:val="en-US"/>
        </w:rPr>
        <w:fldChar w:fldCharType="end"/>
      </w:r>
      <w:r w:rsidR="00C63397" w:rsidRPr="0051776A">
        <w:rPr>
          <w:lang w:val="en-US"/>
        </w:rPr>
        <w:t>.</w:t>
      </w:r>
      <w:r w:rsidR="00C63397" w:rsidRPr="00C63397">
        <w:rPr>
          <w:lang w:val="en-US"/>
        </w:rPr>
        <w:t xml:space="preserve"> It refers to public service workers who </w:t>
      </w:r>
      <w:r w:rsidR="00AA113F">
        <w:rPr>
          <w:lang w:val="en-US"/>
        </w:rPr>
        <w:t>had interacted directly with citizens and used</w:t>
      </w:r>
      <w:r w:rsidR="00C63397" w:rsidRPr="00C63397">
        <w:rPr>
          <w:lang w:val="en-US"/>
        </w:rPr>
        <w:t xml:space="preserve"> substantial discretion </w:t>
      </w:r>
      <w:r w:rsidR="006B2074">
        <w:rPr>
          <w:lang w:val="en-US"/>
        </w:rPr>
        <w:t>while</w:t>
      </w:r>
      <w:r w:rsidR="00C63397" w:rsidRPr="00C63397">
        <w:rPr>
          <w:lang w:val="en-US"/>
        </w:rPr>
        <w:t xml:space="preserve"> </w:t>
      </w:r>
      <w:r w:rsidR="00AA113F">
        <w:rPr>
          <w:lang w:val="en-US"/>
        </w:rPr>
        <w:t xml:space="preserve">implementing public policy </w:t>
      </w:r>
      <w:r w:rsidR="00C63397">
        <w:rPr>
          <w:lang w:val="en-US"/>
        </w:rPr>
        <w:fldChar w:fldCharType="begin"/>
      </w:r>
      <w:r w:rsidR="00C63397">
        <w:rPr>
          <w:lang w:val="en-US"/>
        </w:rPr>
        <w:instrText xml:space="preserve"> ADDIN ZOTERO_ITEM CSL_CITATION {"citationID":"ySATZbIg","properties":{"formattedCitation":"(Bovens &amp; Zouridis, 2002; Terlizzi, 2021)","plainCitation":"(Bovens &amp; Zouridis, 2002; Terlizzi, 2021)","noteIndex":0},"citationItems":[{"id":1174,"uris":["http://zotero.org/users/16278029/items/7C38ACPG"],"itemData":{"id":1174,"type":"article-journal","abstract":"The use of information and communication technology (ICT) is rapidly changing the structure of a number of large, executive public agencies. They used to be machine bureaucracies in which street‐level officials exercised ample administrative discretion in dealing with individual clients. In some realms, the street‐level bureaucrats have vanished. Instead of street‐level bureaucracies, they have become system‐level bureaucracies. System analysts and software designers are the key actors in these executive agencies. This article explores the implications of this transformation from the perspective of the constitutional state. Thanks to ICT, the implementation of the law has virtually been perfected. However, some new issues rise: What about the discretionary power of the system‐level bureaucrats? How can we guarantee due process and fairness in difficult cases? The article ends with several institutional innovations that may help to embed these system‐level bureaucracies in the constitutional state.","container-title":"Public Administration Review","DOI":"10.1111/0033-3352.00168","ISSN":"0033-3352, 1540-6210","issue":"2","journalAbbreviation":"Public Administration Review","language":"en","license":"http://onlinelibrary.wiley.com/termsAndConditions#vor","note":"(Bovens &amp; Zouridis, 2002)","page":"174-184","source":"DOI.org (Crossref)","title":"From Street‐Level to System‐Level Bureaucracies: How Information and Communication Technology is Transforming Administrative Discretion and Constitutional Control","title-short":"From Street‐Level to System‐Level Bureaucracies","volume":"62","author":[{"family":"Bovens","given":"Mark"},{"family":"Zouridis","given":"Stavros"}],"issued":{"date-parts":[["2002",1]]}}},{"id":73,"uris":["http://zotero.org/users/16278029/items/3JKNANKQ"],"itemData":{"id":73,"type":"article-journal","container-title":"Rivista Italiana di Politiche Pubbliche","DOI":"10.1483/100372","ISSN":"1722-1137","issue":"1","language":"en","note":"(Terlizzi, 2021)","page":"5–38","source":"DOI.org (CSL JSON)","title":"The Digitalization of the Public Sector: A Systematic Literature Review","title-short":"The Digitalization of the Public Sector","author":[{"literal":"Terlizzi"}],"issued":{"date-parts":[["2021"]]}}}],"schema":"https://github.com/citation-style-language/schema/raw/master/csl-citation.json"} </w:instrText>
      </w:r>
      <w:r w:rsidR="00C63397">
        <w:rPr>
          <w:lang w:val="en-US"/>
        </w:rPr>
        <w:fldChar w:fldCharType="separate"/>
      </w:r>
      <w:r w:rsidR="00C63397">
        <w:rPr>
          <w:noProof/>
          <w:lang w:val="en-US"/>
        </w:rPr>
        <w:t>(Bovens &amp; Zouridis, 2002; Terlizzi, 2021)</w:t>
      </w:r>
      <w:r w:rsidR="00C63397">
        <w:rPr>
          <w:lang w:val="en-US"/>
        </w:rPr>
        <w:fldChar w:fldCharType="end"/>
      </w:r>
      <w:r w:rsidR="00C63397">
        <w:rPr>
          <w:lang w:val="en-US"/>
        </w:rPr>
        <w:t xml:space="preserve">. Contemporary governance theories shift the model to system-level bureaucracy, </w:t>
      </w:r>
      <w:r w:rsidR="00AE38DA">
        <w:rPr>
          <w:lang w:val="en-US"/>
        </w:rPr>
        <w:t>where digital automation leaves very little human interaction</w:t>
      </w:r>
      <w:r w:rsidR="0051776A">
        <w:rPr>
          <w:lang w:val="en-US"/>
        </w:rPr>
        <w:t xml:space="preserve"> in the public encounter </w:t>
      </w:r>
      <w:r w:rsidR="0051776A">
        <w:rPr>
          <w:lang w:val="en-US"/>
        </w:rPr>
        <w:fldChar w:fldCharType="begin"/>
      </w:r>
      <w:r w:rsidR="00BF565C">
        <w:rPr>
          <w:lang w:val="en-US"/>
        </w:rPr>
        <w:instrText xml:space="preserve"> ADDIN ZOTERO_ITEM CSL_CITATION {"citationID":"sBoyYZJu","properties":{"formattedCitation":"(Lindgren et al., 2019)","plainCitation":"(Lindgren et al., 2019)","noteIndex":0},"citationItems":[{"id":16,"uris":["http://zotero.org/users/16278029/items/SPSBBEDU"],"itemData":{"id":16,"type":"article-journal","abstract":"This paper contributes to e-government research by presenting a review and discussion on how digitalization of public services has aﬀected the interaction between citizens and government. We argue for a conceptualization and critical reﬂection on the nature of the underlying interaction between citizens and public oﬃcials - the public encounter - that digital public services are developed to support. We apply a qualitative and hermeneutic approach and illustrate that digital public services change public encounters concerning when, where, and how interactions occur, what each actor does, and the skills required of them. By relating these changes to emerging digital technologies (e.g. data mining, machine learning, sensor technology, and service automation), we illustrate that while these new technologies carry the potential to further digitalize service provision and fulﬁll the democratic goals of digital government, authorities can apply the same technology to restrict, control, and surveil citizens. Based on a critical discussion on what digitalization might entail for society, we identify problem areas arising from this development and propose a research agenda for understanding this phenomenon further. We raise questions and ethical concerns regarding accountability and reskilling of citizens and public oﬃcials as public service provision becomes citizen self-service.","container-title":"Government Information Quarterly","DOI":"10.1016/j.giq.2019.03.002","ISSN":"0740624X","issue":"3","journalAbbreviation":"Government Information Quarterly","language":"en","note":"(Lindgren et al., 2019)","page":"427-436","source":"DOI.org (Crossref)","title":"Close encounters of the digital kind: A research agenda for the digitalization of public services","title-short":"Close encounters of the digital kind","volume":"36","author":[{"family":"Lindgren","given":"Ida"},{"family":"Madsen","given":"Christian Østergaard"},{"family":"Hofmann","given":"Sara"},{"family":"Melin","given":"Ulf"}],"issued":{"date-parts":[["2019",7]]}}}],"schema":"https://github.com/citation-style-language/schema/raw/master/csl-citation.json"} </w:instrText>
      </w:r>
      <w:r w:rsidR="0051776A">
        <w:rPr>
          <w:lang w:val="en-US"/>
        </w:rPr>
        <w:fldChar w:fldCharType="separate"/>
      </w:r>
      <w:r w:rsidR="00BF565C">
        <w:rPr>
          <w:noProof/>
          <w:lang w:val="en-US"/>
        </w:rPr>
        <w:t>(Lindgren et al., 2019)</w:t>
      </w:r>
      <w:r w:rsidR="0051776A">
        <w:rPr>
          <w:lang w:val="en-US"/>
        </w:rPr>
        <w:fldChar w:fldCharType="end"/>
      </w:r>
      <w:r w:rsidR="00AE38DA">
        <w:rPr>
          <w:lang w:val="en-US"/>
        </w:rPr>
        <w:t xml:space="preserve">. </w:t>
      </w:r>
      <w:r w:rsidR="00AE38DA" w:rsidRPr="00AE38DA">
        <w:rPr>
          <w:lang w:val="en-US"/>
        </w:rPr>
        <w:t xml:space="preserve">Citizens are no longer passive recipients of services but active participants in multi-level governance systems (Terlizzi, 2021). </w:t>
      </w:r>
    </w:p>
    <w:p w14:paraId="6128C4DA" w14:textId="74B903AE" w:rsidR="007679D2" w:rsidRPr="007679D2" w:rsidRDefault="007679D2" w:rsidP="007679D2">
      <w:pPr>
        <w:pStyle w:val="NormalWeb"/>
        <w:ind w:firstLine="720"/>
        <w:rPr>
          <w:lang w:val="en-US" w:eastAsia="en-US"/>
        </w:rPr>
      </w:pPr>
      <w:r w:rsidRPr="007679D2">
        <w:rPr>
          <w:lang w:val="en-US"/>
        </w:rPr>
        <w:t xml:space="preserve">While this shift can reduce administrative burdens and enable standardized services, scholars caution that it also raises questions about equity, discretion, and the quality of public services </w:t>
      </w:r>
      <w:r w:rsidR="00D43185">
        <w:rPr>
          <w:lang w:val="en-US"/>
        </w:rPr>
        <w:fldChar w:fldCharType="begin"/>
      </w:r>
      <w:r w:rsidR="00C95DD2">
        <w:rPr>
          <w:lang w:val="en-US"/>
        </w:rPr>
        <w:instrText xml:space="preserve"> ADDIN ZOTERO_ITEM CSL_CITATION {"citationID":"qpz0pGqr","properties":{"formattedCitation":"(Moynihan et al., 2015; Widlak &amp; Peeters, 2025)","plainCitation":"(Moynihan et al., 2015; Widlak &amp; Peeters, 2025)","dontUpdate":true,"noteIndex":0},"citationItems":[{"id":58,"uris":["http://zotero.org/users/16278029/items/PXC62B8V"],"itemData":{"id":58,"type":"article-journal","abstract":"This article offers two theoretical contributions. First, we develop the concept of administrative burden as an important variable in understanding how citizens experience the state. Administrative burden is conceptualized as a function of learning, psychological, and compliance costs that citizens experience in their interactions with government. Second, we argue that administrative burden is a venue of politics, that is, the level of administrative burden placed on an individual, as well as the distribution of burden between the state and the individual, will often be a function of deliberate political choice rather than simply a product of historical accident or neglect. The opaque nature of administrative burdens may facilitate their use as forms of “hidden politics,” where significant policy changes occur without broad political consideration. We illustrate this argument via an analysis of the evolution of Medicaid policies in the state of Wisconsin. Across three Governorships, the level of burden evolved in ways consistent with the differing political philosophies of each Governor, with federal actors playing a secondary but important role in shaping burden in this intergovernmental program. We conclude by sketching a research agenda centered on administrative burden.","container-title":"Journal of Public Administration Research and Theory","DOI":"10.1093/jopart/muu009","ISSN":"1053-1858, 1477-9803","issue":"1","journalAbbreviation":"Journal of Public Administration Research and Theory","language":"en","note":"(Moynihan et al., 2015)","page":"43-69","source":"DOI.org (Crossref)","title":"Administrative Burden: Learning, Psychological, and Compliance Costs in Citizen-State Interactions","title-short":"Administrative Burden","volume":"25","author":[{"family":"Moynihan","given":"D."},{"family":"Herd","given":"P."},{"family":"Harvey","given":"H."}],"issued":{"date-parts":[["2015",1,1]]}}},{"id":119,"uris":["http://zotero.org/users/16278029/items/S9A5PJMS"],"itemData":{"id":119,"type":"article-journal","abstract":"The interconnectedness of government organizations through data-exchange is proliferating. This is relevant for many debates in public administration today since all applications of data-driven government rest on a foundation of data. In this article, rather than focusing on specific applications, we analyze the way supraorganizational data-exchange shapes such applications and specifically automated administrative decisionmaking (AADM). We argue that the whole of bureaucracy that is connected through data-exchange implies the organizational separation of the collection or gathering of government data from the exchange, modification, combination and/or analysis and subsequently its (re)use in decision-making processes. To analyze the consequences of this new division of labor we further develop the concept of the infrastructure-level bureaucracy and formulate hypotheses on its consequences for data itself, organizations, and citizens. Ultimately, we argue infrastructural information flows pose challenges for democratic control and for procedural lawfulness in the constitutional state.","container-title":"Government Information Quarterly","DOI":"10.1016/j.giq.2025.102021","ISSN":"0740624X","issue":"2","journalAbbreviation":"Government Information Quarterly","language":"en","note":"(Widlak &amp; Peeters, 2025)","page":"102021","source":"DOI.org (Crossref)","title":"A theory of the infrastructure-level bureaucracy: Understanding the consequences of data-exchange for procedural justice, organizational decision-making, and data itself","title-short":"A theory of the infrastructure-level bureaucracy","volume":"42","author":[{"family":"Widlak","given":"Arjan C."},{"family":"Peeters","given":"Rik"}],"issued":{"date-parts":[["2025",6]]}}}],"schema":"https://github.com/citation-style-language/schema/raw/master/csl-citation.json"} </w:instrText>
      </w:r>
      <w:r w:rsidR="00D43185">
        <w:rPr>
          <w:lang w:val="en-US"/>
        </w:rPr>
        <w:fldChar w:fldCharType="separate"/>
      </w:r>
      <w:r w:rsidR="00A12379">
        <w:rPr>
          <w:noProof/>
          <w:lang w:val="en-US"/>
        </w:rPr>
        <w:t>(Moynihan et al., 2015; Widlak &amp; Peeters, 2023)</w:t>
      </w:r>
      <w:r w:rsidR="00D43185">
        <w:rPr>
          <w:lang w:val="en-US"/>
        </w:rPr>
        <w:fldChar w:fldCharType="end"/>
      </w:r>
      <w:r w:rsidR="00A12379">
        <w:rPr>
          <w:lang w:val="en-US"/>
        </w:rPr>
        <w:t xml:space="preserve">. </w:t>
      </w:r>
      <w:r w:rsidRPr="007679D2">
        <w:rPr>
          <w:lang w:val="en-US" w:eastAsia="en-US"/>
        </w:rPr>
        <w:t>Information and Communication Technologies (ICTs) have been the driving force behind this transformation, not only digitizing services but reshaping administrative processes, organizational design, and citizen–state relationships (Bretschneider &amp; Mergel, 2011; Hood &amp; Margetts, 2007). As Tan and Crompvoets (2022) observe, this evolution has occurred in three broad phases:</w:t>
      </w:r>
    </w:p>
    <w:p w14:paraId="7414D2A8" w14:textId="77777777" w:rsidR="007679D2" w:rsidRPr="007679D2" w:rsidRDefault="007679D2" w:rsidP="007679D2">
      <w:pPr>
        <w:pStyle w:val="NormalWeb"/>
        <w:numPr>
          <w:ilvl w:val="0"/>
          <w:numId w:val="38"/>
        </w:numPr>
        <w:rPr>
          <w:lang w:val="en-US"/>
        </w:rPr>
      </w:pPr>
      <w:r w:rsidRPr="007679D2">
        <w:rPr>
          <w:b/>
          <w:bCs/>
          <w:lang w:val="en-US"/>
        </w:rPr>
        <w:t>E</w:t>
      </w:r>
      <w:r w:rsidRPr="007679D2">
        <w:rPr>
          <w:b/>
          <w:bCs/>
          <w:lang w:val="en-US"/>
        </w:rPr>
        <w:noBreakHyphen/>
        <w:t>Government (1990s–2000s):</w:t>
      </w:r>
      <w:r w:rsidRPr="007679D2">
        <w:rPr>
          <w:lang w:val="en-US"/>
        </w:rPr>
        <w:t xml:space="preserve"> Focused on the efficiency gains of moving services online.</w:t>
      </w:r>
    </w:p>
    <w:p w14:paraId="5DE273B6" w14:textId="77777777" w:rsidR="007679D2" w:rsidRPr="007679D2" w:rsidRDefault="007679D2" w:rsidP="007679D2">
      <w:pPr>
        <w:pStyle w:val="NormalWeb"/>
        <w:numPr>
          <w:ilvl w:val="0"/>
          <w:numId w:val="38"/>
        </w:numPr>
        <w:rPr>
          <w:lang w:val="en-US"/>
        </w:rPr>
      </w:pPr>
      <w:r w:rsidRPr="007679D2">
        <w:rPr>
          <w:b/>
          <w:bCs/>
          <w:lang w:val="en-US"/>
        </w:rPr>
        <w:t>Digital Government (2000s–2010s):</w:t>
      </w:r>
      <w:r w:rsidRPr="007679D2">
        <w:rPr>
          <w:lang w:val="en-US"/>
        </w:rPr>
        <w:t xml:space="preserve"> Introduced integrated, data</w:t>
      </w:r>
      <w:r w:rsidRPr="007679D2">
        <w:rPr>
          <w:lang w:val="en-US"/>
        </w:rPr>
        <w:noBreakHyphen/>
        <w:t>driven service delivery.</w:t>
      </w:r>
    </w:p>
    <w:p w14:paraId="1739F53F" w14:textId="2DB3AFAD" w:rsidR="00AE38DA" w:rsidRDefault="007679D2" w:rsidP="005065D9">
      <w:pPr>
        <w:pStyle w:val="NormalWeb"/>
        <w:numPr>
          <w:ilvl w:val="0"/>
          <w:numId w:val="38"/>
        </w:numPr>
        <w:rPr>
          <w:lang w:val="en-US"/>
        </w:rPr>
      </w:pPr>
      <w:r w:rsidRPr="007679D2">
        <w:rPr>
          <w:b/>
          <w:bCs/>
          <w:lang w:val="en-US"/>
        </w:rPr>
        <w:t>New Digital Era Governance (NDEG, 2010s–present):</w:t>
      </w:r>
      <w:r w:rsidRPr="007679D2">
        <w:rPr>
          <w:lang w:val="en-US"/>
        </w:rPr>
        <w:t xml:space="preserve"> Emphasizes automation and the strategic role of data infrastructures in decision</w:t>
      </w:r>
      <w:r w:rsidRPr="007679D2">
        <w:rPr>
          <w:lang w:val="en-US"/>
        </w:rPr>
        <w:noBreakHyphen/>
        <w:t>making.</w:t>
      </w:r>
    </w:p>
    <w:p w14:paraId="50B576FA" w14:textId="77777777" w:rsidR="005065D9" w:rsidRPr="005065D9" w:rsidRDefault="005065D9" w:rsidP="005065D9">
      <w:pPr>
        <w:pStyle w:val="NormalWeb"/>
        <w:ind w:left="720"/>
        <w:rPr>
          <w:lang w:val="en-US"/>
        </w:rPr>
      </w:pPr>
    </w:p>
    <w:p w14:paraId="6E588359" w14:textId="76321016" w:rsidR="009D1977" w:rsidRDefault="007679D2" w:rsidP="00077326">
      <w:pPr>
        <w:ind w:firstLine="720"/>
      </w:pPr>
      <w:r>
        <w:t xml:space="preserve">Crucially, scholars stress that digital government is not solely a technological phenomenon but also an institutional and organizational one (Fountain, 2004; Torfing et </w:t>
      </w:r>
      <w:r>
        <w:lastRenderedPageBreak/>
        <w:t xml:space="preserve">al., 2021). Technologies create public value only when embedded within governance systems that can leverage data </w:t>
      </w:r>
      <w:r>
        <w:fldChar w:fldCharType="begin"/>
      </w:r>
      <w:r>
        <w:instrText xml:space="preserve"> ADDIN ZOTERO_ITEM CSL_CITATION {"citationID":"dHh67rWR","properties":{"formattedCitation":"(Luna et al., 2024a; Torfing et al., 2021)","plainCitation":"(Luna et al., 2024a; Torfing et al., 2021)","noteIndex":0},"citationItems":[{"id":61,"uris":["http://zotero.org/users/16278029/items/3CUYLNCH"],"itemData":{"id":61,"type":"article-journal","abstract":"The use of information technologies to improve public services is fundamental to the mission of governments worldwide. As technology's value propositions have expanded, understanding how digital service delivery creates public values has become a complex and salient research problem. While the extant literature often discusses creating public values through digitizing public services from institutional and managerial perspectives, less is known about the citizens' perceptions of such value creation. This paper aims to address this gap guided by the following research question: what are the citizens' perceptions of public value creation through digital services? To answer this question, we use qualitative data collected through thirteen focus groups in four cities in Mexico. Our findings indicate that citizens tend to perceive the public value of digital services primarily through the individual benefits they receive and that they connect those values to specific characteristics and functionalities of digital services. Moreover, individual value extends to broader societal impacts related to advancing a more transparent and accountable government, stronger democracy, and a more equitable society. We contribute to the literature by describing main public values and their connections to digital services characteristics as perceived by the citizens.","container-title":"Government Information Quarterly","DOI":"10.1016/j.giq.2024.101928","ISSN":"0740624X","issue":"2","journalAbbreviation":"Government Information Quarterly","language":"en","note":"(Luna et al., 2024)","page":"101928","source":"DOI.org (Crossref)","title":"Creating public value through digital service delivery from a citizen's perspective","volume":"41","author":[{"family":"Luna","given":"Dolores E."},{"family":"Picazo-Vela","given":"Sergio"},{"family":"Buyannemekh","given":"Battulga"},{"family":"Luna-Reyes","given":"Luis F."}],"issued":{"date-parts":[["2024",6]]}}},{"id":134,"uris":["http://zotero.org/users/16278029/items/Y88PIKF3"],"itemData":{"id":134,"type":"article-journal","abstract":"The expansion of the scope and significance of co-creation in public policy and governance prompts the integration of different theoretical strands that together can help us illuminating the antecedent conditions, the processes of multi-actor collaboration, the creation of innovative solutions, and the assessment of their public value. Exploring the affinities and complementarities of relevant perspectives such as theories of co-creation, public value management, public innovation, collaborative governance, network governance, strategic management and digital era governance may foster a more comprehensive framework for studying the co-creation of public value outcomes such as needs-based services, effective governance and democratic legitimacy. This introduction seeks to explain why we must transform the public sector in order to spur co-creation, how strategic management and digital platforms can support this transformation, and why we must bring together and synthesize different bodies of theory when studying the complex processes of co-creation and their drivers, barriers and outcomes.","container-title":"Policy &amp; Politics","DOI":"10.1332/030557321X16108172803520","ISSN":"0305-5736, 1470-8442","issue":"2","note":"(Torfing et al., 2021)","page":"189-209","source":"DOI.org (Crossref)","title":"A theoretical framework for studying the co-creation of innovative solutions and public value","volume":"49","author":[{"family":"Torfing","given":"Jacob"},{"family":"Ferlie","given":"Ewan"},{"family":"Jukić","given":"Tina"},{"family":"Ongaro","given":"Edoardo"}],"issued":{"date-parts":[["2021",4]]}}}],"schema":"https://github.com/citation-style-language/schema/raw/master/csl-citation.json"} </w:instrText>
      </w:r>
      <w:r>
        <w:fldChar w:fldCharType="separate"/>
      </w:r>
      <w:r>
        <w:rPr>
          <w:noProof/>
        </w:rPr>
        <w:t>(Luna et al., 2024; Torfing et al., 2021)</w:t>
      </w:r>
      <w:r>
        <w:fldChar w:fldCharType="end"/>
      </w:r>
      <w:r>
        <w:t xml:space="preserve">, coordinate across agencies </w:t>
      </w:r>
      <w:r>
        <w:fldChar w:fldCharType="begin"/>
      </w:r>
      <w:r>
        <w:instrText xml:space="preserve"> ADDIN ZOTERO_ITEM CSL_CITATION {"citationID":"H0tjfqcc","properties":{"formattedCitation":"(Peeters et al., 2023)","plainCitation":"(Peeters et al., 2023)","noteIndex":0},"citationItems":[{"id":55,"uris":["http://zotero.org/users/16278029/items/CZS6A3US"],"itemData":{"id":55,"type":"article-journal","abstract":"There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M."}],"issued":{"date-parts":[["2023",10]]}}}],"schema":"https://github.com/citation-style-language/schema/raw/master/csl-citation.json"} </w:instrText>
      </w:r>
      <w:r>
        <w:fldChar w:fldCharType="separate"/>
      </w:r>
      <w:r>
        <w:rPr>
          <w:noProof/>
        </w:rPr>
        <w:t>(Peeters et al., 2023)</w:t>
      </w:r>
      <w:r>
        <w:fldChar w:fldCharType="end"/>
      </w:r>
      <w:r>
        <w:t xml:space="preserve">, and respond to citizen needs. The European Commission (2024) underscores that effective digitalization requires robust infrastructures, reliable population data, and interoperability across public institutions. </w:t>
      </w:r>
      <w:r w:rsidR="009D1977">
        <w:t xml:space="preserve">Building on this understanding, Hood and Margetts </w:t>
      </w:r>
      <w:r w:rsidR="009D1977">
        <w:fldChar w:fldCharType="begin"/>
      </w:r>
      <w:r w:rsidR="009D1977">
        <w:instrText xml:space="preserve"> ADDIN ZOTERO_ITEM CSL_CITATION {"citationID":"Is25NBgU","properties":{"formattedCitation":"(Hood &amp; Margetts, 2007)","plainCitation":"(Hood &amp; Margetts, 2007)","dontUpdate":true,"noteIndex":0},"citationItems":[{"id":128,"uris":["http://zotero.org/users/16278029/items/8K99IK4B"],"itemData":{"id":128,"type":"book","abstract":"Cover -- Contents -- List of Tables and Figures -- Acknowledgements -- Introduction -- 1 Exploring Government's Toolshed -- Government as a toolkit -- Pay-offs of the 'toolkit perspective' -- The focus and limits of the book -- Where do we go from here? -- 2 Nodality -- Detecting with nodality: nodal receivers -- Effecting with nodality -- The toolset in context -- Conclusion -- 3 Authority -- Detecting tools based on authority: requisitions -- Effecting with authority: tokens of authority -- The toolset in context -- Conclusion -- 4 Treasure -- Detecting with treasure: rewards -- Effecting with treasure: from customized to open payments -- The toolset in context -- 5 Organization -- Detecting with organization: ergonomic detectors -- Effecting with organization: direct action or treatment -- The toolset in context -- 6 Comparing the Tools of Government -- Government tools or tools of government? -- Tools of which government? -- Inside government: comparing government agencies -- Retooling: change over time -- The measurability of the toolkit approach -- Conclusion -- 7 Evaluating Government's Toolkit -- Appraising government's use of tools: intelligent policy design -- Reviewing alternatives: a rational choice? -- Matching the tool to the job -- Economizing on bureaucracy -- A moral dimension? -- Conclusion -- 8 Alternative Approaches to the Tools of Government -- The institutions-as-tools approach: the tools of government as forms of organization -- The politics-of-instrument-choice approach -- Generic institution-free typologies of tools -- The three approaches compared: a phoney war? -- How the tools analysis of this book relates to other generic institution-free analyses of public policy instruments -- The challenge of digital-age technology for the analysis of public policy instruments -- Conclusion","collection-title":"Public policy and politics","event-place":"Basingstoke New York","ISBN":"978-0-230-00143-5","language":"eng","note":"(Hood &amp; Margetts, 2007)","number-of-pages":"1","publisher":"Palgrave Macmillan","publisher-place":"Basingstoke New York","source":"K10plus ISBN","title":"The tools of government in the digital age","author":[{"family":"Hood","given":"Christopher"},{"family":"Margetts","given":"Helen"}],"issued":{"date-parts":[["2007"]]}}}],"schema":"https://github.com/citation-style-language/schema/raw/master/csl-citation.json"} </w:instrText>
      </w:r>
      <w:r w:rsidR="009D1977">
        <w:fldChar w:fldCharType="separate"/>
      </w:r>
      <w:r w:rsidR="009D1977">
        <w:rPr>
          <w:noProof/>
        </w:rPr>
        <w:t>(2007)</w:t>
      </w:r>
      <w:r w:rsidR="009D1977">
        <w:fldChar w:fldCharType="end"/>
      </w:r>
      <w:r w:rsidR="009D1977">
        <w:t xml:space="preserve"> modernize the traditional “tools of government” framework to categorize government activity into four primary tools: nodality, authority, treasure, and organization. A key insight provided by their </w:t>
      </w:r>
      <w:r w:rsidR="00A93ED4">
        <w:t xml:space="preserve">research </w:t>
      </w:r>
      <w:r w:rsidR="009D1977">
        <w:t xml:space="preserve">is that tools of government are rarely used in isolation. A similar conclusion is reached by Fountain </w:t>
      </w:r>
      <w:r w:rsidR="009D1977">
        <w:fldChar w:fldCharType="begin"/>
      </w:r>
      <w:r w:rsidR="009D1977">
        <w:instrText xml:space="preserve"> ADDIN ZOTERO_ITEM CSL_CITATION {"citationID":"aITnL4rV","properties":{"formattedCitation":"(Fountain, 2004)","plainCitation":"(Fountain, 2004)","dontUpdate":true,"noteIndex":0},"citationItems":[{"id":1383,"uris":["http://zotero.org/users/16278029/items/JYHRYFZ9"],"itemData":{"id":1383,"type":"book","event-place":"Washington","ISBN":"978-0-8157-0077-7","language":"eng","note":"(Fountain, 2004)","number-of-pages":"1","publisher":"Brookings Institution Press","publisher-place":"Washington","source":"K10plus ISBN","title":"Building the Virtual State: Information Technology and Institutional Change","title-short":"Building the Virtual State","author":[{"family":"Fountain","given":"Jane E."}],"issued":{"date-parts":[["2004"]]}}}],"schema":"https://github.com/citation-style-language/schema/raw/master/csl-citation.json"} </w:instrText>
      </w:r>
      <w:r w:rsidR="009D1977">
        <w:fldChar w:fldCharType="separate"/>
      </w:r>
      <w:r w:rsidR="009D1977">
        <w:rPr>
          <w:noProof/>
        </w:rPr>
        <w:t>(2004)</w:t>
      </w:r>
      <w:r w:rsidR="009D1977">
        <w:fldChar w:fldCharType="end"/>
      </w:r>
      <w:r w:rsidR="009D1977">
        <w:t xml:space="preserve"> in her foundational work </w:t>
      </w:r>
      <w:r w:rsidR="009D1977" w:rsidRPr="00EA0BB7">
        <w:rPr>
          <w:rStyle w:val="Emphasis"/>
        </w:rPr>
        <w:t>Building the Virtual State: Information Technology and Institutional Change</w:t>
      </w:r>
      <w:r w:rsidR="009D1977" w:rsidRPr="00EA0BB7">
        <w:t xml:space="preserve">. </w:t>
      </w:r>
      <w:r w:rsidR="009D1977" w:rsidRPr="009D1977">
        <w:t xml:space="preserve">For governments to deliver effective </w:t>
      </w:r>
      <w:r w:rsidR="00077326">
        <w:t>eGovernment services</w:t>
      </w:r>
      <w:r w:rsidR="009D1977" w:rsidRPr="009D1977">
        <w:t xml:space="preserve">, they require not only sophisticated </w:t>
      </w:r>
      <w:r w:rsidR="00077326">
        <w:t xml:space="preserve">databases </w:t>
      </w:r>
      <w:r w:rsidR="009D1977" w:rsidRPr="009D1977">
        <w:t xml:space="preserve">but also </w:t>
      </w:r>
      <w:r w:rsidR="00077326">
        <w:t xml:space="preserve">reliable conduits for delivering these services digitally </w:t>
      </w:r>
      <w:r w:rsidR="00A93ED4">
        <w:fldChar w:fldCharType="begin"/>
      </w:r>
      <w:r w:rsidR="002359A8">
        <w:instrText xml:space="preserve"> ADDIN ZOTERO_ITEM CSL_CITATION {"citationID":"IErmQgav","properties":{"formattedCitation":"(European Commission. Directorate General for Communications Networks, Content and Technology. et al., 2024c; Fountain, 2004; Torfing et al., 2021)","plainCitation":"(European Commission. Directorate General for Communications Networks, Content and Technology. et al., 2024c; Fountain, 2004; Torfing et al., 2021)","dontUpdate":true,"noteIndex":0},"citationItems":[{"id":106,"uris":["http://zotero.org/users/16278029/items/TES3IGXT"],"itemData":{"id":106,"type":"book","event-place":"LU","language":"en","note":"(European Commission, 2024d)","publisher":"Publications Office","publisher-place":"LU","source":"DOI.org (CSL JSON)","title":"Insight report - eGovernment benchmark 2024","title-short":"eGovernment benchmark 2024","URL":"https://data.europa.eu/doi/10.2759/0684","author":[{"literal":"European Commission. Directorate General for Communications Networks, Content and Technology."},{"literal":"Capgemini."},{"literal":"Sogeti."},{"literal":"IDC."},{"literal":"Politecnico di Milano."}],"accessed":{"date-parts":[["2025",4,2]]},"issued":{"date-parts":[["2024"]]}}},{"id":1383,"uris":["http://zotero.org/users/16278029/items/JYHRYFZ9"],"itemData":{"id":1383,"type":"book","event-place":"Washington","ISBN":"978-0-8157-0077-7","language":"eng","note":"(Fountain, 2004)","number-of-pages":"1","publisher":"Brookings Institution Press","publisher-place":"Washington","source":"K10plus ISBN","title":"Building the Virtual State: Information Technology and Institutional Change","title-short":"Building the Virtual State","author":[{"family":"Fountain","given":"Jane E."}],"issued":{"date-parts":[["2004"]]}}},{"id":134,"uris":["http://zotero.org/users/16278029/items/Y88PIKF3"],"itemData":{"id":134,"type":"article-journal","abstract":"The expansion of the scope and significance of co-creation in public policy and governance prompts the integration of different theoretical strands that together can help us illuminating the antecedent conditions, the processes of multi-actor collaboration, the creation of innovative solutions, and the assessment of their public value. Exploring the affinities and complementarities of relevant perspectives such as theories of co-creation, public value management, public innovation, collaborative governance, network governance, strategic management and digital era governance may foster a more comprehensive framework for studying the co-creation of public value outcomes such as needs-based services, effective governance and democratic legitimacy. This introduction seeks to explain why we must transform the public sector in order to spur co-creation, how strategic management and digital platforms can support this transformation, and why we must bring together and synthesize different bodies of theory when studying the complex processes of co-creation and their drivers, barriers and outcomes.","container-title":"Policy &amp; Politics","DOI":"10.1332/030557321X16108172803520","ISSN":"0305-5736, 1470-8442","issue":"2","note":"(Torfing et al., 2021)","page":"189-209","source":"DOI.org (Crossref)","title":"A theoretical framework for studying the co-creation of innovative solutions and public value","volume":"49","author":[{"family":"Torfing","given":"Jacob"},{"family":"Ferlie","given":"Ewan"},{"family":"Jukić","given":"Tina"},{"family":"Ongaro","given":"Edoardo"}],"issued":{"date-parts":[["2021",4]]}}}],"schema":"https://github.com/citation-style-language/schema/raw/master/csl-citation.json"} </w:instrText>
      </w:r>
      <w:r w:rsidR="00A93ED4">
        <w:fldChar w:fldCharType="separate"/>
      </w:r>
      <w:r w:rsidR="00A93ED4">
        <w:rPr>
          <w:noProof/>
        </w:rPr>
        <w:t>(European Commission, 2024c; Fountain, 2004; Torfing et al., 2021)</w:t>
      </w:r>
      <w:r w:rsidR="00A93ED4">
        <w:fldChar w:fldCharType="end"/>
      </w:r>
      <w:r w:rsidR="00787783">
        <w:t xml:space="preserve">. </w:t>
      </w:r>
    </w:p>
    <w:p w14:paraId="00605865" w14:textId="23EFDF68" w:rsidR="0085076C" w:rsidRDefault="00787783" w:rsidP="00685C6F">
      <w:pPr>
        <w:ind w:firstLine="720"/>
      </w:pPr>
      <w:r w:rsidRPr="00787783">
        <w:t>In this regard, civil registr</w:t>
      </w:r>
      <w:r>
        <w:t>ation systems</w:t>
      </w:r>
      <w:r w:rsidRPr="00787783">
        <w:t xml:space="preserve"> emerge</w:t>
      </w:r>
      <w:r>
        <w:t xml:space="preserve"> </w:t>
      </w:r>
      <w:r w:rsidRPr="00787783">
        <w:t xml:space="preserve">as a foundational element of </w:t>
      </w:r>
      <w:r w:rsidR="00077326">
        <w:t>eGovernment.</w:t>
      </w:r>
      <w:r>
        <w:t xml:space="preserve"> </w:t>
      </w:r>
      <w:r w:rsidRPr="00787783">
        <w:t>Civil registries ensure that citizens are “</w:t>
      </w:r>
      <w:r w:rsidR="00077326">
        <w:t>visible</w:t>
      </w:r>
      <w:r w:rsidRPr="00787783">
        <w:t xml:space="preserve">” to the state (Scott, 2020), providing the backbone for identity verification, eligibility assessment, and service integration. Without complete and interoperable registries, digital initiatives risk </w:t>
      </w:r>
      <w:r w:rsidR="00685C6F">
        <w:t>failure</w:t>
      </w:r>
      <w:r w:rsidRPr="00787783">
        <w:t xml:space="preserve">, undermining the very goals of modernization and rationalization that underpin public sector digitalization </w:t>
      </w:r>
      <w:bookmarkEnd w:id="6"/>
      <w:r w:rsidR="00077326">
        <w:fldChar w:fldCharType="begin"/>
      </w:r>
      <w:r w:rsidR="00077326">
        <w:instrText xml:space="preserve"> ADDIN ZOTERO_ITEM CSL_CITATION {"citationID":"GV5ivNPU","properties":{"formattedCitation":"(Latupeirissa et al., 2024; Peeters et al., 2023)","plainCitation":"(Latupeirissa et al., 2024; Peeters et al., 2023)","noteIndex":0},"citationItems":[{"id":1039,"uris":["http://zotero.org/users/16278029/items/97GM3YS7"],"itemData":{"id":1039,"type":"article-journal","abstract":"Digital transformation improves public services by integrating digital technology. The rapid use of digital technology in the public sector may marginalize groups without access to or familiarity with digital platforms. This can create a digital divide, worsening inequities by leaving people who cannot access digital services behind. This research will examine public service delivery digital transformation projects and their effects on local governments. The study uses a thorough literature evaluation and case studies of digital transformation projects in different nations. Scopus was used to find relevant content and current public sector digitization research, papers, and publications and they were examined. The study included a variety of opinions on the issue. The assessment found that digital transformation improves efficiency, citizen involvement, and government accountability in public service delivery. Digital transformation may face obstacles that must be overcome. This research demonstrated that improving organizational efficiency, meeting citizen expectations, and responding to superior demands from higher authorities drive digital change in public service delivery. This study stresses technological readiness as a critical driver of local government digital transformation. Opponents’ concerns should be addressed in future research and practice, such as digital service delivery inclusivity and accessibility, cost and resource management, and data security and privacy.","container-title":"Sustainability","DOI":"10.3390/su16072818","ISSN":"2071-1050","issue":"7","journalAbbreviation":"Sustainability","language":"en","license":"https://creativecommons.org/licenses/by/4.0/","note":"(Latupeirissa et al., 2024)","page":"2818","source":"DOI.org (Crossref)","title":"Transforming Public Service Delivery: A Comprehensive Review of Digitization Initiatives","title-short":"Transforming Public Service Delivery","volume":"16","author":[{"family":"Latupeirissa","given":"Jonathan Jacob Paul"},{"family":"Dewi","given":"Ni Luh Yulyana"},{"family":"Prayana","given":"I Kadek Rian"},{"family":"Srikandi","given":"Melati Budi"},{"family":"Ramadiansyah","given":"Sahri Aflah"},{"family":"Pramana","given":"Ida Bagus Gde Agung Yoga"}],"issued":{"date-parts":[["2024",3,28]]}}},{"id":55,"uris":["http://zotero.org/users/16278029/items/CZS6A3US"],"itemData":{"id":55,"type":"article-journal","abstract":"There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M."}],"issued":{"date-parts":[["2023",10]]}}}],"schema":"https://github.com/citation-style-language/schema/raw/master/csl-citation.json"} </w:instrText>
      </w:r>
      <w:r w:rsidR="00077326">
        <w:fldChar w:fldCharType="separate"/>
      </w:r>
      <w:r w:rsidR="00077326">
        <w:rPr>
          <w:noProof/>
        </w:rPr>
        <w:t>(Latupeirissa et al., 2024; Peeters et al., 2023)</w:t>
      </w:r>
      <w:r w:rsidR="00077326">
        <w:fldChar w:fldCharType="end"/>
      </w:r>
      <w:r w:rsidR="00077326">
        <w:t xml:space="preserve">. </w:t>
      </w:r>
    </w:p>
    <w:p w14:paraId="4B72E667" w14:textId="6EE684E5" w:rsidR="005A7648" w:rsidRPr="0085076C" w:rsidRDefault="0085076C" w:rsidP="0085076C">
      <w:pPr>
        <w:pStyle w:val="Heading3"/>
        <w:rPr>
          <w:rFonts w:ascii="Times New Roman" w:hAnsi="Times New Roman" w:cs="Times New Roman"/>
          <w:color w:val="auto"/>
          <w:lang w:val="en-US" w:eastAsia="en-US"/>
        </w:rPr>
      </w:pPr>
      <w:bookmarkStart w:id="7" w:name="_Toc205235133"/>
      <w:r>
        <w:rPr>
          <w:rFonts w:ascii="Times New Roman" w:hAnsi="Times New Roman" w:cs="Times New Roman"/>
          <w:color w:val="auto"/>
          <w:lang w:val="en-US"/>
        </w:rPr>
        <w:t xml:space="preserve">2.2 </w:t>
      </w:r>
      <w:r w:rsidR="00C7708E">
        <w:rPr>
          <w:rFonts w:ascii="Times New Roman" w:hAnsi="Times New Roman" w:cs="Times New Roman"/>
          <w:color w:val="auto"/>
          <w:lang w:val="en-US"/>
        </w:rPr>
        <w:t>-</w:t>
      </w:r>
      <w:r>
        <w:rPr>
          <w:rFonts w:ascii="Times New Roman" w:hAnsi="Times New Roman" w:cs="Times New Roman"/>
          <w:color w:val="auto"/>
          <w:lang w:val="en-US"/>
        </w:rPr>
        <w:t xml:space="preserve"> </w:t>
      </w:r>
      <w:r w:rsidRPr="0085076C">
        <w:rPr>
          <w:rFonts w:ascii="Times New Roman" w:hAnsi="Times New Roman" w:cs="Times New Roman"/>
          <w:color w:val="auto"/>
          <w:lang w:val="en-US"/>
        </w:rPr>
        <w:t>Civil Registries as Foundational Digital Infrastructure</w:t>
      </w:r>
      <w:bookmarkEnd w:id="7"/>
    </w:p>
    <w:p w14:paraId="77A7D242" w14:textId="0D2A4A24" w:rsidR="00AA113F" w:rsidRDefault="00AA113F" w:rsidP="00AA113F">
      <w:pPr>
        <w:ind w:firstLine="720"/>
      </w:pPr>
      <w:r>
        <w:t xml:space="preserve">Registration in a national civil registry </w:t>
      </w:r>
      <w:r w:rsidR="007A2B42">
        <w:t xml:space="preserve">is essential for </w:t>
      </w:r>
      <w:r>
        <w:t xml:space="preserve">administrative tasks </w:t>
      </w:r>
      <w:r w:rsidR="007A2B42">
        <w:t>in the digital era, as r</w:t>
      </w:r>
      <w:r w:rsidR="007A2B42" w:rsidRPr="007A2B42">
        <w:t>egistration is fundamentally linked to service deliver</w:t>
      </w:r>
      <w:r w:rsidR="00077326">
        <w:t>y</w:t>
      </w:r>
      <w:r w:rsidR="00077326">
        <w:fldChar w:fldCharType="begin"/>
      </w:r>
      <w:r w:rsidR="00077326">
        <w:instrText xml:space="preserve"> ADDIN ZOTERO_ITEM CSL_CITATION {"citationID":"PzjNwTkj","properties":{"formattedCitation":"(Luna et al., 2024a; Peeters et al., 2023; Scott, 2020)","plainCitation":"(Luna et al., 2024a; Peeters et al., 2023; Scott, 2020)","noteIndex":0},"citationItems":[{"id":61,"uris":["http://zotero.org/users/16278029/items/3CUYLNCH"],"itemData":{"id":61,"type":"article-journal","abstract":"The use of information technologies to improve public services is fundamental to the mission of governments worldwide. As technology's value propositions have expanded, understanding how digital service delivery creates public values has become a complex and salient research problem. While the extant literature often discusses creating public values through digitizing public services from institutional and managerial perspectives, less is known about the citizens' perceptions of such value creation. This paper aims to address this gap guided by the following research question: what are the citizens' perceptions of public value creation through digital services? To answer this question, we use qualitative data collected through thirteen focus groups in four cities in Mexico. Our findings indicate that citizens tend to perceive the public value of digital services primarily through the individual benefits they receive and that they connect those values to specific characteristics and functionalities of digital services. Moreover, individual value extends to broader societal impacts related to advancing a more transparent and accountable government, stronger democracy, and a more equitable society. We contribute to the literature by describing main public values and their connections to digital services characteristics as perceived by the citizens.","container-title":"Government Information Quarterly","DOI":"10.1016/j.giq.2024.101928","ISSN":"0740624X","issue":"2","journalAbbreviation":"Government Information Quarterly","language":"en","note":"(Luna et al., 2024)","page":"101928","source":"DOI.org (Crossref)","title":"Creating public value through digital service delivery from a citizen's perspective","volume":"41","author":[{"family":"Luna","given":"Dolores E."},{"family":"Picazo-Vela","given":"Sergio"},{"family":"Buyannemekh","given":"Battulga"},{"family":"Luna-Reyes","given":"Luis F."}],"issued":{"date-parts":[["2024",6]]}}},{"id":55,"uris":["http://zotero.org/users/16278029/items/CZS6A3US"],"itemData":{"id":55,"type":"article-journal","abstract":"There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M."}],"issued":{"date-parts":[["2023",10]]}}},{"id":92,"uris":["http://zotero.org/users/16278029/items/DYGQJHQB"],"itemData":{"id":92,"type":"book","collection-title":"Yale agrarian studies","edition":"Veritas paperback edition","event-place":"New Haven, CT London","ISBN":"978-0-300-07016-3","language":"en","note":"(Scott, 2020)","number-of-pages":"445","publisher":"Yale University Press","publisher-place":"New Haven, CT London","source":"K10plus ISBN","title":"Seeing like a state: how certain schemes to improve the human condition have failed","title-short":"Seeing like a state","author":[{"family":"Scott","given":"James C."}],"issued":{"date-parts":[["2020"]]}}}],"schema":"https://github.com/citation-style-language/schema/raw/master/csl-citation.json"} </w:instrText>
      </w:r>
      <w:r w:rsidR="00077326">
        <w:fldChar w:fldCharType="separate"/>
      </w:r>
      <w:r w:rsidR="00077326">
        <w:rPr>
          <w:noProof/>
        </w:rPr>
        <w:t>(Luna et al., 2024; Peeters et al., 2023; Scott, 2020)</w:t>
      </w:r>
      <w:r w:rsidR="00077326">
        <w:fldChar w:fldCharType="end"/>
      </w:r>
      <w:r w:rsidR="00685C6F">
        <w:t>.</w:t>
      </w:r>
      <w:r w:rsidR="007A2B42">
        <w:t xml:space="preserve"> </w:t>
      </w:r>
      <w:r w:rsidR="00685C6F">
        <w:t>I</w:t>
      </w:r>
      <w:r w:rsidR="007A2B42">
        <w:t xml:space="preserve">nscription in these registries has often served as the </w:t>
      </w:r>
      <w:r w:rsidR="007A2B42" w:rsidRPr="007A2B42">
        <w:t xml:space="preserve">initial point of contact </w:t>
      </w:r>
      <w:r w:rsidR="007A2B42">
        <w:t xml:space="preserve">between citizen and state </w:t>
      </w:r>
      <w:r w:rsidR="007A2B42" w:rsidRPr="007A2B42">
        <w:t xml:space="preserve">and </w:t>
      </w:r>
      <w:r w:rsidR="007A2B42">
        <w:t xml:space="preserve">is what </w:t>
      </w:r>
      <w:r w:rsidR="007A2B42" w:rsidRPr="007A2B42">
        <w:t>enables the provision of services</w:t>
      </w:r>
      <w:r w:rsidR="00077326">
        <w:t xml:space="preserve"> </w:t>
      </w:r>
      <w:r w:rsidR="00077326">
        <w:fldChar w:fldCharType="begin"/>
      </w:r>
      <w:r w:rsidR="00077326">
        <w:instrText xml:space="preserve"> ADDIN ZOTERO_ITEM CSL_CITATION {"citationID":"rlAJu1Wv","properties":{"formattedCitation":"(Scott, 2020)","plainCitation":"(Scott, 2020)","noteIndex":0},"citationItems":[{"id":92,"uris":["http://zotero.org/users/16278029/items/DYGQJHQB"],"itemData":{"id":92,"type":"book","collection-title":"Yale agrarian studies","edition":"Veritas paperback edition","event-place":"New Haven, CT London","ISBN":"978-0-300-07016-3","language":"en","note":"(Scott, 2020)","number-of-pages":"445","publisher":"Yale University Press","publisher-place":"New Haven, CT London","source":"K10plus ISBN","title":"Seeing like a state: how certain schemes to improve the human condition have failed","title-short":"Seeing like a state","author":[{"family":"Scott","given":"James C."}],"issued":{"date-parts":[["2020"]]}}}],"schema":"https://github.com/citation-style-language/schema/raw/master/csl-citation.json"} </w:instrText>
      </w:r>
      <w:r w:rsidR="00077326">
        <w:fldChar w:fldCharType="separate"/>
      </w:r>
      <w:r w:rsidR="00077326">
        <w:rPr>
          <w:noProof/>
        </w:rPr>
        <w:t>(Scott, 2020)</w:t>
      </w:r>
      <w:r w:rsidR="00077326">
        <w:fldChar w:fldCharType="end"/>
      </w:r>
      <w:r w:rsidR="007A2B42">
        <w:t xml:space="preserve">. </w:t>
      </w:r>
      <w:r w:rsidR="00077326">
        <w:t>R</w:t>
      </w:r>
      <w:r>
        <w:t>eview</w:t>
      </w:r>
      <w:r w:rsidR="00077326">
        <w:t>ing</w:t>
      </w:r>
      <w:r>
        <w:t xml:space="preserve"> Public Administration scholarship, the theory that best captures this concept is known as State Legibility Theory, as presented by James </w:t>
      </w:r>
      <w:r w:rsidR="00F9093E">
        <w:t xml:space="preserve">C. </w:t>
      </w:r>
      <w:r>
        <w:t>Sc</w:t>
      </w:r>
      <w:r w:rsidR="00F9093E">
        <w:t>ott (2020)</w:t>
      </w:r>
      <w:r w:rsidR="00685C6F">
        <w:t xml:space="preserve">. </w:t>
      </w:r>
    </w:p>
    <w:p w14:paraId="7BBC21FF" w14:textId="5F9A1D04" w:rsidR="00AA113F" w:rsidRDefault="007A2B42" w:rsidP="00AA113F">
      <w:pPr>
        <w:ind w:firstLine="720"/>
      </w:pPr>
      <w:r>
        <w:t xml:space="preserve">In </w:t>
      </w:r>
      <w:r w:rsidRPr="007F21B1">
        <w:rPr>
          <w:i/>
          <w:iCs/>
        </w:rPr>
        <w:t>Seeing like a State</w:t>
      </w:r>
      <w:r>
        <w:t xml:space="preserve">, </w:t>
      </w:r>
      <w:r w:rsidRPr="006E56A9">
        <w:t>Scott (2020) highlight</w:t>
      </w:r>
      <w:r>
        <w:t>s</w:t>
      </w:r>
      <w:r w:rsidRPr="006E56A9">
        <w:t xml:space="preserve"> that civil registries are vital to "making populations legible" to the state</w:t>
      </w:r>
      <w:r w:rsidR="00491768">
        <w:t xml:space="preserve">. In this seminal book, Scott (2020) explains how state institutions have historically depended on mechanisms like registries and censuses to "render society legible": allowing governments to transform complex social realities into standardized, manageable information. </w:t>
      </w:r>
      <w:r w:rsidR="00534553">
        <w:t xml:space="preserve">The distinction between the two is that civil registration systems typically focus on recording vital life events </w:t>
      </w:r>
      <w:r w:rsidR="00534553">
        <w:fldChar w:fldCharType="begin"/>
      </w:r>
      <w:r w:rsidR="002359A8">
        <w:instrText xml:space="preserve"> ADDIN ZOTERO_ITEM CSL_CITATION {"citationID":"m1h2l1Ko","properties":{"formattedCitation":"(European Commission. Directorate General for Communications Networks, Content and Technology. et al., 2024b)","plainCitation":"(European Commission. Directorate General for Communications Networks, Content and Technology. et al., 2024b)","dontUpdate":true,"noteIndex":0},"citationItems":[{"id":106,"uris":["http://zotero.org/users/16278029/items/TES3IGXT"],"itemData":{"id":106,"type":"book","event-place":"LU","language":"en","note":"(European Commission, 2024d)","publisher":"Publications Office","publisher-place":"LU","source":"DOI.org (CSL JSON)","title":"Insight report - eGovernment benchmark 2024","title-short":"eGovernment benchmark 2024","URL":"https://data.europa.eu/doi/10.2759/0684","author":[{"literal":"European Commission. Directorate General for Communications Networks, Content and Technology."},{"literal":"Capgemini."},{"literal":"Sogeti."},{"literal":"IDC."},{"literal":"Politecnico di Milano."}],"accessed":{"date-parts":[["2025",4,2]]},"issued":{"date-parts":[["2024"]]}}}],"schema":"https://github.com/citation-style-language/schema/raw/master/csl-citation.json"} </w:instrText>
      </w:r>
      <w:r w:rsidR="00534553">
        <w:fldChar w:fldCharType="separate"/>
      </w:r>
      <w:r w:rsidR="00534553">
        <w:rPr>
          <w:noProof/>
        </w:rPr>
        <w:t xml:space="preserve">(European Commission, 2024b), </w:t>
      </w:r>
      <w:r w:rsidR="00534553">
        <w:fldChar w:fldCharType="end"/>
      </w:r>
      <w:r w:rsidR="00534553">
        <w:t xml:space="preserve">while </w:t>
      </w:r>
      <w:r w:rsidR="00F9093E">
        <w:t>a census</w:t>
      </w:r>
      <w:r w:rsidR="00534553">
        <w:t xml:space="preserve"> aim</w:t>
      </w:r>
      <w:r w:rsidR="00F9093E">
        <w:t>s</w:t>
      </w:r>
      <w:r w:rsidR="00534553">
        <w:t xml:space="preserve"> to count the entire population of a territory</w:t>
      </w:r>
      <w:r w:rsidR="00AA113F">
        <w:t>,</w:t>
      </w:r>
      <w:r w:rsidR="00534553">
        <w:t xml:space="preserve"> often including demographic and socioeconomic information </w:t>
      </w:r>
      <w:r w:rsidR="00534553">
        <w:fldChar w:fldCharType="begin"/>
      </w:r>
      <w:r w:rsidR="00534553">
        <w:instrText xml:space="preserve"> ADDIN ZOTERO_ITEM CSL_CITATION {"citationID":"sApdNCTg","properties":{"formattedCitation":"(Scott, 2020)","plainCitation":"(Scott, 2020)","noteIndex":0},"citationItems":[{"id":92,"uris":["http://zotero.org/users/16278029/items/DYGQJHQB"],"itemData":{"id":92,"type":"book","collection-title":"Yale agrarian studies","edition":"Veritas paperback edition","event-place":"New Haven, CT London","ISBN":"978-0-300-07016-3","language":"en","note":"(Scott, 2020)","number-of-pages":"445","publisher":"Yale University Press","publisher-place":"New Haven, CT London","source":"K10plus ISBN","title":"Seeing like a state: how certain schemes to improve the human condition have failed","title-short":"Seeing like a state","author":[{"family":"Scott","given":"James C."}],"issued":{"date-parts":[["2020"]]}}}],"schema":"https://github.com/citation-style-language/schema/raw/master/csl-citation.json"} </w:instrText>
      </w:r>
      <w:r w:rsidR="00534553">
        <w:fldChar w:fldCharType="separate"/>
      </w:r>
      <w:r w:rsidR="00534553">
        <w:rPr>
          <w:noProof/>
        </w:rPr>
        <w:t>(Scott, 2020)</w:t>
      </w:r>
      <w:r w:rsidR="00534553">
        <w:fldChar w:fldCharType="end"/>
      </w:r>
      <w:r w:rsidR="00534553">
        <w:t>.</w:t>
      </w:r>
      <w:r w:rsidR="00AA113F">
        <w:tab/>
      </w:r>
      <w:r w:rsidR="00F9093E">
        <w:t xml:space="preserve">Both are crucial for understanding population dynamics and informing public policy </w:t>
      </w:r>
      <w:r w:rsidR="00F9093E">
        <w:fldChar w:fldCharType="begin"/>
      </w:r>
      <w:r w:rsidR="00C95DD2">
        <w:instrText xml:space="preserve"> ADDIN ZOTERO_ITEM CSL_CITATION {"citationID":"fRIvaZzi","properties":{"formattedCitation":"(Widlak &amp; Peeters, 2025)","plainCitation":"(Widlak &amp; Peeters, 2025)","dontUpdate":true,"noteIndex":0},"citationItems":[{"id":119,"uris":["http://zotero.org/users/16278029/items/S9A5PJMS"],"itemData":{"id":119,"type":"article-journal","abstract":"The interconnectedness of government organizations through data-exchange is proliferating. This is relevant for many debates in public administration today since all applications of data-driven government rest on a foundation of data. In this article, rather than focusing on specific applications, we analyze the way supraorganizational data-exchange shapes such applications and specifically automated administrative decisionmaking (AADM). We argue that the whole of bureaucracy that is connected through data-exchange implies the organizational separation of the collection or gathering of government data from the exchange, modification, combination and/or analysis and subsequently its (re)use in decision-making processes. To analyze the consequences of this new division of labor we further develop the concept of the infrastructure-level bureaucracy and formulate hypotheses on its consequences for data itself, organizations, and citizens. Ultimately, we argue infrastructural information flows pose challenges for democratic control and for procedural lawfulness in the constitutional state.","container-title":"Government Information Quarterly","DOI":"10.1016/j.giq.2025.102021","ISSN":"0740624X","issue":"2","journalAbbreviation":"Government Information Quarterly","language":"en","note":"(Widlak &amp; Peeters, 2025)","page":"102021","source":"DOI.org (Crossref)","title":"A theory of the infrastructure-level bureaucracy: Understanding the consequences of data-exchange for procedural justice, organizational decision-making, and data itself","title-short":"A theory of the infrastructure-level bureaucracy","volume":"42","author":[{"family":"Widlak","given":"Arjan C."},{"family":"Peeters","given":"Rik"}],"issued":{"date-parts":[["2025",6]]}}}],"schema":"https://github.com/citation-style-language/schema/raw/master/csl-citation.json"} </w:instrText>
      </w:r>
      <w:r w:rsidR="00F9093E">
        <w:fldChar w:fldCharType="separate"/>
      </w:r>
      <w:r w:rsidR="00F9093E">
        <w:rPr>
          <w:noProof/>
        </w:rPr>
        <w:t>(Widlak &amp; Peeters, 202</w:t>
      </w:r>
      <w:r w:rsidR="00A12379">
        <w:rPr>
          <w:noProof/>
        </w:rPr>
        <w:t>3</w:t>
      </w:r>
      <w:r w:rsidR="00F9093E">
        <w:rPr>
          <w:noProof/>
        </w:rPr>
        <w:t>)</w:t>
      </w:r>
      <w:r w:rsidR="00F9093E">
        <w:fldChar w:fldCharType="end"/>
      </w:r>
      <w:r w:rsidR="00F80CE3">
        <w:t>,</w:t>
      </w:r>
      <w:r w:rsidR="00F80CE3" w:rsidRPr="00F80CE3">
        <w:t xml:space="preserve"> </w:t>
      </w:r>
      <w:r w:rsidR="00F80CE3">
        <w:t xml:space="preserve">yet recent research highlights that the </w:t>
      </w:r>
      <w:r w:rsidR="00F80CE3" w:rsidRPr="00F80CE3">
        <w:rPr>
          <w:rStyle w:val="Strong"/>
          <w:b w:val="0"/>
          <w:bCs w:val="0"/>
        </w:rPr>
        <w:t>comprehensiveness of civil registries</w:t>
      </w:r>
      <w:r w:rsidR="00F80CE3">
        <w:t xml:space="preserve"> is directly linked to equitable and effective digital public service delivery (Peeters et al., 2023; Widlak &amp; Peeters, 2023). Modern digital registries, enhanced by ICTs, underpin citizenship rights (electoral participation to social benefits) by enabling legal identity</w:t>
      </w:r>
      <w:r w:rsidR="00F80CE3">
        <w:noBreakHyphen/>
        <w:t xml:space="preserve">based identification as the foundation of eGovernment </w:t>
      </w:r>
      <w:r w:rsidR="00F80CE3">
        <w:fldChar w:fldCharType="begin"/>
      </w:r>
      <w:r w:rsidR="00F80CE3">
        <w:instrText xml:space="preserve"> ADDIN ZOTERO_ITEM CSL_CITATION {"citationID":"BmABqDUK","properties":{"formattedCitation":"(Fountain, 2004; Peeters et al., 2023; Tan &amp; Crompvoets, 2022)","plainCitation":"(Fountain, 2004; Peeters et al., 2023; Tan &amp; Crompvoets, 2022)","noteIndex":0},"citationItems":[{"id":1383,"uris":["http://zotero.org/users/16278029/items/JYHRYFZ9"],"itemData":{"id":1383,"type":"book","event-place":"Washington","ISBN":"978-0-8157-0077-7","language":"eng","note":"(Fountain, 2004)","number-of-pages":"1","publisher":"Brookings Institution Press","publisher-place":"Washington","source":"K10plus ISBN","title":"Building the Virtual State: Information Technology and Institutional Change","title-short":"Building the Virtual State","author":[{"family":"Fountain","given":"Jane E."}],"issued":{"date-parts":[["2004"]]}}},{"id":55,"uris":["http://zotero.org/users/16278029/items/CZS6A3US"],"itemData":{"id":55,"type":"article-journal","abstract":"There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M."}],"issued":{"date-parts":[["2023",10]]}}},{"id":133,"uris":["http://zotero.org/users/16278029/items/GFA2A7I2"],"itemData":{"id":133,"type":"chapter","container-title":"The new digital era governance","ISBN":"978-90-8686-930-5","license":"https://creativecommons.org/licenses/by-nc-nd/4.0/","note":"(Tan &amp; Crompvoets, 2022)","page":"13-49","publisher":"Brill | Wageningen Academic","source":"DOI.org (Crossref)","title":"Chapter 1: A new era of digital governance","title-short":"Chapter 1","URL":"https://brill.com/view/book/9789086869305/BP000002.xml","editor":[{"family":"Tan","given":"Evrim"},{"family":"Crompvoets","given":"Joep"}],"author":[{"family":"Tan","given":"E."},{"family":"Crompvoets","given":"J."}],"accessed":{"date-parts":[["2025",5,10]]},"issued":{"date-parts":[["2022",5,3]]}}}],"schema":"https://github.com/citation-style-language/schema/raw/master/csl-citation.json"} </w:instrText>
      </w:r>
      <w:r w:rsidR="00F80CE3">
        <w:fldChar w:fldCharType="separate"/>
      </w:r>
      <w:r w:rsidR="00F80CE3">
        <w:rPr>
          <w:noProof/>
        </w:rPr>
        <w:t>(Fountain, 2004; Peeters et al., 2023; Tan &amp; Crompvoets, 2022)</w:t>
      </w:r>
      <w:r w:rsidR="00F80CE3">
        <w:fldChar w:fldCharType="end"/>
      </w:r>
      <w:r w:rsidR="00F80CE3">
        <w:t>.</w:t>
      </w:r>
    </w:p>
    <w:p w14:paraId="474E7063" w14:textId="0A53C7CE" w:rsidR="0027232F" w:rsidRDefault="0027232F" w:rsidP="0027232F">
      <w:pPr>
        <w:pStyle w:val="NormalWeb"/>
        <w:ind w:firstLine="720"/>
        <w:rPr>
          <w:lang w:val="en-US"/>
        </w:rPr>
      </w:pPr>
      <w:r w:rsidRPr="0027232F">
        <w:rPr>
          <w:lang w:val="en-US"/>
        </w:rPr>
        <w:t xml:space="preserve">Incomplete or fragmented civil registries create administrative burdens and inefficiencies, disproportionately affecting vulnerable populations </w:t>
      </w:r>
      <w:r w:rsidR="00C728C2">
        <w:rPr>
          <w:lang w:val="en-US"/>
        </w:rPr>
        <w:fldChar w:fldCharType="begin"/>
      </w:r>
      <w:r w:rsidR="006D6BD6">
        <w:rPr>
          <w:lang w:val="en-US"/>
        </w:rPr>
        <w:instrText xml:space="preserve"> ADDIN ZOTERO_ITEM CSL_CITATION {"citationID":"A9EhCkdN","properties":{"formattedCitation":"(Peeters et al., 2023; Ranchordas, 2024)","plainCitation":"(Peeters et al., 2023; Ranchordas, 2024)","noteIndex":0},"citationItems":[{"id":55,"uris":["http://zotero.org/users/16278029/items/CZS6A3US"],"itemData":{"id":55,"type":"article-journal","abstract":"There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M."}],"issued":{"date-parts":[["2023",10]]}}},{"id":100,"uris":["http://zotero.org/users/16278029/items/WIY9CI4K"],"itemData":{"id":100,"type":"article-journal","container-title":"SSRN Electronic Journal","DOI":"10.2139/ssrn.4674932","ISSN":"1556-5068","journalAbbreviation":"SSRN Journal","language":"en","note":"(Ranchordas, 2024)","source":"DOI.org (Crossref)","title":"The Invisible Citizen in the Digital State: Administrative Law Meets Digital Constitutionalism","title-short":"The Invisible Citizen in the Digital State","URL":"https://www.ssrn.com/abstract=4674932","author":[{"family":"Ranchordas","given":"Sofia"}],"accessed":{"date-parts":[["2025",2,11]]},"issued":{"date-parts":[["2024"]]}}}],"schema":"https://github.com/citation-style-language/schema/raw/master/csl-citation.json"} </w:instrText>
      </w:r>
      <w:r w:rsidR="00C728C2">
        <w:rPr>
          <w:lang w:val="en-US"/>
        </w:rPr>
        <w:fldChar w:fldCharType="separate"/>
      </w:r>
      <w:r w:rsidR="006D6BD6">
        <w:rPr>
          <w:noProof/>
          <w:lang w:val="en-US"/>
        </w:rPr>
        <w:t>(Peeters et al., 2023; Ranchordas, 2024)</w:t>
      </w:r>
      <w:r w:rsidR="00C728C2">
        <w:rPr>
          <w:lang w:val="en-US"/>
        </w:rPr>
        <w:fldChar w:fldCharType="end"/>
      </w:r>
      <w:r w:rsidR="00C728C2" w:rsidRPr="00C728C2">
        <w:rPr>
          <w:lang w:val="en-US"/>
        </w:rPr>
        <w:t>.</w:t>
      </w:r>
      <w:r w:rsidR="00C728C2">
        <w:rPr>
          <w:lang w:val="en-US"/>
        </w:rPr>
        <w:t xml:space="preserve"> </w:t>
      </w:r>
      <w:r w:rsidRPr="0027232F">
        <w:rPr>
          <w:lang w:val="en-US"/>
        </w:rPr>
        <w:t>Administrative burden</w:t>
      </w:r>
      <w:r>
        <w:rPr>
          <w:lang w:val="en-US"/>
        </w:rPr>
        <w:t>s</w:t>
      </w:r>
      <w:r w:rsidRPr="0027232F">
        <w:rPr>
          <w:lang w:val="en-US"/>
        </w:rPr>
        <w:t xml:space="preserve"> - defined as the learning, compliance, and </w:t>
      </w:r>
      <w:r w:rsidRPr="0027232F">
        <w:rPr>
          <w:lang w:val="en-US"/>
        </w:rPr>
        <w:lastRenderedPageBreak/>
        <w:t>psychological costs of interacting with the state</w:t>
      </w:r>
      <w:r>
        <w:rPr>
          <w:lang w:val="en-US"/>
        </w:rPr>
        <w:t xml:space="preserve"> </w:t>
      </w:r>
      <w:r>
        <w:rPr>
          <w:lang w:val="en-US"/>
        </w:rPr>
        <w:fldChar w:fldCharType="begin"/>
      </w:r>
      <w:r>
        <w:rPr>
          <w:lang w:val="en-US"/>
        </w:rPr>
        <w:instrText xml:space="preserve"> ADDIN ZOTERO_ITEM CSL_CITATION {"citationID":"Y55qPECa","properties":{"formattedCitation":"(Moynihan et al., 2015)","plainCitation":"(Moynihan et al., 2015)","noteIndex":0},"citationItems":[{"id":58,"uris":["http://zotero.org/users/16278029/items/PXC62B8V"],"itemData":{"id":58,"type":"article-journal","abstract":"This article offers two theoretical contributions. First, we develop the concept of administrative burden as an important variable in understanding how citizens experience the state. Administrative burden is conceptualized as a function of learning, psychological, and compliance costs that citizens experience in their interactions with government. Second, we argue that administrative burden is a venue of politics, that is, the level of administrative burden placed on an individual, as well as the distribution of burden between the state and the individual, will often be a function of deliberate political choice rather than simply a product of historical accident or neglect. The opaque nature of administrative burdens may facilitate their use as forms of “hidden politics,” where significant policy changes occur without broad political consideration. We illustrate this argument via an analysis of the evolution of Medicaid policies in the state of Wisconsin. Across three Governorships, the level of burden evolved in ways consistent with the differing political philosophies of each Governor, with federal actors playing a secondary but important role in shaping burden in this intergovernmental program. We conclude by sketching a research agenda centered on administrative burden.","container-title":"Journal of Public Administration Research and Theory","DOI":"10.1093/jopart/muu009","ISSN":"1053-1858, 1477-9803","issue":"1","journalAbbreviation":"Journal of Public Administration Research and Theory","language":"en","note":"(Moynihan et al., 2015)","page":"43-69","source":"DOI.org (Crossref)","title":"Administrative Burden: Learning, Psychological, and Compliance Costs in Citizen-State Interactions","title-short":"Administrative Burden","volume":"25","author":[{"family":"Moynihan","given":"D."},{"family":"Herd","given":"P."},{"family":"Harvey","given":"H."}],"issued":{"date-parts":[["2015",1,1]]}}}],"schema":"https://github.com/citation-style-language/schema/raw/master/csl-citation.json"} </w:instrText>
      </w:r>
      <w:r>
        <w:rPr>
          <w:lang w:val="en-US"/>
        </w:rPr>
        <w:fldChar w:fldCharType="separate"/>
      </w:r>
      <w:r>
        <w:rPr>
          <w:noProof/>
          <w:lang w:val="en-US"/>
        </w:rPr>
        <w:t>(Moynihan et al., 2015)</w:t>
      </w:r>
      <w:r>
        <w:rPr>
          <w:lang w:val="en-US"/>
        </w:rPr>
        <w:fldChar w:fldCharType="end"/>
      </w:r>
      <w:r>
        <w:rPr>
          <w:lang w:val="en-US"/>
        </w:rPr>
        <w:t xml:space="preserve"> </w:t>
      </w:r>
      <w:r w:rsidR="00AD6F6F">
        <w:rPr>
          <w:lang w:val="en-US"/>
        </w:rPr>
        <w:t xml:space="preserve">- </w:t>
      </w:r>
      <w:r w:rsidRPr="0027232F">
        <w:rPr>
          <w:lang w:val="en-US"/>
        </w:rPr>
        <w:t>persist</w:t>
      </w:r>
      <w:r>
        <w:rPr>
          <w:lang w:val="en-US"/>
        </w:rPr>
        <w:t xml:space="preserve"> </w:t>
      </w:r>
      <w:r w:rsidRPr="0027232F">
        <w:rPr>
          <w:lang w:val="en-US"/>
        </w:rPr>
        <w:t>even with digitalization</w:t>
      </w:r>
      <w:r>
        <w:rPr>
          <w:lang w:val="en-US"/>
        </w:rPr>
        <w:t xml:space="preserve"> </w:t>
      </w:r>
      <w:r>
        <w:rPr>
          <w:lang w:val="en-US"/>
        </w:rPr>
        <w:fldChar w:fldCharType="begin"/>
      </w:r>
      <w:r>
        <w:rPr>
          <w:lang w:val="en-US"/>
        </w:rPr>
        <w:instrText xml:space="preserve"> ADDIN ZOTERO_ITEM CSL_CITATION {"citationID":"FZDhLOVI","properties":{"formattedCitation":"(Peeters, 2023)","plainCitation":"(Peeters, 2023)","noteIndex":0},"citationItems":[{"id":56,"uris":["http://zotero.org/users/16278029/items/EKBE5AWM"],"itemData":{"id":56,"type":"article-journal","abstract":"Innovations in digital government are changing state–citizen interactions. While often seen as means to increase government efficiency and reduce compliance costs for citizens, a growing body of literature suggests citizens may also experience administrative burdens in such interactions. This article aims to provide some cohesion to the existing research and makes three specific contributions. First, it carves out a conceptual common ground by identifying digital administrative burdens and digital bureaucratic encounters as specific objects of study. Second, automated administrative decision making, digital interactions, and data-assisted decision making are identified as contemporary practices of particular relevance for future studies on the intersection of digital government and administrative burden. Studies suggest learning costs and psychological costs may be especially prevalent in digital bureaucratic encounters and that they often have distributive effects. Third, the article concludes with the formulation of several research themes for the further development of the field.","container-title":"Perspectives on Public Management and Governance","DOI":"10.1093/ppmgov/gvac024","ISSN":"2398-4910, 2398-4929","issue":"1","language":"en","license":"https://academic.oup.com/pages/standard-publication-reuse-rights","note":"(Peeters, 2023)","page":"7-13","source":"DOI.org (Crossref)","title":"Digital Administrative Burdens: An Agenda for Analyzing the Citizen Experience of Digital Bureaucratic Encounters","title-short":"Digital Administrative Burdens","volume":"6","author":[{"family":"Peeters","given":"Rik"}],"issued":{"date-parts":[["2023",2,21]]}}}],"schema":"https://github.com/citation-style-language/schema/raw/master/csl-citation.json"} </w:instrText>
      </w:r>
      <w:r>
        <w:rPr>
          <w:lang w:val="en-US"/>
        </w:rPr>
        <w:fldChar w:fldCharType="separate"/>
      </w:r>
      <w:r>
        <w:rPr>
          <w:noProof/>
          <w:lang w:val="en-US"/>
        </w:rPr>
        <w:t>(Peeters, 2023)</w:t>
      </w:r>
      <w:r>
        <w:rPr>
          <w:lang w:val="en-US"/>
        </w:rPr>
        <w:fldChar w:fldCharType="end"/>
      </w:r>
      <w:r w:rsidRPr="0027232F">
        <w:rPr>
          <w:lang w:val="en-US"/>
        </w:rPr>
        <w:t xml:space="preserve">, as early ICT initiatives often failed to deliver expected efficiency gains without institutional readiness (Bretschneider &amp; Mergel, </w:t>
      </w:r>
      <w:r>
        <w:rPr>
          <w:lang w:val="en-US"/>
        </w:rPr>
        <w:t>2011</w:t>
      </w:r>
      <w:r w:rsidRPr="0027232F">
        <w:rPr>
          <w:lang w:val="en-US"/>
        </w:rPr>
        <w:t>.; Moynihan et al., 2015).</w:t>
      </w:r>
      <w:r>
        <w:rPr>
          <w:lang w:val="en-US"/>
        </w:rPr>
        <w:t xml:space="preserve"> While the advent of ICTs has enabled the accessibility of government services online, its successful implementation hinges on various institutional factors. </w:t>
      </w:r>
      <w:r w:rsidR="00E363E5" w:rsidRPr="00E363E5">
        <w:rPr>
          <w:lang w:val="en-US"/>
        </w:rPr>
        <w:t>Reducing administrative burden is central to improving citizen access to services and enhancing the effectiveness of digital governance</w:t>
      </w:r>
      <w:r w:rsidR="00E363E5">
        <w:rPr>
          <w:lang w:val="en-US"/>
        </w:rPr>
        <w:t xml:space="preserve"> </w:t>
      </w:r>
      <w:r w:rsidR="00E363E5">
        <w:rPr>
          <w:lang w:val="en-US"/>
        </w:rPr>
        <w:fldChar w:fldCharType="begin"/>
      </w:r>
      <w:r w:rsidR="002359A8">
        <w:rPr>
          <w:lang w:val="en-US"/>
        </w:rPr>
        <w:instrText xml:space="preserve"> ADDIN ZOTERO_ITEM CSL_CITATION {"citationID":"G8tuxw5f","properties":{"formattedCitation":"(European Commission. Directorate General for Communications Networks, Content and Technology. et al., 2024c)","plainCitation":"(European Commission. Directorate General for Communications Networks, Content and Technology. et al., 2024c)","dontUpdate":true,"noteIndex":0},"citationItems":[{"id":106,"uris":["http://zotero.org/users/16278029/items/TES3IGXT"],"itemData":{"id":106,"type":"book","event-place":"LU","language":"en","note":"(European Commission, 2024d)","publisher":"Publications Office","publisher-place":"LU","source":"DOI.org (CSL JSON)","title":"Insight report - eGovernment benchmark 2024","title-short":"eGovernment benchmark 2024","URL":"https://data.europa.eu/doi/10.2759/0684","author":[{"literal":"European Commission. Directorate General for Communications Networks, Content and Technology."},{"literal":"Capgemini."},{"literal":"Sogeti."},{"literal":"IDC."},{"literal":"Politecnico di Milano."}],"accessed":{"date-parts":[["2025",4,2]]},"issued":{"date-parts":[["2024"]]}}}],"schema":"https://github.com/citation-style-language/schema/raw/master/csl-citation.json"} </w:instrText>
      </w:r>
      <w:r w:rsidR="00E363E5">
        <w:rPr>
          <w:lang w:val="en-US"/>
        </w:rPr>
        <w:fldChar w:fldCharType="separate"/>
      </w:r>
      <w:r w:rsidR="00E363E5">
        <w:rPr>
          <w:noProof/>
          <w:lang w:val="en-US"/>
        </w:rPr>
        <w:t>(European Commission, 2024c)</w:t>
      </w:r>
      <w:r w:rsidR="00E363E5">
        <w:rPr>
          <w:lang w:val="en-US"/>
        </w:rPr>
        <w:fldChar w:fldCharType="end"/>
      </w:r>
      <w:r w:rsidR="00E363E5" w:rsidRPr="00E363E5">
        <w:rPr>
          <w:lang w:val="en-US"/>
        </w:rPr>
        <w:t xml:space="preserve">, </w:t>
      </w:r>
      <w:r w:rsidR="00E363E5">
        <w:rPr>
          <w:lang w:val="en-US"/>
        </w:rPr>
        <w:t>being fully “legible”</w:t>
      </w:r>
      <w:r w:rsidR="00E363E5" w:rsidRPr="00E363E5">
        <w:rPr>
          <w:lang w:val="en-US"/>
        </w:rPr>
        <w:t xml:space="preserve"> can minimize these barriers</w:t>
      </w:r>
      <w:r w:rsidR="00E363E5">
        <w:rPr>
          <w:lang w:val="en-US"/>
        </w:rPr>
        <w:t xml:space="preserve"> </w:t>
      </w:r>
      <w:r w:rsidR="00E363E5">
        <w:rPr>
          <w:lang w:val="en-US"/>
        </w:rPr>
        <w:fldChar w:fldCharType="begin"/>
      </w:r>
      <w:r w:rsidR="00E363E5">
        <w:rPr>
          <w:lang w:val="en-US"/>
        </w:rPr>
        <w:instrText xml:space="preserve"> ADDIN ZOTERO_ITEM CSL_CITATION {"citationID":"RAQdi2pU","properties":{"formattedCitation":"(Scott, 2020)","plainCitation":"(Scott, 2020)","noteIndex":0},"citationItems":[{"id":92,"uris":["http://zotero.org/users/16278029/items/DYGQJHQB"],"itemData":{"id":92,"type":"book","collection-title":"Yale agrarian studies","edition":"Veritas paperback edition","event-place":"New Haven, CT London","ISBN":"978-0-300-07016-3","language":"en","note":"(Scott, 2020)","number-of-pages":"445","publisher":"Yale University Press","publisher-place":"New Haven, CT London","source":"K10plus ISBN","title":"Seeing like a state: how certain schemes to improve the human condition have failed","title-short":"Seeing like a state","author":[{"family":"Scott","given":"James C."}],"issued":{"date-parts":[["2020"]]}}}],"schema":"https://github.com/citation-style-language/schema/raw/master/csl-citation.json"} </w:instrText>
      </w:r>
      <w:r w:rsidR="00E363E5">
        <w:rPr>
          <w:lang w:val="en-US"/>
        </w:rPr>
        <w:fldChar w:fldCharType="separate"/>
      </w:r>
      <w:r w:rsidR="00E363E5">
        <w:rPr>
          <w:noProof/>
          <w:lang w:val="en-US"/>
        </w:rPr>
        <w:t>(Scott, 2020)</w:t>
      </w:r>
      <w:r w:rsidR="00E363E5">
        <w:rPr>
          <w:lang w:val="en-US"/>
        </w:rPr>
        <w:fldChar w:fldCharType="end"/>
      </w:r>
      <w:r w:rsidR="00E363E5">
        <w:rPr>
          <w:lang w:val="en-US"/>
        </w:rPr>
        <w:t xml:space="preserve">. </w:t>
      </w:r>
    </w:p>
    <w:p w14:paraId="5454B5BD" w14:textId="5A59EFB9" w:rsidR="0093560A" w:rsidRDefault="00E363E5" w:rsidP="0027232F">
      <w:pPr>
        <w:pStyle w:val="NormalWeb"/>
        <w:ind w:firstLine="720"/>
        <w:rPr>
          <w:lang w:val="en-US"/>
        </w:rPr>
      </w:pPr>
      <w:r>
        <w:rPr>
          <w:lang w:val="en-US"/>
        </w:rPr>
        <w:t xml:space="preserve">National </w:t>
      </w:r>
      <w:r w:rsidR="00373183">
        <w:rPr>
          <w:lang w:val="en-US"/>
        </w:rPr>
        <w:t xml:space="preserve">civil registration systems are </w:t>
      </w:r>
      <w:r w:rsidR="0093560A">
        <w:rPr>
          <w:lang w:val="en-US"/>
        </w:rPr>
        <w:t>critical tools for</w:t>
      </w:r>
      <w:r w:rsidR="00373183">
        <w:rPr>
          <w:lang w:val="en-US"/>
        </w:rPr>
        <w:t xml:space="preserve"> reducing administrative inefficiencies, integrating </w:t>
      </w:r>
      <w:r w:rsidR="0093560A">
        <w:rPr>
          <w:lang w:val="en-US"/>
        </w:rPr>
        <w:t xml:space="preserve">government information on citizens between different public agencies, and effectively enhance the provision of digital services. </w:t>
      </w:r>
      <w:r w:rsidR="0093560A" w:rsidRPr="0093560A">
        <w:rPr>
          <w:lang w:val="en-US"/>
        </w:rPr>
        <w:t xml:space="preserve">By providing a reliable foundation for identity verification and data integration, </w:t>
      </w:r>
      <w:r w:rsidR="005E2492">
        <w:rPr>
          <w:lang w:val="en-US"/>
        </w:rPr>
        <w:t>it has been demonstrated in the literature that high information capacity</w:t>
      </w:r>
      <w:r w:rsidR="0093560A" w:rsidRPr="0093560A">
        <w:rPr>
          <w:lang w:val="en-US"/>
        </w:rPr>
        <w:t xml:space="preserve"> make it possible for governments to deliver such digital services efficiently and effectively</w:t>
      </w:r>
      <w:r w:rsidR="005E2492">
        <w:rPr>
          <w:lang w:val="en-US"/>
        </w:rPr>
        <w:t xml:space="preserve"> </w:t>
      </w:r>
      <w:r w:rsidR="005E2492">
        <w:rPr>
          <w:lang w:val="en-US"/>
        </w:rPr>
        <w:fldChar w:fldCharType="begin"/>
      </w:r>
      <w:r w:rsidR="00C95DD2">
        <w:rPr>
          <w:lang w:val="en-US"/>
        </w:rPr>
        <w:instrText xml:space="preserve"> ADDIN ZOTERO_ITEM CSL_CITATION {"citationID":"u6j0mIzA","properties":{"formattedCitation":"(Torfing et al., 2021; Widlak &amp; Peeters, 2025)","plainCitation":"(Torfing et al., 2021; Widlak &amp; Peeters, 2025)","dontUpdate":true,"noteIndex":0},"citationItems":[{"id":134,"uris":["http://zotero.org/users/16278029/items/Y88PIKF3"],"itemData":{"id":134,"type":"article-journal","abstract":"The expansion of the scope and significance of co-creation in public policy and governance prompts the integration of different theoretical strands that together can help us illuminating the antecedent conditions, the processes of multi-actor collaboration, the creation of innovative solutions, and the assessment of their public value. Exploring the affinities and complementarities of relevant perspectives such as theories of co-creation, public value management, public innovation, collaborative governance, network governance, strategic management and digital era governance may foster a more comprehensive framework for studying the co-creation of public value outcomes such as needs-based services, effective governance and democratic legitimacy. This introduction seeks to explain why we must transform the public sector in order to spur co-creation, how strategic management and digital platforms can support this transformation, and why we must bring together and synthesize different bodies of theory when studying the complex processes of co-creation and their drivers, barriers and outcomes.","container-title":"Policy &amp; Politics","DOI":"10.1332/030557321X16108172803520","ISSN":"0305-5736, 1470-8442","issue":"2","note":"(Torfing et al., 2021)","page":"189-209","source":"DOI.org (Crossref)","title":"A theoretical framework for studying the co-creation of innovative solutions and public value","volume":"49","author":[{"family":"Torfing","given":"Jacob"},{"family":"Ferlie","given":"Ewan"},{"family":"Jukić","given":"Tina"},{"family":"Ongaro","given":"Edoardo"}],"issued":{"date-parts":[["2021",4]]}}},{"id":119,"uris":["http://zotero.org/users/16278029/items/S9A5PJMS"],"itemData":{"id":119,"type":"article-journal","abstract":"The interconnectedness of government organizations through data-exchange is proliferating. This is relevant for many debates in public administration today since all applications of data-driven government rest on a foundation of data. In this article, rather than focusing on specific applications, we analyze the way supraorganizational data-exchange shapes such applications and specifically automated administrative decisionmaking (AADM). We argue that the whole of bureaucracy that is connected through data-exchange implies the organizational separation of the collection or gathering of government data from the exchange, modification, combination and/or analysis and subsequently its (re)use in decision-making processes. To analyze the consequences of this new division of labor we further develop the concept of the infrastructure-level bureaucracy and formulate hypotheses on its consequences for data itself, organizations, and citizens. Ultimately, we argue infrastructural information flows pose challenges for democratic control and for procedural lawfulness in the constitutional state.","container-title":"Government Information Quarterly","DOI":"10.1016/j.giq.2025.102021","ISSN":"0740624X","issue":"2","journalAbbreviation":"Government Information Quarterly","language":"en","note":"(Widlak &amp; Peeters, 2025)","page":"102021","source":"DOI.org (Crossref)","title":"A theory of the infrastructure-level bureaucracy: Understanding the consequences of data-exchange for procedural justice, organizational decision-making, and data itself","title-short":"A theory of the infrastructure-level bureaucracy","volume":"42","author":[{"family":"Widlak","given":"Arjan C."},{"family":"Peeters","given":"Rik"}],"issued":{"date-parts":[["2025",6]]}}}],"schema":"https://github.com/citation-style-language/schema/raw/master/csl-citation.json"} </w:instrText>
      </w:r>
      <w:r w:rsidR="005E2492">
        <w:rPr>
          <w:lang w:val="en-US"/>
        </w:rPr>
        <w:fldChar w:fldCharType="separate"/>
      </w:r>
      <w:r w:rsidR="005E2492">
        <w:rPr>
          <w:noProof/>
          <w:lang w:val="en-US"/>
        </w:rPr>
        <w:t>(Torfing et al., 2021; Widlak &amp; Peeters, 202</w:t>
      </w:r>
      <w:r w:rsidR="00A12379">
        <w:rPr>
          <w:noProof/>
          <w:lang w:val="en-US"/>
        </w:rPr>
        <w:t>3</w:t>
      </w:r>
      <w:r w:rsidR="005E2492">
        <w:rPr>
          <w:noProof/>
          <w:lang w:val="en-US"/>
        </w:rPr>
        <w:t>)</w:t>
      </w:r>
      <w:r w:rsidR="005E2492">
        <w:rPr>
          <w:lang w:val="en-US"/>
        </w:rPr>
        <w:fldChar w:fldCharType="end"/>
      </w:r>
      <w:r w:rsidR="0093560A" w:rsidRPr="0093560A">
        <w:rPr>
          <w:lang w:val="en-US"/>
        </w:rPr>
        <w:t>.</w:t>
      </w:r>
    </w:p>
    <w:p w14:paraId="7E31F7D2" w14:textId="1EB642D5" w:rsidR="005E2492" w:rsidRPr="00863464" w:rsidRDefault="005E2492" w:rsidP="005E2492">
      <w:pPr>
        <w:pStyle w:val="Heading3"/>
        <w:rPr>
          <w:rFonts w:ascii="Times New Roman" w:hAnsi="Times New Roman" w:cs="Times New Roman"/>
          <w:color w:val="auto"/>
          <w:lang w:val="en-US" w:eastAsia="en-US"/>
        </w:rPr>
      </w:pPr>
      <w:bookmarkStart w:id="8" w:name="_Toc205235134"/>
      <w:r>
        <w:rPr>
          <w:rFonts w:ascii="Times New Roman" w:hAnsi="Times New Roman" w:cs="Times New Roman"/>
          <w:color w:val="auto"/>
          <w:lang w:val="en-US"/>
        </w:rPr>
        <w:t xml:space="preserve">2.3 - Information Capacity </w:t>
      </w:r>
      <w:r w:rsidR="00B55E5F">
        <w:rPr>
          <w:rFonts w:ascii="Times New Roman" w:hAnsi="Times New Roman" w:cs="Times New Roman"/>
          <w:color w:val="auto"/>
          <w:lang w:val="en-US"/>
        </w:rPr>
        <w:t>&amp; State Legibility Theory</w:t>
      </w:r>
      <w:bookmarkEnd w:id="8"/>
      <w:r w:rsidR="00B55E5F">
        <w:rPr>
          <w:rFonts w:ascii="Times New Roman" w:hAnsi="Times New Roman" w:cs="Times New Roman"/>
          <w:color w:val="auto"/>
          <w:lang w:val="en-US"/>
        </w:rPr>
        <w:t xml:space="preserve"> </w:t>
      </w:r>
    </w:p>
    <w:p w14:paraId="5D564D68" w14:textId="5665720A" w:rsidR="0027232F" w:rsidRDefault="00637E42" w:rsidP="00637E42">
      <w:pPr>
        <w:pStyle w:val="NormalWeb"/>
        <w:ind w:firstLine="720"/>
        <w:rPr>
          <w:lang w:val="en-US"/>
        </w:rPr>
      </w:pPr>
      <w:r>
        <w:rPr>
          <w:lang w:val="en-US"/>
        </w:rPr>
        <w:t xml:space="preserve">James C. Scott’s State Legibility Theory provides a theoretical framework for comprehending information capacity and its effect on service delivery. According to SLT, effective governance hinges on the state’s ability to process </w:t>
      </w:r>
      <w:r w:rsidRPr="0027232F">
        <w:rPr>
          <w:lang w:val="en-US"/>
        </w:rPr>
        <w:t xml:space="preserve">information on its population, businesses, and territory to improve </w:t>
      </w:r>
      <w:r>
        <w:rPr>
          <w:lang w:val="en-US"/>
        </w:rPr>
        <w:t xml:space="preserve">decision-making and service delivery </w:t>
      </w:r>
      <w:r>
        <w:rPr>
          <w:lang w:val="en-US"/>
        </w:rPr>
        <w:fldChar w:fldCharType="begin"/>
      </w:r>
      <w:r>
        <w:rPr>
          <w:lang w:val="en-US"/>
        </w:rPr>
        <w:instrText xml:space="preserve"> ADDIN ZOTERO_ITEM CSL_CITATION {"citationID":"OpsSQRhN","properties":{"formattedCitation":"(Scott, 2020)","plainCitation":"(Scott, 2020)","noteIndex":0},"citationItems":[{"id":92,"uris":["http://zotero.org/users/16278029/items/DYGQJHQB"],"itemData":{"id":92,"type":"book","collection-title":"Yale agrarian studies","edition":"Veritas paperback edition","event-place":"New Haven, CT London","ISBN":"978-0-300-07016-3","language":"en","note":"(Scott, 2020)","number-of-pages":"445","publisher":"Yale University Press","publisher-place":"New Haven, CT London","source":"K10plus ISBN","title":"Seeing like a state: how certain schemes to improve the human condition have failed","title-short":"Seeing like a state","author":[{"family":"Scott","given":"James C."}],"issued":{"date-parts":[["2020"]]}}}],"schema":"https://github.com/citation-style-language/schema/raw/master/csl-citation.json"} </w:instrText>
      </w:r>
      <w:r>
        <w:rPr>
          <w:lang w:val="en-US"/>
        </w:rPr>
        <w:fldChar w:fldCharType="separate"/>
      </w:r>
      <w:r>
        <w:rPr>
          <w:noProof/>
          <w:lang w:val="en-US"/>
        </w:rPr>
        <w:t>(Scott, 2020)</w:t>
      </w:r>
      <w:r>
        <w:rPr>
          <w:lang w:val="en-US"/>
        </w:rPr>
        <w:fldChar w:fldCharType="end"/>
      </w:r>
      <w:r>
        <w:rPr>
          <w:lang w:val="en-US"/>
        </w:rPr>
        <w:t>. This theoretical perspective goes beyond simply viewing digitalization as a technological advancement; it emphasizes the institutional and infrastructural transformations necessary to translate data into actionable governance capabilities.</w:t>
      </w:r>
    </w:p>
    <w:p w14:paraId="1203E704" w14:textId="061DB00C" w:rsidR="00C7708E" w:rsidRDefault="00B04187" w:rsidP="00B04187">
      <w:pPr>
        <w:pStyle w:val="NormalWeb"/>
        <w:ind w:firstLine="720"/>
        <w:rPr>
          <w:lang w:val="en-US"/>
        </w:rPr>
      </w:pPr>
      <w:r w:rsidRPr="00B04187">
        <w:rPr>
          <w:lang w:val="en-US"/>
        </w:rPr>
        <w:t>Civil registration and vital statistics (CRVS) systems operationalize this legibility by recording life events</w:t>
      </w:r>
      <w:r>
        <w:rPr>
          <w:lang w:val="en-US"/>
        </w:rPr>
        <w:t xml:space="preserve"> (</w:t>
      </w:r>
      <w:r w:rsidRPr="00B04187">
        <w:rPr>
          <w:lang w:val="en-US"/>
        </w:rPr>
        <w:t>births, deaths, and marriages</w:t>
      </w:r>
      <w:r>
        <w:rPr>
          <w:lang w:val="en-US"/>
        </w:rPr>
        <w:t xml:space="preserve">, etc.) </w:t>
      </w:r>
      <w:r w:rsidRPr="00B04187">
        <w:rPr>
          <w:lang w:val="en-US"/>
        </w:rPr>
        <w:t xml:space="preserve">and providing every individual with a legal identity (United Nations, 2023; </w:t>
      </w:r>
      <w:r w:rsidRPr="00B04187">
        <w:rPr>
          <w:i/>
          <w:iCs/>
          <w:lang w:val="en-US"/>
        </w:rPr>
        <w:t>Civil Registration and Vital Statistics</w:t>
      </w:r>
      <w:r w:rsidRPr="00B04187">
        <w:rPr>
          <w:lang w:val="en-US"/>
        </w:rPr>
        <w:t>, 2024)</w:t>
      </w:r>
      <w:r>
        <w:rPr>
          <w:lang w:val="en-US"/>
        </w:rPr>
        <w:t xml:space="preserve">. </w:t>
      </w:r>
      <w:r w:rsidR="00161429">
        <w:rPr>
          <w:lang w:val="en-US"/>
        </w:rPr>
        <w:t>Such identity is established with the issuance of legal identification (</w:t>
      </w:r>
      <w:r>
        <w:rPr>
          <w:lang w:val="en-US"/>
        </w:rPr>
        <w:t>i.e. birth certificates, passports</w:t>
      </w:r>
      <w:r w:rsidR="00161429">
        <w:rPr>
          <w:lang w:val="en-US"/>
        </w:rPr>
        <w:t xml:space="preserve">) or inclusion in a population census. </w:t>
      </w:r>
      <w:r w:rsidRPr="00B04187">
        <w:rPr>
          <w:lang w:val="en-US"/>
        </w:rPr>
        <w:t>High comprehensiveness and interoperability ensure that all citizens, including marginalized groups, are visible in official data and able to access public services, while fragmented or incomplete registries limit both information capacity and service equity (Peeters et al., 2023; Ranchordas, 2024).</w:t>
      </w:r>
    </w:p>
    <w:p w14:paraId="10455ABA" w14:textId="1095C931" w:rsidR="003A6853" w:rsidRDefault="00220445" w:rsidP="0094232A">
      <w:pPr>
        <w:pStyle w:val="NormalWeb"/>
        <w:ind w:firstLine="720"/>
        <w:rPr>
          <w:lang w:val="en-US"/>
        </w:rPr>
      </w:pPr>
      <w:r>
        <w:rPr>
          <w:lang w:val="en-US"/>
        </w:rPr>
        <w:t xml:space="preserve">This study’s focus on civil registry comprehensiveness aligns with SLT’s emphasis on foundational data infrastructures. Civil registries serve as the bedrock of legibility, enabling governments to identify, authenticate, and serve their citizens. However, when registries are fragmented or incomplete, state legibility, and consequently information capacity, is hindered, limiting the potential for effective digital public service delivery. </w:t>
      </w:r>
      <w:r w:rsidR="003A6853" w:rsidRPr="003A6853">
        <w:rPr>
          <w:lang w:val="en-US"/>
        </w:rPr>
        <w:t xml:space="preserve">This study conceptualizes civil registry comprehensiveness as comprising six </w:t>
      </w:r>
      <w:r w:rsidR="003A6853">
        <w:rPr>
          <w:lang w:val="en-US"/>
        </w:rPr>
        <w:t xml:space="preserve">essential </w:t>
      </w:r>
      <w:r w:rsidR="003A6853" w:rsidRPr="003A6853">
        <w:rPr>
          <w:lang w:val="en-US"/>
        </w:rPr>
        <w:t>dimensions</w:t>
      </w:r>
      <w:r w:rsidR="003A6853">
        <w:rPr>
          <w:lang w:val="en-US"/>
        </w:rPr>
        <w:t xml:space="preserve"> - </w:t>
      </w:r>
      <w:r w:rsidR="003A6853" w:rsidRPr="003A6853">
        <w:rPr>
          <w:lang w:val="en-US"/>
        </w:rPr>
        <w:t>data automation, secure digital identification, institutional transparency, cross‑agency interoperability, information coverage, and user support</w:t>
      </w:r>
      <w:r w:rsidR="003A6853">
        <w:rPr>
          <w:lang w:val="en-US"/>
        </w:rPr>
        <w:t xml:space="preserve"> - </w:t>
      </w:r>
      <w:r w:rsidR="003A6853" w:rsidRPr="003A6853">
        <w:rPr>
          <w:lang w:val="en-US"/>
        </w:rPr>
        <w:t xml:space="preserve">which collectively determine the degree of state legibility and, consequently, information capacity. </w:t>
      </w:r>
      <w:r w:rsidR="003A6853">
        <w:rPr>
          <w:lang w:val="en-US"/>
        </w:rPr>
        <w:t xml:space="preserve">The aim of the study is to analyze their </w:t>
      </w:r>
      <w:r w:rsidR="0094232A">
        <w:rPr>
          <w:lang w:val="en-US"/>
        </w:rPr>
        <w:t>interactions</w:t>
      </w:r>
      <w:r w:rsidR="0094232A" w:rsidRPr="003A6853">
        <w:rPr>
          <w:lang w:val="en-US"/>
        </w:rPr>
        <w:t xml:space="preserve"> and</w:t>
      </w:r>
      <w:r w:rsidR="003A6853">
        <w:rPr>
          <w:lang w:val="en-US"/>
        </w:rPr>
        <w:t xml:space="preserve"> determine whether these conditions </w:t>
      </w:r>
      <w:r w:rsidR="003A6853" w:rsidRPr="003A6853">
        <w:rPr>
          <w:lang w:val="en-US"/>
        </w:rPr>
        <w:t xml:space="preserve">enhance digital public service delivery </w:t>
      </w:r>
      <w:r w:rsidR="003A6853">
        <w:rPr>
          <w:lang w:val="en-US"/>
        </w:rPr>
        <w:t>through perceptions of high</w:t>
      </w:r>
      <w:r w:rsidR="003A6853" w:rsidRPr="003A6853">
        <w:rPr>
          <w:lang w:val="en-US"/>
        </w:rPr>
        <w:t xml:space="preserve"> citizen satisfaction. As illustrated in Figure X, SLT and </w:t>
      </w:r>
      <w:r w:rsidR="003A6853">
        <w:rPr>
          <w:lang w:val="en-US"/>
        </w:rPr>
        <w:t xml:space="preserve">the operational mechanism of </w:t>
      </w:r>
      <w:r w:rsidR="003A6853" w:rsidRPr="003A6853">
        <w:rPr>
          <w:lang w:val="en-US"/>
        </w:rPr>
        <w:t xml:space="preserve">information capacity provide the theoretical bridge between registry comprehensiveness </w:t>
      </w:r>
      <w:r w:rsidR="003A6853" w:rsidRPr="003A6853">
        <w:rPr>
          <w:lang w:val="en-US"/>
        </w:rPr>
        <w:lastRenderedPageBreak/>
        <w:t>and the outcome of public satisfaction with eGovernment services, forming the basis for the configurational analysis conducted in this research.</w:t>
      </w:r>
    </w:p>
    <w:p w14:paraId="5416323C" w14:textId="77777777" w:rsidR="003A6853" w:rsidRDefault="003A6853" w:rsidP="003A6853">
      <w:pPr>
        <w:pStyle w:val="NormalWeb"/>
        <w:rPr>
          <w:lang w:val="en-US"/>
        </w:rPr>
      </w:pPr>
    </w:p>
    <w:p w14:paraId="5EB3F9D4" w14:textId="2147A7A1" w:rsidR="003A6853" w:rsidRDefault="003A6853" w:rsidP="003A6853">
      <w:pPr>
        <w:pStyle w:val="NormalWeb"/>
        <w:rPr>
          <w:lang w:val="en-US"/>
        </w:rPr>
      </w:pPr>
      <w:r>
        <w:rPr>
          <w:lang w:val="en-US"/>
        </w:rPr>
        <w:t xml:space="preserve">Figure </w:t>
      </w:r>
      <w:r w:rsidR="00E51217">
        <w:rPr>
          <w:lang w:val="en-US"/>
        </w:rPr>
        <w:t>1</w:t>
      </w:r>
    </w:p>
    <w:p w14:paraId="09B7D6FE" w14:textId="7594CDB9" w:rsidR="003A6853" w:rsidRDefault="003A6853" w:rsidP="003A6853">
      <w:pPr>
        <w:pStyle w:val="NormalWeb"/>
      </w:pPr>
      <w:r>
        <w:rPr>
          <w:noProof/>
          <w:lang w:val="en-US"/>
        </w:rPr>
        <w:drawing>
          <wp:inline distT="0" distB="0" distL="0" distR="0" wp14:anchorId="6E7701E0" wp14:editId="64330591">
            <wp:extent cx="5112414" cy="2723434"/>
            <wp:effectExtent l="12700" t="12700" r="5715" b="7620"/>
            <wp:docPr id="4052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987" name="Picture 1"/>
                    <pic:cNvPicPr/>
                  </pic:nvPicPr>
                  <pic:blipFill rotWithShape="1">
                    <a:blip r:embed="rId10" cstate="print">
                      <a:extLst>
                        <a:ext uri="{28A0092B-C50C-407E-A947-70E740481C1C}">
                          <a14:useLocalDpi xmlns:a14="http://schemas.microsoft.com/office/drawing/2010/main" val="0"/>
                        </a:ext>
                      </a:extLst>
                    </a:blip>
                    <a:srcRect t="4905" b="15189"/>
                    <a:stretch>
                      <a:fillRect/>
                    </a:stretch>
                  </pic:blipFill>
                  <pic:spPr bwMode="auto">
                    <a:xfrm>
                      <a:off x="0" y="0"/>
                      <a:ext cx="5113388" cy="272395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B18174" w14:textId="15465EF0" w:rsidR="003A6853" w:rsidRPr="003A6853" w:rsidRDefault="003A6853" w:rsidP="003A6853">
      <w:pPr>
        <w:pStyle w:val="NormalWeb"/>
        <w:rPr>
          <w:i/>
          <w:iCs/>
          <w:lang w:val="en-US"/>
        </w:rPr>
      </w:pPr>
      <w:r w:rsidRPr="003A6853">
        <w:rPr>
          <w:i/>
          <w:iCs/>
          <w:lang w:val="en-US"/>
        </w:rPr>
        <w:t>Theoretical Model Linking Civil Registry Comprehensiveness to Public Satisfaction</w:t>
      </w:r>
    </w:p>
    <w:p w14:paraId="45173148" w14:textId="0A68E7E4" w:rsidR="00C7708E" w:rsidRDefault="00C7708E" w:rsidP="00220445">
      <w:pPr>
        <w:pStyle w:val="NormalWeb"/>
        <w:ind w:firstLine="720"/>
        <w:rPr>
          <w:lang w:val="en-US"/>
        </w:rPr>
      </w:pPr>
    </w:p>
    <w:p w14:paraId="5155CC2C" w14:textId="2235CCF4" w:rsidR="00C7708E" w:rsidRPr="00451039" w:rsidRDefault="00C7708E" w:rsidP="00C7708E">
      <w:pPr>
        <w:pStyle w:val="Heading3"/>
        <w:rPr>
          <w:rFonts w:ascii="Times New Roman" w:hAnsi="Times New Roman" w:cs="Times New Roman"/>
          <w:color w:val="auto"/>
          <w:lang w:val="en-US" w:eastAsia="en-US"/>
        </w:rPr>
      </w:pPr>
      <w:bookmarkStart w:id="9" w:name="_Toc205235135"/>
      <w:r>
        <w:rPr>
          <w:rFonts w:ascii="Times New Roman" w:hAnsi="Times New Roman" w:cs="Times New Roman"/>
          <w:color w:val="auto"/>
          <w:lang w:val="en-US"/>
        </w:rPr>
        <w:t xml:space="preserve">2.4 </w:t>
      </w:r>
      <w:r w:rsidR="00227E0F">
        <w:rPr>
          <w:rFonts w:ascii="Times New Roman" w:hAnsi="Times New Roman" w:cs="Times New Roman"/>
          <w:color w:val="auto"/>
          <w:lang w:val="en-US"/>
        </w:rPr>
        <w:t xml:space="preserve">- </w:t>
      </w:r>
      <w:r w:rsidR="0037519C">
        <w:rPr>
          <w:rFonts w:ascii="Times New Roman" w:hAnsi="Times New Roman" w:cs="Times New Roman"/>
          <w:color w:val="auto"/>
          <w:lang w:val="en-US"/>
        </w:rPr>
        <w:t>Key Enablers of Civil Registry Comprehensiveness</w:t>
      </w:r>
      <w:bookmarkEnd w:id="9"/>
    </w:p>
    <w:p w14:paraId="0AD99C76" w14:textId="0E6CA3DD" w:rsidR="003A6853" w:rsidRDefault="003A6853" w:rsidP="002F571E">
      <w:pPr>
        <w:ind w:firstLine="720"/>
      </w:pPr>
      <w:r w:rsidRPr="003A6853">
        <w:t xml:space="preserve">Building on State Legibility Theory (SLT) and the concept of information capacity, civil registries can be understood as core infrastructure for modern digital governance. A comprehensive civil registry enhances the state’s ability to render its population “legible” by reliably documenting legal identities, facilitating data integration, and supporting inter‑agency coordination (Scott, 2020; Peeters et al., 2023). When registry systems achieve this </w:t>
      </w:r>
      <w:r>
        <w:t xml:space="preserve">degree </w:t>
      </w:r>
      <w:r w:rsidRPr="003A6853">
        <w:t>of completeness and interoperability, they increase the state’s information capacity, reduce administrative burdens, and improve the delivery of citizen‑centric digital services (Ranchordas, 2024; Widlak &amp; Peeters, 2023).</w:t>
      </w:r>
    </w:p>
    <w:p w14:paraId="3A49A2AC" w14:textId="2A6AFA1B" w:rsidR="004624A0" w:rsidRPr="003A6853" w:rsidRDefault="006D6BD6" w:rsidP="003A6853">
      <w:pPr>
        <w:ind w:firstLine="720"/>
      </w:pPr>
      <w:r w:rsidRPr="003A6853">
        <w:t xml:space="preserve">To give clarity to </w:t>
      </w:r>
      <w:r w:rsidR="003A6853" w:rsidRPr="003A6853">
        <w:t>the public encounter in the digital era</w:t>
      </w:r>
      <w:r w:rsidRPr="003A6853">
        <w:t xml:space="preserve">, Luna et al. (2024) </w:t>
      </w:r>
      <w:r w:rsidR="003A6853" w:rsidRPr="003A6853">
        <w:t>defines it as</w:t>
      </w:r>
      <w:r w:rsidRPr="003A6853">
        <w:t xml:space="preserve"> “a sequence of digital interactions” between a service provider (the state) and service receiver (the citizen) which add some value to the receiver</w:t>
      </w:r>
      <w:r w:rsidR="00900115" w:rsidRPr="003A6853">
        <w:t xml:space="preserve"> </w:t>
      </w:r>
      <w:r w:rsidRPr="003A6853">
        <w:fldChar w:fldCharType="begin"/>
      </w:r>
      <w:r w:rsidRPr="003A6853">
        <w:instrText xml:space="preserve"> ADDIN ZOTERO_ITEM CSL_CITATION {"citationID":"ziMzbBhn","properties":{"formattedCitation":"(Terlizzi, 2021)","plainCitation":"(Terlizzi, 2021)","noteIndex":0},"citationItems":[{"id":73,"uris":["http://zotero.org/users/16278029/items/3JKNANKQ"],"itemData":{"id":73,"type":"article-journal","container-title":"Rivista Italiana di Politiche Pubbliche","DOI":"10.1483/100372","ISSN":"1722-1137","issue":"1","language":"en","note":"(Terlizzi, 2021)","page":"5–38","source":"DOI.org (CSL JSON)","title":"The Digitalization of the Public Sector: A Systematic Literature Review","title-short":"The Digitalization of the Public Sector","author":[{"literal":"Terlizzi"}],"issued":{"date-parts":[["2021"]]}}}],"schema":"https://github.com/citation-style-language/schema/raw/master/csl-citation.json"} </w:instrText>
      </w:r>
      <w:r w:rsidRPr="003A6853">
        <w:fldChar w:fldCharType="separate"/>
      </w:r>
      <w:r w:rsidRPr="003A6853">
        <w:rPr>
          <w:noProof/>
        </w:rPr>
        <w:t>(Terlizzi, 2021)</w:t>
      </w:r>
      <w:r w:rsidRPr="003A6853">
        <w:fldChar w:fldCharType="end"/>
      </w:r>
      <w:r w:rsidRPr="003A6853">
        <w:t xml:space="preserve">. These interactions encompass a wide array of applications that facilitate citizen–state interaction </w:t>
      </w:r>
      <w:r w:rsidRPr="003A6853">
        <w:fldChar w:fldCharType="begin"/>
      </w:r>
      <w:r w:rsidR="00220445" w:rsidRPr="003A6853">
        <w:instrText xml:space="preserve"> ADDIN ZOTERO_ITEM CSL_CITATION {"citationID":"CvyFmqIq","properties":{"formattedCitation":"(Luna et al., 2024a; Ranchordas, 2024)","plainCitation":"(Luna et al., 2024a; Ranchordas, 2024)","noteIndex":0},"citationItems":[{"id":61,"uris":["http://zotero.org/users/16278029/items/3CUYLNCH"],"itemData":{"id":61,"type":"article-journal","abstract":"The use of information technologies to improve public services is fundamental to the mission of governments worldwide. As technology's value propositions have expanded, understanding how digital service delivery creates public values has become a complex and salient research problem. While the extant literature often discusses creating public values through digitizing public services from institutional and managerial perspectives, less is known about the citizens' perceptions of such value creation. This paper aims to address this gap guided by the following research question: what are the citizens' perceptions of public value creation through digital services? To answer this question, we use qualitative data collected through thirteen focus groups in four cities in Mexico. Our findings indicate that citizens tend to perceive the public value of digital services primarily through the individual benefits they receive and that they connect those values to specific characteristics and functionalities of digital services. Moreover, individual value extends to broader societal impacts related to advancing a more transparent and accountable government, stronger democracy, and a more equitable society. We contribute to the literature by describing main public values and their connections to digital services characteristics as perceived by the citizens.","container-title":"Government Information Quarterly","DOI":"10.1016/j.giq.2024.101928","ISSN":"0740624X","issue":"2","journalAbbreviation":"Government Information Quarterly","language":"en","note":"(Luna et al., 2024)","page":"101928","source":"DOI.org (Crossref)","title":"Creating public value through digital service delivery from a citizen's perspective","volume":"41","author":[{"family":"Luna","given":"Dolores E."},{"family":"Picazo-Vela","given":"Sergio"},{"family":"Buyannemekh","given":"Battulga"},{"family":"Luna-Reyes","given":"Luis F."}],"issued":{"date-parts":[["2024",6]]}}},{"id":100,"uris":["http://zotero.org/users/16278029/items/WIY9CI4K"],"itemData":{"id":100,"type":"article-journal","container-title":"SSRN Electronic Journal","DOI":"10.2139/ssrn.4674932","ISSN":"1556-5068","journalAbbreviation":"SSRN Journal","language":"en","note":"(Ranchordas, 2024)","source":"DOI.org (Crossref)","title":"The Invisible Citizen in the Digital State: Administrative Law Meets Digital Constitutionalism","title-short":"The Invisible Citizen in the Digital State","URL":"https://www.ssrn.com/abstract=4674932","author":[{"family":"Ranchordas","given":"Sofia"}],"accessed":{"date-parts":[["2025",2,11]]},"issued":{"date-parts":[["2024"]]}}}],"schema":"https://github.com/citation-style-language/schema/raw/master/csl-citation.json"} </w:instrText>
      </w:r>
      <w:r w:rsidRPr="003A6853">
        <w:fldChar w:fldCharType="separate"/>
      </w:r>
      <w:r w:rsidR="00220445" w:rsidRPr="003A6853">
        <w:rPr>
          <w:noProof/>
        </w:rPr>
        <w:t>(Luna et al., 2024; Ranchordas, 2024)</w:t>
      </w:r>
      <w:r w:rsidRPr="003A6853">
        <w:fldChar w:fldCharType="end"/>
      </w:r>
      <w:r w:rsidRPr="003A6853">
        <w:t xml:space="preserve">. These digital tools are the product of ICT integration with public administration </w:t>
      </w:r>
      <w:r w:rsidRPr="003A6853">
        <w:fldChar w:fldCharType="begin"/>
      </w:r>
      <w:r w:rsidRPr="003A6853">
        <w:instrText xml:space="preserve"> ADDIN ZOTERO_ITEM CSL_CITATION {"citationID":"gIozFSAE","properties":{"formattedCitation":"(Hood &amp; Margetts, 2007)","plainCitation":"(Hood &amp; Margetts, 2007)","noteIndex":0},"citationItems":[{"id":128,"uris":["http://zotero.org/users/16278029/items/8K99IK4B"],"itemData":{"id":128,"type":"book","abstract":"Cover -- Contents -- List of Tables and Figures -- Acknowledgements -- Introduction -- 1 Exploring Government's Toolshed -- Government as a toolkit -- Pay-offs of the 'toolkit perspective' -- The focus and limits of the book -- Where do we go from here? -- 2 Nodality -- Detecting with nodality: nodal receivers -- Effecting with nodality -- The toolset in context -- Conclusion -- 3 Authority -- Detecting tools based on authority: requisitions -- Effecting with authority: tokens of authority -- The toolset in context -- Conclusion -- 4 Treasure -- Detecting with treasure: rewards -- Effecting with treasure: from customized to open payments -- The toolset in context -- 5 Organization -- Detecting with organization: ergonomic detectors -- Effecting with organization: direct action or treatment -- The toolset in context -- 6 Comparing the Tools of Government -- Government tools or tools of government? -- Tools of which government? -- Inside government: comparing government agencies -- Retooling: change over time -- The measurability of the toolkit approach -- Conclusion -- 7 Evaluating Government's Toolkit -- Appraising government's use of tools: intelligent policy design -- Reviewing alternatives: a rational choice? -- Matching the tool to the job -- Economizing on bureaucracy -- A moral dimension? -- Conclusion -- 8 Alternative Approaches to the Tools of Government -- The institutions-as-tools approach: the tools of government as forms of organization -- The politics-of-instrument-choice approach -- Generic institution-free typologies of tools -- The three approaches compared: a phoney war? -- How the tools analysis of this book relates to other generic institution-free analyses of public policy instruments -- The challenge of digital-age technology for the analysis of public policy instruments -- Conclusion","collection-title":"Public policy and politics","event-place":"Basingstoke New York","ISBN":"978-0-230-00143-5","language":"eng","note":"(Hood &amp; Margetts, 2007)","number-of-pages":"1","publisher":"Palgrave Macmillan","publisher-place":"Basingstoke New York","source":"K10plus ISBN","title":"The tools of government in the digital age","author":[{"family":"Hood","given":"Christopher"},{"family":"Margetts","given":"Helen"}],"issued":{"date-parts":[["2007"]]}}}],"schema":"https://github.com/citation-style-language/schema/raw/master/csl-citation.json"} </w:instrText>
      </w:r>
      <w:r w:rsidRPr="003A6853">
        <w:fldChar w:fldCharType="separate"/>
      </w:r>
      <w:r w:rsidRPr="003A6853">
        <w:rPr>
          <w:noProof/>
        </w:rPr>
        <w:t>(Hood &amp; Margetts, 2007)</w:t>
      </w:r>
      <w:r w:rsidRPr="003A6853">
        <w:fldChar w:fldCharType="end"/>
      </w:r>
      <w:r w:rsidRPr="003A6853">
        <w:t xml:space="preserve">, and they include: informational websites, open data portals, platforms for official correspondence, and electronic procedures for accessing social benefits </w:t>
      </w:r>
      <w:r w:rsidRPr="003A6853">
        <w:fldChar w:fldCharType="begin"/>
      </w:r>
      <w:r w:rsidR="002359A8" w:rsidRPr="003A6853">
        <w:instrText xml:space="preserve"> ADDIN ZOTERO_ITEM CSL_CITATION {"citationID":"TeGnUgER","properties":{"formattedCitation":"(European Commission. Directorate General for Communications Networks, Content and Technology. et al., 2024a; Fountain, 2004; Latupeirissa et al., 2024)","plainCitation":"(European Commission. Directorate General for Communications Networks, Content and Technology. et al., 2024a; Fountain, 2004; Latupeirissa et al., 2024)","dontUpdate":true,"noteIndex":0},"citationItems":[{"id":105,"uris":["http://zotero.org/users/16278029/items/B2NBHCGF"],"itemData":{"id":105,"type":"book","event-place":"LU","language":"en","note":"(European Commission, 2024b)","publisher":"Publications Office","publisher-place":"LU","source":"DOI.org (CSL JSON)","title":"Background report: eGovernment benchmark 2024","title-short":"eGovernment benchmark 2024","URL":"https://data.europa.eu/doi/10.2759/726556","author":[{"literal":"European Commission. Directorate General for Communications Networks, Content and Technology."},{"literal":"Capgemini."},{"literal":"Sogeti."},{"literal":"IDC."},{"literal":"Politecnico di Milano."}],"accessed":{"date-parts":[["2025",4,2]]},"issued":{"date-parts":[["2024"]]}}},{"id":1383,"uris":["http://zotero.org/users/16278029/items/JYHRYFZ9"],"itemData":{"id":1383,"type":"book","event-place":"Washington","ISBN":"978-0-8157-0077-7","language":"eng","note":"(Fountain, 2004)","number-of-pages":"1","publisher":"Brookings Institution Press","publisher-place":"Washington","source":"K10plus ISBN","title":"Building the Virtual State: Information Technology and Institutional Change","title-short":"Building the Virtual State","author":[{"family":"Fountain","given":"Jane E."}],"issued":{"date-parts":[["2004"]]}}},{"id":1039,"uris":["http://zotero.org/users/16278029/items/97GM3YS7"],"itemData":{"id":1039,"type":"article-journal","abstract":"Digital transformation improves public services by integrating digital technology. The rapid use of digital technology in the public sector may marginalize groups without access to or familiarity with digital platforms. This can create a digital divide, worsening inequities by leaving people who cannot access digital services behind. This research will examine public service delivery digital transformation projects and their effects on local governments. The study uses a thorough literature evaluation and case studies of digital transformation projects in different nations. Scopus was used to find relevant content and current public sector digitization research, papers, and publications and they were examined. The study included a variety of opinions on the issue. The assessment found that digital transformation improves efficiency, citizen involvement, and government accountability in public service delivery. Digital transformation may face obstacles that must be overcome. This research demonstrated that improving organizational efficiency, meeting citizen expectations, and responding to superior demands from higher authorities drive digital change in public service delivery. This study stresses technological readiness as a critical driver of local government digital transformation. Opponents’ concerns should be addressed in future research and practice, such as digital service delivery inclusivity and accessibility, cost and resource management, and data security and privacy.","container-title":"Sustainability","DOI":"10.3390/su16072818","ISSN":"2071-1050","issue":"7","journalAbbreviation":"Sustainability","language":"en","license":"https://creativecommons.org/licenses/by/4.0/","note":"(Latupeirissa et al., 2024)","page":"2818","source":"DOI.org (Crossref)","title":"Transforming Public Service Delivery: A Comprehensive Review of Digitization Initiatives","title-short":"Transforming Public Service Delivery","volume":"16","author":[{"family":"Latupeirissa","given":"Jonathan Jacob Paul"},{"family":"Dewi","given":"Ni Luh Yulyana"},{"family":"Prayana","given":"I Kadek Rian"},{"family":"Srikandi","given":"Melati Budi"},{"family":"Ramadiansyah","given":"Sahri Aflah"},{"family":"Pramana","given":"Ida Bagus Gde Agung Yoga"}],"issued":{"date-parts":[["2024",3,28]]}}}],"schema":"https://github.com/citation-style-language/schema/raw/master/csl-citation.json"} </w:instrText>
      </w:r>
      <w:r w:rsidRPr="003A6853">
        <w:fldChar w:fldCharType="separate"/>
      </w:r>
      <w:r w:rsidRPr="003A6853">
        <w:rPr>
          <w:noProof/>
        </w:rPr>
        <w:t>(European Commision., 2024a; Fountain, 2004; Latupeirissa et al., 2024)</w:t>
      </w:r>
      <w:r w:rsidRPr="003A6853">
        <w:fldChar w:fldCharType="end"/>
      </w:r>
      <w:r w:rsidRPr="003A6853">
        <w:t>.</w:t>
      </w:r>
      <w:r w:rsidR="00C7708E" w:rsidRPr="003A6853">
        <w:t xml:space="preserve"> </w:t>
      </w:r>
      <w:r w:rsidR="003A6853" w:rsidRPr="003A6853">
        <w:t xml:space="preserve">Recognizing the growing importance of digital public services, international organizations such as the European Commission have substantially upgraded their monitoring frameworks in recent years. Central to this effort is the eGovernment Benchmark, which evaluates the maturity, accessibility, and interoperability of digital public services across the EU27 and associated states (European Commission, 2024c). </w:t>
      </w:r>
      <w:r w:rsidR="0093784A" w:rsidRPr="003A6853">
        <w:t>The Benchmark forms part of the EU’s broader Digital Decade 2030 Policy Programme</w:t>
      </w:r>
      <w:r w:rsidR="00805005" w:rsidRPr="003A6853">
        <w:t xml:space="preserve"> </w:t>
      </w:r>
      <w:r w:rsidR="00805005" w:rsidRPr="003A6853">
        <w:fldChar w:fldCharType="begin"/>
      </w:r>
      <w:r w:rsidR="00805005" w:rsidRPr="003A6853">
        <w:instrText xml:space="preserve"> ADDIN ZOTERO_ITEM CSL_CITATION {"citationID":"Fd5c8Phy","properties":{"formattedCitation":"(European Commission, 2024)","plainCitation":"(European Commission, 2024)","noteIndex":0},"citationItems":[{"id":108,"uris":["http://zotero.org/users/16278029/items/5GFGNKRX"],"itemData":{"id":108,"type":"book","abstract":"This Communication contains the 2024 State of the Digital Decade report. It examines digital policy developments since the 2023 report and presents the EU's progress towards achieving the agreed objectives and targets for a successful digital transformation for people, businesses, and the environment, as set out in the Decision establishing the Digital Decade policy programme 2030","event-place":"Brussels","ISBN":"978-92-68-18691-6","language":"en","note":"(European Commission, 2024)","number-of-pages":"1","publisher":"European Commission","publisher-place":"Brussels","source":"K10plus ISBN","title":"2030 Digital Decade: report on the state of the Digital Decade 2024","title-short":"2030 Digital Decade","editor":[{"literal":"European Commission"}],"issued":{"date-parts":[["2024"]]}}}],"schema":"https://github.com/citation-style-language/schema/raw/master/csl-citation.json"} </w:instrText>
      </w:r>
      <w:r w:rsidR="00805005" w:rsidRPr="003A6853">
        <w:fldChar w:fldCharType="separate"/>
      </w:r>
      <w:r w:rsidR="00805005" w:rsidRPr="003A6853">
        <w:rPr>
          <w:noProof/>
        </w:rPr>
        <w:t>(European Commission, 2024)</w:t>
      </w:r>
      <w:r w:rsidR="00805005" w:rsidRPr="003A6853">
        <w:fldChar w:fldCharType="end"/>
      </w:r>
      <w:r w:rsidR="0093784A" w:rsidRPr="003A6853">
        <w:t xml:space="preserve">, which sets explicit </w:t>
      </w:r>
      <w:r w:rsidR="0093784A" w:rsidRPr="003A6853">
        <w:lastRenderedPageBreak/>
        <w:t>targets for fully online, accessible, and interoperable public services for all</w:t>
      </w:r>
      <w:r w:rsidR="00805005" w:rsidRPr="003A6853">
        <w:t xml:space="preserve"> EU</w:t>
      </w:r>
      <w:r w:rsidR="0093784A" w:rsidRPr="003A6853">
        <w:t xml:space="preserve"> citizens by 2030</w:t>
      </w:r>
      <w:r w:rsidR="00805005" w:rsidRPr="003A6853">
        <w:t>.</w:t>
      </w:r>
    </w:p>
    <w:p w14:paraId="63588CD0" w14:textId="6121327D" w:rsidR="003A6853" w:rsidRPr="003A6853" w:rsidRDefault="004624A0" w:rsidP="003A6853">
      <w:pPr>
        <w:ind w:firstLine="720"/>
      </w:pPr>
      <w:r w:rsidRPr="003A6853">
        <w:t xml:space="preserve">By </w:t>
      </w:r>
      <w:r w:rsidR="0093784A" w:rsidRPr="003A6853">
        <w:t xml:space="preserve">focusing on key dimensions </w:t>
      </w:r>
      <w:r w:rsidRPr="003A6853">
        <w:t xml:space="preserve">of the report </w:t>
      </w:r>
      <w:r w:rsidR="0093784A" w:rsidRPr="003A6853">
        <w:t xml:space="preserve">such as User Centricity, Transparency, and Key Enablers, the eGovernment Benchmark provides an empirical framework to measure the extent to which member states have built the information capacity and digital infrastructure necessary for </w:t>
      </w:r>
      <w:r w:rsidRPr="003A6853">
        <w:t xml:space="preserve">successful delivery of </w:t>
      </w:r>
      <w:r w:rsidR="004E585A" w:rsidRPr="003A6853">
        <w:t>public services</w:t>
      </w:r>
      <w:r w:rsidR="0093784A" w:rsidRPr="003A6853">
        <w:t>.</w:t>
      </w:r>
      <w:r w:rsidR="004E585A" w:rsidRPr="003A6853">
        <w:t xml:space="preserve"> </w:t>
      </w:r>
    </w:p>
    <w:p w14:paraId="684BE7B7" w14:textId="14C138BD" w:rsidR="003A6853" w:rsidRPr="003A6853" w:rsidRDefault="003A6853" w:rsidP="003A6853">
      <w:pPr>
        <w:ind w:firstLine="720"/>
      </w:pPr>
      <w:r w:rsidRPr="003A6853">
        <w:t>As noted by Peeters (Peeters, 2023; Peeters et al., 2023; Widlak &amp; Peeters, 2023), a comprehensive civil registry allows services to be highly accessible, interoperable across government agencies, and automated where possible. In this study, Civil Registry Comprehensiveness (CRC) refers to the extent to which a country’s civil registration and vital statistics (CRVS) system functions as a core digital infrastructure for public service delivery in EU member states. Conceptually, CRC is treated as a latent construct</w:t>
      </w:r>
      <w:r>
        <w:t xml:space="preserve">: </w:t>
      </w:r>
      <w:r w:rsidRPr="003A6853">
        <w:t>a theoretical representation of the overall functionality of a civil registration system in the digital era. It does not refer solely to the breadth of demographic data recorded, but to the institutional, technical, and procedural integration of registries within a country’s broader digital government framework.</w:t>
      </w:r>
    </w:p>
    <w:p w14:paraId="5F7B71F7" w14:textId="474B0C43" w:rsidR="003A6853" w:rsidRPr="003A6853" w:rsidRDefault="003A6853" w:rsidP="003A6853">
      <w:pPr>
        <w:ind w:firstLine="720"/>
      </w:pPr>
      <w:r w:rsidRPr="003A6853">
        <w:t xml:space="preserve">In this framing, civil registries are not isolated databases but foundational infrastructure components that enable seamless, user‑centric service delivery (Terlizzi, 2021). By integrating </w:t>
      </w:r>
      <w:r>
        <w:t>user</w:t>
      </w:r>
      <w:r w:rsidRPr="003A6853">
        <w:t xml:space="preserve"> data, legal identification, and inter‑agency coordination, CRC strengthens the state’s information capacity, which is critical for realizing the full potential of digital public services. </w:t>
      </w:r>
      <w:r>
        <w:t xml:space="preserve">Drawing </w:t>
      </w:r>
      <w:r w:rsidRPr="003A6853">
        <w:t xml:space="preserve">on the literature, </w:t>
      </w:r>
      <w:r>
        <w:t xml:space="preserve">the </w:t>
      </w:r>
      <w:r w:rsidRPr="003A6853">
        <w:t xml:space="preserve">six </w:t>
      </w:r>
      <w:r>
        <w:t xml:space="preserve">identified </w:t>
      </w:r>
      <w:r w:rsidRPr="003A6853">
        <w:t>key conceptual dimensions of civil registry comprehensiveness</w:t>
      </w:r>
      <w:r>
        <w:t xml:space="preserve"> are </w:t>
      </w:r>
      <w:r w:rsidRPr="003A6853">
        <w:t>derived from the intersection of theory (Hood &amp; Margetts, 2007), EU monitoring frameworks (European Commission, 2024a, 2024c, 2024d), and practical considerations of state information capacity (Scott, 2020; Widlak &amp; Peeters, 2023).</w:t>
      </w:r>
    </w:p>
    <w:p w14:paraId="0072EC5A" w14:textId="0929DB16" w:rsidR="004E585A" w:rsidRPr="003A6853" w:rsidRDefault="00E32A51" w:rsidP="003A6853">
      <w:pPr>
        <w:ind w:firstLine="720"/>
      </w:pPr>
      <w:r>
        <w:t xml:space="preserve">The six indicator (IV) conditions </w:t>
      </w:r>
      <w:r w:rsidRPr="00E32A51">
        <w:t>derived from this framework</w:t>
      </w:r>
      <w:r>
        <w:t xml:space="preserve"> - </w:t>
      </w:r>
      <w:r w:rsidRPr="00E32A51">
        <w:t>Pre‑filled forms</w:t>
      </w:r>
      <w:r w:rsidR="003F4F6C">
        <w:t xml:space="preserve">, </w:t>
      </w:r>
      <w:r w:rsidRPr="00E32A51">
        <w:t>Transparency</w:t>
      </w:r>
      <w:r w:rsidR="003F4F6C">
        <w:t xml:space="preserve">, </w:t>
      </w:r>
      <w:r w:rsidRPr="00E32A51">
        <w:t>Online availability</w:t>
      </w:r>
      <w:r w:rsidR="003F4F6C">
        <w:t xml:space="preserve">, </w:t>
      </w:r>
      <w:r w:rsidRPr="00E32A51">
        <w:t>Electronic identification</w:t>
      </w:r>
      <w:r w:rsidR="003A6853">
        <w:t xml:space="preserve"> (eID)</w:t>
      </w:r>
      <w:r w:rsidRPr="00E32A51">
        <w:t>, User support</w:t>
      </w:r>
      <w:r w:rsidR="003F4F6C">
        <w:t>,</w:t>
      </w:r>
      <w:r w:rsidRPr="00E32A51">
        <w:t xml:space="preserve"> and eDocuments </w:t>
      </w:r>
      <w:r w:rsidR="00AD6F6F">
        <w:t>-</w:t>
      </w:r>
      <w:r>
        <w:t xml:space="preserve"> </w:t>
      </w:r>
      <w:r w:rsidR="003A6853">
        <w:t>measure the performance of</w:t>
      </w:r>
      <w:r w:rsidRPr="00E32A51">
        <w:t xml:space="preserve"> 27 European countries in 202</w:t>
      </w:r>
      <w:r>
        <w:t>2-</w:t>
      </w:r>
      <w:r w:rsidRPr="00E32A51">
        <w:t>202</w:t>
      </w:r>
      <w:r>
        <w:t>3</w:t>
      </w:r>
      <w:r w:rsidR="008E56A1">
        <w:t xml:space="preserve"> </w:t>
      </w:r>
      <w:r w:rsidR="008E56A1">
        <w:fldChar w:fldCharType="begin"/>
      </w:r>
      <w:r w:rsidR="002359A8">
        <w:instrText xml:space="preserve"> ADDIN ZOTERO_ITEM CSL_CITATION {"citationID":"Hr3vCmYh","properties":{"formattedCitation":"(European Commission. Directorate General for Communications Networks, Content and Technology. et al., 2024a)","plainCitation":"(European Commission. Directorate General for Communications Networks, Content and Technology. et al., 2024a)","dontUpdate":true,"noteIndex":0},"citationItems":[{"id":105,"uris":["http://zotero.org/users/16278029/items/B2NBHCGF"],"itemData":{"id":105,"type":"book","event-place":"LU","language":"en","note":"(European Commission, 2024b)","publisher":"Publications Office","publisher-place":"LU","source":"DOI.org (CSL JSON)","title":"Background report: eGovernment benchmark 2024","title-short":"eGovernment benchmark 2024","URL":"https://data.europa.eu/doi/10.2759/726556","author":[{"literal":"European Commission. Directorate General for Communications Networks, Content and Technology."},{"literal":"Capgemini."},{"literal":"Sogeti."},{"literal":"IDC."},{"literal":"Politecnico di Milano."}],"accessed":{"date-parts":[["2025",4,2]]},"issued":{"date-parts":[["2024"]]}}}],"schema":"https://github.com/citation-style-language/schema/raw/master/csl-citation.json"} </w:instrText>
      </w:r>
      <w:r w:rsidR="008E56A1">
        <w:fldChar w:fldCharType="separate"/>
      </w:r>
      <w:r w:rsidR="008E56A1">
        <w:rPr>
          <w:noProof/>
        </w:rPr>
        <w:t>(European Commission, 2024</w:t>
      </w:r>
      <w:r w:rsidR="00097F96">
        <w:rPr>
          <w:noProof/>
        </w:rPr>
        <w:t>d</w:t>
      </w:r>
      <w:r w:rsidR="008E56A1">
        <w:rPr>
          <w:noProof/>
        </w:rPr>
        <w:t>)</w:t>
      </w:r>
      <w:r w:rsidR="008E56A1">
        <w:fldChar w:fldCharType="end"/>
      </w:r>
      <w:r w:rsidRPr="00E32A51">
        <w:t>.</w:t>
      </w:r>
      <w:r>
        <w:t xml:space="preserve"> </w:t>
      </w:r>
      <w:r w:rsidR="003A6853" w:rsidRPr="003A6853">
        <w:t>Each condition is measured on a 0–100 scale in the eGovernment Benchmark and subsequently calibrated to fuzzy‑set membership scores (0–1) for qualitative comparative analysis (fsQCA). From the literature and the eGovernment Benchmark, six conceptual dimensions of CRC have been identified as critical enablers of digital service delivery:</w:t>
      </w:r>
    </w:p>
    <w:p w14:paraId="1849D676" w14:textId="77777777" w:rsidR="003A6853" w:rsidRDefault="003A6853" w:rsidP="00C7708E"/>
    <w:p w14:paraId="428CC695" w14:textId="43AA09DC" w:rsidR="00E32A51" w:rsidRPr="00E32A51" w:rsidRDefault="005A0836" w:rsidP="003A6853">
      <w:pPr>
        <w:ind w:left="720"/>
      </w:pPr>
      <w:r w:rsidRPr="00F66A76">
        <w:rPr>
          <w:b/>
          <w:bCs/>
        </w:rPr>
        <w:t xml:space="preserve">Availability </w:t>
      </w:r>
      <w:r w:rsidR="003565CF">
        <w:rPr>
          <w:b/>
          <w:bCs/>
        </w:rPr>
        <w:t xml:space="preserve">- </w:t>
      </w:r>
      <w:r w:rsidR="00E32A51" w:rsidRPr="00E32A51">
        <w:t>Evaluates the extent to which information about public service and the services themselves are accessible online via a portal</w:t>
      </w:r>
      <w:r w:rsidR="00E32A51">
        <w:fldChar w:fldCharType="begin"/>
      </w:r>
      <w:r w:rsidR="00E32A51" w:rsidRPr="00E32A51">
        <w:instrText xml:space="preserve"> INCLUDEPICTURE "https://sdmntprukwest.oaiusercontent.com/files/00000000-cc7c-6243-8c0d-cba967b00617/raw?se=2025-08-02T19%3A53%3A18Z&amp;sp=r&amp;sv=2024-08-04&amp;sr=b&amp;scid=d467261e-1424-5057-a2b7-ccd847a5d3b4&amp;skoid=eb780365-537d-4279-a878-cae64e33aa9c&amp;sktid=a48cca56-e6da-484e-a814-9c849652bcb3&amp;skt=2025-08-02T18%3A43%3A44Z&amp;ske=2025-08-03T18%3A43%3A44Z&amp;sks=b&amp;skv=2024-08-04&amp;sig=97pbWJMOly4KnAB1vryslVAJZQ65vylZluT3pKkLWrk%3D" \* MERGEFORMATINET </w:instrText>
      </w:r>
      <w:r w:rsidR="00E32A51">
        <w:fldChar w:fldCharType="separate"/>
      </w:r>
      <w:r w:rsidR="00E32A51">
        <w:fldChar w:fldCharType="end"/>
      </w:r>
      <w:r w:rsidR="00E32A51" w:rsidRPr="00E32A51">
        <w:rPr>
          <w:rStyle w:val="text-token-text-secondary"/>
        </w:rPr>
        <w:t xml:space="preserve">. </w:t>
      </w:r>
      <w:r w:rsidR="00E32A51" w:rsidRPr="00E32A51">
        <w:t>Higher scores indicate that citizens can complete more processes digitally without needing to visit an office.</w:t>
      </w:r>
      <w:r w:rsidR="003A6853">
        <w:t xml:space="preserve"> </w:t>
      </w:r>
      <w:r w:rsidR="00E32A51">
        <w:t xml:space="preserve">This variable condition will be a composite measure of both the Online Availability and Mobile Friendliness indicators, which are measured separately by the report </w:t>
      </w:r>
      <w:r w:rsidR="00E32A51">
        <w:fldChar w:fldCharType="begin"/>
      </w:r>
      <w:r w:rsidR="002359A8">
        <w:instrText xml:space="preserve"> ADDIN ZOTERO_ITEM CSL_CITATION {"citationID":"pkVq9xDB","properties":{"formattedCitation":"(European Commission. Directorate General for Communications Networks, Content and Technology. et al., 2024c)","plainCitation":"(European Commission. Directorate General for Communications Networks, Content and Technology. et al., 2024c)","dontUpdate":true,"noteIndex":0},"citationItems":[{"id":106,"uris":["http://zotero.org/users/16278029/items/TES3IGXT"],"itemData":{"id":106,"type":"book","event-place":"LU","language":"en","note":"(European Commission, 2024d)","publisher":"Publications Office","publisher-place":"LU","source":"DOI.org (CSL JSON)","title":"Insight report - eGovernment benchmark 2024","title-short":"eGovernment benchmark 2024","URL":"https://data.europa.eu/doi/10.2759/0684","author":[{"literal":"European Commission. Directorate General for Communications Networks, Content and Technology."},{"literal":"Capgemini."},{"literal":"Sogeti."},{"literal":"IDC."},{"literal":"Politecnico di Milano."}],"accessed":{"date-parts":[["2025",4,2]]},"issued":{"date-parts":[["2024"]]}}}],"schema":"https://github.com/citation-style-language/schema/raw/master/csl-citation.json"} </w:instrText>
      </w:r>
      <w:r w:rsidR="00E32A51">
        <w:fldChar w:fldCharType="separate"/>
      </w:r>
      <w:r w:rsidR="00E32A51">
        <w:rPr>
          <w:noProof/>
        </w:rPr>
        <w:t>(European Commission, 2024</w:t>
      </w:r>
      <w:r w:rsidR="00097F96">
        <w:rPr>
          <w:noProof/>
        </w:rPr>
        <w:t>d</w:t>
      </w:r>
      <w:r w:rsidR="00E32A51">
        <w:rPr>
          <w:noProof/>
        </w:rPr>
        <w:t xml:space="preserve">). </w:t>
      </w:r>
      <w:r w:rsidR="00E32A51">
        <w:fldChar w:fldCharType="end"/>
      </w:r>
      <w:r w:rsidR="00E32A51" w:rsidRPr="00E32A51">
        <w:t xml:space="preserve"> </w:t>
      </w:r>
    </w:p>
    <w:p w14:paraId="5C46BC5B" w14:textId="77777777" w:rsidR="005A0836" w:rsidRPr="00F66A76" w:rsidRDefault="005A0836" w:rsidP="005A0836">
      <w:pPr>
        <w:rPr>
          <w:b/>
          <w:bCs/>
        </w:rPr>
      </w:pPr>
    </w:p>
    <w:p w14:paraId="1A238DD5" w14:textId="45BFE8E8" w:rsidR="00BB3384" w:rsidRDefault="005A0836" w:rsidP="003A6853">
      <w:pPr>
        <w:ind w:left="720"/>
      </w:pPr>
      <w:r w:rsidRPr="00F66A76">
        <w:rPr>
          <w:b/>
          <w:bCs/>
        </w:rPr>
        <w:t>User Support</w:t>
      </w:r>
      <w:r w:rsidR="003565CF">
        <w:rPr>
          <w:b/>
          <w:bCs/>
        </w:rPr>
        <w:t xml:space="preserve"> - </w:t>
      </w:r>
      <w:r w:rsidR="00BB3384">
        <w:t xml:space="preserve">The Benchmarks’ definition of this essential component notes that before the mass adoption of digital solutions </w:t>
      </w:r>
      <w:r w:rsidR="00BB3384">
        <w:fldChar w:fldCharType="begin"/>
      </w:r>
      <w:r w:rsidR="00BB3384">
        <w:instrText xml:space="preserve"> ADDIN ZOTERO_ITEM CSL_CITATION {"citationID":"z9vbUEGS","properties":{"formattedCitation":"(Bovens &amp; Zouridis, 2002; Hood &amp; Margetts, 2007)","plainCitation":"(Bovens &amp; Zouridis, 2002; Hood &amp; Margetts, 2007)","noteIndex":0},"citationItems":[{"id":1174,"uris":["http://zotero.org/users/16278029/items/7C38ACPG"],"itemData":{"id":1174,"type":"article-journal","abstract":"The use of information and communication technology (ICT) is rapidly changing the structure of a number of large, executive public agencies. They used to be machine bureaucracies in which street‐level officials exercised ample administrative discretion in dealing with individual clients. In some realms, the street‐level bureaucrats have vanished. Instead of street‐level bureaucracies, they have become system‐level bureaucracies. System analysts and software designers are the key actors in these executive agencies. This article explores the implications of this transformation from the perspective of the constitutional state. Thanks to ICT, the implementation of the law has virtually been perfected. However, some new issues rise: What about the discretionary power of the system‐level bureaucrats? How can we guarantee due process and fairness in difficult cases? The article ends with several institutional innovations that may help to embed these system‐level bureaucracies in the constitutional state.","container-title":"Public Administration Review","DOI":"10.1111/0033-3352.00168","ISSN":"0033-3352, 1540-6210","issue":"2","journalAbbreviation":"Public Administration Review","language":"en","license":"http://onlinelibrary.wiley.com/termsAndConditions#vor","note":"(Bovens &amp; Zouridis, 2002)","page":"174-184","source":"DOI.org (Crossref)","title":"From Street‐Level to System‐Level Bureaucracies: How Information and Communication Technology is Transforming Administrative Discretion and Constitutional Control","title-short":"From Street‐Level to System‐Level Bureaucracies","volume":"62","author":[{"family":"Bovens","given":"Mark"},{"family":"Zouridis","given":"Stavros"}],"issued":{"date-parts":[["2002",1]]}}},{"id":128,"uris":["http://zotero.org/users/16278029/items/8K99IK4B"],"itemData":{"id":128,"type":"book","abstract":"Cover -- Contents -- List of Tables and Figures -- Acknowledgements -- Introduction -- 1 Exploring Government's Toolshed -- Government as a toolkit -- Pay-offs of the 'toolkit perspective' -- The focus and limits of the book -- Where do we go from here? -- 2 Nodality -- Detecting with nodality: nodal receivers -- Effecting with nodality -- The toolset in context -- Conclusion -- 3 Authority -- Detecting tools based on authority: requisitions -- Effecting with authority: tokens of authority -- The toolset in context -- Conclusion -- 4 Treasure -- Detecting with treasure: rewards -- Effecting with treasure: from customized to open payments -- The toolset in context -- 5 Organization -- Detecting with organization: ergonomic detectors -- Effecting with organization: direct action or treatment -- The toolset in context -- 6 Comparing the Tools of Government -- Government tools or tools of government? -- Tools of which government? -- Inside government: comparing government agencies -- Retooling: change over time -- The measurability of the toolkit approach -- Conclusion -- 7 Evaluating Government's Toolkit -- Appraising government's use of tools: intelligent policy design -- Reviewing alternatives: a rational choice? -- Matching the tool to the job -- Economizing on bureaucracy -- A moral dimension? -- Conclusion -- 8 Alternative Approaches to the Tools of Government -- The institutions-as-tools approach: the tools of government as forms of organization -- The politics-of-instrument-choice approach -- Generic institution-free typologies of tools -- The three approaches compared: a phoney war? -- How the tools analysis of this book relates to other generic institution-free analyses of public policy instruments -- The challenge of digital-age technology for the analysis of public policy instruments -- Conclusion","collection-title":"Public policy and politics","event-place":"Basingstoke New York","ISBN":"978-0-230-00143-5","language":"eng","note":"(Hood &amp; Margetts, 2007)","number-of-pages":"1","publisher":"Palgrave Macmillan","publisher-place":"Basingstoke New York","source":"K10plus ISBN","title":"The tools of government in the digital age","author":[{"family":"Hood","given":"Christopher"},{"family":"Margetts","given":"Helen"}],"issued":{"date-parts":[["2007"]]}}}],"schema":"https://github.com/citation-style-language/schema/raw/master/csl-citation.json"} </w:instrText>
      </w:r>
      <w:r w:rsidR="00BB3384">
        <w:fldChar w:fldCharType="separate"/>
      </w:r>
      <w:r w:rsidR="00BB3384">
        <w:rPr>
          <w:noProof/>
        </w:rPr>
        <w:t>(Bovens &amp; Zouridis, 2002; Hood &amp; Margetts, 2007)</w:t>
      </w:r>
      <w:r w:rsidR="00BB3384">
        <w:fldChar w:fldCharType="end"/>
      </w:r>
      <w:r w:rsidR="00BB3384">
        <w:t xml:space="preserve">, users could ask for assistance at their local government office (European </w:t>
      </w:r>
      <w:r w:rsidR="007F5A1E">
        <w:t>C</w:t>
      </w:r>
      <w:r w:rsidR="00BB3384">
        <w:t>ommission, 2024</w:t>
      </w:r>
      <w:r w:rsidR="00097F96">
        <w:t>d</w:t>
      </w:r>
      <w:r w:rsidR="00BB3384">
        <w:t xml:space="preserve">). </w:t>
      </w:r>
      <w:r w:rsidR="00BB3384" w:rsidRPr="00BB3384">
        <w:t>Therefore, the User Support indicator assesses the</w:t>
      </w:r>
      <w:r w:rsidR="00BB3384" w:rsidRPr="00212539">
        <w:t xml:space="preserve"> availability of online support, help features</w:t>
      </w:r>
      <w:r w:rsidR="00BB3384">
        <w:t xml:space="preserve"> </w:t>
      </w:r>
      <w:r w:rsidR="00BB3384" w:rsidRPr="00212539">
        <w:t xml:space="preserve">and feedback mechanisms </w:t>
      </w:r>
      <w:r w:rsidR="00BB3384" w:rsidRPr="00212539">
        <w:lastRenderedPageBreak/>
        <w:t>to assist users when they encounter problems or questions</w:t>
      </w:r>
      <w:r w:rsidR="00BB3384" w:rsidRPr="00BB3384">
        <w:t xml:space="preserve"> Seven features related to User Support were assessed for each government portal.</w:t>
      </w:r>
      <w:r w:rsidR="00BB3384">
        <w:t xml:space="preserve"> </w:t>
      </w:r>
      <w:r w:rsidR="00BB3384" w:rsidRPr="00212539">
        <w:t>This includes FAQs, live chat and call</w:t>
      </w:r>
      <w:r w:rsidR="00BB3384" w:rsidRPr="00212539">
        <w:noBreakHyphen/>
        <w:t>back services</w:t>
      </w:r>
      <w:r w:rsidR="00BB3384">
        <w:t xml:space="preserve"> </w:t>
      </w:r>
      <w:r w:rsidR="00BB3384">
        <w:fldChar w:fldCharType="begin"/>
      </w:r>
      <w:r w:rsidR="002359A8">
        <w:instrText xml:space="preserve"> ADDIN ZOTERO_ITEM CSL_CITATION {"citationID":"cTAsaBW7","properties":{"formattedCitation":"(European Commission. Directorate General for Communications Networks, Content and Technology. et al., 2024c)","plainCitation":"(European Commission. Directorate General for Communications Networks, Content and Technology. et al., 2024c)","dontUpdate":true,"noteIndex":0},"citationItems":[{"id":106,"uris":["http://zotero.org/users/16278029/items/TES3IGXT"],"itemData":{"id":106,"type":"book","event-place":"LU","language":"en","note":"(European Commission, 2024d)","publisher":"Publications Office","publisher-place":"LU","source":"DOI.org (CSL JSON)","title":"Insight report - eGovernment benchmark 2024","title-short":"eGovernment benchmark 2024","URL":"https://data.europa.eu/doi/10.2759/0684","author":[{"literal":"European Commission. Directorate General for Communications Networks, Content and Technology."},{"literal":"Capgemini."},{"literal":"Sogeti."},{"literal":"IDC."},{"literal":"Politecnico di Milano."}],"accessed":{"date-parts":[["2025",4,2]]},"issued":{"date-parts":[["2024"]]}}}],"schema":"https://github.com/citation-style-language/schema/raw/master/csl-citation.json"} </w:instrText>
      </w:r>
      <w:r w:rsidR="00BB3384">
        <w:fldChar w:fldCharType="separate"/>
      </w:r>
      <w:r w:rsidR="00BB3384">
        <w:rPr>
          <w:noProof/>
        </w:rPr>
        <w:t>(European Commission, 2024</w:t>
      </w:r>
      <w:r w:rsidR="00097F96">
        <w:rPr>
          <w:noProof/>
        </w:rPr>
        <w:t>d</w:t>
      </w:r>
      <w:r w:rsidR="00BB3384">
        <w:rPr>
          <w:noProof/>
        </w:rPr>
        <w:t xml:space="preserve">). </w:t>
      </w:r>
      <w:r w:rsidR="00BB3384">
        <w:fldChar w:fldCharType="end"/>
      </w:r>
    </w:p>
    <w:p w14:paraId="76539970" w14:textId="77777777" w:rsidR="00F66A76" w:rsidRDefault="00F66A76" w:rsidP="005A0836"/>
    <w:p w14:paraId="2603F41E" w14:textId="27966117" w:rsidR="00F66A76" w:rsidRPr="00212539" w:rsidRDefault="00F66A76" w:rsidP="003A6853">
      <w:pPr>
        <w:ind w:left="720"/>
      </w:pPr>
      <w:r w:rsidRPr="00F66A76">
        <w:rPr>
          <w:b/>
          <w:bCs/>
        </w:rPr>
        <w:t>Electronic Identification (eID)</w:t>
      </w:r>
      <w:r w:rsidRPr="005A0836">
        <w:t xml:space="preserve"> </w:t>
      </w:r>
      <w:r w:rsidR="003565CF">
        <w:t xml:space="preserve">- </w:t>
      </w:r>
      <w:r w:rsidR="00212539" w:rsidRPr="00212539">
        <w:t>Measures how widely electronic identification credentials</w:t>
      </w:r>
      <w:r w:rsidR="00212539">
        <w:t xml:space="preserve"> –</w:t>
      </w:r>
      <w:r w:rsidR="00212539" w:rsidRPr="00212539">
        <w:t xml:space="preserve"> </w:t>
      </w:r>
      <w:r w:rsidR="00212539">
        <w:t xml:space="preserve">through applications </w:t>
      </w:r>
      <w:r w:rsidR="00212539" w:rsidRPr="00212539">
        <w:t>or verified usernames/passwords</w:t>
      </w:r>
      <w:r w:rsidR="00BB3384">
        <w:t xml:space="preserve"> - </w:t>
      </w:r>
      <w:r w:rsidR="00212539" w:rsidRPr="00212539">
        <w:t>are accepted for online service transactions</w:t>
      </w:r>
      <w:r w:rsidR="00212539">
        <w:t>. A</w:t>
      </w:r>
      <w:r w:rsidRPr="005A0836">
        <w:t>uthenticat</w:t>
      </w:r>
      <w:r w:rsidR="00212539">
        <w:t>ing</w:t>
      </w:r>
      <w:r w:rsidRPr="005A0836">
        <w:t xml:space="preserve"> online</w:t>
      </w:r>
      <w:r w:rsidR="00212539">
        <w:t xml:space="preserve"> is a </w:t>
      </w:r>
      <w:r w:rsidRPr="005A0836">
        <w:t xml:space="preserve">foundational enabler for </w:t>
      </w:r>
      <w:r w:rsidR="00212539">
        <w:t xml:space="preserve">other condition indicators, and the concept captures </w:t>
      </w:r>
      <w:r w:rsidR="00212539" w:rsidRPr="00212539">
        <w:t>the readiness of government portals to authenticate users digitally</w:t>
      </w:r>
      <w:r w:rsidR="00212539">
        <w:t>, without having to reauthenticate for services provided by other agencies</w:t>
      </w:r>
      <w:r w:rsidR="00BB3384">
        <w:t xml:space="preserve"> (European Commission, 2024, 2024</w:t>
      </w:r>
      <w:r w:rsidR="00097F96">
        <w:t>d</w:t>
      </w:r>
      <w:r w:rsidR="00BB3384">
        <w:t xml:space="preserve">). </w:t>
      </w:r>
    </w:p>
    <w:p w14:paraId="54F3158D" w14:textId="77777777" w:rsidR="005A0836" w:rsidRPr="005A0836" w:rsidRDefault="005A0836" w:rsidP="005A0836"/>
    <w:p w14:paraId="0C8E9C11" w14:textId="212D23EB" w:rsidR="005A0836" w:rsidRPr="003A6853" w:rsidRDefault="00212539" w:rsidP="003A6853">
      <w:pPr>
        <w:ind w:left="720"/>
      </w:pPr>
      <w:r w:rsidRPr="00212539">
        <w:rPr>
          <w:b/>
          <w:bCs/>
        </w:rPr>
        <w:t xml:space="preserve">Transparency of service delivery, design and personal data </w:t>
      </w:r>
      <w:r w:rsidR="003565CF">
        <w:rPr>
          <w:b/>
          <w:bCs/>
        </w:rPr>
        <w:t xml:space="preserve">- </w:t>
      </w:r>
      <w:r w:rsidRPr="00212539">
        <w:t>A composite score assessing how transparent service processes</w:t>
      </w:r>
      <w:r>
        <w:t xml:space="preserve">. The Benchmarks’ definition for this composite variable </w:t>
      </w:r>
      <w:r w:rsidR="003A6853">
        <w:t>is</w:t>
      </w:r>
      <w:r w:rsidR="003A6853" w:rsidRPr="003A6853">
        <w:t>: “About</w:t>
      </w:r>
      <w:r w:rsidRPr="003A6853">
        <w:t xml:space="preserve"> showing users what steps (still) need to be taken when accessing a service, showing how personal data is being used by the government, and enabling users to participate in the design of services they want to use.”</w:t>
      </w:r>
      <w:r w:rsidR="003A6853" w:rsidRPr="003A6853">
        <w:t xml:space="preserve"> </w:t>
      </w:r>
      <w:r w:rsidRPr="003A6853">
        <w:t>(European Commission, 2024</w:t>
      </w:r>
      <w:r w:rsidR="00097F96" w:rsidRPr="003A6853">
        <w:t>d</w:t>
      </w:r>
      <w:r w:rsidR="003A6853" w:rsidRPr="003A6853">
        <w:t>).</w:t>
      </w:r>
      <w:r w:rsidR="003A6853" w:rsidRPr="00212539">
        <w:t xml:space="preserve"> The</w:t>
      </w:r>
      <w:r w:rsidRPr="00212539">
        <w:t xml:space="preserve"> indicator aggregates several elements, including the proportion of services that provide completion notices or progress tracking,</w:t>
      </w:r>
      <w:r w:rsidR="00BB3384">
        <w:t xml:space="preserve"> as well </w:t>
      </w:r>
      <w:r w:rsidRPr="00212539">
        <w:t>portals that allow users to access personal data</w:t>
      </w:r>
      <w:r>
        <w:t>.</w:t>
      </w:r>
      <w:r w:rsidRPr="00212539">
        <w:t xml:space="preserve"> </w:t>
      </w:r>
      <w:r w:rsidR="005A0836" w:rsidRPr="005A0836">
        <w:t xml:space="preserve">Transparency </w:t>
      </w:r>
      <w:r>
        <w:t xml:space="preserve">is a fundamental concept in Public Administration literature, as it </w:t>
      </w:r>
      <w:r w:rsidR="005A0836" w:rsidRPr="005A0836">
        <w:t xml:space="preserve">builds trust </w:t>
      </w:r>
      <w:r>
        <w:t xml:space="preserve">among citizens, </w:t>
      </w:r>
      <w:r w:rsidR="005A0836" w:rsidRPr="005A0836">
        <w:t>and lowers psychological barriers to digital adoption</w:t>
      </w:r>
      <w:r>
        <w:t xml:space="preserve"> </w:t>
      </w:r>
      <w:r w:rsidR="00BB3384">
        <w:fldChar w:fldCharType="begin"/>
      </w:r>
      <w:r w:rsidR="00C95DD2">
        <w:instrText xml:space="preserve"> ADDIN ZOTERO_ITEM CSL_CITATION {"citationID":"pbs8MqSM","properties":{"formattedCitation":"(Moynihan et al., 2015)","plainCitation":"(Moynihan et al., 2015)","dontUpdate":true,"noteIndex":0},"citationItems":[{"id":58,"uris":["http://zotero.org/users/16278029/items/PXC62B8V"],"itemData":{"id":58,"type":"article-journal","abstract":"This article offers two theoretical contributions. First, we develop the concept of administrative burden as an important variable in understanding how citizens experience the state. Administrative burden is conceptualized as a function of learning, psychological, and compliance costs that citizens experience in their interactions with government. Second, we argue that administrative burden is a venue of politics, that is, the level of administrative burden placed on an individual, as well as the distribution of burden between the state and the individual, will often be a function of deliberate political choice rather than simply a product of historical accident or neglect. The opaque nature of administrative burdens may facilitate their use as forms of “hidden politics,” where significant policy changes occur without broad political consideration. We illustrate this argument via an analysis of the evolution of Medicaid policies in the state of Wisconsin. Across three Governorships, the level of burden evolved in ways consistent with the differing political philosophies of each Governor, with federal actors playing a secondary but important role in shaping burden in this intergovernmental program. We conclude by sketching a research agenda centered on administrative burden.","container-title":"Journal of Public Administration Research and Theory","DOI":"10.1093/jopart/muu009","ISSN":"1053-1858, 1477-9803","issue":"1","journalAbbreviation":"Journal of Public Administration Research and Theory","language":"en","note":"(Moynihan et al., 2015)","page":"43-69","source":"DOI.org (Crossref)","title":"Administrative Burden: Learning, Psychological, and Compliance Costs in Citizen-State Interactions","title-short":"Administrative Burden","volume":"25","author":[{"family":"Moynihan","given":"D."},{"family":"Herd","given":"P."},{"family":"Harvey","given":"H."}],"issued":{"date-parts":[["2015",1,1]]}}}],"schema":"https://github.com/citation-style-language/schema/raw/master/csl-citation.json"} </w:instrText>
      </w:r>
      <w:r w:rsidR="00BB3384">
        <w:fldChar w:fldCharType="separate"/>
      </w:r>
      <w:r w:rsidR="00BB3384">
        <w:rPr>
          <w:noProof/>
        </w:rPr>
        <w:t>(</w:t>
      </w:r>
      <w:r w:rsidR="00BB3384">
        <w:t xml:space="preserve">European Commission, 2024; </w:t>
      </w:r>
      <w:r w:rsidR="00BB3384">
        <w:rPr>
          <w:noProof/>
        </w:rPr>
        <w:t>Moynihan et al., 2015)</w:t>
      </w:r>
      <w:r w:rsidR="00BB3384">
        <w:fldChar w:fldCharType="end"/>
      </w:r>
      <w:r w:rsidR="00BB3384">
        <w:t>.</w:t>
      </w:r>
    </w:p>
    <w:p w14:paraId="6012C7E9" w14:textId="77777777" w:rsidR="005A0836" w:rsidRPr="005A0836" w:rsidRDefault="005A0836" w:rsidP="005A0836"/>
    <w:p w14:paraId="4B8C27C3" w14:textId="728077A0" w:rsidR="005A0836" w:rsidRPr="002A2B93" w:rsidRDefault="005A0836" w:rsidP="003A6853">
      <w:pPr>
        <w:ind w:left="720"/>
        <w:rPr>
          <w:b/>
          <w:bCs/>
        </w:rPr>
      </w:pPr>
      <w:r w:rsidRPr="00F66A76">
        <w:rPr>
          <w:b/>
          <w:bCs/>
        </w:rPr>
        <w:t xml:space="preserve">Pre-Filled Forms </w:t>
      </w:r>
      <w:r w:rsidR="003565CF">
        <w:rPr>
          <w:b/>
          <w:bCs/>
        </w:rPr>
        <w:t xml:space="preserve">- </w:t>
      </w:r>
      <w:r w:rsidR="00BB3384" w:rsidRPr="00BB3384">
        <w:t>Measures the share of administrative steps where data already known to public administrations are pre</w:t>
      </w:r>
      <w:r w:rsidR="00BB3384" w:rsidRPr="00BB3384">
        <w:noBreakHyphen/>
        <w:t xml:space="preserve">filled in online forms, summarizing “the number of services requesting data through a form which present already available data to the user” </w:t>
      </w:r>
      <w:r w:rsidR="00BB3384">
        <w:fldChar w:fldCharType="begin"/>
      </w:r>
      <w:r w:rsidR="00C95DD2">
        <w:instrText xml:space="preserve"> ADDIN ZOTERO_ITEM CSL_CITATION {"citationID":"66gI1ziT","properties":{"formattedCitation":"(European Commission, 2024)","plainCitation":"(European Commission, 2024)","dontUpdate":true,"noteIndex":0},"citationItems":[{"id":108,"uris":["http://zotero.org/users/16278029/items/5GFGNKRX"],"itemData":{"id":108,"type":"book","abstract":"This Communication contains the 2024 State of the Digital Decade report. It examines digital policy developments since the 2023 report and presents the EU's progress towards achieving the agreed objectives and targets for a successful digital transformation for people, businesses, and the environment, as set out in the Decision establishing the Digital Decade policy programme 2030","event-place":"Brussels","ISBN":"978-92-68-18691-6","language":"en","note":"(European Commission, 2024)","number-of-pages":"1","publisher":"European Commission","publisher-place":"Brussels","source":"K10plus ISBN","title":"2030 Digital Decade: report on the state of the Digital Decade 2024","title-short":"2030 Digital Decade","editor":[{"literal":"European Commission"}],"issued":{"date-parts":[["2024"]]}}}],"schema":"https://github.com/citation-style-language/schema/raw/master/csl-citation.json"} </w:instrText>
      </w:r>
      <w:r w:rsidR="00BB3384">
        <w:fldChar w:fldCharType="separate"/>
      </w:r>
      <w:r w:rsidR="00BB3384">
        <w:rPr>
          <w:noProof/>
        </w:rPr>
        <w:t>(European Commission, 2024</w:t>
      </w:r>
      <w:r w:rsidR="00097F96">
        <w:rPr>
          <w:noProof/>
        </w:rPr>
        <w:t>d</w:t>
      </w:r>
      <w:r w:rsidR="00BB3384">
        <w:rPr>
          <w:noProof/>
        </w:rPr>
        <w:t>)</w:t>
      </w:r>
      <w:r w:rsidR="00BB3384">
        <w:fldChar w:fldCharType="end"/>
      </w:r>
      <w:r w:rsidR="00BB3384" w:rsidRPr="00BB3384">
        <w:t>.</w:t>
      </w:r>
      <w:r w:rsidR="002A2B93">
        <w:t xml:space="preserve"> This indicator represents an essential component of civil registry comprehensive because it conceptualizes the interoperability aspect of “</w:t>
      </w:r>
      <w:r w:rsidR="002A2B93" w:rsidRPr="002A2B93">
        <w:t>base registries used by governments to automatically validate or retrieve data relating to citizens and businesses</w:t>
      </w:r>
      <w:r w:rsidR="002A2B93">
        <w:t xml:space="preserve">” </w:t>
      </w:r>
      <w:r w:rsidR="002A2B93">
        <w:fldChar w:fldCharType="begin"/>
      </w:r>
      <w:r w:rsidR="002359A8">
        <w:instrText xml:space="preserve"> ADDIN ZOTERO_ITEM CSL_CITATION {"citationID":"GKQYveEC","properties":{"formattedCitation":"(European Commission. Directorate General for Communications Networks, Content and Technology. et al., 2024a)","plainCitation":"(European Commission. Directorate General for Communications Networks, Content and Technology. et al., 2024a)","dontUpdate":true,"noteIndex":0},"citationItems":[{"id":105,"uris":["http://zotero.org/users/16278029/items/B2NBHCGF"],"itemData":{"id":105,"type":"book","event-place":"LU","language":"en","note":"(European Commission, 2024b)","publisher":"Publications Office","publisher-place":"LU","source":"DOI.org (CSL JSON)","title":"Background report: eGovernment benchmark 2024","title-short":"eGovernment benchmark 2024","URL":"https://data.europa.eu/doi/10.2759/726556","author":[{"literal":"European Commission. Directorate General for Communications Networks, Content and Technology."},{"literal":"Capgemini."},{"literal":"Sogeti."},{"literal":"IDC."},{"literal":"Politecnico di Milano."}],"accessed":{"date-parts":[["2025",4,2]]},"issued":{"date-parts":[["2024"]]}}}],"schema":"https://github.com/citation-style-language/schema/raw/master/csl-citation.json"} </w:instrText>
      </w:r>
      <w:r w:rsidR="002A2B93">
        <w:fldChar w:fldCharType="separate"/>
      </w:r>
      <w:r w:rsidR="002A2B93">
        <w:rPr>
          <w:noProof/>
        </w:rPr>
        <w:t>(European Commission, 2024</w:t>
      </w:r>
      <w:r w:rsidR="00097F96">
        <w:rPr>
          <w:noProof/>
        </w:rPr>
        <w:t>b</w:t>
      </w:r>
      <w:r w:rsidR="002A2B93">
        <w:rPr>
          <w:noProof/>
        </w:rPr>
        <w:t>)</w:t>
      </w:r>
      <w:r w:rsidR="002A2B93">
        <w:fldChar w:fldCharType="end"/>
      </w:r>
      <w:r w:rsidR="002A2B93">
        <w:t xml:space="preserve">. </w:t>
      </w:r>
    </w:p>
    <w:p w14:paraId="5ADE2FD1" w14:textId="77777777" w:rsidR="005A0836" w:rsidRPr="005A0836" w:rsidRDefault="005A0836" w:rsidP="005A0836"/>
    <w:p w14:paraId="07EB3293" w14:textId="240FA2C0" w:rsidR="005A0836" w:rsidRDefault="005A0836" w:rsidP="003A6853">
      <w:pPr>
        <w:ind w:left="720"/>
      </w:pPr>
      <w:r w:rsidRPr="00F66A76">
        <w:rPr>
          <w:b/>
          <w:bCs/>
        </w:rPr>
        <w:t xml:space="preserve">Electronic Documents </w:t>
      </w:r>
      <w:r w:rsidR="003565CF">
        <w:rPr>
          <w:b/>
          <w:bCs/>
        </w:rPr>
        <w:t xml:space="preserve">- </w:t>
      </w:r>
      <w:r w:rsidR="002A2B93">
        <w:t xml:space="preserve">This indicator of the Benchmark indicates </w:t>
      </w:r>
      <w:r w:rsidR="002A2B93" w:rsidRPr="002A2B93">
        <w:t>the extent to which electronic documents can be uploaded or downloaded as part of a public service transaction</w:t>
      </w:r>
      <w:r w:rsidR="002A2B93">
        <w:fldChar w:fldCharType="begin"/>
      </w:r>
      <w:r w:rsidR="002A2B93" w:rsidRPr="002A2B93">
        <w:instrText xml:space="preserve"> INCLUDEPICTURE "https://sdmntprnortheu.oaiusercontent.com/files/00000000-9e08-61f4-82fb-30e561328c10/raw?se=2025-08-02T19%3A54%3A53Z&amp;sp=r&amp;sv=2024-08-04&amp;sr=b&amp;scid=0e56f642-7e18-5313-b41b-2e2dfd6f0844&amp;skoid=eb780365-537d-4279-a878-cae64e33aa9c&amp;sktid=a48cca56-e6da-484e-a814-9c849652bcb3&amp;skt=2025-08-02T09%3A06%3A46Z&amp;ske=2025-08-03T09%3A06%3A46Z&amp;sks=b&amp;skv=2024-08-04&amp;sig=pbW%2BWOZYo8FGrLrYihZ1sUDWjjDF0eL0dVvGKv2gbS0%3D" \* MERGEFORMATINET </w:instrText>
      </w:r>
      <w:r w:rsidR="002A2B93">
        <w:fldChar w:fldCharType="separate"/>
      </w:r>
      <w:r w:rsidR="002A2B93">
        <w:fldChar w:fldCharType="end"/>
      </w:r>
      <w:r w:rsidR="002A2B93">
        <w:rPr>
          <w:rStyle w:val="text-token-text-secondary"/>
        </w:rPr>
        <w:t xml:space="preserve">. </w:t>
      </w:r>
      <w:r w:rsidR="002A2B93" w:rsidRPr="002A2B93">
        <w:t>It considers whether users can submit required documents digitally and receive official outputs (certificates, licenses) in digital form</w:t>
      </w:r>
      <w:r w:rsidR="002A2B93">
        <w:t xml:space="preserve"> (European Commission, 2024</w:t>
      </w:r>
      <w:r w:rsidR="00097F96">
        <w:t>d</w:t>
      </w:r>
      <w:r w:rsidR="002A2B93">
        <w:t>)</w:t>
      </w:r>
      <w:r w:rsidR="002A2B93" w:rsidRPr="002A2B93">
        <w:t>.</w:t>
      </w:r>
      <w:r w:rsidR="002A2B93">
        <w:t xml:space="preserve"> This indicator condition e</w:t>
      </w:r>
      <w:r w:rsidRPr="005A0836">
        <w:t xml:space="preserve">valuates </w:t>
      </w:r>
      <w:r w:rsidR="002A2B93">
        <w:t xml:space="preserve">an essential capacity of the state, to </w:t>
      </w:r>
      <w:r w:rsidRPr="005A0836">
        <w:t>issue and receive official documents entirely in digital form, enabling end-to-end digital service delivery and reducing reliance on paper or in-person processes</w:t>
      </w:r>
      <w:r w:rsidR="002A2B93">
        <w:t xml:space="preserve"> </w:t>
      </w:r>
      <w:r w:rsidR="002A2B93">
        <w:fldChar w:fldCharType="begin"/>
      </w:r>
      <w:r w:rsidR="002A2B93">
        <w:instrText xml:space="preserve"> ADDIN ZOTERO_ITEM CSL_CITATION {"citationID":"gPP5m0b1","properties":{"formattedCitation":"(Peeters et al., 2023; Scott, 2020)","plainCitation":"(Peeters et al., 2023; Scott, 2020)","noteIndex":0},"citationItems":[{"id":55,"uris":["http://zotero.org/users/16278029/items/CZS6A3US"],"itemData":{"id":55,"type":"article-journal","abstract":"There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M."}],"issued":{"date-parts":[["2023",10]]}}},{"id":92,"uris":["http://zotero.org/users/16278029/items/DYGQJHQB"],"itemData":{"id":92,"type":"book","collection-title":"Yale agrarian studies","edition":"Veritas paperback edition","event-place":"New Haven, CT London","ISBN":"978-0-300-07016-3","language":"en","note":"(Scott, 2020)","number-of-pages":"445","publisher":"Yale University Press","publisher-place":"New Haven, CT London","source":"K10plus ISBN","title":"Seeing like a state: how certain schemes to improve the human condition have failed","title-short":"Seeing like a state","author":[{"family":"Scott","given":"James C."}],"issued":{"date-parts":[["2020"]]}}}],"schema":"https://github.com/citation-style-language/schema/raw/master/csl-citation.json"} </w:instrText>
      </w:r>
      <w:r w:rsidR="002A2B93">
        <w:fldChar w:fldCharType="separate"/>
      </w:r>
      <w:r w:rsidR="002A2B93">
        <w:rPr>
          <w:noProof/>
        </w:rPr>
        <w:t>(Peeters et al., 2023; Scott, 2020)</w:t>
      </w:r>
      <w:r w:rsidR="002A2B93">
        <w:fldChar w:fldCharType="end"/>
      </w:r>
      <w:r w:rsidRPr="005A0836">
        <w:t>.</w:t>
      </w:r>
    </w:p>
    <w:p w14:paraId="74AA3BF4" w14:textId="77777777" w:rsidR="002A2B93" w:rsidRDefault="002A2B93" w:rsidP="005A0836"/>
    <w:p w14:paraId="40DC48D5" w14:textId="645FA0D5" w:rsidR="003A6853" w:rsidRDefault="003A6853" w:rsidP="00C7708E">
      <w:r>
        <w:t xml:space="preserve">These definitions help clarify what each condition measures in the fsQCA model. Table X below presents the official definitions of these six indicators, their method of quantification, the key eGovernment Benchmark dimension from which each is derived, and a brief description of the conceptual focus each variable represents within the study’s framework for fuzzy-set Qualitative Comparative Analysis (fsQCA). These indicators are </w:t>
      </w:r>
      <w:r>
        <w:lastRenderedPageBreak/>
        <w:t>derived from the User Centricity, Transparency, and Key Enablers dimensions of the eGovernment Benchmark, ensuring consistent cross-national measurement for all EU27 countries.</w:t>
      </w:r>
    </w:p>
    <w:p w14:paraId="6CCC63B7" w14:textId="77777777" w:rsidR="00C961FA" w:rsidRDefault="00C961FA" w:rsidP="00C7708E"/>
    <w:tbl>
      <w:tblPr>
        <w:tblStyle w:val="TableGrid"/>
        <w:tblW w:w="9634" w:type="dxa"/>
        <w:tblLayout w:type="fixed"/>
        <w:tblLook w:val="04A0" w:firstRow="1" w:lastRow="0" w:firstColumn="1" w:lastColumn="0" w:noHBand="0" w:noVBand="1"/>
      </w:tblPr>
      <w:tblGrid>
        <w:gridCol w:w="1244"/>
        <w:gridCol w:w="1870"/>
        <w:gridCol w:w="1417"/>
        <w:gridCol w:w="2268"/>
        <w:gridCol w:w="2835"/>
      </w:tblGrid>
      <w:tr w:rsidR="00C961FA" w14:paraId="6E3AE5A9" w14:textId="77777777" w:rsidTr="003A6853">
        <w:tc>
          <w:tcPr>
            <w:tcW w:w="1244" w:type="dxa"/>
          </w:tcPr>
          <w:p w14:paraId="60638D46" w14:textId="27B64072" w:rsidR="00C961FA" w:rsidRPr="00F66A76" w:rsidRDefault="00C961FA" w:rsidP="00C7708E">
            <w:pPr>
              <w:rPr>
                <w:u w:val="single"/>
              </w:rPr>
            </w:pPr>
            <w:r w:rsidRPr="00F66A76">
              <w:rPr>
                <w:u w:val="single"/>
              </w:rPr>
              <w:t>Condition Label</w:t>
            </w:r>
          </w:p>
        </w:tc>
        <w:tc>
          <w:tcPr>
            <w:tcW w:w="1870" w:type="dxa"/>
          </w:tcPr>
          <w:tbl>
            <w:tblPr>
              <w:tblW w:w="1557" w:type="dxa"/>
              <w:tblLayout w:type="fixed"/>
              <w:tblLook w:val="04A0" w:firstRow="1" w:lastRow="0" w:firstColumn="1" w:lastColumn="0" w:noHBand="0" w:noVBand="1"/>
            </w:tblPr>
            <w:tblGrid>
              <w:gridCol w:w="1557"/>
            </w:tblGrid>
            <w:tr w:rsidR="00C961FA" w:rsidRPr="00F66A76" w14:paraId="3D157A62" w14:textId="77777777" w:rsidTr="00C961FA">
              <w:trPr>
                <w:trHeight w:val="320"/>
              </w:trPr>
              <w:tc>
                <w:tcPr>
                  <w:tcW w:w="1557" w:type="dxa"/>
                  <w:tcBorders>
                    <w:top w:val="nil"/>
                    <w:left w:val="nil"/>
                    <w:bottom w:val="nil"/>
                    <w:right w:val="nil"/>
                  </w:tcBorders>
                  <w:shd w:val="clear" w:color="auto" w:fill="auto"/>
                  <w:noWrap/>
                  <w:vAlign w:val="bottom"/>
                  <w:hideMark/>
                </w:tcPr>
                <w:p w14:paraId="3A34C5BD" w14:textId="77777777" w:rsidR="00C961FA" w:rsidRPr="00F66A76" w:rsidRDefault="00C961FA" w:rsidP="00C961FA">
                  <w:pPr>
                    <w:rPr>
                      <w:color w:val="000000"/>
                      <w:u w:val="single"/>
                    </w:rPr>
                  </w:pPr>
                  <w:r w:rsidRPr="00F66A76">
                    <w:rPr>
                      <w:color w:val="000000"/>
                      <w:u w:val="single"/>
                    </w:rPr>
                    <w:t>Conceptual Focus</w:t>
                  </w:r>
                </w:p>
              </w:tc>
            </w:tr>
          </w:tbl>
          <w:p w14:paraId="662FAACB" w14:textId="77777777" w:rsidR="00C961FA" w:rsidRPr="00F66A76" w:rsidRDefault="00C961FA" w:rsidP="00C7708E">
            <w:pPr>
              <w:rPr>
                <w:u w:val="single"/>
              </w:rPr>
            </w:pPr>
          </w:p>
        </w:tc>
        <w:tc>
          <w:tcPr>
            <w:tcW w:w="1417" w:type="dxa"/>
          </w:tcPr>
          <w:p w14:paraId="4DB80AF5" w14:textId="68F71CCC" w:rsidR="00C961FA" w:rsidRPr="00F66A76" w:rsidRDefault="00C961FA" w:rsidP="00C7708E">
            <w:pPr>
              <w:rPr>
                <w:u w:val="single"/>
              </w:rPr>
            </w:pPr>
            <w:r w:rsidRPr="00F66A76">
              <w:rPr>
                <w:u w:val="single"/>
              </w:rPr>
              <w:t>Type</w:t>
            </w:r>
          </w:p>
        </w:tc>
        <w:tc>
          <w:tcPr>
            <w:tcW w:w="2268" w:type="dxa"/>
          </w:tcPr>
          <w:p w14:paraId="28893159" w14:textId="25C37E99" w:rsidR="00C961FA" w:rsidRPr="00F66A76" w:rsidRDefault="00C961FA" w:rsidP="00C7708E">
            <w:pPr>
              <w:rPr>
                <w:u w:val="single"/>
              </w:rPr>
            </w:pPr>
            <w:r w:rsidRPr="00F66A76">
              <w:rPr>
                <w:u w:val="single"/>
              </w:rPr>
              <w:t>Key Dimension</w:t>
            </w:r>
          </w:p>
        </w:tc>
        <w:tc>
          <w:tcPr>
            <w:tcW w:w="2835" w:type="dxa"/>
          </w:tcPr>
          <w:p w14:paraId="3236DCBA" w14:textId="666CBCF5" w:rsidR="00C961FA" w:rsidRPr="00F66A76" w:rsidRDefault="00C961FA" w:rsidP="00C7708E">
            <w:pPr>
              <w:rPr>
                <w:u w:val="single"/>
              </w:rPr>
            </w:pPr>
            <w:r w:rsidRPr="00F66A76">
              <w:rPr>
                <w:u w:val="single"/>
              </w:rPr>
              <w:t>Justification</w:t>
            </w:r>
          </w:p>
        </w:tc>
      </w:tr>
      <w:tr w:rsidR="00F66A76" w:rsidRPr="00336DB4" w14:paraId="643A2455" w14:textId="77777777" w:rsidTr="003A6853">
        <w:tc>
          <w:tcPr>
            <w:tcW w:w="1244" w:type="dxa"/>
          </w:tcPr>
          <w:p w14:paraId="64896CD8" w14:textId="0327D746" w:rsidR="00F66A76" w:rsidRPr="00F66A76" w:rsidRDefault="00F66A76" w:rsidP="00F66A76">
            <w:pPr>
              <w:rPr>
                <w:sz w:val="22"/>
                <w:szCs w:val="22"/>
              </w:rPr>
            </w:pPr>
            <w:r w:rsidRPr="00F66A76">
              <w:rPr>
                <w:sz w:val="22"/>
                <w:szCs w:val="22"/>
              </w:rPr>
              <w:t>AVAIL</w:t>
            </w:r>
          </w:p>
        </w:tc>
        <w:tc>
          <w:tcPr>
            <w:tcW w:w="1870" w:type="dxa"/>
          </w:tcPr>
          <w:p w14:paraId="07217C41" w14:textId="4994EE2F" w:rsidR="00F66A76" w:rsidRPr="00F66A76" w:rsidRDefault="003A6853" w:rsidP="00F66A76">
            <w:pPr>
              <w:rPr>
                <w:sz w:val="22"/>
                <w:szCs w:val="22"/>
              </w:rPr>
            </w:pPr>
            <w:r>
              <w:rPr>
                <w:color w:val="000000"/>
                <w:sz w:val="22"/>
                <w:szCs w:val="22"/>
              </w:rPr>
              <w:t xml:space="preserve">Accessibility </w:t>
            </w:r>
          </w:p>
        </w:tc>
        <w:tc>
          <w:tcPr>
            <w:tcW w:w="1417" w:type="dxa"/>
          </w:tcPr>
          <w:p w14:paraId="2AA87EAA" w14:textId="68A35B59" w:rsidR="00F66A76" w:rsidRPr="00F66A76" w:rsidRDefault="00F66A76" w:rsidP="00F66A76">
            <w:pPr>
              <w:rPr>
                <w:sz w:val="22"/>
                <w:szCs w:val="22"/>
              </w:rPr>
            </w:pPr>
            <w:r w:rsidRPr="00F66A76">
              <w:rPr>
                <w:color w:val="000000"/>
                <w:sz w:val="22"/>
                <w:szCs w:val="22"/>
              </w:rPr>
              <w:t>Quantitative (0–100)</w:t>
            </w:r>
          </w:p>
        </w:tc>
        <w:tc>
          <w:tcPr>
            <w:tcW w:w="2268" w:type="dxa"/>
          </w:tcPr>
          <w:p w14:paraId="1D100A50" w14:textId="1E6496A6" w:rsidR="00F66A76" w:rsidRPr="00F66A76" w:rsidRDefault="00F66A76" w:rsidP="00F66A76">
            <w:pPr>
              <w:rPr>
                <w:sz w:val="22"/>
                <w:szCs w:val="22"/>
              </w:rPr>
            </w:pPr>
            <w:r w:rsidRPr="00F66A76">
              <w:rPr>
                <w:color w:val="000000"/>
                <w:sz w:val="22"/>
                <w:szCs w:val="22"/>
              </w:rPr>
              <w:t>User Centricity</w:t>
            </w:r>
            <w:r w:rsidRPr="00F66A76">
              <w:rPr>
                <w:color w:val="000000"/>
                <w:sz w:val="22"/>
                <w:szCs w:val="22"/>
              </w:rPr>
              <w:br/>
              <w:t xml:space="preserve">(Online Availability </w:t>
            </w:r>
            <w:r w:rsidR="00566427">
              <w:rPr>
                <w:color w:val="000000"/>
                <w:sz w:val="22"/>
                <w:szCs w:val="22"/>
              </w:rPr>
              <w:t>+</w:t>
            </w:r>
            <w:r w:rsidRPr="00F66A76">
              <w:rPr>
                <w:color w:val="000000"/>
                <w:sz w:val="22"/>
                <w:szCs w:val="22"/>
              </w:rPr>
              <w:t xml:space="preserve"> Mobile Friendliness)</w:t>
            </w:r>
          </w:p>
        </w:tc>
        <w:tc>
          <w:tcPr>
            <w:tcW w:w="2835" w:type="dxa"/>
          </w:tcPr>
          <w:p w14:paraId="0B686EA4" w14:textId="45CED2BD" w:rsidR="00F66A76" w:rsidRPr="00F66A76" w:rsidRDefault="00F66A76" w:rsidP="00F66A76">
            <w:pPr>
              <w:rPr>
                <w:sz w:val="22"/>
                <w:szCs w:val="22"/>
              </w:rPr>
            </w:pPr>
            <w:r w:rsidRPr="00F66A76">
              <w:rPr>
                <w:color w:val="000000"/>
                <w:sz w:val="22"/>
                <w:szCs w:val="22"/>
              </w:rPr>
              <w:t>Reflects digital accessibility of public services on any platform</w:t>
            </w:r>
          </w:p>
        </w:tc>
      </w:tr>
      <w:tr w:rsidR="00F66A76" w:rsidRPr="00336DB4" w14:paraId="470A3D46" w14:textId="77777777" w:rsidTr="003A6853">
        <w:tc>
          <w:tcPr>
            <w:tcW w:w="1244" w:type="dxa"/>
          </w:tcPr>
          <w:p w14:paraId="2590B2BD" w14:textId="07F8C691" w:rsidR="00F66A76" w:rsidRPr="00F66A76" w:rsidRDefault="003A6853" w:rsidP="00F66A76">
            <w:pPr>
              <w:rPr>
                <w:sz w:val="22"/>
                <w:szCs w:val="22"/>
              </w:rPr>
            </w:pPr>
            <w:r>
              <w:rPr>
                <w:color w:val="000000"/>
                <w:sz w:val="22"/>
                <w:szCs w:val="22"/>
              </w:rPr>
              <w:t xml:space="preserve">USER </w:t>
            </w:r>
            <w:r w:rsidR="00F66A76" w:rsidRPr="00F66A76">
              <w:rPr>
                <w:color w:val="000000"/>
                <w:sz w:val="22"/>
                <w:szCs w:val="22"/>
              </w:rPr>
              <w:t>SUPPORT</w:t>
            </w:r>
          </w:p>
        </w:tc>
        <w:tc>
          <w:tcPr>
            <w:tcW w:w="1870" w:type="dxa"/>
          </w:tcPr>
          <w:p w14:paraId="3B25B8AE" w14:textId="0575961C" w:rsidR="00F66A76" w:rsidRPr="00F66A76" w:rsidRDefault="003A6853" w:rsidP="00F66A76">
            <w:pPr>
              <w:rPr>
                <w:sz w:val="22"/>
                <w:szCs w:val="22"/>
              </w:rPr>
            </w:pPr>
            <w:r>
              <w:rPr>
                <w:color w:val="000000"/>
                <w:sz w:val="22"/>
                <w:szCs w:val="22"/>
              </w:rPr>
              <w:t>Support and Guidance</w:t>
            </w:r>
          </w:p>
        </w:tc>
        <w:tc>
          <w:tcPr>
            <w:tcW w:w="1417" w:type="dxa"/>
          </w:tcPr>
          <w:p w14:paraId="312AB1A5" w14:textId="5DF457E5" w:rsidR="00F66A76" w:rsidRPr="00F66A76" w:rsidRDefault="00F66A76" w:rsidP="00F66A76">
            <w:pPr>
              <w:rPr>
                <w:sz w:val="22"/>
                <w:szCs w:val="22"/>
              </w:rPr>
            </w:pPr>
            <w:r w:rsidRPr="00F66A76">
              <w:rPr>
                <w:color w:val="000000"/>
                <w:sz w:val="22"/>
                <w:szCs w:val="22"/>
              </w:rPr>
              <w:t>Quantitative (0–100)</w:t>
            </w:r>
          </w:p>
        </w:tc>
        <w:tc>
          <w:tcPr>
            <w:tcW w:w="2268" w:type="dxa"/>
          </w:tcPr>
          <w:p w14:paraId="4DEDD6E4" w14:textId="1DB0A04E" w:rsidR="00F66A76" w:rsidRPr="00F66A76" w:rsidRDefault="00F66A76" w:rsidP="00F66A76">
            <w:pPr>
              <w:rPr>
                <w:sz w:val="22"/>
                <w:szCs w:val="22"/>
              </w:rPr>
            </w:pPr>
            <w:r w:rsidRPr="00F66A76">
              <w:rPr>
                <w:color w:val="000000"/>
                <w:sz w:val="22"/>
                <w:szCs w:val="22"/>
              </w:rPr>
              <w:t>User Centricity</w:t>
            </w:r>
            <w:r w:rsidRPr="00F66A76">
              <w:rPr>
                <w:color w:val="000000"/>
                <w:sz w:val="22"/>
                <w:szCs w:val="22"/>
              </w:rPr>
              <w:br/>
              <w:t>(User Support)</w:t>
            </w:r>
          </w:p>
        </w:tc>
        <w:tc>
          <w:tcPr>
            <w:tcW w:w="2835" w:type="dxa"/>
          </w:tcPr>
          <w:p w14:paraId="3859BB66" w14:textId="2A778231" w:rsidR="00F66A76" w:rsidRPr="00F66A76" w:rsidRDefault="00F66A76" w:rsidP="00F66A76">
            <w:pPr>
              <w:rPr>
                <w:sz w:val="22"/>
                <w:szCs w:val="22"/>
              </w:rPr>
            </w:pPr>
            <w:r w:rsidRPr="00F66A76">
              <w:rPr>
                <w:color w:val="000000"/>
                <w:sz w:val="22"/>
                <w:szCs w:val="22"/>
              </w:rPr>
              <w:t>Measures extent of guidance, help, and feedback support available to users</w:t>
            </w:r>
          </w:p>
        </w:tc>
      </w:tr>
      <w:tr w:rsidR="00F66A76" w:rsidRPr="00336DB4" w14:paraId="4E383C77" w14:textId="77777777" w:rsidTr="003A6853">
        <w:trPr>
          <w:trHeight w:val="732"/>
        </w:trPr>
        <w:tc>
          <w:tcPr>
            <w:tcW w:w="1244" w:type="dxa"/>
          </w:tcPr>
          <w:p w14:paraId="70A080CA" w14:textId="316E0B87" w:rsidR="00F66A76" w:rsidRPr="00F66A76" w:rsidRDefault="00F66A76" w:rsidP="00F66A76">
            <w:pPr>
              <w:rPr>
                <w:color w:val="000000"/>
                <w:sz w:val="22"/>
                <w:szCs w:val="22"/>
              </w:rPr>
            </w:pPr>
            <w:r w:rsidRPr="00F66A76">
              <w:rPr>
                <w:color w:val="000000"/>
                <w:sz w:val="22"/>
                <w:szCs w:val="22"/>
              </w:rPr>
              <w:t>eID</w:t>
            </w:r>
          </w:p>
        </w:tc>
        <w:tc>
          <w:tcPr>
            <w:tcW w:w="1870" w:type="dxa"/>
          </w:tcPr>
          <w:p w14:paraId="5879B6D3" w14:textId="6E022289" w:rsidR="00F66A76" w:rsidRPr="00F66A76" w:rsidRDefault="003A6853" w:rsidP="00F66A76">
            <w:pPr>
              <w:rPr>
                <w:color w:val="000000"/>
                <w:sz w:val="22"/>
                <w:szCs w:val="22"/>
              </w:rPr>
            </w:pPr>
            <w:r>
              <w:rPr>
                <w:color w:val="000000"/>
                <w:sz w:val="22"/>
                <w:szCs w:val="22"/>
              </w:rPr>
              <w:t xml:space="preserve">Secure digital identification </w:t>
            </w:r>
          </w:p>
        </w:tc>
        <w:tc>
          <w:tcPr>
            <w:tcW w:w="1417" w:type="dxa"/>
          </w:tcPr>
          <w:p w14:paraId="506796A4" w14:textId="20044A0C" w:rsidR="00F66A76" w:rsidRPr="00F66A76" w:rsidRDefault="00F66A76" w:rsidP="00F66A76">
            <w:pPr>
              <w:rPr>
                <w:color w:val="000000"/>
                <w:sz w:val="22"/>
                <w:szCs w:val="22"/>
              </w:rPr>
            </w:pPr>
            <w:r w:rsidRPr="00F66A76">
              <w:rPr>
                <w:color w:val="000000"/>
                <w:sz w:val="22"/>
                <w:szCs w:val="22"/>
              </w:rPr>
              <w:t>Quantitative (0–100)</w:t>
            </w:r>
          </w:p>
        </w:tc>
        <w:tc>
          <w:tcPr>
            <w:tcW w:w="2268" w:type="dxa"/>
          </w:tcPr>
          <w:p w14:paraId="310AF130" w14:textId="5F99619C" w:rsidR="00F66A76" w:rsidRPr="00F66A76" w:rsidRDefault="00F66A76" w:rsidP="00F66A76">
            <w:pPr>
              <w:rPr>
                <w:color w:val="000000"/>
                <w:sz w:val="22"/>
                <w:szCs w:val="22"/>
              </w:rPr>
            </w:pPr>
            <w:r w:rsidRPr="00F66A76">
              <w:rPr>
                <w:color w:val="000000"/>
                <w:sz w:val="22"/>
                <w:szCs w:val="22"/>
              </w:rPr>
              <w:t>Key Enablers</w:t>
            </w:r>
            <w:r w:rsidRPr="00F66A76">
              <w:rPr>
                <w:color w:val="000000"/>
                <w:sz w:val="22"/>
                <w:szCs w:val="22"/>
              </w:rPr>
              <w:br/>
              <w:t>(eID)</w:t>
            </w:r>
          </w:p>
        </w:tc>
        <w:tc>
          <w:tcPr>
            <w:tcW w:w="2835" w:type="dxa"/>
          </w:tcPr>
          <w:p w14:paraId="0BD38F97" w14:textId="1A4280CE" w:rsidR="00F66A76" w:rsidRPr="00F66A76" w:rsidRDefault="00F66A76" w:rsidP="00F66A76">
            <w:pPr>
              <w:rPr>
                <w:color w:val="000000"/>
                <w:sz w:val="22"/>
                <w:szCs w:val="22"/>
              </w:rPr>
            </w:pPr>
            <w:r w:rsidRPr="00F66A76">
              <w:rPr>
                <w:color w:val="000000"/>
                <w:sz w:val="22"/>
                <w:szCs w:val="22"/>
              </w:rPr>
              <w:t>Indicates secure digital authentication infrastructure</w:t>
            </w:r>
          </w:p>
        </w:tc>
      </w:tr>
      <w:tr w:rsidR="00F66A76" w:rsidRPr="00336DB4" w14:paraId="355A9417" w14:textId="77777777" w:rsidTr="003A6853">
        <w:tc>
          <w:tcPr>
            <w:tcW w:w="1244" w:type="dxa"/>
          </w:tcPr>
          <w:p w14:paraId="6EDD6E82" w14:textId="0C55BA75" w:rsidR="00F66A76" w:rsidRPr="00F66A76" w:rsidRDefault="00F66A76" w:rsidP="00F66A76">
            <w:pPr>
              <w:rPr>
                <w:sz w:val="22"/>
                <w:szCs w:val="22"/>
              </w:rPr>
            </w:pPr>
            <w:r w:rsidRPr="00F66A76">
              <w:rPr>
                <w:color w:val="000000"/>
                <w:sz w:val="22"/>
                <w:szCs w:val="22"/>
              </w:rPr>
              <w:t>TRANS</w:t>
            </w:r>
          </w:p>
        </w:tc>
        <w:tc>
          <w:tcPr>
            <w:tcW w:w="1870" w:type="dxa"/>
          </w:tcPr>
          <w:p w14:paraId="3FE56764" w14:textId="101EE577" w:rsidR="00F66A76" w:rsidRPr="00F66A76" w:rsidRDefault="003A6853" w:rsidP="00F66A76">
            <w:pPr>
              <w:rPr>
                <w:sz w:val="22"/>
                <w:szCs w:val="22"/>
              </w:rPr>
            </w:pPr>
            <w:r>
              <w:rPr>
                <w:color w:val="000000"/>
                <w:sz w:val="22"/>
                <w:szCs w:val="22"/>
              </w:rPr>
              <w:t>Institutional Transparency</w:t>
            </w:r>
          </w:p>
        </w:tc>
        <w:tc>
          <w:tcPr>
            <w:tcW w:w="1417" w:type="dxa"/>
          </w:tcPr>
          <w:p w14:paraId="5EBC2C09" w14:textId="01DCE1FC" w:rsidR="00F66A76" w:rsidRPr="00F66A76" w:rsidRDefault="00F66A76" w:rsidP="00F66A76">
            <w:pPr>
              <w:rPr>
                <w:sz w:val="22"/>
                <w:szCs w:val="22"/>
              </w:rPr>
            </w:pPr>
            <w:r w:rsidRPr="00F66A76">
              <w:rPr>
                <w:color w:val="000000"/>
                <w:sz w:val="22"/>
                <w:szCs w:val="22"/>
              </w:rPr>
              <w:t>Quantitative (0–100)</w:t>
            </w:r>
          </w:p>
        </w:tc>
        <w:tc>
          <w:tcPr>
            <w:tcW w:w="2268" w:type="dxa"/>
          </w:tcPr>
          <w:p w14:paraId="73F244C3" w14:textId="1C029A98" w:rsidR="00F66A76" w:rsidRPr="00F66A76" w:rsidRDefault="00F66A76" w:rsidP="00F66A76">
            <w:pPr>
              <w:rPr>
                <w:sz w:val="22"/>
                <w:szCs w:val="22"/>
              </w:rPr>
            </w:pPr>
            <w:r w:rsidRPr="00F66A76">
              <w:rPr>
                <w:color w:val="000000"/>
                <w:sz w:val="22"/>
                <w:szCs w:val="22"/>
              </w:rPr>
              <w:t xml:space="preserve">Transparency dimension </w:t>
            </w:r>
          </w:p>
        </w:tc>
        <w:tc>
          <w:tcPr>
            <w:tcW w:w="2835" w:type="dxa"/>
          </w:tcPr>
          <w:p w14:paraId="3044D178" w14:textId="45CA49FF" w:rsidR="00F66A76" w:rsidRPr="00F66A76" w:rsidRDefault="00F66A76" w:rsidP="00F66A76">
            <w:pPr>
              <w:rPr>
                <w:sz w:val="22"/>
                <w:szCs w:val="22"/>
              </w:rPr>
            </w:pPr>
            <w:r w:rsidRPr="00F66A76">
              <w:rPr>
                <w:color w:val="000000"/>
                <w:sz w:val="22"/>
                <w:szCs w:val="22"/>
              </w:rPr>
              <w:t>Reflects trust, control, and openness in digital public service delivery</w:t>
            </w:r>
          </w:p>
        </w:tc>
      </w:tr>
      <w:tr w:rsidR="00F66A76" w:rsidRPr="00336DB4" w14:paraId="4B31C5BE" w14:textId="77777777" w:rsidTr="003A6853">
        <w:tc>
          <w:tcPr>
            <w:tcW w:w="1244" w:type="dxa"/>
          </w:tcPr>
          <w:p w14:paraId="0D9B632C" w14:textId="1D4DA2B9" w:rsidR="00F66A76" w:rsidRPr="00F66A76" w:rsidRDefault="00F66A76" w:rsidP="00F66A76">
            <w:pPr>
              <w:rPr>
                <w:sz w:val="22"/>
                <w:szCs w:val="22"/>
              </w:rPr>
            </w:pPr>
            <w:r w:rsidRPr="00F66A76">
              <w:rPr>
                <w:color w:val="000000"/>
                <w:sz w:val="22"/>
                <w:szCs w:val="22"/>
              </w:rPr>
              <w:t>PREFILL</w:t>
            </w:r>
          </w:p>
        </w:tc>
        <w:tc>
          <w:tcPr>
            <w:tcW w:w="1870" w:type="dxa"/>
          </w:tcPr>
          <w:p w14:paraId="1D383E57" w14:textId="7ED0489E" w:rsidR="00F66A76" w:rsidRPr="00F66A76" w:rsidRDefault="003A6853" w:rsidP="00F66A76">
            <w:pPr>
              <w:rPr>
                <w:sz w:val="22"/>
                <w:szCs w:val="22"/>
              </w:rPr>
            </w:pPr>
            <w:r>
              <w:rPr>
                <w:color w:val="000000"/>
                <w:sz w:val="22"/>
                <w:szCs w:val="22"/>
              </w:rPr>
              <w:t xml:space="preserve">Cross-service Interoperability </w:t>
            </w:r>
          </w:p>
        </w:tc>
        <w:tc>
          <w:tcPr>
            <w:tcW w:w="1417" w:type="dxa"/>
          </w:tcPr>
          <w:p w14:paraId="11BC61A8" w14:textId="5EF03A60" w:rsidR="00F66A76" w:rsidRPr="00F66A76" w:rsidRDefault="00F66A76" w:rsidP="00F66A76">
            <w:pPr>
              <w:rPr>
                <w:sz w:val="22"/>
                <w:szCs w:val="22"/>
              </w:rPr>
            </w:pPr>
            <w:r w:rsidRPr="00F66A76">
              <w:rPr>
                <w:color w:val="000000"/>
                <w:sz w:val="22"/>
                <w:szCs w:val="22"/>
              </w:rPr>
              <w:t>Quantitative (0–100)</w:t>
            </w:r>
          </w:p>
        </w:tc>
        <w:tc>
          <w:tcPr>
            <w:tcW w:w="2268" w:type="dxa"/>
          </w:tcPr>
          <w:p w14:paraId="02FB198A" w14:textId="0AEC59F4" w:rsidR="00F66A76" w:rsidRPr="00F66A76" w:rsidRDefault="00F66A76" w:rsidP="00F66A76">
            <w:pPr>
              <w:rPr>
                <w:sz w:val="22"/>
                <w:szCs w:val="22"/>
              </w:rPr>
            </w:pPr>
            <w:r w:rsidRPr="00F66A76">
              <w:rPr>
                <w:color w:val="000000"/>
                <w:sz w:val="22"/>
                <w:szCs w:val="22"/>
              </w:rPr>
              <w:t>Key Enablers</w:t>
            </w:r>
            <w:r w:rsidRPr="00F66A76">
              <w:rPr>
                <w:color w:val="000000"/>
                <w:sz w:val="22"/>
                <w:szCs w:val="22"/>
              </w:rPr>
              <w:br/>
              <w:t>(Pre-Filled Forms)</w:t>
            </w:r>
          </w:p>
        </w:tc>
        <w:tc>
          <w:tcPr>
            <w:tcW w:w="2835" w:type="dxa"/>
          </w:tcPr>
          <w:p w14:paraId="760F7CC0" w14:textId="2D176BBC" w:rsidR="00F66A76" w:rsidRPr="00F66A76" w:rsidRDefault="00F66A76" w:rsidP="00F66A76">
            <w:pPr>
              <w:rPr>
                <w:sz w:val="22"/>
                <w:szCs w:val="22"/>
              </w:rPr>
            </w:pPr>
            <w:r w:rsidRPr="00F66A76">
              <w:rPr>
                <w:color w:val="000000"/>
                <w:sz w:val="22"/>
                <w:szCs w:val="22"/>
              </w:rPr>
              <w:t>Captures registry integration and administrative intelligence</w:t>
            </w:r>
          </w:p>
        </w:tc>
      </w:tr>
      <w:tr w:rsidR="00F66A76" w:rsidRPr="00336DB4" w14:paraId="6118F048" w14:textId="77777777" w:rsidTr="003A6853">
        <w:trPr>
          <w:trHeight w:val="631"/>
        </w:trPr>
        <w:tc>
          <w:tcPr>
            <w:tcW w:w="1244" w:type="dxa"/>
          </w:tcPr>
          <w:p w14:paraId="2E106945" w14:textId="4668463C" w:rsidR="00F66A76" w:rsidRPr="00F66A76" w:rsidRDefault="00F66A76" w:rsidP="00F66A76">
            <w:pPr>
              <w:rPr>
                <w:sz w:val="22"/>
                <w:szCs w:val="22"/>
              </w:rPr>
            </w:pPr>
            <w:r w:rsidRPr="00F66A76">
              <w:rPr>
                <w:color w:val="000000"/>
                <w:sz w:val="22"/>
                <w:szCs w:val="22"/>
              </w:rPr>
              <w:t>eDOCU</w:t>
            </w:r>
          </w:p>
        </w:tc>
        <w:tc>
          <w:tcPr>
            <w:tcW w:w="1870" w:type="dxa"/>
          </w:tcPr>
          <w:p w14:paraId="46A34738" w14:textId="4DF4BAA3" w:rsidR="00F66A76" w:rsidRPr="00F66A76" w:rsidRDefault="003A6853" w:rsidP="00F66A76">
            <w:pPr>
              <w:rPr>
                <w:color w:val="000000"/>
                <w:sz w:val="22"/>
                <w:szCs w:val="22"/>
              </w:rPr>
            </w:pPr>
            <w:r>
              <w:rPr>
                <w:color w:val="000000"/>
                <w:sz w:val="22"/>
                <w:szCs w:val="22"/>
              </w:rPr>
              <w:t>Information Coverage</w:t>
            </w:r>
          </w:p>
        </w:tc>
        <w:tc>
          <w:tcPr>
            <w:tcW w:w="1417" w:type="dxa"/>
          </w:tcPr>
          <w:p w14:paraId="00F0104E" w14:textId="40FC4C64" w:rsidR="00F66A76" w:rsidRPr="00F66A76" w:rsidRDefault="00F66A76" w:rsidP="00F66A76">
            <w:pPr>
              <w:rPr>
                <w:sz w:val="22"/>
                <w:szCs w:val="22"/>
              </w:rPr>
            </w:pPr>
            <w:r w:rsidRPr="00F66A76">
              <w:rPr>
                <w:color w:val="000000"/>
                <w:sz w:val="22"/>
                <w:szCs w:val="22"/>
              </w:rPr>
              <w:t>Quantitative (0–100)</w:t>
            </w:r>
          </w:p>
        </w:tc>
        <w:tc>
          <w:tcPr>
            <w:tcW w:w="2268" w:type="dxa"/>
          </w:tcPr>
          <w:p w14:paraId="14AE3577" w14:textId="28438C4E" w:rsidR="00F66A76" w:rsidRPr="00F66A76" w:rsidRDefault="00F66A76" w:rsidP="00F66A76">
            <w:pPr>
              <w:rPr>
                <w:sz w:val="22"/>
                <w:szCs w:val="22"/>
              </w:rPr>
            </w:pPr>
            <w:r w:rsidRPr="00F66A76">
              <w:rPr>
                <w:color w:val="000000"/>
                <w:sz w:val="22"/>
                <w:szCs w:val="22"/>
              </w:rPr>
              <w:t>Key Enablers</w:t>
            </w:r>
            <w:r w:rsidRPr="00F66A76">
              <w:rPr>
                <w:color w:val="000000"/>
                <w:sz w:val="22"/>
                <w:szCs w:val="22"/>
              </w:rPr>
              <w:br/>
              <w:t>(eDocuments)</w:t>
            </w:r>
          </w:p>
        </w:tc>
        <w:tc>
          <w:tcPr>
            <w:tcW w:w="2835" w:type="dxa"/>
          </w:tcPr>
          <w:p w14:paraId="7A45C163" w14:textId="768CCAC2" w:rsidR="00F66A76" w:rsidRPr="00F66A76" w:rsidRDefault="00F66A76" w:rsidP="00F66A76">
            <w:pPr>
              <w:rPr>
                <w:sz w:val="22"/>
                <w:szCs w:val="22"/>
              </w:rPr>
            </w:pPr>
            <w:r w:rsidRPr="00F66A76">
              <w:rPr>
                <w:color w:val="000000"/>
                <w:sz w:val="22"/>
                <w:szCs w:val="22"/>
              </w:rPr>
              <w:t>Enables fully digital issuance and exchange of official documents</w:t>
            </w:r>
          </w:p>
        </w:tc>
      </w:tr>
    </w:tbl>
    <w:p w14:paraId="7E598832" w14:textId="77777777" w:rsidR="002B489D" w:rsidRDefault="002B489D" w:rsidP="00C7708E">
      <w:pPr>
        <w:rPr>
          <w:u w:val="single"/>
        </w:rPr>
      </w:pPr>
    </w:p>
    <w:p w14:paraId="77E6681E" w14:textId="1E9F3428" w:rsidR="00886EFF" w:rsidRPr="00E16DEB" w:rsidRDefault="00C7708E" w:rsidP="00E16DEB">
      <w:pPr>
        <w:pStyle w:val="Heading3"/>
        <w:rPr>
          <w:rFonts w:ascii="Times New Roman" w:hAnsi="Times New Roman" w:cs="Times New Roman"/>
          <w:color w:val="auto"/>
          <w:lang w:val="en-US" w:eastAsia="en-US"/>
        </w:rPr>
      </w:pPr>
      <w:bookmarkStart w:id="10" w:name="_Toc205235136"/>
      <w:r>
        <w:rPr>
          <w:rFonts w:ascii="Times New Roman" w:hAnsi="Times New Roman" w:cs="Times New Roman"/>
          <w:color w:val="auto"/>
          <w:lang w:val="en-US"/>
        </w:rPr>
        <w:t xml:space="preserve">2.5 - </w:t>
      </w:r>
      <w:r w:rsidRPr="00C7708E">
        <w:rPr>
          <w:rFonts w:ascii="Times New Roman" w:hAnsi="Times New Roman" w:cs="Times New Roman"/>
          <w:color w:val="auto"/>
          <w:lang w:val="en-US"/>
        </w:rPr>
        <w:t>Successful Digital Public Service Delivery</w:t>
      </w:r>
      <w:bookmarkEnd w:id="10"/>
    </w:p>
    <w:p w14:paraId="76200E08" w14:textId="6A1C4F7F" w:rsidR="00A12379" w:rsidRDefault="00170FE4" w:rsidP="00A12379">
      <w:pPr>
        <w:ind w:firstLine="720"/>
      </w:pPr>
      <w:r w:rsidRPr="00170FE4">
        <w:t xml:space="preserve">The European Union’s commitment to universal digital inclusion is </w:t>
      </w:r>
      <w:r w:rsidR="003A6853">
        <w:t>formulized</w:t>
      </w:r>
      <w:r w:rsidRPr="00170FE4">
        <w:t xml:space="preserve"> in the European Declaration on Digital Rights, which affirms that “everyone should have access to key public services in the EU” (European Commission, 2024</w:t>
      </w:r>
      <w:r w:rsidR="00061659">
        <w:t xml:space="preserve">b). </w:t>
      </w:r>
      <w:r w:rsidR="003A6853">
        <w:t>Yet, as</w:t>
      </w:r>
      <w:r w:rsidR="00061659" w:rsidRPr="006E56A9">
        <w:t xml:space="preserve"> of the 2024 State of the Digital Decade report, it is confirmed that progress towards </w:t>
      </w:r>
      <w:r w:rsidR="00061659">
        <w:t xml:space="preserve">full eGovernment </w:t>
      </w:r>
      <w:r w:rsidR="00061659" w:rsidRPr="006E56A9">
        <w:t>is uneven across the EU</w:t>
      </w:r>
      <w:r w:rsidR="00061659">
        <w:t xml:space="preserve"> </w:t>
      </w:r>
      <w:r w:rsidR="00061659" w:rsidRPr="006E56A9">
        <w:t>(European Commission, 2024</w:t>
      </w:r>
      <w:r w:rsidR="00097F96">
        <w:t>d</w:t>
      </w:r>
      <w:r w:rsidR="00061659" w:rsidRPr="006E56A9">
        <w:t>).</w:t>
      </w:r>
      <w:r w:rsidR="00061659">
        <w:t xml:space="preserve"> </w:t>
      </w:r>
      <w:r w:rsidR="00061659" w:rsidRPr="006E56A9">
        <w:t xml:space="preserve">Despite </w:t>
      </w:r>
      <w:r w:rsidR="00061659">
        <w:t>these extensive frameworks</w:t>
      </w:r>
      <w:r w:rsidR="00061659" w:rsidRPr="006E56A9">
        <w:t xml:space="preserve">, several member states are </w:t>
      </w:r>
      <w:r w:rsidR="00061659">
        <w:t>still</w:t>
      </w:r>
      <w:r w:rsidR="00061659" w:rsidRPr="006E56A9">
        <w:t xml:space="preserve"> behind in areas such as eID, </w:t>
      </w:r>
      <w:r w:rsidR="00061659">
        <w:t>Transparency</w:t>
      </w:r>
      <w:r w:rsidR="00061659" w:rsidRPr="006E56A9">
        <w:t xml:space="preserve">, and </w:t>
      </w:r>
      <w:r w:rsidR="00061659">
        <w:t>Pre-filled forms</w:t>
      </w:r>
      <w:r w:rsidR="00061659" w:rsidRPr="006E56A9">
        <w:t>.</w:t>
      </w:r>
      <w:r w:rsidR="00A12379">
        <w:t xml:space="preserve"> </w:t>
      </w:r>
      <w:r w:rsidR="009B0C6E">
        <w:t xml:space="preserve">The </w:t>
      </w:r>
      <w:r w:rsidR="00061659">
        <w:t xml:space="preserve">Eurobarometer survey </w:t>
      </w:r>
      <w:r w:rsidR="009B0C6E">
        <w:t>provides the fundamental basis for data collecti</w:t>
      </w:r>
      <w:r w:rsidR="00F51C9E">
        <w:t xml:space="preserve">on in the study of the success of the delivery of public services through digital platforms. </w:t>
      </w:r>
    </w:p>
    <w:p w14:paraId="663E297D" w14:textId="77777777" w:rsidR="00A12379" w:rsidRDefault="00A12379" w:rsidP="00A12379"/>
    <w:p w14:paraId="736D2F20" w14:textId="4D7B033A" w:rsidR="005502B0" w:rsidRDefault="003A6853" w:rsidP="00791BD4">
      <w:pPr>
        <w:ind w:firstLine="720"/>
      </w:pPr>
      <w:r w:rsidRPr="003A6853">
        <w:t>To measure citizens’ experiences and perceptions of digital service delivery, this study draws on Special Eurobarometer 551, commissioned by the European Commission (DG CNECT) and coordinated by DG COMM (European Commission, 2024a). Conducted from 6 March to 8 April 2024, the survey gauges public attitudes toward the digitalization of public and private services, supporting the EU’s Digital Decade 2030 Policy Programme. The instrument explores how digitalization affects daily life, the importance of various digital technologies, and public support for EU initiatives such as the Digital Services Act</w:t>
      </w:r>
      <w:r>
        <w:t xml:space="preserve"> </w:t>
      </w:r>
      <w:r>
        <w:fldChar w:fldCharType="begin"/>
      </w:r>
      <w:r w:rsidR="00791BD4">
        <w:instrText xml:space="preserve"> ADDIN ZOTERO_ITEM CSL_CITATION {"citationID":"5NIpE0tS","properties":{"formattedCitation":"(European Commission. Directorate General for Communications Networks, Content and Technology., 2024; European Commission. Directorate General for Communications Networks, Content and Technology. &amp; Kantar., 2024)","plainCitation":"(European Commission. Directorate General for Communications Networks, Content and Technology., 2024; European Commission. Directorate General for Communications Networks, Content and Technology. &amp; Kantar., 2024)","noteIndex":0},"citationItems":[{"id":1380,"uris":["http://zotero.org/users/16278029/items/X7627UHP"],"itemData":{"id":1380,"type":"book","abstract":"Special Eurobarometer 551: The Digital Decade 2024 Summary—is a European Commission survey report summarizing EU citizens’ attitudes and expectations around digitalization, digital rights, and public services. It was conducted by DG CNECT and coordinated by DG COMM as part of the Digital Decade 2030 initiative","event-place":"LU","language":"en","publisher":"Publications Office","publisher-place":"LU","source":"DOI.org (CSL JSON)","title":"Special Eurobarometer 551: The Digital Decade 2024 Summary","title-short":"The digital decade","URL":"https://data.europa.eu/doi/10.2759/646681","author":[{"literal":"European Commission. Directorate General for Communications Networks, Content and Technology."}],"accessed":{"date-parts":[["2025",7,27]]},"issued":{"date-parts":[["2024"]]}}},{"id":1394,"uris":["http://zotero.org/users/16278029/items/EDUYUSFA"],"itemData":{"id":1394,"type":"book","event-place":"LU","language":"en","note":"(European Commission, 2024a)","publisher":"Publications Office","publisher-place":"LU","source":"DOI.org (CSL JSON)","title":"The digital decade: Eurobarometer report.","title-short":"The digital decade","URL":"https://data.europa.eu/doi/10.2759/927260","author":[{"literal":"European Commission. Directorate General for Communications Networks, Content and Technology."},{"literal":"Kantar."}],"accessed":{"date-parts":[["2025",8,3]]},"issued":{"date-parts":[["2024"]]}}}],"schema":"https://github.com/citation-style-language/schema/raw/master/csl-citation.json"} </w:instrText>
      </w:r>
      <w:r>
        <w:fldChar w:fldCharType="separate"/>
      </w:r>
      <w:r w:rsidR="00791BD4">
        <w:rPr>
          <w:noProof/>
        </w:rPr>
        <w:t>(European Commission, 2024a; European Commission. 2024e)</w:t>
      </w:r>
      <w:r>
        <w:fldChar w:fldCharType="end"/>
      </w:r>
      <w:r w:rsidR="00791BD4">
        <w:t>.</w:t>
      </w:r>
    </w:p>
    <w:p w14:paraId="0F7A7A75" w14:textId="6BB3F98D" w:rsidR="005502B0" w:rsidRPr="00791BD4" w:rsidRDefault="00791BD4" w:rsidP="00791BD4">
      <w:pPr>
        <w:ind w:firstLine="720"/>
      </w:pPr>
      <w:r w:rsidRPr="00791BD4">
        <w:rPr>
          <w:rFonts w:eastAsiaTheme="majorEastAsia"/>
          <w:lang w:eastAsia="es-ES_tradnl"/>
        </w:rPr>
        <w:t xml:space="preserve">The Special Eurobarometer 551 survey is organized into several thematic sections designed to capture citizens’ experiences with digital technologies and public services. QC1 asks respondents to assess the importance of digital technologies by 2030 across </w:t>
      </w:r>
      <w:r w:rsidRPr="00791BD4">
        <w:rPr>
          <w:rFonts w:eastAsiaTheme="majorEastAsia"/>
          <w:lang w:eastAsia="es-ES_tradnl"/>
        </w:rPr>
        <w:lastRenderedPageBreak/>
        <w:t>various areas of life, providing context for how the public views the role of digitalization in society. QC2 focuses on the perceived impact of digitalization on daily public and private services, asking whether these changes make life easier or more difficult—this serves as the key outcome variable for the study. QC3 examines factors that could facilitate improvements in digital services, such as digital literacy, personalization, and cybersecurity measures. QC4 through QC7 address public priorities and rights, including support for government initiatives, awareness of the Digital Services Act, and perceptions of online rights and protections. Finally, QC8 collects demographic and contextual information, including views on digital rights, political engagement, and socio‑economic characteristics, enabling richer analysis of citizen experiences with eGovernment.</w:t>
      </w:r>
    </w:p>
    <w:p w14:paraId="465516C5" w14:textId="6509AC08" w:rsidR="00791BD4" w:rsidRDefault="00791BD4" w:rsidP="00791BD4">
      <w:pPr>
        <w:ind w:firstLine="720"/>
      </w:pPr>
      <w:r>
        <w:t>For this research, QC2- “Would you consider that the digitalization of daily public and private services is making your life easier or more difficult?” - serves as the outcome variable in the fsQCA. Respondents who report that digitalization makes life “easier” or “much easier” are treated as expressing positive satisfaction with digital public services, a widely accepted proxy for successful service delivery (Bretschneider &amp; Mergel, 2011; Luna et al., 2024). This approach aligns with literature emphasizing that citizen perception is a core measure of public value creation, as individuals evaluate digital services based on tangible benefits such as time and cost savings (Luna et al., 2024). This citizen‑centered survey complements the eGovernment Benchmark by capturing the user‑perceived outcomes of digital transformation across the EU27. In doing so, it links state information capacity, civil registry comprehensiveness, and the delivery of quality, user‑centric public services through eGovernment.</w:t>
      </w:r>
    </w:p>
    <w:p w14:paraId="0000003B" w14:textId="0CA0C960" w:rsidR="00192025" w:rsidRPr="00083DC2" w:rsidRDefault="00C7708E" w:rsidP="00083DC2">
      <w:pPr>
        <w:pStyle w:val="Heading3"/>
        <w:rPr>
          <w:rFonts w:ascii="Times New Roman" w:hAnsi="Times New Roman" w:cs="Times New Roman"/>
          <w:color w:val="auto"/>
          <w:lang w:val="en-US" w:eastAsia="en-US"/>
        </w:rPr>
      </w:pPr>
      <w:bookmarkStart w:id="11" w:name="_Toc205235137"/>
      <w:r>
        <w:rPr>
          <w:rFonts w:ascii="Times New Roman" w:hAnsi="Times New Roman" w:cs="Times New Roman"/>
          <w:color w:val="auto"/>
          <w:lang w:val="en-US"/>
        </w:rPr>
        <w:t xml:space="preserve">2.6 - </w:t>
      </w:r>
      <w:r w:rsidRPr="00C7708E">
        <w:rPr>
          <w:rFonts w:ascii="Times New Roman" w:hAnsi="Times New Roman" w:cs="Times New Roman"/>
          <w:color w:val="auto"/>
          <w:lang w:val="en-US"/>
        </w:rPr>
        <w:t>Gaps and the Need for Configurational Analysis (fsQCA)</w:t>
      </w:r>
      <w:bookmarkEnd w:id="11"/>
    </w:p>
    <w:p w14:paraId="36ECCE7C" w14:textId="7FE2FBAD" w:rsidR="00E95C74" w:rsidRDefault="00246ADA" w:rsidP="008A28E8">
      <w:pPr>
        <w:ind w:firstLine="720"/>
      </w:pPr>
      <w:r>
        <w:t xml:space="preserve">According to the World Bank (2023), approximately 850 million people currently lack the ability to prove their identity, </w:t>
      </w:r>
      <w:r w:rsidRPr="00C126C6">
        <w:t>leaving them without access to vital services</w:t>
      </w:r>
      <w:r>
        <w:t xml:space="preserve"> typically </w:t>
      </w:r>
      <w:r w:rsidR="00083DC2">
        <w:t>expected from</w:t>
      </w:r>
      <w:r>
        <w:t xml:space="preserve"> the government. </w:t>
      </w:r>
      <w:r w:rsidR="008A28E8">
        <w:t>As seen in the literature, comprehensive information capacity facilitates</w:t>
      </w:r>
      <w:r w:rsidRPr="00C126C6">
        <w:t xml:space="preserve"> access to health, education, and social welfare, as well as formal employment</w:t>
      </w:r>
      <w:r w:rsidR="00083DC2">
        <w:t xml:space="preserve"> </w:t>
      </w:r>
      <w:r w:rsidR="00083DC2">
        <w:fldChar w:fldCharType="begin"/>
      </w:r>
      <w:r w:rsidR="00566427">
        <w:instrText xml:space="preserve"> ADDIN ZOTERO_ITEM CSL_CITATION {"citationID":"RHew0b1h","properties":{"formattedCitation":"(European Commission, 2024; {\\i{}United Nations E-Government Survey 2024 Accelerating Digital Transformation for Sustainable Development - With the Addendum on Artificial Intelligence}, 2024)","plainCitation":"(European Commission, 2024; United Nations E-Government Survey 2024 Accelerating Digital Transformation for Sustainable Development - With the Addendum on Artificial Intelligence, 2024)","dontUpdate":true,"noteIndex":0},"citationItems":[{"id":108,"uris":["http://zotero.org/users/16278029/items/5GFGNKRX"],"itemData":{"id":108,"type":"book","abstract":"This Communication contains the 2024 State of the Digital Decade report. It examines digital policy developments since the 2023 report and presents the EU's progress towards achieving the agreed objectives and targets for a successful digital transformation for people, businesses, and the environment, as set out in the Decision establishing the Digital Decade policy programme 2030","event-place":"Brussels","ISBN":"978-92-68-18691-6","language":"en","note":"(European Commission, 2024)","number-of-pages":"1","publisher":"European Commission","publisher-place":"Brussels","source":"K10plus ISBN","title":"2030 Digital Decade: report on the state of the Digital Decade 2024","title-short":"2030 Digital Decade","editor":[{"literal":"European Commission"}],"issued":{"date-parts":[["2024"]]}}},{"id":1013,"uris":["http://zotero.org/users/16278029/items/M7CNBY9U"],"itemData":{"id":1013,"type":"book","event-place":"Erscheinungsort nicht ermittelbar","ISBN":"978-92-1-003266-7","language":"en","note":"(United Nations, 2024)","publisher":"United Nations","publisher-place":"Erscheinungsort nicht ermittelbar","source":"Open WorldCat","title":"United Nations E-Government Survey 2024 Accelerating Digital Transformation for Sustainable Development - With the Addendum on Artificial Intelligence","issued":{"date-parts":[["2024"]]}}}],"schema":"https://github.com/citation-style-language/schema/raw/master/csl-citation.json"} </w:instrText>
      </w:r>
      <w:r w:rsidR="00083DC2">
        <w:fldChar w:fldCharType="separate"/>
      </w:r>
      <w:r w:rsidR="00083DC2" w:rsidRPr="00083DC2">
        <w:t>(European Commission, 2024; United Nations, 2024)</w:t>
      </w:r>
      <w:r w:rsidR="00083DC2">
        <w:fldChar w:fldCharType="end"/>
      </w:r>
      <w:r w:rsidRPr="00C126C6">
        <w:t>.</w:t>
      </w:r>
      <w:r w:rsidR="00083DC2">
        <w:t xml:space="preserve"> </w:t>
      </w:r>
      <w:r w:rsidRPr="00A54B16">
        <w:t>Conversely, the absence of comprehensive registries results in fragmented information systems, duplicative data collection, and higher compliance costs for citizens (Peeters et al., 2023). During the COVID-19 pandemic, countries with robust registry infrastructures, such as the Netherlands, were able to organize automated service delivery and vaccination scheduling with minimal burden on citizens</w:t>
      </w:r>
      <w:r w:rsidR="00E95C74">
        <w:t xml:space="preserve"> </w:t>
      </w:r>
      <w:r w:rsidR="00E95C74">
        <w:fldChar w:fldCharType="begin"/>
      </w:r>
      <w:r w:rsidR="00E95C74">
        <w:instrText xml:space="preserve"> ADDIN ZOTERO_ITEM CSL_CITATION {"citationID":"cWxgsHMa","properties":{"formattedCitation":"(Peeters et al., 2023)","plainCitation":"(Peeters et al., 2023)","noteIndex":0},"citationItems":[{"id":55,"uris":["http://zotero.org/users/16278029/items/CZS6A3US"],"itemData":{"id":55,"type":"article-journal","abstract":"There is a growing literature on how policy capacities shape policy implementation. In this article we focus on a specific type: information capacity and its effects on implementation and policy outcomes. Through a comparative case study of the COVID-19 vaccination programs in the United States, Mexico, and the Netherlands, we study how a government’s information capacity – the capacity to collect and process information regarding citizens, businesses, and territory – structures administrative burdens for citizens. We develop a typology of models of information capacity (infrastructural, system-by-system, and ad hoc) and explain how they influence policy implementation. We show how the infrastructural model is best equipped to absorb administrative burdens for a majority of citizens, while the system-by-system model and especially the ad hoc model tend to push costs towards frontline workers and citizens. Yet, even if information capacities may shape the affordances of policy implementation beyond the direct control of politicians and policymakers, governments still can make the deliberate choice to mitigate their negative effects by organizing operational flexibility and discretion.","container-title":"Government Information Quarterly","DOI":"10.1016/j.giq.2023.101871","ISSN":"0740624X","issue":"4","journalAbbreviation":"Government Information Quarterly","language":"en","note":"(Peeters et al., 2023)","page":"101871","source":"DOI.org (Crossref)","title":"How information capacity shapes policy implementation: A comparison of administrative burdens in COVID-19 vaccination programs in the United States, Mexico, and the Netherlands","title-short":"How information capacity shapes policy implementation","volume":"40","author":[{"family":"Peeters","given":"Rik"},{"family":"Rentería","given":"César"},{"family":"Cejudo","given":"Guillermo M."}],"issued":{"date-parts":[["2023",10]]}}}],"schema":"https://github.com/citation-style-language/schema/raw/master/csl-citation.json"} </w:instrText>
      </w:r>
      <w:r w:rsidR="00E95C74">
        <w:fldChar w:fldCharType="separate"/>
      </w:r>
      <w:r w:rsidR="00E95C74">
        <w:rPr>
          <w:noProof/>
        </w:rPr>
        <w:t>(Peeters et al., 2023)</w:t>
      </w:r>
      <w:r w:rsidR="00E95C74">
        <w:fldChar w:fldCharType="end"/>
      </w:r>
      <w:r w:rsidRPr="00A54B16">
        <w:t>. Peeters et al. (2023) demonstrate</w:t>
      </w:r>
      <w:r>
        <w:t>s</w:t>
      </w:r>
      <w:r w:rsidRPr="00A54B16">
        <w:t xml:space="preserve"> that strong information capacity enables governments to implement policies more effectively by reducing administrative burdens, improving targeting, and facilitating citizen access to services. Countries with fragmented or ad hoc registries, by contrast, shifted</w:t>
      </w:r>
      <w:r>
        <w:t xml:space="preserve"> administrative burdens</w:t>
      </w:r>
      <w:r w:rsidRPr="00A54B16">
        <w:t xml:space="preserve"> to </w:t>
      </w:r>
      <w:r>
        <w:t xml:space="preserve">frontline workers and the public </w:t>
      </w:r>
      <w:r w:rsidRPr="00A54B16">
        <w:t>(Peeters et al., 2023</w:t>
      </w:r>
      <w:r w:rsidR="00E95C74">
        <w:fldChar w:fldCharType="begin"/>
      </w:r>
      <w:r w:rsidR="001B7774">
        <w:instrText xml:space="preserve"> ADDIN ZOTERO_ITEM CSL_CITATION {"citationID":"aDWpugza","properties":{"formattedCitation":"(Ranchordas, 2024)","plainCitation":"(Ranchordas, 2024)","dontUpdate":true,"noteIndex":0},"citationItems":[{"id":100,"uris":["http://zotero.org/users/16278029/items/WIY9CI4K"],"itemData":{"id":100,"type":"article-journal","container-title":"SSRN Electronic Journal","DOI":"10.2139/ssrn.4674932","ISSN":"1556-5068","journalAbbreviation":"SSRN Journal","language":"en","note":"(Ranchordas, 2024)","source":"DOI.org (Crossref)","title":"The Invisible Citizen in the Digital State: Administrative Law Meets Digital Constitutionalism","title-short":"The Invisible Citizen in the Digital State","URL":"https://www.ssrn.com/abstract=4674932","author":[{"family":"Ranchordas","given":"Sofia"}],"accessed":{"date-parts":[["2025",2,11]]},"issued":{"date-parts":[["2024"]]}}}],"schema":"https://github.com/citation-style-language/schema/raw/master/csl-citation.json"} </w:instrText>
      </w:r>
      <w:r w:rsidR="00E95C74">
        <w:fldChar w:fldCharType="separate"/>
      </w:r>
      <w:r w:rsidR="00E95C74">
        <w:rPr>
          <w:noProof/>
        </w:rPr>
        <w:t>; Ranchordas, 2024)</w:t>
      </w:r>
      <w:r w:rsidR="00E95C74">
        <w:fldChar w:fldCharType="end"/>
      </w:r>
      <w:r w:rsidR="00E95C74">
        <w:t xml:space="preserve">. </w:t>
      </w:r>
    </w:p>
    <w:p w14:paraId="0618A654" w14:textId="77777777" w:rsidR="008A28E8" w:rsidRDefault="00AD52AC" w:rsidP="008A28E8">
      <w:pPr>
        <w:ind w:firstLine="720"/>
      </w:pPr>
      <w:r>
        <w:t>Despite growing interest in eGoverment from both academic and official sources</w:t>
      </w:r>
      <w:r w:rsidR="00246ADA" w:rsidRPr="00A54B16">
        <w:t xml:space="preserve">, </w:t>
      </w:r>
      <w:r>
        <w:t xml:space="preserve">there is limited </w:t>
      </w:r>
      <w:r w:rsidR="008A28E8" w:rsidRPr="008A28E8">
        <w:t>understanding of the specific conditions that produce high public satisfaction with digital services.</w:t>
      </w:r>
      <w:r>
        <w:t xml:space="preserve"> </w:t>
      </w:r>
      <w:r w:rsidR="008A28E8">
        <w:t xml:space="preserve">Most prior studies examine individual factors in isolation, but eGovernment success likely depends on </w:t>
      </w:r>
      <w:r w:rsidR="008A28E8" w:rsidRPr="008A28E8">
        <w:rPr>
          <w:rStyle w:val="Strong"/>
          <w:b w:val="0"/>
          <w:bCs w:val="0"/>
        </w:rPr>
        <w:t>combinations of conditions</w:t>
      </w:r>
      <w:r w:rsidR="008A28E8">
        <w:t>, including data automation, secure identification, inter</w:t>
      </w:r>
      <w:r w:rsidR="008A28E8">
        <w:noBreakHyphen/>
        <w:t xml:space="preserve">agency interoperability, transparency, and user support. These conditions are all collectively enhanced by information capacity to produce. </w:t>
      </w:r>
    </w:p>
    <w:p w14:paraId="77142A26" w14:textId="0084EA2E" w:rsidR="008A28E8" w:rsidRPr="008A28E8" w:rsidRDefault="008A28E8" w:rsidP="008A28E8">
      <w:pPr>
        <w:ind w:firstLine="720"/>
      </w:pPr>
      <w:r w:rsidRPr="008A28E8">
        <w:lastRenderedPageBreak/>
        <w:t>This thesis addresses this gap through a fuzzy‑set Qualitative Comparative Analysis (fsQCA) approach, which captures configurational causality. Rather than seeking a single determinant of success, fsQCA identifies multiple pathways of conditions that can lead to high public satisfaction with eGovernment services. By linking civil registry comprehensiveness, state legibility, and information capacity, this study contributes to both the theoretical understanding and practical assessment of digital public service delivery.</w:t>
      </w:r>
    </w:p>
    <w:p w14:paraId="0C6AC70A" w14:textId="6B174738" w:rsidR="00613923" w:rsidRPr="00655E71" w:rsidRDefault="00000000" w:rsidP="00227E0F">
      <w:pPr>
        <w:pStyle w:val="Heading1"/>
        <w:rPr>
          <w:rFonts w:ascii="Times New Roman" w:hAnsi="Times New Roman" w:cs="Times New Roman"/>
          <w:color w:val="auto"/>
          <w:lang w:val="en-US"/>
        </w:rPr>
      </w:pPr>
      <w:bookmarkStart w:id="12" w:name="_Toc205235138"/>
      <w:r w:rsidRPr="00655E71">
        <w:rPr>
          <w:rFonts w:ascii="Times New Roman" w:hAnsi="Times New Roman" w:cs="Times New Roman"/>
          <w:color w:val="auto"/>
          <w:lang w:val="en-US"/>
        </w:rPr>
        <w:t xml:space="preserve">3. </w:t>
      </w:r>
      <w:sdt>
        <w:sdtPr>
          <w:rPr>
            <w:rFonts w:ascii="Times New Roman" w:hAnsi="Times New Roman" w:cs="Times New Roman"/>
            <w:color w:val="auto"/>
          </w:rPr>
          <w:tag w:val="goog_rdk_3"/>
          <w:id w:val="310292349"/>
        </w:sdtPr>
        <w:sdtContent/>
      </w:sdt>
      <w:r w:rsidRPr="00655E71">
        <w:rPr>
          <w:rFonts w:ascii="Times New Roman" w:hAnsi="Times New Roman" w:cs="Times New Roman"/>
          <w:color w:val="auto"/>
          <w:lang w:val="en-US"/>
        </w:rPr>
        <w:t>Method</w:t>
      </w:r>
      <w:r w:rsidR="00006124" w:rsidRPr="00655E71">
        <w:rPr>
          <w:rFonts w:ascii="Times New Roman" w:hAnsi="Times New Roman" w:cs="Times New Roman"/>
          <w:color w:val="auto"/>
          <w:lang w:val="en-US"/>
        </w:rPr>
        <w:t>ology</w:t>
      </w:r>
      <w:bookmarkEnd w:id="12"/>
      <w:r w:rsidR="00006124" w:rsidRPr="00655E71">
        <w:rPr>
          <w:rFonts w:ascii="Times New Roman" w:hAnsi="Times New Roman" w:cs="Times New Roman"/>
          <w:color w:val="auto"/>
          <w:lang w:val="en-US"/>
        </w:rPr>
        <w:t xml:space="preserve"> </w:t>
      </w:r>
    </w:p>
    <w:p w14:paraId="4E3F7AF6" w14:textId="480ACCF5" w:rsidR="00227E0F" w:rsidRPr="00227E0F" w:rsidRDefault="00227E0F" w:rsidP="00227E0F">
      <w:pPr>
        <w:pStyle w:val="Heading3"/>
        <w:rPr>
          <w:rFonts w:ascii="Times New Roman" w:hAnsi="Times New Roman" w:cs="Times New Roman"/>
          <w:lang w:val="en-US"/>
        </w:rPr>
      </w:pPr>
      <w:bookmarkStart w:id="13" w:name="_Toc205235139"/>
      <w:r w:rsidRPr="00227E0F">
        <w:rPr>
          <w:rFonts w:ascii="Times New Roman" w:hAnsi="Times New Roman" w:cs="Times New Roman"/>
          <w:color w:val="auto"/>
          <w:lang w:val="en-US"/>
        </w:rPr>
        <w:t xml:space="preserve">3.1 </w:t>
      </w:r>
      <w:r w:rsidR="00AD52AC">
        <w:rPr>
          <w:rFonts w:ascii="Times New Roman" w:hAnsi="Times New Roman" w:cs="Times New Roman"/>
          <w:color w:val="auto"/>
          <w:lang w:val="en-US"/>
        </w:rPr>
        <w:t xml:space="preserve">- </w:t>
      </w:r>
      <w:r w:rsidRPr="00227E0F">
        <w:rPr>
          <w:rFonts w:ascii="Times New Roman" w:hAnsi="Times New Roman" w:cs="Times New Roman"/>
          <w:color w:val="auto"/>
          <w:lang w:val="en-US"/>
        </w:rPr>
        <w:t>Qualitative Comparative Analysis (QCA)</w:t>
      </w:r>
      <w:bookmarkEnd w:id="13"/>
    </w:p>
    <w:p w14:paraId="3B1FE9A5" w14:textId="5ACE7E76" w:rsidR="000905F8" w:rsidRDefault="000905F8" w:rsidP="0008654A">
      <w:pPr>
        <w:spacing w:line="276" w:lineRule="auto"/>
        <w:ind w:firstLine="720"/>
      </w:pPr>
      <w:r w:rsidRPr="000905F8">
        <w:t xml:space="preserve">This study employs Qualitative Comparative Analysis (QCA), developed by Charles C. Ragin (2008), to systematically investigate causal complexity in social phenomena. QCA is a set‑theoretic method that bridges the strengths of qualitative and quantitative approaches: it preserves the contextual richness of case‑based research while enabling cross‑case comparison and pattern identification across a moderate number of cases (Oana et al., 2021; Pappas &amp; Woodside, 2021). Its growing adoption in the social sciences reflects its unique capacity to address causal complexity, making it particularly suitable for governance and policy research (Mello &amp; Ostermann, 2023). Modern software environments such as R and Python have further enhanced QCA’s analytical </w:t>
      </w:r>
      <w:r>
        <w:t xml:space="preserve">reach </w:t>
      </w:r>
      <w:r w:rsidRPr="000905F8">
        <w:t>and accessibility for academic research.</w:t>
      </w:r>
    </w:p>
    <w:p w14:paraId="52A70E42" w14:textId="2EB3E386" w:rsidR="00F246AB" w:rsidRDefault="000905F8" w:rsidP="0008654A">
      <w:pPr>
        <w:spacing w:line="276" w:lineRule="auto"/>
        <w:ind w:firstLine="720"/>
      </w:pPr>
      <w:r w:rsidRPr="000905F8">
        <w:t xml:space="preserve">QCA is grounded in set theory, which frames social science phenomena as relationships between sets rather than as linear correlations between variables </w:t>
      </w:r>
      <w:r w:rsidR="000013E8" w:rsidRPr="000013E8">
        <w:t xml:space="preserve">Ragin (2008) argues that social science theories are fundamentally about sets and their relationships, yet social scientists often translate these set-relational statements into </w:t>
      </w:r>
      <w:r w:rsidR="000013E8">
        <w:t>“</w:t>
      </w:r>
      <w:r w:rsidR="000013E8" w:rsidRPr="000013E8">
        <w:rPr>
          <w:rStyle w:val="Strong"/>
          <w:b w:val="0"/>
          <w:bCs w:val="0"/>
        </w:rPr>
        <w:t>hypotheses framed as correlations between variabl</w:t>
      </w:r>
      <w:r w:rsidR="000013E8">
        <w:rPr>
          <w:rStyle w:val="Strong"/>
          <w:b w:val="0"/>
          <w:bCs w:val="0"/>
        </w:rPr>
        <w:t xml:space="preserve">es” (Ragin, 2008). </w:t>
      </w:r>
      <w:r w:rsidR="00153BC4">
        <w:t xml:space="preserve">Rather than </w:t>
      </w:r>
      <w:r w:rsidR="000013E8">
        <w:t xml:space="preserve">emphasizing </w:t>
      </w:r>
      <w:r w:rsidR="00153BC4">
        <w:t xml:space="preserve">correlations between variables and their </w:t>
      </w:r>
      <w:r w:rsidR="00C10731">
        <w:t xml:space="preserve">predict </w:t>
      </w:r>
      <w:r w:rsidR="00153BC4">
        <w:t>linear relationship</w:t>
      </w:r>
      <w:r w:rsidR="000013E8">
        <w:t>s</w:t>
      </w:r>
      <w:r w:rsidR="00153BC4">
        <w:t xml:space="preserve">, Ragin argues that theories </w:t>
      </w:r>
      <w:r w:rsidR="000013E8">
        <w:t>focused on</w:t>
      </w:r>
      <w:r w:rsidR="00153BC4">
        <w:t xml:space="preserve"> subset and superset relationships should be evaluated </w:t>
      </w:r>
      <w:r w:rsidR="000013E8">
        <w:t xml:space="preserve">directly in terms of their </w:t>
      </w:r>
      <w:r>
        <w:t>relations</w:t>
      </w:r>
      <w:r w:rsidR="00153BC4">
        <w:t xml:space="preserve">. </w:t>
      </w:r>
      <w:r w:rsidR="000013E8" w:rsidRPr="000013E8">
        <w:t>This perspective makes QCA particularly compelling for research questions that seek to identify the configurations of conditions leading to a desired outcome.</w:t>
      </w:r>
      <w:r w:rsidR="00B42964">
        <w:t xml:space="preserve"> </w:t>
      </w:r>
      <w:r w:rsidR="00B9027A">
        <w:t xml:space="preserve"> </w:t>
      </w:r>
    </w:p>
    <w:p w14:paraId="25484561" w14:textId="1B9D4E99" w:rsidR="00C64D51" w:rsidRDefault="000905F8" w:rsidP="0008654A">
      <w:pPr>
        <w:spacing w:line="276" w:lineRule="auto"/>
        <w:ind w:firstLine="720"/>
      </w:pPr>
      <w:r w:rsidRPr="000905F8">
        <w:t xml:space="preserve">Classical statistical approaches typically focus on the average net effect of single variables, which risks obscuring how outcomes emerge from interacting conditions </w:t>
      </w:r>
      <w:r w:rsidR="00F76E2F">
        <w:fldChar w:fldCharType="begin"/>
      </w:r>
      <w:r w:rsidR="00A54FAF">
        <w:instrText xml:space="preserve"> ADDIN ZOTERO_ITEM CSL_CITATION {"citationID":"VzSrxQEC","properties":{"formattedCitation":"(Mello &amp; Ostermann, 2023)","plainCitation":"(Mello &amp; Ostermann, 2023)","dontUpdate":true,"noteIndex":0},"citationItems":[{"id":986,"uris":["http://zotero.org/users/16278029/items/6NXGZCGU"],"itemData":{"id":986,"type":"book","abstract":"Norms, Norm Contestation, Constructivism, Agency","event-place":"Erscheinungsort nicht ermittelbar","ISBN":"978-1-003-13985-0","language":"eng","note":"(Mello &amp; Ostermann, 2023)","publisher":"Taylor &amp; Francis","publisher-place":"Erscheinungsort nicht ermittelbar","source":"K10plus ISBN","title":"Routledge Handbook of Foreign Policy Analysis Methods","editor":[{"family":"Mello","given":"Patrick A."},{"family":"Ostermann","given":"Falk"}],"issued":{"date-parts":[["2023"]]}}}],"schema":"https://github.com/citation-style-language/schema/raw/master/csl-citation.json"} </w:instrText>
      </w:r>
      <w:r w:rsidR="00F76E2F">
        <w:fldChar w:fldCharType="separate"/>
      </w:r>
      <w:r w:rsidR="00F76E2F">
        <w:rPr>
          <w:noProof/>
        </w:rPr>
        <w:t>(Mello &amp; Ostermann, 2023)</w:t>
      </w:r>
      <w:r w:rsidR="00F76E2F">
        <w:fldChar w:fldCharType="end"/>
      </w:r>
      <w:r w:rsidR="00F76E2F">
        <w:t xml:space="preserve">. </w:t>
      </w:r>
      <w:r w:rsidR="006528BD">
        <w:t xml:space="preserve">QCA, by contrast, was constructed with the acknowledgement that we can rarely understand social and political phenomena by focusing on the role of a single factor </w:t>
      </w:r>
      <w:r w:rsidR="00BB7C6F">
        <w:t>in isolation</w:t>
      </w:r>
      <w:r w:rsidR="006528BD">
        <w:t xml:space="preserve"> </w:t>
      </w:r>
      <w:r w:rsidR="00F76E2F">
        <w:fldChar w:fldCharType="begin"/>
      </w:r>
      <w:r w:rsidR="00F246AB">
        <w:instrText xml:space="preserve"> ADDIN ZOTERO_ITEM CSL_CITATION {"citationID":"M1ocYaS3","properties":{"formattedCitation":"(Mello &amp; Ostermann, 2023; Oana et al., 2021; Ragin, 2008)","plainCitation":"(Mello &amp; Ostermann, 2023; Oana et al., 2021; Ragin, 2008)","noteIndex":0},"citationItems":[{"id":986,"uris":["http://zotero.org/users/16278029/items/6NXGZCGU"],"itemData":{"id":986,"type":"book","abstract":"Norms, Norm Contestation, Constructivism, Agency","event-place":"Erscheinungsort nicht ermittelbar","ISBN":"978-1-003-13985-0","language":"eng","note":"(Mello &amp; Ostermann, 2023)","publisher":"Taylor &amp; Francis","publisher-place":"Erscheinungsort nicht ermittelbar","source":"K10plus ISBN","title":"Routledge Handbook of Foreign Policy Analysis Methods","editor":[{"family":"Mello","given":"Patrick A."},{"family":"Ostermann","given":"Falk"}],"issued":{"date-parts":[["2023"]]}}},{"id":76,"uris":["http://zotero.org/users/16278029/items/DMX3MCAL"],"itemData":{"id":76,"type":"book","abstract":"A comprehensive introduction and teaching resource for state-of-the-art Qualitative Comparative Analysis (QCA) using R software. This guide facilitates the efficient teaching, independent learning, and use of QCA with the best available software, reducing the time and effort required when encountering not just the logic of a new method, but also new software. With its applied and practical focus, the book offers a genuinely simple and intuitive resource for implementing the most complete protocol of QCA. To make the lives of students, teachers, researchers, and practitioners as easy as possible, the book includes learning goals, core points, empirical examples, and tips for good practices. The freely available online material provides a rich body of additional resources to aid users in their learning process. Beyond performing core analyses with the R package QCA, the book also facilitates a close integration with the R package SetMethods allowing for a host of additional protocols for building a more solid and well-rounded QCA.","edition":"1","ISBN":"978-1-009-00678-1","language":"en","license":"https://www.cambridge.org/core/terms","note":"(Oana et al., 2021)","publisher":"Cambridge University Press","source":"DOI.org (Crossref)","title":"Qualitative Comparative Analysis Using R: A Beginner's Guide","title-short":"Qualitative Comparative Analysis Using R","URL":"https://www.cambridge.org/core/product/identifier/9781009006781/type/book","author":[{"family":"Oana","given":"Ioana-Elena"},{"family":"Schneider","given":"Carsten Q."},{"family":"Thomann","given":"Eva"}],"accessed":{"date-parts":[["2025",5,22]]},"issued":{"date-parts":[["2021",9,30]]}}},{"id":52,"uris":["http://zotero.org/users/16278029/items/Y9V3QGUB"],"itemData":{"id":52,"type":"book","event-place":"Chicago (Ill.)","ISBN":"978-0-226-70273-5","language":"en","note":"(Ragin, 2008)","publisher":"University of Chicao press","publisher-place":"Chicago (Ill.)","source":"BnF ISBN","title":"Redesigning social inquiry: fuzzy sets and beyond","title-short":"Redesigning social inquiry","author":[{"family":"Ragin","given":"Charles C."}],"issued":{"date-parts":[["2008"]]}}}],"schema":"https://github.com/citation-style-language/schema/raw/master/csl-citation.json"} </w:instrText>
      </w:r>
      <w:r w:rsidR="00F76E2F">
        <w:fldChar w:fldCharType="separate"/>
      </w:r>
      <w:r w:rsidR="000C4F9B">
        <w:rPr>
          <w:noProof/>
        </w:rPr>
        <w:t>(Mello &amp; Ostermann, 2023; Oana et al., 2021; Ragin, 2008)</w:t>
      </w:r>
      <w:r w:rsidR="00F76E2F">
        <w:fldChar w:fldCharType="end"/>
      </w:r>
      <w:r w:rsidR="00B10DC2">
        <w:t>.</w:t>
      </w:r>
      <w:r w:rsidR="00C10731">
        <w:t xml:space="preserve"> </w:t>
      </w:r>
      <w:r>
        <w:t xml:space="preserve">The methodology relies on the logic that multiple conditions often interact to produce an outcome that can be achieved through various combinations of these conditions, collectively known as configurations </w:t>
      </w:r>
      <w:r w:rsidR="00B10DC2">
        <w:fldChar w:fldCharType="begin"/>
      </w:r>
      <w:r w:rsidR="00B10DC2">
        <w:instrText xml:space="preserve"> ADDIN ZOTERO_ITEM CSL_CITATION {"citationID":"W5hEiXZS","properties":{"formattedCitation":"(Mello &amp; Ostermann, 2023)","plainCitation":"(Mello &amp; Ostermann, 2023)","noteIndex":0},"citationItems":[{"id":986,"uris":["http://zotero.org/users/16278029/items/6NXGZCGU"],"itemData":{"id":986,"type":"book","abstract":"Norms, Norm Contestation, Constructivism, Agency","event-place":"Erscheinungsort nicht ermittelbar","ISBN":"978-1-003-13985-0","language":"eng","note":"(Mello &amp; Ostermann, 2023)","publisher":"Taylor &amp; Francis","publisher-place":"Erscheinungsort nicht ermittelbar","source":"K10plus ISBN","title":"Routledge Handbook of Foreign Policy Analysis Methods","editor":[{"family":"Mello","given":"Patrick A."},{"family":"Ostermann","given":"Falk"}],"issued":{"date-parts":[["2023"]]}}}],"schema":"https://github.com/citation-style-language/schema/raw/master/csl-citation.json"} </w:instrText>
      </w:r>
      <w:r w:rsidR="00B10DC2">
        <w:fldChar w:fldCharType="separate"/>
      </w:r>
      <w:r w:rsidR="000C4F9B">
        <w:rPr>
          <w:noProof/>
        </w:rPr>
        <w:t>(Mello &amp; Ostermann, 2023)</w:t>
      </w:r>
      <w:r w:rsidR="00B10DC2">
        <w:fldChar w:fldCharType="end"/>
      </w:r>
      <w:r w:rsidR="00B10DC2">
        <w:t xml:space="preserve">. </w:t>
      </w:r>
      <w:r w:rsidR="00C10731">
        <w:t xml:space="preserve">Additionally, the technique emphasizes that the presence of conditions that produce an outcome does not automatically explain its absence. </w:t>
      </w:r>
      <w:r w:rsidR="0064033A">
        <w:t xml:space="preserve">Indeed, Mello and Ostermann </w:t>
      </w:r>
      <w:r w:rsidR="0064033A">
        <w:fldChar w:fldCharType="begin"/>
      </w:r>
      <w:r w:rsidR="00A54FAF">
        <w:instrText xml:space="preserve"> ADDIN ZOTERO_ITEM CSL_CITATION {"citationID":"cNIStKsJ","properties":{"formattedCitation":"(Mello &amp; Ostermann, 2023)","plainCitation":"(Mello &amp; Ostermann, 2023)","dontUpdate":true,"noteIndex":0},"citationItems":[{"id":986,"uris":["http://zotero.org/users/16278029/items/6NXGZCGU"],"itemData":{"id":986,"type":"book","abstract":"Norms, Norm Contestation, Constructivism, Agency","event-place":"Erscheinungsort nicht ermittelbar","ISBN":"978-1-003-13985-0","language":"eng","note":"(Mello &amp; Ostermann, 2023)","publisher":"Taylor &amp; Francis","publisher-place":"Erscheinungsort nicht ermittelbar","source":"K10plus ISBN","title":"Routledge Handbook of Foreign Policy Analysis Methods","editor":[{"family":"Mello","given":"Patrick A."},{"family":"Ostermann","given":"Falk"}],"issued":{"date-parts":[["2023"]]}}}],"schema":"https://github.com/citation-style-language/schema/raw/master/csl-citation.json"} </w:instrText>
      </w:r>
      <w:r w:rsidR="0064033A">
        <w:fldChar w:fldCharType="separate"/>
      </w:r>
      <w:r w:rsidR="0064033A">
        <w:rPr>
          <w:noProof/>
        </w:rPr>
        <w:t>(2023)</w:t>
      </w:r>
      <w:r w:rsidR="0064033A">
        <w:fldChar w:fldCharType="end"/>
      </w:r>
      <w:r w:rsidR="0064033A">
        <w:t xml:space="preserve"> </w:t>
      </w:r>
      <w:r w:rsidR="0064033A">
        <w:lastRenderedPageBreak/>
        <w:t>highlight that the most distinct strength of QCA is its ability to account for causal complexity</w:t>
      </w:r>
      <w:r w:rsidR="003B19A6">
        <w:t xml:space="preserve"> - </w:t>
      </w:r>
      <w:r w:rsidR="0064033A">
        <w:t>an overarching concept that entails three components: conjunctural causation, equifinality, and ca</w:t>
      </w:r>
      <w:r w:rsidR="0091297F">
        <w:t>us</w:t>
      </w:r>
      <w:r w:rsidR="0064033A">
        <w:t xml:space="preserve">al asymmetry. </w:t>
      </w:r>
    </w:p>
    <w:p w14:paraId="6DCA17E1" w14:textId="1BC39F4B" w:rsidR="006946E6" w:rsidRPr="006946E6" w:rsidRDefault="00270AA9" w:rsidP="006946E6">
      <w:pPr>
        <w:spacing w:line="276" w:lineRule="auto"/>
        <w:ind w:firstLine="720"/>
      </w:pPr>
      <w:r w:rsidRPr="006946E6">
        <w:t xml:space="preserve">The term conjunctural causation means that two or more conditions may jointly bring about an </w:t>
      </w:r>
      <w:r w:rsidR="002E1C86" w:rsidRPr="006946E6">
        <w:t>outcome but</w:t>
      </w:r>
      <w:r w:rsidRPr="006946E6">
        <w:t xml:space="preserve"> may not do so individually in the absence of the</w:t>
      </w:r>
      <w:r w:rsidR="00EA6B0E" w:rsidRPr="006946E6">
        <w:t xml:space="preserve"> other</w:t>
      </w:r>
      <w:r w:rsidRPr="006946E6">
        <w:t xml:space="preserve"> condition</w:t>
      </w:r>
      <w:r w:rsidR="002E1C86" w:rsidRPr="006946E6">
        <w:t xml:space="preserve"> </w:t>
      </w:r>
      <w:r w:rsidR="002E1C86" w:rsidRPr="006946E6">
        <w:fldChar w:fldCharType="begin"/>
      </w:r>
      <w:r w:rsidR="002E1C86" w:rsidRPr="006946E6">
        <w:instrText xml:space="preserve"> ADDIN ZOTERO_ITEM CSL_CITATION {"citationID":"iWoK6vHq","properties":{"formattedCitation":"(Mello &amp; Ostermann, 2023)","plainCitation":"(Mello &amp; Ostermann, 2023)","noteIndex":0},"citationItems":[{"id":986,"uris":["http://zotero.org/users/16278029/items/6NXGZCGU"],"itemData":{"id":986,"type":"book","abstract":"Norms, Norm Contestation, Constructivism, Agency","event-place":"Erscheinungsort nicht ermittelbar","ISBN":"978-1-003-13985-0","language":"eng","note":"(Mello &amp; Ostermann, 2023)","publisher":"Taylor &amp; Francis","publisher-place":"Erscheinungsort nicht ermittelbar","source":"K10plus ISBN","title":"Routledge Handbook of Foreign Policy Analysis Methods","editor":[{"family":"Mello","given":"Patrick A."},{"family":"Ostermann","given":"Falk"}],"issued":{"date-parts":[["2023"]]}}}],"schema":"https://github.com/citation-style-language/schema/raw/master/csl-citation.json"} </w:instrText>
      </w:r>
      <w:r w:rsidR="002E1C86" w:rsidRPr="006946E6">
        <w:fldChar w:fldCharType="separate"/>
      </w:r>
      <w:r w:rsidR="000C4F9B" w:rsidRPr="006946E6">
        <w:rPr>
          <w:noProof/>
        </w:rPr>
        <w:t>(Mello &amp; Ostermann, 2023)</w:t>
      </w:r>
      <w:r w:rsidR="002E1C86" w:rsidRPr="006946E6">
        <w:fldChar w:fldCharType="end"/>
      </w:r>
      <w:r w:rsidRPr="006946E6">
        <w:t xml:space="preserve">. </w:t>
      </w:r>
      <w:r w:rsidR="002E1C86" w:rsidRPr="006946E6">
        <w:t xml:space="preserve">Using the example that just as a destination can be reached through </w:t>
      </w:r>
      <w:r w:rsidR="00EA6B0E" w:rsidRPr="006946E6">
        <w:t xml:space="preserve">multiple </w:t>
      </w:r>
      <w:r w:rsidR="002E1C86" w:rsidRPr="006946E6">
        <w:t>different routes</w:t>
      </w:r>
      <w:r w:rsidR="00A073EB" w:rsidRPr="006946E6">
        <w:t>,</w:t>
      </w:r>
      <w:r w:rsidR="002E1C86" w:rsidRPr="006946E6">
        <w:t xml:space="preserve"> </w:t>
      </w:r>
      <w:r w:rsidR="00A073EB" w:rsidRPr="006946E6">
        <w:fldChar w:fldCharType="begin"/>
      </w:r>
      <w:r w:rsidR="00A54FAF" w:rsidRPr="006946E6">
        <w:instrText xml:space="preserve"> ADDIN ZOTERO_ITEM CSL_CITATION {"citationID":"Eulh4QH7","properties":{"formattedCitation":"(Pappas &amp; Woodside, 2021)","plainCitation":"(Pappas &amp; Woodside, 2021)","dontUpdate":true,"noteIndex":0},"citationItems":[{"id":57,"uris":["http://zotero.org/users/16278029/items/EAXWZQWH"],"itemData":{"id":57,"type":"article-journal","abstract":"The increasing interest in fuzzy-set Qualitative Comparative Analysis (fsQCA) in Information Systems and marketing raises the need for a tutorial paper that discusses the basic concepts and principles of the method, provide answers to typical questions that editors, reviewers, and authors would have when dealing with a new tool of analysis, and practically guide researchers on how to employ fsQCA. This article helps the reader to gain richer information from their data and understand the importance of avoiding shallow information-from-data reporting. To this end, it proposes a different research paradigm that includes asymmetric, configurationalfocused case-outcome theory construction and somewhat precise outcome testing. This article offers a detailed step-by-step guide on how to employ fsQCA by using as an example an already published study. We analyze the same dataset and present all the details in each step of the analysis to guide the reader onto how to employ fsQCA. The article discusses differences between fsQCA and variance-based approaches and compares fsQCA with those from structured equation modelling. Finally, the article offers a summary of thresholds and guidelines for practice, along with a discussion on how existing papers that employ variance-based methods are extendable and complemented through fsQCA.","container-title":"International Journal of Information Management","DOI":"10.1016/j.ijinfomgt.2021.102310","ISSN":"02684012","journalAbbreviation":"International Journal of Information Management","language":"en","note":"(Pappas &amp; Woodside, 2021)","page":"102310","source":"DOI.org (Crossref)","title":"Fuzzy-set Qualitative Comparative Analysis (fsQCA): Guidelines for research practice in Information Systems and marketing","title-short":"Fuzzy-set Qualitative Comparative Analysis (fsQCA)","volume":"58","author":[{"family":"Pappas","given":"Ilias O."},{"family":"Woodside","given":"Arch G."}],"issued":{"date-parts":[["2021",6]]}}}],"schema":"https://github.com/citation-style-language/schema/raw/master/csl-citation.json"} </w:instrText>
      </w:r>
      <w:r w:rsidR="00A073EB" w:rsidRPr="006946E6">
        <w:fldChar w:fldCharType="separate"/>
      </w:r>
      <w:r w:rsidR="00A073EB" w:rsidRPr="006946E6">
        <w:rPr>
          <w:noProof/>
        </w:rPr>
        <w:t>Pappas &amp; Woodside (2021)</w:t>
      </w:r>
      <w:r w:rsidR="00A073EB" w:rsidRPr="006946E6">
        <w:fldChar w:fldCharType="end"/>
      </w:r>
      <w:r w:rsidR="00A073EB" w:rsidRPr="006946E6">
        <w:t xml:space="preserve"> define equifinality</w:t>
      </w:r>
      <w:r w:rsidR="002E1C86" w:rsidRPr="006946E6">
        <w:t xml:space="preserve"> as </w:t>
      </w:r>
      <w:r w:rsidR="00906333" w:rsidRPr="006946E6">
        <w:t>“</w:t>
      </w:r>
      <w:r w:rsidR="002E1C86" w:rsidRPr="006946E6">
        <w:t xml:space="preserve">achieving the same outcome through multiple different </w:t>
      </w:r>
      <w:r w:rsidR="00A073EB" w:rsidRPr="006946E6">
        <w:t xml:space="preserve">combinations of </w:t>
      </w:r>
      <w:r w:rsidR="002E1C86" w:rsidRPr="006946E6">
        <w:t>conditions</w:t>
      </w:r>
      <w:r w:rsidR="00906333" w:rsidRPr="006946E6">
        <w:t>”</w:t>
      </w:r>
      <w:r w:rsidR="002E1C86" w:rsidRPr="006946E6">
        <w:t xml:space="preserve">. </w:t>
      </w:r>
      <w:r w:rsidR="00A073EB" w:rsidRPr="006946E6">
        <w:t>Asymmetry, in the context of QCA, refers to the principle that the presence of a ca</w:t>
      </w:r>
      <w:r w:rsidR="0091297F" w:rsidRPr="006946E6">
        <w:t>us</w:t>
      </w:r>
      <w:r w:rsidR="00A073EB" w:rsidRPr="006946E6">
        <w:t xml:space="preserve">al condition in the outcome does not imply that its absence will have the opposite effect </w:t>
      </w:r>
      <w:r w:rsidR="00A073EB" w:rsidRPr="006946E6">
        <w:fldChar w:fldCharType="begin"/>
      </w:r>
      <w:r w:rsidR="00A073EB" w:rsidRPr="006946E6">
        <w:instrText xml:space="preserve"> ADDIN ZOTERO_ITEM CSL_CITATION {"citationID":"r2RvwBy3","properties":{"formattedCitation":"(Mello &amp; Ostermann, 2023; Pappas &amp; Woodside, 2021)","plainCitation":"(Mello &amp; Ostermann, 2023; Pappas &amp; Woodside, 2021)","noteIndex":0},"citationItems":[{"id":986,"uris":["http://zotero.org/users/16278029/items/6NXGZCGU"],"itemData":{"id":986,"type":"book","abstract":"Norms, Norm Contestation, Constructivism, Agency","event-place":"Erscheinungsort nicht ermittelbar","ISBN":"978-1-003-13985-0","language":"eng","note":"(Mello &amp; Ostermann, 2023)","publisher":"Taylor &amp; Francis","publisher-place":"Erscheinungsort nicht ermittelbar","source":"K10plus ISBN","title":"Routledge Handbook of Foreign Policy Analysis Methods","editor":[{"family":"Mello","given":"Patrick A."},{"family":"Ostermann","given":"Falk"}],"issued":{"date-parts":[["2023"]]}}},{"id":57,"uris":["http://zotero.org/users/16278029/items/EAXWZQWH"],"itemData":{"id":57,"type":"article-journal","abstract":"The increasing interest in fuzzy-set Qualitative Comparative Analysis (fsQCA) in Information Systems and marketing raises the need for a tutorial paper that discusses the basic concepts and principles of the method, provide answers to typical questions that editors, reviewers, and authors would have when dealing with a new tool of analysis, and practically guide researchers on how to employ fsQCA. This article helps the reader to gain richer information from their data and understand the importance of avoiding shallow information-from-data reporting. To this end, it proposes a different research paradigm that includes asymmetric, configurationalfocused case-outcome theory construction and somewhat precise outcome testing. This article offers a detailed step-by-step guide on how to employ fsQCA by using as an example an already published study. We analyze the same dataset and present all the details in each step of the analysis to guide the reader onto how to employ fsQCA. The article discusses differences between fsQCA and variance-based approaches and compares fsQCA with those from structured equation modelling. Finally, the article offers a summary of thresholds and guidelines for practice, along with a discussion on how existing papers that employ variance-based methods are extendable and complemented through fsQCA.","container-title":"International Journal of Information Management","DOI":"10.1016/j.ijinfomgt.2021.102310","ISSN":"02684012","journalAbbreviation":"International Journal of Information Management","language":"en","note":"(Pappas &amp; Woodside, 2021)","page":"102310","source":"DOI.org (Crossref)","title":"Fuzzy-set Qualitative Comparative Analysis (fsQCA): Guidelines for research practice in Information Systems and marketing","title-short":"Fuzzy-set Qualitative Comparative Analysis (fsQCA)","volume":"58","author":[{"family":"Pappas","given":"Ilias O."},{"family":"Woodside","given":"Arch G."}],"issued":{"date-parts":[["2021",6]]}}}],"schema":"https://github.com/citation-style-language/schema/raw/master/csl-citation.json"} </w:instrText>
      </w:r>
      <w:r w:rsidR="00A073EB" w:rsidRPr="006946E6">
        <w:fldChar w:fldCharType="separate"/>
      </w:r>
      <w:r w:rsidR="000C4F9B" w:rsidRPr="006946E6">
        <w:rPr>
          <w:noProof/>
        </w:rPr>
        <w:t>(Mello &amp; Ostermann, 2023; Pappas &amp; Woodside, 2021)</w:t>
      </w:r>
      <w:r w:rsidR="00A073EB" w:rsidRPr="006946E6">
        <w:fldChar w:fldCharType="end"/>
      </w:r>
      <w:r w:rsidR="00A073EB" w:rsidRPr="006946E6">
        <w:t xml:space="preserve">. </w:t>
      </w:r>
    </w:p>
    <w:p w14:paraId="4CBEB9BF" w14:textId="5696A85E" w:rsidR="00BB7C6F" w:rsidRDefault="00006124" w:rsidP="00E51217">
      <w:pPr>
        <w:spacing w:line="276" w:lineRule="auto"/>
        <w:ind w:firstLine="720"/>
      </w:pPr>
      <w:r w:rsidRPr="006946E6">
        <w:t xml:space="preserve">This non-reciprocal logic is central to how QCA conceptualizes and tests relationships. </w:t>
      </w:r>
      <w:r w:rsidR="00D4219C" w:rsidRPr="006946E6">
        <w:t xml:space="preserve">Using Boolean algebra and Boolean minimization algorithms </w:t>
      </w:r>
      <w:r w:rsidR="00D4219C" w:rsidRPr="006946E6">
        <w:fldChar w:fldCharType="begin"/>
      </w:r>
      <w:r w:rsidR="00D4219C" w:rsidRPr="006946E6">
        <w:instrText xml:space="preserve"> ADDIN ZOTERO_ITEM CSL_CITATION {"citationID":"B0KXL6Um","properties":{"formattedCitation":"(Pappas &amp; Woodside, 2021)","plainCitation":"(Pappas &amp; Woodside, 2021)","noteIndex":0},"citationItems":[{"id":57,"uris":["http://zotero.org/users/16278029/items/EAXWZQWH"],"itemData":{"id":57,"type":"article-journal","abstract":"The increasing interest in fuzzy-set Qualitative Comparative Analysis (fsQCA) in Information Systems and marketing raises the need for a tutorial paper that discusses the basic concepts and principles of the method, provide answers to typical questions that editors, reviewers, and authors would have when dealing with a new tool of analysis, and practically guide researchers on how to employ fsQCA. This article helps the reader to gain richer information from their data and understand the importance of avoiding shallow information-from-data reporting. To this end, it proposes a different research paradigm that includes asymmetric, configurationalfocused case-outcome theory construction and somewhat precise outcome testing. This article offers a detailed step-by-step guide on how to employ fsQCA by using as an example an already published study. We analyze the same dataset and present all the details in each step of the analysis to guide the reader onto how to employ fsQCA. The article discusses differences between fsQCA and variance-based approaches and compares fsQCA with those from structured equation modelling. Finally, the article offers a summary of thresholds and guidelines for practice, along with a discussion on how existing papers that employ variance-based methods are extendable and complemented through fsQCA.","container-title":"International Journal of Information Management","DOI":"10.1016/j.ijinfomgt.2021.102310","ISSN":"02684012","journalAbbreviation":"International Journal of Information Management","language":"en","note":"(Pappas &amp; Woodside, 2021)","page":"102310","source":"DOI.org (Crossref)","title":"Fuzzy-set Qualitative Comparative Analysis (fsQCA): Guidelines for research practice in Information Systems and marketing","title-short":"Fuzzy-set Qualitative Comparative Analysis (fsQCA)","volume":"58","author":[{"family":"Pappas","given":"Ilias O."},{"family":"Woodside","given":"Arch G."}],"issued":{"date-parts":[["2021",6]]}}}],"schema":"https://github.com/citation-style-language/schema/raw/master/csl-citation.json"} </w:instrText>
      </w:r>
      <w:r w:rsidR="00D4219C" w:rsidRPr="006946E6">
        <w:fldChar w:fldCharType="separate"/>
      </w:r>
      <w:r w:rsidR="000C4F9B" w:rsidRPr="006946E6">
        <w:rPr>
          <w:noProof/>
        </w:rPr>
        <w:t>(Pappas &amp; Woodside, 2021)</w:t>
      </w:r>
      <w:r w:rsidR="00D4219C" w:rsidRPr="006946E6">
        <w:fldChar w:fldCharType="end"/>
      </w:r>
      <w:r w:rsidR="00D4219C" w:rsidRPr="006946E6">
        <w:t xml:space="preserve">, complex data structures are simplified in a holistic manner and patterns of multiple-conjunctural causation are captured. The resulting relationships are framed and presented in the language of necessary and sufficient conditions </w:t>
      </w:r>
      <w:r w:rsidR="00D4219C" w:rsidRPr="006946E6">
        <w:fldChar w:fldCharType="begin"/>
      </w:r>
      <w:r w:rsidR="00D4219C" w:rsidRPr="006946E6">
        <w:instrText xml:space="preserve"> ADDIN ZOTERO_ITEM CSL_CITATION {"citationID":"QQmvOMNf","properties":{"formattedCitation":"(Ragin, 2008)","plainCitation":"(Ragin, 2008)","noteIndex":0},"citationItems":[{"id":52,"uris":["http://zotero.org/users/16278029/items/Y9V3QGUB"],"itemData":{"id":52,"type":"book","event-place":"Chicago (Ill.)","ISBN":"978-0-226-70273-5","language":"en","note":"(Ragin, 2008)","publisher":"University of Chicao press","publisher-place":"Chicago (Ill.)","source":"BnF ISBN","title":"Redesigning social inquiry: fuzzy sets and beyond","title-short":"Redesigning social inquiry","author":[{"family":"Ragin","given":"Charles C."}],"issued":{"date-parts":[["2008"]]}}}],"schema":"https://github.com/citation-style-language/schema/raw/master/csl-citation.json"} </w:instrText>
      </w:r>
      <w:r w:rsidR="00D4219C" w:rsidRPr="006946E6">
        <w:fldChar w:fldCharType="separate"/>
      </w:r>
      <w:r w:rsidR="000C4F9B" w:rsidRPr="006946E6">
        <w:rPr>
          <w:noProof/>
        </w:rPr>
        <w:t>(Ragin, 2008)</w:t>
      </w:r>
      <w:r w:rsidR="00D4219C" w:rsidRPr="006946E6">
        <w:fldChar w:fldCharType="end"/>
      </w:r>
      <w:r w:rsidR="00D4219C" w:rsidRPr="006946E6">
        <w:t>. This rigorous process of analysis of conditions is what enables the method to explain why change (or variation) may occur in some cases, but not in others.</w:t>
      </w:r>
      <w:r w:rsidR="00BB7C6F" w:rsidRPr="006946E6">
        <w:t xml:space="preserve"> </w:t>
      </w:r>
      <w:r w:rsidR="000D1F41">
        <w:t>The use of Boolean algebra means that QCA has binary data (0 or 1) as its input</w:t>
      </w:r>
      <w:r w:rsidR="00D4219C">
        <w:t>,</w:t>
      </w:r>
      <w:r w:rsidR="000D1F41">
        <w:t xml:space="preserve"> and will use logical operations for the procedure </w:t>
      </w:r>
      <w:r w:rsidR="000D1F41">
        <w:fldChar w:fldCharType="begin"/>
      </w:r>
      <w:r w:rsidR="00F246AB">
        <w:instrText xml:space="preserve"> ADDIN ZOTERO_ITEM CSL_CITATION {"citationID":"4C6mB3ed","properties":{"formattedCitation":"(Oana et al., 2021; Pappas &amp; Woodside, 2021)","plainCitation":"(Oana et al., 2021; Pappas &amp; Woodside, 2021)","noteIndex":0},"citationItems":[{"id":76,"uris":["http://zotero.org/users/16278029/items/DMX3MCAL"],"itemData":{"id":76,"type":"book","abstract":"A comprehensive introduction and teaching resource for state-of-the-art Qualitative Comparative Analysis (QCA) using R software. This guide facilitates the efficient teaching, independent learning, and use of QCA with the best available software, reducing the time and effort required when encountering not just the logic of a new method, but also new software. With its applied and practical focus, the book offers a genuinely simple and intuitive resource for implementing the most complete protocol of QCA. To make the lives of students, teachers, researchers, and practitioners as easy as possible, the book includes learning goals, core points, empirical examples, and tips for good practices. The freely available online material provides a rich body of additional resources to aid users in their learning process. Beyond performing core analyses with the R package QCA, the book also facilitates a close integration with the R package SetMethods allowing for a host of additional protocols for building a more solid and well-rounded QCA.","edition":"1","ISBN":"978-1-009-00678-1","language":"en","license":"https://www.cambridge.org/core/terms","note":"(Oana et al., 2021)","publisher":"Cambridge University Press","source":"DOI.org (Crossref)","title":"Qualitative Comparative Analysis Using R: A Beginner's Guide","title-short":"Qualitative Comparative Analysis Using R","URL":"https://www.cambridge.org/core/product/identifier/9781009006781/type/book","author":[{"family":"Oana","given":"Ioana-Elena"},{"family":"Schneider","given":"Carsten Q."},{"family":"Thomann","given":"Eva"}],"accessed":{"date-parts":[["2025",5,22]]},"issued":{"date-parts":[["2021",9,30]]}}},{"id":57,"uris":["http://zotero.org/users/16278029/items/EAXWZQWH"],"itemData":{"id":57,"type":"article-journal","abstract":"The increasing interest in fuzzy-set Qualitative Comparative Analysis (fsQCA) in Information Systems and marketing raises the need for a tutorial paper that discusses the basic concepts and principles of the method, provide answers to typical questions that editors, reviewers, and authors would have when dealing with a new tool of analysis, and practically guide researchers on how to employ fsQCA. This article helps the reader to gain richer information from their data and understand the importance of avoiding shallow information-from-data reporting. To this end, it proposes a different research paradigm that includes asymmetric, configurationalfocused case-outcome theory construction and somewhat precise outcome testing. This article offers a detailed step-by-step guide on how to employ fsQCA by using as an example an already published study. We analyze the same dataset and present all the details in each step of the analysis to guide the reader onto how to employ fsQCA. The article discusses differences between fsQCA and variance-based approaches and compares fsQCA with those from structured equation modelling. Finally, the article offers a summary of thresholds and guidelines for practice, along with a discussion on how existing papers that employ variance-based methods are extendable and complemented through fsQCA.","container-title":"International Journal of Information Management","DOI":"10.1016/j.ijinfomgt.2021.102310","ISSN":"02684012","journalAbbreviation":"International Journal of Information Management","language":"en","note":"(Pappas &amp; Woodside, 2021)","page":"102310","source":"DOI.org (Crossref)","title":"Fuzzy-set Qualitative Comparative Analysis (fsQCA): Guidelines for research practice in Information Systems and marketing","title-short":"Fuzzy-set Qualitative Comparative Analysis (fsQCA)","volume":"58","author":[{"family":"Pappas","given":"Ilias O."},{"family":"Woodside","given":"Arch G."}],"issued":{"date-parts":[["2021",6]]}}}],"schema":"https://github.com/citation-style-language/schema/raw/master/csl-citation.json"} </w:instrText>
      </w:r>
      <w:r w:rsidR="000D1F41">
        <w:fldChar w:fldCharType="separate"/>
      </w:r>
      <w:r w:rsidR="000C4F9B">
        <w:rPr>
          <w:noProof/>
        </w:rPr>
        <w:t>(Oana et al., 2021; Pappas &amp; Woodside, 2021)</w:t>
      </w:r>
      <w:r w:rsidR="000D1F41">
        <w:fldChar w:fldCharType="end"/>
      </w:r>
      <w:r w:rsidR="000D1F41">
        <w:t xml:space="preserve">. </w:t>
      </w:r>
    </w:p>
    <w:p w14:paraId="186E5A85" w14:textId="140386C5" w:rsidR="00680468" w:rsidRDefault="00680468" w:rsidP="00680468">
      <w:pPr>
        <w:spacing w:line="276" w:lineRule="auto"/>
      </w:pPr>
      <w:r>
        <w:t xml:space="preserve">Figure </w:t>
      </w:r>
      <w:r w:rsidR="00E51217">
        <w:t>2</w:t>
      </w:r>
    </w:p>
    <w:p w14:paraId="590FD7D1" w14:textId="6CB54585" w:rsidR="006946E6" w:rsidRDefault="00844E0E" w:rsidP="00E51217">
      <w:pPr>
        <w:spacing w:line="276" w:lineRule="auto"/>
        <w:jc w:val="center"/>
        <w:rPr>
          <w:b/>
          <w:bCs/>
        </w:rPr>
      </w:pPr>
      <w:r>
        <w:rPr>
          <w:b/>
          <w:bCs/>
          <w:noProof/>
        </w:rPr>
        <w:drawing>
          <wp:inline distT="0" distB="0" distL="0" distR="0" wp14:anchorId="2116A063" wp14:editId="20887135">
            <wp:extent cx="3317132" cy="1249169"/>
            <wp:effectExtent l="0" t="0" r="0" b="0"/>
            <wp:docPr id="956341570" name="Picture 1" descr="A close-up of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41570" name="Picture 1" descr="A close-up of a black text&#10;&#10;AI-generated content may be incorrect."/>
                    <pic:cNvPicPr/>
                  </pic:nvPicPr>
                  <pic:blipFill rotWithShape="1">
                    <a:blip r:embed="rId11">
                      <a:extLst>
                        <a:ext uri="{28A0092B-C50C-407E-A947-70E740481C1C}">
                          <a14:useLocalDpi xmlns:a14="http://schemas.microsoft.com/office/drawing/2010/main" val="0"/>
                        </a:ext>
                      </a:extLst>
                    </a:blip>
                    <a:srcRect t="18830" b="5433"/>
                    <a:stretch>
                      <a:fillRect/>
                    </a:stretch>
                  </pic:blipFill>
                  <pic:spPr bwMode="auto">
                    <a:xfrm>
                      <a:off x="0" y="0"/>
                      <a:ext cx="3399534" cy="1280200"/>
                    </a:xfrm>
                    <a:prstGeom prst="rect">
                      <a:avLst/>
                    </a:prstGeom>
                    <a:ln>
                      <a:noFill/>
                    </a:ln>
                    <a:extLst>
                      <a:ext uri="{53640926-AAD7-44D8-BBD7-CCE9431645EC}">
                        <a14:shadowObscured xmlns:a14="http://schemas.microsoft.com/office/drawing/2010/main"/>
                      </a:ext>
                    </a:extLst>
                  </pic:spPr>
                </pic:pic>
              </a:graphicData>
            </a:graphic>
          </wp:inline>
        </w:drawing>
      </w:r>
    </w:p>
    <w:p w14:paraId="4DFE8231" w14:textId="7A7998F6" w:rsidR="00680468" w:rsidRDefault="00680468" w:rsidP="00BB7C6F">
      <w:pPr>
        <w:spacing w:line="276" w:lineRule="auto"/>
        <w:rPr>
          <w:i/>
          <w:iCs/>
        </w:rPr>
      </w:pPr>
      <w:r w:rsidRPr="00680468">
        <w:rPr>
          <w:i/>
          <w:iCs/>
        </w:rPr>
        <w:t>Notation for Logical Operators in Fuzzy</w:t>
      </w:r>
      <w:r w:rsidRPr="00680468">
        <w:rPr>
          <w:i/>
          <w:iCs/>
        </w:rPr>
        <w:noBreakHyphen/>
        <w:t>Set Qualitative Comparative Analysis (fsQCA)</w:t>
      </w:r>
    </w:p>
    <w:p w14:paraId="37547260" w14:textId="77777777" w:rsidR="00680468" w:rsidRDefault="00680468" w:rsidP="00680468">
      <w:pPr>
        <w:spacing w:line="276" w:lineRule="auto"/>
        <w:rPr>
          <w:b/>
          <w:bCs/>
          <w:i/>
          <w:iCs/>
        </w:rPr>
      </w:pPr>
    </w:p>
    <w:p w14:paraId="2ED07DC0" w14:textId="04BBE532" w:rsidR="00DB1BEE" w:rsidRPr="001B7774" w:rsidRDefault="007409E0" w:rsidP="00680468">
      <w:pPr>
        <w:spacing w:line="276" w:lineRule="auto"/>
      </w:pPr>
      <w:r w:rsidRPr="001B7774">
        <w:t xml:space="preserve">In professional settings, QCA is used in different fields such as e-business </w:t>
      </w:r>
      <w:r w:rsidR="00813DB8" w:rsidRPr="001B7774">
        <w:t>and information systems</w:t>
      </w:r>
      <w:r w:rsidRPr="001B7774">
        <w:t xml:space="preserve"> </w:t>
      </w:r>
      <w:r w:rsidRPr="001B7774">
        <w:fldChar w:fldCharType="begin"/>
      </w:r>
      <w:r w:rsidRPr="001B7774">
        <w:instrText xml:space="preserve"> ADDIN ZOTERO_ITEM CSL_CITATION {"citationID":"TvgU4AyG","properties":{"formattedCitation":"(Pappas &amp; Woodside, 2021)","plainCitation":"(Pappas &amp; Woodside, 2021)","noteIndex":0},"citationItems":[{"id":57,"uris":["http://zotero.org/users/16278029/items/EAXWZQWH"],"itemData":{"id":57,"type":"article-journal","abstract":"The increasing interest in fuzzy-set Qualitative Comparative Analysis (fsQCA) in Information Systems and marketing raises the need for a tutorial paper that discusses the basic concepts and principles of the method, provide answers to typical questions that editors, reviewers, and authors would have when dealing with a new tool of analysis, and practically guide researchers on how to employ fsQCA. This article helps the reader to gain richer information from their data and understand the importance of avoiding shallow information-from-data reporting. To this end, it proposes a different research paradigm that includes asymmetric, configurationalfocused case-outcome theory construction and somewhat precise outcome testing. This article offers a detailed step-by-step guide on how to employ fsQCA by using as an example an already published study. We analyze the same dataset and present all the details in each step of the analysis to guide the reader onto how to employ fsQCA. The article discusses differences between fsQCA and variance-based approaches and compares fsQCA with those from structured equation modelling. Finally, the article offers a summary of thresholds and guidelines for practice, along with a discussion on how existing papers that employ variance-based methods are extendable and complemented through fsQCA.","container-title":"International Journal of Information Management","DOI":"10.1016/j.ijinfomgt.2021.102310","ISSN":"02684012","journalAbbreviation":"International Journal of Information Management","language":"en","note":"(Pappas &amp; Woodside, 2021)","page":"102310","source":"DOI.org (Crossref)","title":"Fuzzy-set Qualitative Comparative Analysis (fsQCA): Guidelines for research practice in Information Systems and marketing","title-short":"Fuzzy-set Qualitative Comparative Analysis (fsQCA)","volume":"58","author":[{"family":"Pappas","given":"Ilias O."},{"family":"Woodside","given":"Arch G."}],"issued":{"date-parts":[["2021",6]]}}}],"schema":"https://github.com/citation-style-language/schema/raw/master/csl-citation.json"} </w:instrText>
      </w:r>
      <w:r w:rsidRPr="001B7774">
        <w:fldChar w:fldCharType="separate"/>
      </w:r>
      <w:r w:rsidR="000C4F9B" w:rsidRPr="001B7774">
        <w:rPr>
          <w:noProof/>
        </w:rPr>
        <w:t>(Pappas &amp; Woodside, 2021)</w:t>
      </w:r>
      <w:r w:rsidRPr="001B7774">
        <w:fldChar w:fldCharType="end"/>
      </w:r>
      <w:r w:rsidR="00DB1BEE" w:rsidRPr="001B7774">
        <w:t>.</w:t>
      </w:r>
      <w:r w:rsidR="00813DB8" w:rsidRPr="001B7774">
        <w:t xml:space="preserve"> Olana et al. </w:t>
      </w:r>
      <w:r w:rsidR="00813DB8" w:rsidRPr="001B7774">
        <w:fldChar w:fldCharType="begin"/>
      </w:r>
      <w:r w:rsidR="00A54FAF" w:rsidRPr="001B7774">
        <w:instrText xml:space="preserve"> ADDIN ZOTERO_ITEM CSL_CITATION {"citationID":"zvv8gdyO","properties":{"formattedCitation":"(Oana et al., 2021)","plainCitation":"(Oana et al., 2021)","dontUpdate":true,"noteIndex":0},"citationItems":[{"id":76,"uris":["http://zotero.org/users/16278029/items/DMX3MCAL"],"itemData":{"id":76,"type":"book","abstract":"A comprehensive introduction and teaching resource for state-of-the-art Qualitative Comparative Analysis (QCA) using R software. This guide facilitates the efficient teaching, independent learning, and use of QCA with the best available software, reducing the time and effort required when encountering not just the logic of a new method, but also new software. With its applied and practical focus, the book offers a genuinely simple and intuitive resource for implementing the most complete protocol of QCA. To make the lives of students, teachers, researchers, and practitioners as easy as possible, the book includes learning goals, core points, empirical examples, and tips for good practices. The freely available online material provides a rich body of additional resources to aid users in their learning process. Beyond performing core analyses with the R package QCA, the book also facilitates a close integration with the R package SetMethods allowing for a host of additional protocols for building a more solid and well-rounded QCA.","edition":"1","ISBN":"978-1-009-00678-1","language":"en","license":"https://www.cambridge.org/core/terms","note":"(Oana et al., 2021)","publisher":"Cambridge University Press","source":"DOI.org (Crossref)","title":"Qualitative Comparative Analysis Using R: A Beginner's Guide","title-short":"Qualitative Comparative Analysis Using R","URL":"https://www.cambridge.org/core/product/identifier/9781009006781/type/book","author":[{"family":"Oana","given":"Ioana-Elena"},{"family":"Schneider","given":"Carsten Q."},{"family":"Thomann","given":"Eva"}],"accessed":{"date-parts":[["2025",5,22]]},"issued":{"date-parts":[["2021",9,30]]}}}],"schema":"https://github.com/citation-style-language/schema/raw/master/csl-citation.json"} </w:instrText>
      </w:r>
      <w:r w:rsidR="00813DB8" w:rsidRPr="001B7774">
        <w:fldChar w:fldCharType="separate"/>
      </w:r>
      <w:r w:rsidR="00813DB8" w:rsidRPr="001B7774">
        <w:rPr>
          <w:noProof/>
        </w:rPr>
        <w:t>(2021)</w:t>
      </w:r>
      <w:r w:rsidR="00813DB8" w:rsidRPr="001B7774">
        <w:fldChar w:fldCharType="end"/>
      </w:r>
      <w:r w:rsidR="00813DB8" w:rsidRPr="001B7774">
        <w:t xml:space="preserve"> note that </w:t>
      </w:r>
      <w:r w:rsidR="00E463CC" w:rsidRPr="001B7774">
        <w:t>“</w:t>
      </w:r>
      <w:r w:rsidR="00813DB8" w:rsidRPr="001B7774">
        <w:t>QCA is used prominently in four fields: political science and international relations, sociology, environment and sustainability, and particularly business and management</w:t>
      </w:r>
      <w:r w:rsidR="00E463CC" w:rsidRPr="001B7774">
        <w:t xml:space="preserve">”. </w:t>
      </w:r>
      <w:r w:rsidR="00DB1BEE" w:rsidRPr="001B7774">
        <w:t>To summarize</w:t>
      </w:r>
      <w:r w:rsidR="006946E6" w:rsidRPr="001B7774">
        <w:t>,</w:t>
      </w:r>
      <w:r w:rsidR="00DB1BEE" w:rsidRPr="001B7774">
        <w:t xml:space="preserve"> quoting </w:t>
      </w:r>
      <w:r w:rsidR="00DB1BEE" w:rsidRPr="001B7774">
        <w:rPr>
          <w:rStyle w:val="Strong"/>
          <w:b w:val="0"/>
          <w:bCs w:val="0"/>
        </w:rPr>
        <w:t xml:space="preserve">Oana, Schneider, and Thomann (2021), QCA is to be used for “when research questions ask for causes of a given effect, when we are interested in the prevalence of set relations, and when we assume that empirical relations are complex”. </w:t>
      </w:r>
    </w:p>
    <w:p w14:paraId="0991EEE1" w14:textId="77777777" w:rsidR="00F5166B" w:rsidRDefault="00F5166B" w:rsidP="004D767B">
      <w:pPr>
        <w:spacing w:line="276" w:lineRule="auto"/>
        <w:ind w:firstLine="720"/>
      </w:pPr>
    </w:p>
    <w:p w14:paraId="7C68E269" w14:textId="7F01144B" w:rsidR="00613923" w:rsidRPr="00227E0F" w:rsidRDefault="00227E0F" w:rsidP="00227E0F">
      <w:pPr>
        <w:pStyle w:val="Heading3"/>
        <w:rPr>
          <w:rFonts w:ascii="Times New Roman" w:hAnsi="Times New Roman" w:cs="Times New Roman"/>
          <w:color w:val="auto"/>
          <w:lang w:val="en-US"/>
        </w:rPr>
      </w:pPr>
      <w:bookmarkStart w:id="14" w:name="_Toc205235140"/>
      <w:r w:rsidRPr="00227E0F">
        <w:rPr>
          <w:rFonts w:ascii="Times New Roman" w:hAnsi="Times New Roman" w:cs="Times New Roman"/>
          <w:color w:val="auto"/>
          <w:lang w:val="en-US"/>
        </w:rPr>
        <w:t>3.2</w:t>
      </w:r>
      <w:r>
        <w:rPr>
          <w:rFonts w:ascii="Times New Roman" w:hAnsi="Times New Roman" w:cs="Times New Roman"/>
          <w:color w:val="auto"/>
          <w:lang w:val="en-US"/>
        </w:rPr>
        <w:t xml:space="preserve"> -</w:t>
      </w:r>
      <w:r w:rsidRPr="00227E0F">
        <w:rPr>
          <w:rFonts w:ascii="Times New Roman" w:hAnsi="Times New Roman" w:cs="Times New Roman"/>
          <w:color w:val="auto"/>
          <w:lang w:val="en-US"/>
        </w:rPr>
        <w:t xml:space="preserve"> </w:t>
      </w:r>
      <w:r w:rsidR="00613923" w:rsidRPr="00227E0F">
        <w:rPr>
          <w:rFonts w:ascii="Times New Roman" w:hAnsi="Times New Roman" w:cs="Times New Roman"/>
          <w:color w:val="auto"/>
          <w:lang w:val="en-US"/>
        </w:rPr>
        <w:t>Variations and selected method</w:t>
      </w:r>
      <w:bookmarkEnd w:id="14"/>
    </w:p>
    <w:p w14:paraId="2D768E88" w14:textId="0DC8273B" w:rsidR="00CF620F" w:rsidRDefault="00CF620F" w:rsidP="006946E6">
      <w:pPr>
        <w:spacing w:line="276" w:lineRule="auto"/>
        <w:ind w:firstLine="720"/>
      </w:pPr>
      <w:r w:rsidRPr="00CF620F">
        <w:t xml:space="preserve">QCA has three main variations: crisp-set, multi-value, and fuzzy-set (Mello &amp; Ostermann, 2023; Pappas &amp; Woodside, 2021). Crisp-set QCA classifies cases strictly as </w:t>
      </w:r>
      <w:r w:rsidRPr="00CF620F">
        <w:lastRenderedPageBreak/>
        <w:t>members (1) or non‑members (0) of a set, without accounting for partial membership (Oana et al., 2021)</w:t>
      </w:r>
      <w:r>
        <w:t xml:space="preserve"> </w:t>
      </w:r>
      <w:r w:rsidRPr="00CF620F">
        <w:t>for example, an EU country either has adopted the euro or it has not. Multi-value QCA extends this logic to categorical variables with more than two values, enabling greater nuance. This study employs fuzzy-set QCA (fsQCA), which allows for varying degrees of membership and is therefore most suitable for analyzing complex, gradational social phenomena.</w:t>
      </w:r>
    </w:p>
    <w:p w14:paraId="2A8FC145" w14:textId="77777777" w:rsidR="00CF620F" w:rsidRDefault="00CF620F" w:rsidP="00F36413">
      <w:pPr>
        <w:spacing w:line="276" w:lineRule="auto"/>
        <w:ind w:firstLine="567"/>
      </w:pPr>
      <w:r w:rsidRPr="00CF620F">
        <w:t>In Redesigning Social Inquiry: Fuzzy Sets and Beyond, Ragin (2008) introduces fuzzy‑set QCA (fsQCA) as a method that assesses how strongly individual cases belong to sets defined by causal conditions and outcomes. This approach enables researchers to capture causal complexity by identifying combinations of conditions that are necessary or sufficient for an outcome. Unlike crisp‑set QCA, fsQCA allows partial membership scores, accommodating real‑world scenarios where cases may satisfy conditions to varying degrees—an essential feature for analyzing complex social and institutional phenomena (Mello &amp; Ostermann, 2023; Pappas &amp; Woodside, 2021).</w:t>
      </w:r>
    </w:p>
    <w:p w14:paraId="1381DAE2" w14:textId="5D5C0A4A" w:rsidR="00CF620F" w:rsidRDefault="00CF620F" w:rsidP="00CF620F">
      <w:pPr>
        <w:spacing w:line="276" w:lineRule="auto"/>
        <w:ind w:firstLine="567"/>
      </w:pPr>
      <w:r>
        <w:t>The use of fsQCA in this study is grounded in its proven effectiveness for analyzing complex, multi‑causal public service outcomes. Marienfeldt (2021), for example, employed fsQCA to identify combinations of institutional and organizational factors that drive high e‑service availability in EU member states. Similarly, the EnergyPROSPECTS project (2023) applied fsQCA to uncover which configurations of institutional and social conditions were necessary for high citizen engagement in energy initiatives across Europe. Mello and Ostermann (2023) further illustrate its versatility in political research, using fsQCA to explain why some democratic coalition partners withdrew from the Iraq War while others remained committed, revealing multiple causal pathways involving the conditions: leadership change, partisanship, electoral timing, casualties, and military commitments.</w:t>
      </w:r>
    </w:p>
    <w:p w14:paraId="3BC69D49" w14:textId="7C1202A3" w:rsidR="00853EF4" w:rsidRPr="00CF620F" w:rsidRDefault="00CF620F" w:rsidP="00CF620F">
      <w:pPr>
        <w:spacing w:line="276" w:lineRule="auto"/>
        <w:ind w:firstLine="567"/>
      </w:pPr>
      <w:r>
        <w:t>FsQCA is particularly well suited for determining which configurations of conditions are necessary or sufficient for successful outcomes while preserving the distinctiveness of each case. This capability makes it valuable for policy‑oriented research, where each state represents a context‑dependent system with unique institutional and social dynamics. By enabling the systematic comparison of diverse cases without losing their complexity, fsQCA produces insights that help identify the critical conditions for achieving high public service performance.</w:t>
      </w:r>
    </w:p>
    <w:p w14:paraId="6E6B7E0A" w14:textId="131A8576" w:rsidR="00006124" w:rsidRPr="001F3922" w:rsidRDefault="001F3922" w:rsidP="001F3922">
      <w:pPr>
        <w:pStyle w:val="Heading3"/>
        <w:rPr>
          <w:rFonts w:ascii="Times New Roman" w:hAnsi="Times New Roman" w:cs="Times New Roman"/>
          <w:color w:val="auto"/>
          <w:lang w:val="en-US"/>
        </w:rPr>
      </w:pPr>
      <w:bookmarkStart w:id="15" w:name="_Toc205235141"/>
      <w:r w:rsidRPr="001F3922">
        <w:rPr>
          <w:rFonts w:ascii="Times New Roman" w:hAnsi="Times New Roman" w:cs="Times New Roman"/>
          <w:color w:val="auto"/>
          <w:lang w:val="en-US"/>
        </w:rPr>
        <w:t xml:space="preserve">3.3 </w:t>
      </w:r>
      <w:r>
        <w:rPr>
          <w:rFonts w:ascii="Times New Roman" w:hAnsi="Times New Roman" w:cs="Times New Roman"/>
          <w:color w:val="auto"/>
          <w:lang w:val="en-US"/>
        </w:rPr>
        <w:t xml:space="preserve">- </w:t>
      </w:r>
      <w:r w:rsidR="00006124" w:rsidRPr="001F3922">
        <w:rPr>
          <w:rFonts w:ascii="Times New Roman" w:hAnsi="Times New Roman" w:cs="Times New Roman"/>
          <w:color w:val="auto"/>
          <w:lang w:val="en-US"/>
        </w:rPr>
        <w:t>Research Design</w:t>
      </w:r>
      <w:bookmarkEnd w:id="15"/>
    </w:p>
    <w:p w14:paraId="4DB8A98A" w14:textId="77777777" w:rsidR="00CF620F" w:rsidRDefault="00CF620F" w:rsidP="00662BD7">
      <w:pPr>
        <w:pStyle w:val="NormalWeb"/>
        <w:spacing w:line="276" w:lineRule="auto"/>
        <w:ind w:firstLine="567"/>
        <w:rPr>
          <w:lang w:val="en-US"/>
        </w:rPr>
      </w:pPr>
      <w:r w:rsidRPr="00CF620F">
        <w:rPr>
          <w:lang w:val="en-US"/>
        </w:rPr>
        <w:t xml:space="preserve">Prior applications of fsQCA in academic research closely align with the approach adopted in this study, which uses a configurational, case‑based research design to determine which components of Civil Registry Comprehensiveness (CRC) are associated with citizen satisfaction with eGovernment services. Because digital transformation involves complex interactions among institutional, technical, and user‑centered factors, fsQCA is well suited to capture causal complexity, including situations where multiple conditions jointly produce an outcome and where several alternative pathways </w:t>
      </w:r>
      <w:r w:rsidRPr="00CF620F">
        <w:rPr>
          <w:lang w:val="en-US"/>
        </w:rPr>
        <w:lastRenderedPageBreak/>
        <w:t>(equifinality) can lead to the same result (Mello &amp; Ostermann, 2023; Pappas &amp; Woodside, 2021; Ragin, 2008).</w:t>
      </w:r>
    </w:p>
    <w:p w14:paraId="723C663B" w14:textId="11A47C61" w:rsidR="00CF620F" w:rsidRPr="00CF620F" w:rsidRDefault="00CF620F" w:rsidP="00CF620F">
      <w:pPr>
        <w:pStyle w:val="NormalWeb"/>
        <w:spacing w:line="276" w:lineRule="auto"/>
        <w:ind w:firstLine="567"/>
        <w:rPr>
          <w:lang w:val="en-US"/>
        </w:rPr>
      </w:pPr>
      <w:r w:rsidRPr="00CF620F">
        <w:rPr>
          <w:lang w:val="en-US"/>
        </w:rPr>
        <w:t>Before conducting fsQCA, several research design decisions are required (Oana et al., 2021). First, cases must be clearly defined because QCA is case‑oriented rather than variable‑oriented. Second, membership scores for each case are assigned through calibration, translating raw data into fuzzy‑set values between 0 (full non‑membership) and 1 (full membership) (Ragin, 2008). Third, model specification involves identifying the most theoretically and empirically relevant causal conditions for explaining the outcome; QCA studies typically include between three and seven conditions to avoid over‑complication (Oana et al., 2021).</w:t>
      </w:r>
    </w:p>
    <w:p w14:paraId="6FAA9337" w14:textId="7134DC02" w:rsidR="009C3BAA" w:rsidRPr="005065D9" w:rsidRDefault="00CF620F" w:rsidP="005065D9">
      <w:pPr>
        <w:pStyle w:val="NormalWeb"/>
        <w:spacing w:line="276" w:lineRule="auto"/>
        <w:ind w:firstLine="567"/>
        <w:rPr>
          <w:lang w:val="en-US"/>
        </w:rPr>
      </w:pPr>
      <w:r w:rsidRPr="00CF620F">
        <w:rPr>
          <w:lang w:val="en-US"/>
        </w:rPr>
        <w:t>In this study, the outcome of interest is the successful delivery of public services through eGovernment, operationalized as high public satisfaction. The selected conditions</w:t>
      </w:r>
      <w:r>
        <w:rPr>
          <w:lang w:val="en-US"/>
        </w:rPr>
        <w:t xml:space="preserve"> (</w:t>
      </w:r>
      <w:r w:rsidRPr="00CF620F">
        <w:rPr>
          <w:lang w:val="en-US"/>
        </w:rPr>
        <w:t>representing dimensions of CRC</w:t>
      </w:r>
      <w:r>
        <w:rPr>
          <w:lang w:val="en-US"/>
        </w:rPr>
        <w:t xml:space="preserve">) </w:t>
      </w:r>
      <w:r w:rsidRPr="00CF620F">
        <w:rPr>
          <w:lang w:val="en-US"/>
        </w:rPr>
        <w:t xml:space="preserve">reflect the </w:t>
      </w:r>
      <w:r>
        <w:rPr>
          <w:lang w:val="en-US"/>
        </w:rPr>
        <w:t xml:space="preserve">various </w:t>
      </w:r>
      <w:r w:rsidRPr="00CF620F">
        <w:rPr>
          <w:lang w:val="en-US"/>
        </w:rPr>
        <w:t xml:space="preserve">institutional, technical, and user‑oriented enablers highlighted in the literature. By analyzing how different configurations of these conditions correspond to variations in satisfaction, this design identifies causal pathways that explain cross‑national disparities in digital governance within the EU. </w:t>
      </w:r>
      <w:r w:rsidRPr="0045200B">
        <w:rPr>
          <w:lang w:val="en-US"/>
        </w:rPr>
        <w:t xml:space="preserve">According to Oana et al. (2021), QCA is appropriate only when the phenomenon of interest meets two conditions: it can be conceptualized in terms of set </w:t>
      </w:r>
      <w:r w:rsidR="005065D9" w:rsidRPr="0045200B">
        <w:rPr>
          <w:lang w:val="en-US"/>
        </w:rPr>
        <w:t>relationships,</w:t>
      </w:r>
      <w:r w:rsidRPr="0045200B">
        <w:rPr>
          <w:lang w:val="en-US"/>
        </w:rPr>
        <w:t xml:space="preserve"> and it exhibits causal complexity. This study applies that logic to identify configurations of conditions that explain cross‑national disparities in digital governance within the European Union. </w:t>
      </w:r>
      <w:r w:rsidR="005065D9">
        <w:rPr>
          <w:lang w:val="en-US"/>
        </w:rPr>
        <w:t>The resulting</w:t>
      </w:r>
      <w:r w:rsidR="005065D9" w:rsidRPr="00CF620F">
        <w:rPr>
          <w:lang w:val="en-US"/>
        </w:rPr>
        <w:t xml:space="preserve"> analytical framework can inform </w:t>
      </w:r>
      <w:r w:rsidR="005065D9">
        <w:rPr>
          <w:lang w:val="en-US"/>
        </w:rPr>
        <w:t xml:space="preserve">other </w:t>
      </w:r>
      <w:r w:rsidR="005065D9" w:rsidRPr="00CF620F">
        <w:rPr>
          <w:lang w:val="en-US"/>
        </w:rPr>
        <w:t>comparative eGovernment research in non‑EU contexts, offering a generalizable model for studying digital public service success in other regions.</w:t>
      </w:r>
    </w:p>
    <w:p w14:paraId="21A94E9B" w14:textId="45C19381" w:rsidR="00F5166B" w:rsidRPr="00227E0F" w:rsidRDefault="00227E0F" w:rsidP="00227E0F">
      <w:pPr>
        <w:pStyle w:val="Heading3"/>
        <w:rPr>
          <w:rFonts w:ascii="Times New Roman" w:hAnsi="Times New Roman" w:cs="Times New Roman"/>
          <w:color w:val="auto"/>
          <w:lang w:val="en-US"/>
        </w:rPr>
      </w:pPr>
      <w:bookmarkStart w:id="16" w:name="_Toc205235142"/>
      <w:r w:rsidRPr="00227E0F">
        <w:rPr>
          <w:rFonts w:ascii="Times New Roman" w:hAnsi="Times New Roman" w:cs="Times New Roman"/>
          <w:color w:val="auto"/>
          <w:lang w:val="en-US"/>
        </w:rPr>
        <w:t>3.</w:t>
      </w:r>
      <w:r w:rsidR="001F3922">
        <w:rPr>
          <w:rFonts w:ascii="Times New Roman" w:hAnsi="Times New Roman" w:cs="Times New Roman"/>
          <w:color w:val="auto"/>
          <w:lang w:val="en-US"/>
        </w:rPr>
        <w:t>4</w:t>
      </w:r>
      <w:r w:rsidRPr="00227E0F">
        <w:rPr>
          <w:rFonts w:ascii="Times New Roman" w:hAnsi="Times New Roman" w:cs="Times New Roman"/>
          <w:color w:val="auto"/>
          <w:lang w:val="en-US"/>
        </w:rPr>
        <w:t xml:space="preserve"> - </w:t>
      </w:r>
      <w:r w:rsidR="00EA6B0E" w:rsidRPr="00227E0F">
        <w:rPr>
          <w:rFonts w:ascii="Times New Roman" w:hAnsi="Times New Roman" w:cs="Times New Roman"/>
          <w:color w:val="auto"/>
          <w:lang w:val="en-US"/>
        </w:rPr>
        <w:t>Case Selection</w:t>
      </w:r>
      <w:bookmarkEnd w:id="16"/>
    </w:p>
    <w:p w14:paraId="5162E54E" w14:textId="18DFA001" w:rsidR="005065D9" w:rsidRDefault="005065D9" w:rsidP="005065D9">
      <w:pPr>
        <w:spacing w:line="276" w:lineRule="auto"/>
        <w:ind w:firstLine="720"/>
      </w:pPr>
      <w:r>
        <w:t>As in the reviewed literature International Relations and Foreign Policy Analysis (Mello &amp; Ostermann, 2023; Oana et al., 2021), this QCA study is conducted at the country level, comparing a medium‑N of cases. The 27 member states of the European Union (EU27) are selected for four key reasons:</w:t>
      </w:r>
    </w:p>
    <w:p w14:paraId="48EF1A0A" w14:textId="47D33F36" w:rsidR="005065D9" w:rsidRDefault="005065D9" w:rsidP="005065D9">
      <w:pPr>
        <w:spacing w:line="276" w:lineRule="auto"/>
        <w:ind w:firstLine="720"/>
      </w:pPr>
      <w:r>
        <w:t xml:space="preserve">First, QCA requires a small to medium number of cases, ideally between 10 and 50 to meaningfully identify causal configurations while avoiding the limitations of conventional statistical methods like linear regression (Oana et al., 2021; Ragin, 2008). </w:t>
      </w:r>
      <w:r w:rsidR="001A4119">
        <w:t>The number of EU member states (27) also falls squarely within the recommended medium</w:t>
      </w:r>
      <w:r w:rsidR="001A4119">
        <w:noBreakHyphen/>
        <w:t>N range of 10 to 50 cases, allowing for meaningful cross</w:t>
      </w:r>
      <w:r w:rsidR="001A4119">
        <w:noBreakHyphen/>
        <w:t xml:space="preserve">national analysis without losing contextual depth </w:t>
      </w:r>
      <w:r w:rsidR="001A4119">
        <w:fldChar w:fldCharType="begin"/>
      </w:r>
      <w:r w:rsidR="001A4119">
        <w:instrText xml:space="preserve"> ADDIN ZOTERO_ITEM CSL_CITATION {"citationID":"klJwG0ld","properties":{"formattedCitation":"(Ragin, 2008)","plainCitation":"(Ragin, 2008)","noteIndex":0},"citationItems":[{"id":52,"uris":["http://zotero.org/users/16278029/items/Y9V3QGUB"],"itemData":{"id":52,"type":"book","event-place":"Chicago (Ill.)","ISBN":"978-0-226-70273-5","language":"en","note":"(Ragin, 2008)","publisher":"University of Chicao press","publisher-place":"Chicago (Ill.)","source":"BnF ISBN","title":"Redesigning social inquiry: fuzzy sets and beyond","title-short":"Redesigning social inquiry","author":[{"family":"Ragin","given":"Charles C."}],"issued":{"date-parts":[["2008"]]}}}],"schema":"https://github.com/citation-style-language/schema/raw/master/csl-citation.json"} </w:instrText>
      </w:r>
      <w:r w:rsidR="001A4119">
        <w:fldChar w:fldCharType="separate"/>
      </w:r>
      <w:r w:rsidR="001A4119">
        <w:rPr>
          <w:noProof/>
        </w:rPr>
        <w:t>(Ragin, 2008)</w:t>
      </w:r>
      <w:r w:rsidR="001A4119">
        <w:fldChar w:fldCharType="end"/>
      </w:r>
      <w:r>
        <w:t>. A complete list of cases is provided in the appendix. Second, the EU27 are highly comparable, sharing a common legal and regulatory environment, including harmonized digital governance initiatives such as the Digital Decade 2030 program (European Commission, 2024).</w:t>
      </w:r>
    </w:p>
    <w:p w14:paraId="41245707" w14:textId="2EC1CAA5" w:rsidR="005065D9" w:rsidRDefault="005065D9" w:rsidP="005065D9">
      <w:pPr>
        <w:spacing w:line="276" w:lineRule="auto"/>
        <w:ind w:firstLine="720"/>
      </w:pPr>
      <w:r>
        <w:t xml:space="preserve">Third, despite this shared framework, the EU27 display meaningful diversity in economic development, administrative traditions, and digital governance capacity an essential condition for QCA’s set‑theoretic approach, which relies on comparing </w:t>
      </w:r>
      <w:r>
        <w:lastRenderedPageBreak/>
        <w:t>configurations across similar yet non‑identical cases (Ragin, 2008; Mello &amp; Ostermann, 2023). Fourth, data availability is exceptionally complete. The two primary secondary sources the European eGovernment Benchmark (European Commission, 2024b) and Special Eurobarometer 551: The Digital Decade (European Commission, 2024d) provide standardized, cross‑national measures for all member states, minimizing the risk of missing data, a common challenge in cross‑national QCA (Marienfeldt, 2021).</w:t>
      </w:r>
      <w:r w:rsidR="001A4119">
        <w:t xml:space="preserve"> Both reports were commissioned by the executive branch of the EU, the european Commision</w:t>
      </w:r>
    </w:p>
    <w:p w14:paraId="603A4077" w14:textId="024B047F" w:rsidR="005065D9" w:rsidRDefault="005065D9" w:rsidP="001A4119">
      <w:pPr>
        <w:spacing w:line="276" w:lineRule="auto"/>
      </w:pPr>
      <w:r>
        <w:t>For these methodological and substantive reasons, the European Union is an optimal case selection for conducting Qualitative Comparative Analysis (QCA) in this study.</w:t>
      </w:r>
    </w:p>
    <w:p w14:paraId="283CBBB8" w14:textId="352518FA" w:rsidR="001F3922" w:rsidRPr="001A4119" w:rsidRDefault="001F3922" w:rsidP="001A4119">
      <w:pPr>
        <w:pStyle w:val="Heading4"/>
        <w:rPr>
          <w:rFonts w:ascii="Times New Roman" w:hAnsi="Times New Roman" w:cs="Times New Roman"/>
          <w:i w:val="0"/>
          <w:iCs w:val="0"/>
          <w:lang w:val="en-US"/>
        </w:rPr>
      </w:pPr>
      <w:r w:rsidRPr="001A4119">
        <w:rPr>
          <w:rFonts w:ascii="Times New Roman" w:hAnsi="Times New Roman" w:cs="Times New Roman"/>
          <w:i w:val="0"/>
          <w:iCs w:val="0"/>
          <w:color w:val="auto"/>
          <w:lang w:val="en-US"/>
        </w:rPr>
        <w:t>The European Union</w:t>
      </w:r>
      <w:r w:rsidR="001A4119" w:rsidRPr="001A4119">
        <w:rPr>
          <w:rFonts w:ascii="Times New Roman" w:hAnsi="Times New Roman" w:cs="Times New Roman"/>
          <w:i w:val="0"/>
          <w:iCs w:val="0"/>
          <w:color w:val="auto"/>
          <w:lang w:val="en-US"/>
        </w:rPr>
        <w:t xml:space="preserve"> as</w:t>
      </w:r>
      <w:r w:rsidR="001A4119">
        <w:rPr>
          <w:rFonts w:ascii="Times New Roman" w:hAnsi="Times New Roman" w:cs="Times New Roman"/>
          <w:i w:val="0"/>
          <w:iCs w:val="0"/>
          <w:color w:val="auto"/>
          <w:lang w:val="en-US"/>
        </w:rPr>
        <w:t xml:space="preserve"> case examples:</w:t>
      </w:r>
    </w:p>
    <w:p w14:paraId="7F2EF147" w14:textId="77777777" w:rsidR="001A4119" w:rsidRDefault="001A4119" w:rsidP="001A4119">
      <w:pPr>
        <w:spacing w:line="276" w:lineRule="auto"/>
        <w:ind w:firstLine="720"/>
      </w:pPr>
      <w:r>
        <w:t xml:space="preserve">The European Union (EU) presents a uniquely compelling set of cases for Qualitative Comparative Analysis (QCA) due to its combination of institutional uniqueness, internal diversity, an optimal number of cases, and rich data availability. </w:t>
      </w:r>
      <w:r w:rsidRPr="001A4119">
        <w:t>Europe</w:t>
      </w:r>
      <w:r>
        <w:t xml:space="preserve"> (EU27+)</w:t>
      </w:r>
      <w:r w:rsidRPr="001A4119">
        <w:t xml:space="preserve"> consistently ranks as the highest-performing region in the UN eGovernment Survey (United Nations, 2024). All EU27 member states fall into the survey’s “Very High E‑Government Development” category among the 194 countries assessed. Additionally, the WHO’s European region reports that 98% of all births and deaths are officially registered in civil registration and vital statistics (CRVS) systems (Civil Registration and Vital Statistics, 2024). This high degree of citizen legibility ensures reliable legal identification and access to public services</w:t>
      </w:r>
      <w:r>
        <w:t xml:space="preserve">, </w:t>
      </w:r>
      <w:r w:rsidRPr="001A4119">
        <w:t>an essential precondition for analyzing eGovernment outcomes (Scott, 2020).</w:t>
      </w:r>
      <w:r>
        <w:t xml:space="preserve"> As a distinct geopolitical and institutional entity, the EU integrates 27 sovereign nations under a shared economic, legal, and regulatory framework, including harmonized policies on digital transformation and data protection such as the GDPR (European Commission, 2024d). This alignment provides a strong basis for comparability across member states. </w:t>
      </w:r>
    </w:p>
    <w:p w14:paraId="19CA443F" w14:textId="5D1CC5F0" w:rsidR="00AD52AC" w:rsidRDefault="001A4119" w:rsidP="001A4119">
      <w:pPr>
        <w:spacing w:line="276" w:lineRule="auto"/>
        <w:ind w:firstLine="720"/>
      </w:pPr>
      <w:r>
        <w:t>At the same time, the EU27 displays substantial variation in economic development, political traditions, welfare models, and digital governance capacity. This diversity is ideal for QCA, which is designed to identify configurations of conditions across similar yet non</w:t>
      </w:r>
      <w:r>
        <w:noBreakHyphen/>
        <w:t>identical cases that lead to a common outcome (Ragin, 2008; Mello &amp; Ostermann, 2023). Furthermore, the EU provides exceptionally comprehensive and standardized secondary data, including the eGovernment Benchmark and the Eurobarometer “Digital Decade” survey (European Commission, 2024a, 2024d), which supply both cross</w:t>
      </w:r>
      <w:r>
        <w:noBreakHyphen/>
        <w:t>national metrics and country</w:t>
      </w:r>
      <w:r>
        <w:noBreakHyphen/>
        <w:t>level reports. This robust data infrastructure mitigates a common limitation in QCA research, where incomplete or non</w:t>
      </w:r>
      <w:r>
        <w:noBreakHyphen/>
        <w:t xml:space="preserve">comparable data can undermine analysis. </w:t>
      </w:r>
    </w:p>
    <w:p w14:paraId="0EE55267" w14:textId="77777777" w:rsidR="00AD52AC" w:rsidRDefault="00AD52AC" w:rsidP="00AD52AC">
      <w:pPr>
        <w:spacing w:line="276" w:lineRule="auto"/>
      </w:pPr>
    </w:p>
    <w:p w14:paraId="34A00620" w14:textId="0B99E6C7" w:rsidR="00F0100D" w:rsidRPr="00F0100D" w:rsidRDefault="00F0100D" w:rsidP="00F0100D">
      <w:pPr>
        <w:pStyle w:val="Heading2"/>
        <w:rPr>
          <w:rFonts w:ascii="Times New Roman" w:hAnsi="Times New Roman" w:cs="Times New Roman"/>
          <w:color w:val="auto"/>
          <w:lang w:val="en-US"/>
        </w:rPr>
      </w:pPr>
      <w:bookmarkStart w:id="17" w:name="_Toc205235143"/>
      <w:r w:rsidRPr="00F0100D">
        <w:rPr>
          <w:rFonts w:ascii="Times New Roman" w:hAnsi="Times New Roman" w:cs="Times New Roman"/>
          <w:color w:val="auto"/>
          <w:lang w:val="en-US"/>
        </w:rPr>
        <w:t>Secondary Data</w:t>
      </w:r>
      <w:bookmarkEnd w:id="17"/>
    </w:p>
    <w:p w14:paraId="1F6ACCC6" w14:textId="18412B4A" w:rsidR="00B46D80" w:rsidRDefault="00AD52AC" w:rsidP="00AD52AC">
      <w:pPr>
        <w:pStyle w:val="Heading3"/>
        <w:rPr>
          <w:rFonts w:ascii="Times New Roman" w:hAnsi="Times New Roman" w:cs="Times New Roman"/>
          <w:color w:val="auto"/>
          <w:lang w:val="en-US"/>
        </w:rPr>
      </w:pPr>
      <w:bookmarkStart w:id="18" w:name="_Toc205235144"/>
      <w:r w:rsidRPr="00AD52AC">
        <w:rPr>
          <w:rFonts w:ascii="Times New Roman" w:hAnsi="Times New Roman" w:cs="Times New Roman"/>
          <w:color w:val="auto"/>
          <w:lang w:val="en-US"/>
        </w:rPr>
        <w:t>3.</w:t>
      </w:r>
      <w:r w:rsidR="001F3922">
        <w:rPr>
          <w:rFonts w:ascii="Times New Roman" w:hAnsi="Times New Roman" w:cs="Times New Roman"/>
          <w:color w:val="auto"/>
          <w:lang w:val="en-US"/>
        </w:rPr>
        <w:t>5</w:t>
      </w:r>
      <w:r w:rsidRPr="00AD52AC">
        <w:rPr>
          <w:rFonts w:ascii="Times New Roman" w:hAnsi="Times New Roman" w:cs="Times New Roman"/>
          <w:color w:val="auto"/>
          <w:lang w:val="en-US"/>
        </w:rPr>
        <w:t xml:space="preserve"> - </w:t>
      </w:r>
      <w:r w:rsidR="004D6EA5" w:rsidRPr="00AD52AC">
        <w:rPr>
          <w:rFonts w:ascii="Times New Roman" w:hAnsi="Times New Roman" w:cs="Times New Roman"/>
          <w:color w:val="auto"/>
          <w:lang w:val="en-US"/>
        </w:rPr>
        <w:t xml:space="preserve">eGovernment Benchmark </w:t>
      </w:r>
      <w:r w:rsidR="00227E0F" w:rsidRPr="00AD52AC">
        <w:rPr>
          <w:rFonts w:ascii="Times New Roman" w:hAnsi="Times New Roman" w:cs="Times New Roman"/>
          <w:color w:val="auto"/>
          <w:lang w:val="en-US"/>
        </w:rPr>
        <w:t>2024</w:t>
      </w:r>
      <w:bookmarkEnd w:id="18"/>
    </w:p>
    <w:p w14:paraId="1F89C2D4" w14:textId="330706C3" w:rsidR="003A6853" w:rsidRPr="001A4119" w:rsidRDefault="003A6853" w:rsidP="001A4119">
      <w:pPr>
        <w:ind w:firstLine="720"/>
        <w:rPr>
          <w:color w:val="EE0000"/>
        </w:rPr>
      </w:pPr>
    </w:p>
    <w:p w14:paraId="6B9D2A4E" w14:textId="77777777" w:rsidR="00D62793" w:rsidRDefault="00D62793" w:rsidP="00D62793">
      <w:pPr>
        <w:spacing w:line="276" w:lineRule="auto"/>
        <w:ind w:firstLine="720"/>
      </w:pPr>
      <w:r w:rsidRPr="00D62793">
        <w:lastRenderedPageBreak/>
        <w:t>The EU eGovernment Benchmark is the European Commission’s primary instrument for systematically evaluating the maturity of digital public services across Europe. Since 2014, member states’ digital progress has been monitored through the Digital Economy and Society Index (DESI), now integrated into the State of the Digital Decade Report as part of the Digital Decade Policy Programme 2030, adopted in the aftermath of the COVID‑19 pandemic (European Commission, 2024). This integration reflects the EU’s strategic emphasis on achieving comprehensive digital transformation.</w:t>
      </w:r>
    </w:p>
    <w:p w14:paraId="01B0AA0E" w14:textId="71787DC6" w:rsidR="00424EAC" w:rsidRDefault="00D62793" w:rsidP="00424EAC">
      <w:pPr>
        <w:spacing w:line="276" w:lineRule="auto"/>
        <w:ind w:firstLine="720"/>
      </w:pPr>
      <w:r w:rsidRPr="00D62793">
        <w:t>The Benchmark assesses 27 EU Member States, alongside EFTA and candidate countries, providing a standardized and comparable overview of government digitalization across 37 cases. It evaluates 95 public services structured around nine “life events”, which represent typical interactions citizens and businesses have with public administration. These life events are assessed biennially, with one set measured in even years and another in odd years:</w:t>
      </w:r>
    </w:p>
    <w:p w14:paraId="173F7649" w14:textId="204E0166" w:rsidR="00D62793" w:rsidRPr="00D62793" w:rsidRDefault="00D62793" w:rsidP="00D62793">
      <w:pPr>
        <w:spacing w:after="240" w:line="276" w:lineRule="auto"/>
        <w:ind w:left="1080"/>
      </w:pPr>
      <w:r w:rsidRPr="00D62793">
        <w:t>Assessed in 2023: Regular Business Operations, Health, Moving, Transport, and Starting a Small Claims Procedure</w:t>
      </w:r>
    </w:p>
    <w:p w14:paraId="02C832CA" w14:textId="67FE89CE" w:rsidR="00D62793" w:rsidRDefault="00D62793" w:rsidP="00D62793">
      <w:pPr>
        <w:spacing w:after="240" w:line="276" w:lineRule="auto"/>
        <w:ind w:left="720" w:firstLine="360"/>
      </w:pPr>
      <w:r w:rsidRPr="00D62793">
        <w:t>Assessed in 2022: Business Start</w:t>
      </w:r>
      <w:r w:rsidRPr="00D62793">
        <w:noBreakHyphen/>
        <w:t>Up, Career, Studying, and Family</w:t>
      </w:r>
    </w:p>
    <w:p w14:paraId="19828A19" w14:textId="0EA6C249" w:rsidR="00D62793" w:rsidRPr="00D62793" w:rsidRDefault="00D62793" w:rsidP="00D62793">
      <w:pPr>
        <w:spacing w:line="276" w:lineRule="auto"/>
        <w:ind w:firstLine="720"/>
      </w:pPr>
      <w:r w:rsidRPr="00D62793">
        <w:t xml:space="preserve">In total, the Benchmark examines 3,077 public administrations (1,370 central, 495 </w:t>
      </w:r>
      <w:r w:rsidR="00424EAC" w:rsidRPr="00D62793">
        <w:t>regionals</w:t>
      </w:r>
      <w:r w:rsidRPr="00D62793">
        <w:t>, and 1,212 local), offering a multi</w:t>
      </w:r>
      <w:r w:rsidRPr="00D62793">
        <w:noBreakHyphen/>
        <w:t>level perspective on eGovernment performance. Biennial averages are used to ensure all nine life events are included in each country’s score.</w:t>
      </w:r>
    </w:p>
    <w:p w14:paraId="00D9B97B" w14:textId="60BEC3E8" w:rsidR="00D62793" w:rsidRDefault="00D62793" w:rsidP="00D62793">
      <w:pPr>
        <w:spacing w:line="276" w:lineRule="auto"/>
        <w:ind w:firstLine="720"/>
      </w:pPr>
      <w:r w:rsidRPr="00D62793">
        <w:t>Data collection for the eGovernment Benchmark relies on trained Mystery Shoppers, who are citizens of each evaluated country and hold a national eID. These participants visit and test government websites to provide real‑life user experience assessments, capturing both the availability and usability of public services (European Commission, 2024d). Typically, each country is evaluated by two Mystery Shoppers, and any discrepancies between their findings are reviewed by the research team to ensure reliability. To minimize subjectivity, Mystery Shoppers are recruited through the consortium’s research network, receive detailed briefings, and evaluate services using standardized personas that simulate common citizen or business scenarios. Their observations are recorded in a structured, formatted Excel questionnaire, which is subsequently validated by national representatives at the start and conclusion of the evaluation process. This collaborative, multi‑stage validation ensures that the resulting data are accurate and comparable across all participating countrie</w:t>
      </w:r>
      <w:r>
        <w:t>s.</w:t>
      </w:r>
    </w:p>
    <w:p w14:paraId="668FFB16" w14:textId="2BCA0976" w:rsidR="00D62793" w:rsidRPr="00304D3C" w:rsidRDefault="00D62793" w:rsidP="00D62793">
      <w:pPr>
        <w:spacing w:line="276" w:lineRule="auto"/>
        <w:ind w:firstLine="720"/>
      </w:pPr>
      <w:r w:rsidRPr="00304D3C">
        <w:t>In 2022</w:t>
      </w:r>
      <w:r>
        <w:t>-</w:t>
      </w:r>
      <w:r w:rsidRPr="00304D3C">
        <w:t>2023</w:t>
      </w:r>
      <w:r>
        <w:t xml:space="preserve"> data collection period</w:t>
      </w:r>
      <w:r w:rsidRPr="00304D3C">
        <w:t>, 14,742 websites</w:t>
      </w:r>
      <w:r>
        <w:t xml:space="preserve"> were evaluated</w:t>
      </w:r>
      <w:r w:rsidRPr="00304D3C">
        <w:t xml:space="preserve">, including 8,680 domestic websites, 841 national portals, and 5,221 cross-border sites and portals from other European countries. These Mystery Shoppers assess not only whether services are online and completable digitally, but also usability, mobile-friendliness, and transparency of processes and personal data management. Their evaluations are </w:t>
      </w:r>
      <w:r w:rsidRPr="00304D3C">
        <w:lastRenderedPageBreak/>
        <w:t>supported by automated tools that measure technical performance, such as mobile responsiveness, accessibility</w:t>
      </w:r>
      <w:r>
        <w:t xml:space="preserve"> (European Commission, 2024d). </w:t>
      </w:r>
    </w:p>
    <w:p w14:paraId="0E0BAF90" w14:textId="77777777" w:rsidR="00B46D80" w:rsidRPr="00B46D80" w:rsidRDefault="00B46D80" w:rsidP="00B46D80">
      <w:pPr>
        <w:spacing w:before="100" w:beforeAutospacing="1" w:after="100" w:afterAutospacing="1"/>
      </w:pPr>
      <w:r w:rsidRPr="00B46D80">
        <w:t>The Benchmark measures performance across four key dimensions:</w:t>
      </w:r>
    </w:p>
    <w:p w14:paraId="715AD790" w14:textId="77777777" w:rsidR="00B46D80" w:rsidRPr="00B46D80" w:rsidRDefault="00B46D80" w:rsidP="00B46D80">
      <w:pPr>
        <w:numPr>
          <w:ilvl w:val="0"/>
          <w:numId w:val="19"/>
        </w:numPr>
        <w:spacing w:before="100" w:beforeAutospacing="1" w:after="100" w:afterAutospacing="1"/>
      </w:pPr>
      <w:r w:rsidRPr="00B46D80">
        <w:rPr>
          <w:b/>
          <w:bCs/>
        </w:rPr>
        <w:t>User Centricity</w:t>
      </w:r>
      <w:r w:rsidRPr="00B46D80">
        <w:t xml:space="preserve"> – How accessible, user-friendly, and mobile-adaptive services are, and whether support and feedback mechanisms are provided.</w:t>
      </w:r>
    </w:p>
    <w:p w14:paraId="450CAE9E" w14:textId="4B4D5106" w:rsidR="00B46D80" w:rsidRPr="00B46D80" w:rsidRDefault="00B46D80" w:rsidP="00B46D80">
      <w:pPr>
        <w:numPr>
          <w:ilvl w:val="0"/>
          <w:numId w:val="19"/>
        </w:numPr>
        <w:spacing w:before="100" w:beforeAutospacing="1" w:after="100" w:afterAutospacing="1"/>
      </w:pPr>
      <w:r w:rsidRPr="00B46D80">
        <w:rPr>
          <w:b/>
          <w:bCs/>
        </w:rPr>
        <w:t>Transparency</w:t>
      </w:r>
      <w:r w:rsidRPr="00B46D80">
        <w:t xml:space="preserve"> – How openly public administrations communicate about service steps, policymaking, and the handling of personal data.</w:t>
      </w:r>
    </w:p>
    <w:p w14:paraId="1293AE41" w14:textId="77777777" w:rsidR="00B46D80" w:rsidRPr="00B46D80" w:rsidRDefault="00B46D80" w:rsidP="00B46D80">
      <w:pPr>
        <w:numPr>
          <w:ilvl w:val="0"/>
          <w:numId w:val="19"/>
        </w:numPr>
        <w:spacing w:before="100" w:beforeAutospacing="1" w:after="100" w:afterAutospacing="1"/>
      </w:pPr>
      <w:r w:rsidRPr="00B46D80">
        <w:rPr>
          <w:b/>
          <w:bCs/>
        </w:rPr>
        <w:t>Key Enablers</w:t>
      </w:r>
      <w:r w:rsidRPr="00B46D80">
        <w:t xml:space="preserve"> – The presence of essential digital infrastructures like eID, eDocuments, and Pre-filled Forms to enable secure and efficient online interactions.</w:t>
      </w:r>
    </w:p>
    <w:p w14:paraId="5EFF0BA8" w14:textId="77777777" w:rsidR="00424EAC" w:rsidRDefault="00B46D80" w:rsidP="00424EAC">
      <w:pPr>
        <w:numPr>
          <w:ilvl w:val="0"/>
          <w:numId w:val="19"/>
        </w:numPr>
        <w:spacing w:before="100" w:beforeAutospacing="1" w:after="100" w:afterAutospacing="1"/>
      </w:pPr>
      <w:bookmarkStart w:id="19" w:name="_Hlk205125825"/>
      <w:r w:rsidRPr="00B46D80">
        <w:rPr>
          <w:b/>
          <w:bCs/>
        </w:rPr>
        <w:t>Cross-Border Services</w:t>
      </w:r>
      <w:r w:rsidRPr="00B46D80">
        <w:t xml:space="preserve"> – The ease with which citizens and businesses from other EU countries can access and complete services online.</w:t>
      </w:r>
    </w:p>
    <w:p w14:paraId="4A59AC89" w14:textId="77777777" w:rsidR="00424EAC" w:rsidRDefault="00424EAC" w:rsidP="00424EAC">
      <w:pPr>
        <w:spacing w:before="100" w:beforeAutospacing="1" w:after="100" w:afterAutospacing="1"/>
      </w:pPr>
      <w:r w:rsidRPr="00424EAC">
        <w:rPr>
          <w:b/>
          <w:bCs/>
        </w:rPr>
        <w:t>Overview of EU27 Digital Maturity</w:t>
      </w:r>
    </w:p>
    <w:p w14:paraId="2BD1A704" w14:textId="77777777" w:rsidR="005A0699" w:rsidRDefault="00424EAC" w:rsidP="005A0699">
      <w:pPr>
        <w:ind w:firstLine="720"/>
      </w:pPr>
      <w:r w:rsidRPr="00424EAC">
        <w:t xml:space="preserve">The 2024 eGovernment Benchmark (assessing 2022/2023 data) reports an average EU27 score of 76 points out of 100, reflecting steady growth across all dimensions of digital public service maturity. Top performers include </w:t>
      </w:r>
      <w:r>
        <w:t xml:space="preserve">(in descending order): </w:t>
      </w:r>
      <w:r w:rsidRPr="00424EAC">
        <w:t>Malta (97), Estonia (92), and Luxembourg (90), followed closely by Finland (88), Lithuania (86), and Denmark (85). By contrast, Romania (50), Cyprus (61), and Italy (62) remain at the lower end of the spectrum, indicating substantial cross-national disparities</w:t>
      </w:r>
      <w:r>
        <w:t>.</w:t>
      </w:r>
    </w:p>
    <w:p w14:paraId="044D835D" w14:textId="77777777" w:rsidR="005A0699" w:rsidRDefault="00424EAC" w:rsidP="005A0699">
      <w:pPr>
        <w:ind w:firstLine="720"/>
      </w:pPr>
      <w:r>
        <w:t>S</w:t>
      </w:r>
      <w:r w:rsidRPr="00424EAC">
        <w:t>ignificant improvements were observed in countries such as Greece (+8 points), Bulgaria (+7), and Poland (+7), reflecting upward trends in digital transformation. These results illustrate the EU27’s combination of overall high performance with meaningful internal variation, confirming its suitability for configurational comparative analysis.</w:t>
      </w:r>
      <w:r w:rsidR="005A0699">
        <w:t xml:space="preserve"> In terms of the key dimensions, </w:t>
      </w:r>
      <w:r w:rsidR="005A0699" w:rsidRPr="005A0699">
        <w:t>with User Centricity (93) as the top-performing dimension, while Transparency (67) and Cross-Border Services (66) remain weaker. Key Enablers score 78, with eID available for 76% of services, eDocuments for 83%, and pre‑filled forms for 72%. Progress is evident, with Greece, Poland, and Cyprus showing the largest improvements, and the performance gap between top and bottom member states narrowing to 23 points. Despite steady growth, persistent disparities in cross-border interoperability, transparency, and local digital services continue to challenge the EU’s goal of a fully integrated Single Digital Gateway by 2030</w:t>
      </w:r>
      <w:bookmarkEnd w:id="19"/>
    </w:p>
    <w:p w14:paraId="0243C37D" w14:textId="4BD6A38F" w:rsidR="004D6EA5" w:rsidRDefault="00216C1A" w:rsidP="005A0699">
      <w:pPr>
        <w:ind w:firstLine="720"/>
      </w:pPr>
      <w:r>
        <w:t>All e</w:t>
      </w:r>
      <w:r w:rsidR="005820FA">
        <w:t>G</w:t>
      </w:r>
      <w:r>
        <w:t xml:space="preserve">overnment research data is openly available and provided in a machine-readable format on the </w:t>
      </w:r>
      <w:r w:rsidR="005820FA">
        <w:t>C</w:t>
      </w:r>
      <w:r>
        <w:t>ommission’s webpage, in addition to data collected in previous measurements. A full description of the methodology and a list of all evaluated services is found in the accompanying eGovernment Benchmark methodology paper</w:t>
      </w:r>
    </w:p>
    <w:p w14:paraId="3EC576CE" w14:textId="77777777" w:rsidR="005A0699" w:rsidRDefault="005A0699" w:rsidP="005A0699">
      <w:pPr>
        <w:ind w:firstLine="720"/>
      </w:pPr>
    </w:p>
    <w:p w14:paraId="79E09F4D" w14:textId="0B25B274" w:rsidR="005A0699" w:rsidRDefault="00213E62" w:rsidP="005A0699">
      <w:pPr>
        <w:spacing w:line="276" w:lineRule="auto"/>
        <w:ind w:firstLine="720"/>
      </w:pPr>
      <w:r w:rsidRPr="00213E62">
        <w:t xml:space="preserve">Data for the six causal conditions are derived from </w:t>
      </w:r>
      <w:r w:rsidR="00B46D80">
        <w:t xml:space="preserve">three out of the four </w:t>
      </w:r>
      <w:r w:rsidRPr="00213E62">
        <w:t>eGovernment Benchmark</w:t>
      </w:r>
      <w:r w:rsidR="00B46D80">
        <w:t xml:space="preserve">’s </w:t>
      </w:r>
      <w:r w:rsidRPr="00213E62">
        <w:t>key dimensions</w:t>
      </w:r>
      <w:r w:rsidR="00F0100D">
        <w:t xml:space="preserve"> - </w:t>
      </w:r>
      <w:r w:rsidRPr="00213E62">
        <w:t xml:space="preserve">User Centricity, Transparency, </w:t>
      </w:r>
      <w:r w:rsidR="00B46D80">
        <w:t xml:space="preserve">and </w:t>
      </w:r>
      <w:r w:rsidRPr="00213E62">
        <w:t>Key Enablers</w:t>
      </w:r>
      <w:r w:rsidR="00F0100D">
        <w:t xml:space="preserve"> - </w:t>
      </w:r>
      <w:r w:rsidRPr="00213E62">
        <w:t>each subdivided into indicators that directly operationalize aspects of digital civil registry comprehensiveness</w:t>
      </w:r>
      <w:r w:rsidR="00B46D80">
        <w:t>.</w:t>
      </w:r>
      <w:r w:rsidR="00061659">
        <w:t xml:space="preserve"> </w:t>
      </w:r>
      <w:r w:rsidR="005A0699" w:rsidRPr="005A0699">
        <w:t xml:space="preserve">The Cross‑Border Services dimension of the eGovernment Benchmark was excluded because it does not align with this study’s focus </w:t>
      </w:r>
      <w:r w:rsidR="005A0699" w:rsidRPr="005A0699">
        <w:lastRenderedPageBreak/>
        <w:t>on domestic service delivery, equity, and efficiency, as it primarily reflects EU‑specific mobility and internal market integration rather than the quality of national eGovernment systems. Including these indicators would make the analysis overly EU‑centric and introduce confounding variance unrelated to domestic digital infrastructure, such as the effects of bilateral agreements or multilingual service provision. By concentrating solely on User Centricity, Transparency, and Key Enablers, the study maintains clear alignment with its objective of evaluating how civil registry comprehensiveness supports effective national digital public service delivery.</w:t>
      </w:r>
    </w:p>
    <w:p w14:paraId="6468472D" w14:textId="77777777" w:rsidR="007B0DD0" w:rsidRPr="007B0DD0" w:rsidRDefault="007B0DD0" w:rsidP="00F0100D">
      <w:pPr>
        <w:spacing w:line="276" w:lineRule="auto"/>
        <w:ind w:firstLine="720"/>
        <w:rPr>
          <w:u w:val="single"/>
        </w:rPr>
      </w:pPr>
    </w:p>
    <w:p w14:paraId="250FD9FB" w14:textId="4D7772F3" w:rsidR="007B0DD0" w:rsidRPr="007B0DD0" w:rsidRDefault="007B0DD0" w:rsidP="007B0DD0">
      <w:pPr>
        <w:spacing w:line="276" w:lineRule="auto"/>
        <w:rPr>
          <w:u w:val="single"/>
        </w:rPr>
      </w:pPr>
      <w:r w:rsidRPr="007B0DD0">
        <w:rPr>
          <w:u w:val="single"/>
        </w:rPr>
        <w:t>Casual Conditions:</w:t>
      </w:r>
    </w:p>
    <w:p w14:paraId="1EC0A18C" w14:textId="42C76CCF" w:rsidR="007B0DD0" w:rsidRDefault="007B0DD0" w:rsidP="007B0DD0">
      <w:pPr>
        <w:spacing w:before="100" w:beforeAutospacing="1" w:after="100" w:afterAutospacing="1"/>
        <w:rPr>
          <w:b/>
          <w:bCs/>
        </w:rPr>
      </w:pPr>
      <w:r w:rsidRPr="007B0DD0">
        <w:rPr>
          <w:b/>
          <w:bCs/>
        </w:rPr>
        <w:t>Pre-filled Forms</w:t>
      </w:r>
    </w:p>
    <w:p w14:paraId="7E15EE39" w14:textId="02F9E86E" w:rsidR="00E51217" w:rsidRPr="007B0DD0" w:rsidRDefault="00E51217" w:rsidP="007B0DD0">
      <w:pPr>
        <w:spacing w:before="100" w:beforeAutospacing="1" w:after="100" w:afterAutospacing="1"/>
        <w:rPr>
          <w:b/>
          <w:bCs/>
        </w:rPr>
      </w:pPr>
      <w:r>
        <w:t>Figure 3</w:t>
      </w:r>
    </w:p>
    <w:p w14:paraId="37CC272E" w14:textId="77777777" w:rsidR="007B0DD0" w:rsidRDefault="007B0DD0" w:rsidP="00D5792D">
      <w:pPr>
        <w:spacing w:before="100" w:beforeAutospacing="1" w:after="100" w:afterAutospacing="1"/>
      </w:pPr>
      <w:r>
        <w:rPr>
          <w:noProof/>
        </w:rPr>
        <w:drawing>
          <wp:inline distT="0" distB="0" distL="0" distR="0" wp14:anchorId="003DE235" wp14:editId="20C2974C">
            <wp:extent cx="5358430" cy="2203466"/>
            <wp:effectExtent l="0" t="0" r="1270" b="0"/>
            <wp:docPr id="52122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533"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8430" cy="2203466"/>
                    </a:xfrm>
                    <a:prstGeom prst="rect">
                      <a:avLst/>
                    </a:prstGeom>
                  </pic:spPr>
                </pic:pic>
              </a:graphicData>
            </a:graphic>
          </wp:inline>
        </w:drawing>
      </w:r>
    </w:p>
    <w:p w14:paraId="4AABF9E2" w14:textId="3791F363" w:rsidR="009F11A3" w:rsidRDefault="005A0699" w:rsidP="005A0699">
      <w:r>
        <w:t>Pre</w:t>
      </w:r>
      <w:r>
        <w:noBreakHyphen/>
        <w:t>filled forms measure the extent to which online services automatically populate data already held by public authorities, reflecting interoperability and administrative intelligence within civil registries. The EU27 average is 71%, meaning that over seven in ten online forms now include pre</w:t>
      </w:r>
      <w:r>
        <w:noBreakHyphen/>
        <w:t>filled information from government databases. L</w:t>
      </w:r>
      <w:r w:rsidR="00D5792D">
        <w:t>eading countries in this area include Malta (94 points), Lithuania (92 points), and Denmark (91 points), indicating that citizens can conveniently fill in forms required for accessing services.</w:t>
      </w:r>
      <w:r w:rsidR="00FA54DB">
        <w:t xml:space="preserve"> The report notes impressive growth on this indicator from the previous benchmark</w:t>
      </w:r>
      <w:r w:rsidR="005447AB">
        <w:t>, but notes “</w:t>
      </w:r>
      <w:r w:rsidR="005447AB">
        <w:rPr>
          <w:iCs/>
        </w:rPr>
        <w:t>c</w:t>
      </w:r>
      <w:r w:rsidR="005447AB" w:rsidRPr="0018477F">
        <w:rPr>
          <w:iCs/>
        </w:rPr>
        <w:t>ountries with low pre-filled form scores often lack integrated base registries</w:t>
      </w:r>
      <w:r w:rsidR="005447AB">
        <w:rPr>
          <w:iCs/>
        </w:rPr>
        <w:t>”</w:t>
      </w:r>
      <w:r w:rsidR="005447AB" w:rsidRPr="0018477F">
        <w:rPr>
          <w:iCs/>
        </w:rPr>
        <w:t xml:space="preserve"> indicating limited information capacity</w:t>
      </w:r>
      <w:r w:rsidR="005447AB">
        <w:rPr>
          <w:iCs/>
        </w:rPr>
        <w:t xml:space="preserve"> (European Commission, 2024b). </w:t>
      </w:r>
      <w:r w:rsidR="005447AB">
        <w:t xml:space="preserve"> </w:t>
      </w:r>
    </w:p>
    <w:p w14:paraId="462F6916" w14:textId="77777777" w:rsidR="00E51217" w:rsidRDefault="00E51217" w:rsidP="009F11A3">
      <w:pPr>
        <w:ind w:firstLine="720"/>
      </w:pPr>
    </w:p>
    <w:p w14:paraId="46949294" w14:textId="77777777" w:rsidR="00E51217" w:rsidRDefault="00761AA2" w:rsidP="009F11A3">
      <w:pPr>
        <w:rPr>
          <w:b/>
          <w:bCs/>
        </w:rPr>
      </w:pPr>
      <w:r w:rsidRPr="00FA54DB">
        <w:rPr>
          <w:b/>
          <w:bCs/>
        </w:rPr>
        <w:t>Electronic Identification (eID)</w:t>
      </w:r>
    </w:p>
    <w:p w14:paraId="59A8A4FD" w14:textId="338BCB25" w:rsidR="005447AB" w:rsidRPr="009F11A3" w:rsidRDefault="00E51217" w:rsidP="009F11A3">
      <w:r>
        <w:lastRenderedPageBreak/>
        <w:t>Figure 4</w:t>
      </w:r>
      <w:r w:rsidR="005447AB">
        <w:rPr>
          <w:noProof/>
        </w:rPr>
        <w:drawing>
          <wp:inline distT="0" distB="0" distL="0" distR="0" wp14:anchorId="1BBB3119" wp14:editId="29E3BC7C">
            <wp:extent cx="5486400" cy="2256089"/>
            <wp:effectExtent l="0" t="0" r="0" b="5080"/>
            <wp:docPr id="2112693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3130"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256089"/>
                    </a:xfrm>
                    <a:prstGeom prst="rect">
                      <a:avLst/>
                    </a:prstGeom>
                  </pic:spPr>
                </pic:pic>
              </a:graphicData>
            </a:graphic>
          </wp:inline>
        </w:drawing>
      </w:r>
    </w:p>
    <w:p w14:paraId="5B9F9F87" w14:textId="77777777" w:rsidR="005A0699" w:rsidRPr="005A0699" w:rsidRDefault="005A0699" w:rsidP="005A0699">
      <w:pPr>
        <w:spacing w:before="100" w:beforeAutospacing="1" w:after="100" w:afterAutospacing="1"/>
      </w:pPr>
      <w:r w:rsidRPr="005A0699">
        <w:t>eID assesses the ability of citizens to authenticate securely online for public services, a foundational enabler of digital government. The EU27 average is 76%, a 6</w:t>
      </w:r>
      <w:r w:rsidRPr="005A0699">
        <w:noBreakHyphen/>
        <w:t>point increase from the previous benchmark cycle. Northern and smaller EU states such as Malta (96.5), Finland (95.6), and Estonia (94.1) lead, while Romania (29.7) and Cyprus (46.8) remain low, reflecting uneven adoption and fragmented infrastructure.</w:t>
      </w:r>
    </w:p>
    <w:p w14:paraId="7A9421A9" w14:textId="1EEDA039" w:rsidR="00213E62" w:rsidRDefault="00FA54DB" w:rsidP="00213E62">
      <w:pPr>
        <w:spacing w:line="276" w:lineRule="auto"/>
        <w:rPr>
          <w:b/>
          <w:bCs/>
        </w:rPr>
      </w:pPr>
      <w:r w:rsidRPr="00FA54DB">
        <w:rPr>
          <w:b/>
          <w:bCs/>
        </w:rPr>
        <w:t>Transparency</w:t>
      </w:r>
    </w:p>
    <w:p w14:paraId="749A0C7D" w14:textId="39ED104A" w:rsidR="00E51217" w:rsidRPr="00E51217" w:rsidRDefault="00E51217" w:rsidP="00213E62">
      <w:pPr>
        <w:spacing w:line="276" w:lineRule="auto"/>
      </w:pPr>
      <w:r w:rsidRPr="00E51217">
        <w:t>Figure 5</w:t>
      </w:r>
    </w:p>
    <w:p w14:paraId="3D076E2D" w14:textId="39A25029" w:rsidR="00FA54DB" w:rsidRDefault="00FA54DB" w:rsidP="00213E62">
      <w:pPr>
        <w:spacing w:line="276" w:lineRule="auto"/>
        <w:rPr>
          <w:b/>
          <w:bCs/>
        </w:rPr>
      </w:pPr>
      <w:r>
        <w:rPr>
          <w:b/>
          <w:bCs/>
          <w:noProof/>
        </w:rPr>
        <w:drawing>
          <wp:inline distT="0" distB="0" distL="0" distR="0" wp14:anchorId="7D6D10A7" wp14:editId="215DE33F">
            <wp:extent cx="5402836" cy="2221726"/>
            <wp:effectExtent l="0" t="0" r="0" b="1270"/>
            <wp:docPr id="1353639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39991"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2836" cy="2221726"/>
                    </a:xfrm>
                    <a:prstGeom prst="rect">
                      <a:avLst/>
                    </a:prstGeom>
                  </pic:spPr>
                </pic:pic>
              </a:graphicData>
            </a:graphic>
          </wp:inline>
        </w:drawing>
      </w:r>
    </w:p>
    <w:p w14:paraId="7C8CA585" w14:textId="514027DA" w:rsidR="00FA54DB" w:rsidRDefault="00310AF0" w:rsidP="00213E62">
      <w:pPr>
        <w:spacing w:line="276" w:lineRule="auto"/>
      </w:pPr>
      <w:r>
        <w:t>This composite indicator captures the openness of service delivery, design, and personal data usage, which fosters citizen trust and accountability. The EU27 average is 67 points, with Malta (98) and Luxembourg (90) at the forefront. Fourteen countries surpass the 70</w:t>
      </w:r>
      <w:r>
        <w:noBreakHyphen/>
        <w:t>point mark, while several Central and Southern states remain below this threshold, signaling gaps in procedural and data transparency</w:t>
      </w:r>
    </w:p>
    <w:p w14:paraId="2ED8B7D1" w14:textId="77777777" w:rsidR="00310AF0" w:rsidRDefault="00310AF0" w:rsidP="00213E62">
      <w:pPr>
        <w:spacing w:line="276" w:lineRule="auto"/>
      </w:pPr>
    </w:p>
    <w:p w14:paraId="38DAEAED" w14:textId="3DA83FD2" w:rsidR="005447AB" w:rsidRDefault="005447AB" w:rsidP="005447AB">
      <w:pPr>
        <w:spacing w:line="276" w:lineRule="auto"/>
        <w:rPr>
          <w:b/>
          <w:bCs/>
        </w:rPr>
      </w:pPr>
      <w:r>
        <w:rPr>
          <w:b/>
          <w:bCs/>
        </w:rPr>
        <w:t>eDocument</w:t>
      </w:r>
    </w:p>
    <w:p w14:paraId="4AB5BACE" w14:textId="5B071C7D" w:rsidR="00944312" w:rsidRPr="00944312" w:rsidRDefault="00944312" w:rsidP="005447AB">
      <w:pPr>
        <w:spacing w:line="276" w:lineRule="auto"/>
      </w:pPr>
      <w:r w:rsidRPr="00944312">
        <w:t>Figure 6</w:t>
      </w:r>
    </w:p>
    <w:p w14:paraId="75943643" w14:textId="608380CC" w:rsidR="005447AB" w:rsidRDefault="00EF2A07" w:rsidP="005447AB">
      <w:pPr>
        <w:spacing w:line="276" w:lineRule="auto"/>
        <w:rPr>
          <w:b/>
          <w:bCs/>
        </w:rPr>
      </w:pPr>
      <w:r>
        <w:rPr>
          <w:b/>
          <w:bCs/>
          <w:noProof/>
        </w:rPr>
        <w:lastRenderedPageBreak/>
        <w:drawing>
          <wp:inline distT="0" distB="0" distL="0" distR="0" wp14:anchorId="2FF0F11F" wp14:editId="58787CF0">
            <wp:extent cx="5486400" cy="2256089"/>
            <wp:effectExtent l="0" t="0" r="0" b="5080"/>
            <wp:docPr id="20033130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3022"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256089"/>
                    </a:xfrm>
                    <a:prstGeom prst="rect">
                      <a:avLst/>
                    </a:prstGeom>
                  </pic:spPr>
                </pic:pic>
              </a:graphicData>
            </a:graphic>
          </wp:inline>
        </w:drawing>
      </w:r>
    </w:p>
    <w:p w14:paraId="7FE64DA1" w14:textId="3644608D" w:rsidR="00EF2A07" w:rsidRDefault="00EF2A07" w:rsidP="00EF2A07">
      <w:pPr>
        <w:spacing w:line="276" w:lineRule="auto"/>
        <w:ind w:firstLine="720"/>
      </w:pPr>
      <w:r w:rsidRPr="00EF2A07">
        <w:t xml:space="preserve">The eDocument indicator in the eGovernment Benchmark 2024 measures the extent to which citizens and businesses can </w:t>
      </w:r>
      <w:r w:rsidR="00310AF0" w:rsidRPr="00EF2A07">
        <w:t>submit,</w:t>
      </w:r>
      <w:r w:rsidRPr="00EF2A07">
        <w:t xml:space="preserve"> or download required official documents digitally when interacting with public services. Digital availability of documents significantly reduces administrative burdens, speeds up service delivery, and enhances user convenience, supporting the EU’s vision for user‑centric and streamlined digital service</w:t>
      </w:r>
      <w:r>
        <w:t xml:space="preserve">s. </w:t>
      </w:r>
      <w:r w:rsidRPr="00EF2A07">
        <w:t>the EU27 average for eDocuments stands at approximately 8</w:t>
      </w:r>
      <w:r>
        <w:t xml:space="preserve">3%, </w:t>
      </w:r>
      <w:r w:rsidRPr="00EF2A07">
        <w:t>indicating that most services now provide the ability to exchange documents electronically, though disparities remain across member states</w:t>
      </w:r>
    </w:p>
    <w:p w14:paraId="710B282F" w14:textId="51D89E3F" w:rsidR="00EF2A07" w:rsidRPr="00EF2A07" w:rsidRDefault="00EF2A07" w:rsidP="005447AB">
      <w:pPr>
        <w:spacing w:line="276" w:lineRule="auto"/>
      </w:pPr>
      <w:r>
        <w:tab/>
      </w:r>
      <w:r w:rsidRPr="00EF2A07">
        <w:t>Top performers such as Malta (98.41), Finland (97.13), Denmark (95.99), and Estonia (95.94) have nearly universal digital document capabilities</w:t>
      </w:r>
      <w:r w:rsidR="00310AF0">
        <w:t>.</w:t>
      </w:r>
      <w:r>
        <w:t xml:space="preserve"> </w:t>
      </w:r>
      <w:r w:rsidRPr="00EF2A07">
        <w:t>Conversely, Romania (40.78), Czech Republic (61.65), and Italy (65.74) sit at the lower end of the spectrum, signaling persistent gaps in digital document enablement.</w:t>
      </w:r>
    </w:p>
    <w:p w14:paraId="662A2361" w14:textId="77777777" w:rsidR="005447AB" w:rsidRDefault="005447AB" w:rsidP="005447AB">
      <w:pPr>
        <w:spacing w:line="276" w:lineRule="auto"/>
        <w:rPr>
          <w:b/>
          <w:bCs/>
        </w:rPr>
      </w:pPr>
    </w:p>
    <w:p w14:paraId="4272BFF9" w14:textId="77777777" w:rsidR="00944312" w:rsidRDefault="005447AB" w:rsidP="009F11A3">
      <w:pPr>
        <w:spacing w:line="276" w:lineRule="auto"/>
        <w:rPr>
          <w:b/>
          <w:bCs/>
        </w:rPr>
      </w:pPr>
      <w:r>
        <w:rPr>
          <w:b/>
          <w:bCs/>
        </w:rPr>
        <w:t>Availability</w:t>
      </w:r>
    </w:p>
    <w:p w14:paraId="00686EA0" w14:textId="6DE56ECB" w:rsidR="009F11A3" w:rsidRDefault="00944312" w:rsidP="009F11A3">
      <w:pPr>
        <w:spacing w:line="276" w:lineRule="auto"/>
        <w:rPr>
          <w:b/>
          <w:bCs/>
        </w:rPr>
      </w:pPr>
      <w:r w:rsidRPr="00944312">
        <w:t>Figure 7</w:t>
      </w:r>
      <w:r w:rsidR="00EF2A07">
        <w:rPr>
          <w:b/>
          <w:bCs/>
          <w:noProof/>
        </w:rPr>
        <w:drawing>
          <wp:inline distT="0" distB="0" distL="0" distR="0" wp14:anchorId="2D8FBC99" wp14:editId="073D5F2A">
            <wp:extent cx="5486400" cy="2256089"/>
            <wp:effectExtent l="0" t="0" r="0" b="5080"/>
            <wp:docPr id="6969867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86776"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256089"/>
                    </a:xfrm>
                    <a:prstGeom prst="rect">
                      <a:avLst/>
                    </a:prstGeom>
                  </pic:spPr>
                </pic:pic>
              </a:graphicData>
            </a:graphic>
          </wp:inline>
        </w:drawing>
      </w:r>
    </w:p>
    <w:p w14:paraId="5F0931FE" w14:textId="77777777" w:rsidR="00310AF0" w:rsidRDefault="00310AF0" w:rsidP="00310AF0">
      <w:pPr>
        <w:spacing w:line="276" w:lineRule="auto"/>
        <w:ind w:firstLine="720"/>
      </w:pPr>
      <w:r>
        <w:t xml:space="preserve">Availability evaluates the proportion of services accessible and fully completable online, combined with mobile friendliness. The EU27 average for this composite measure is 93.7%, indicating strong digital accessibility. Denmark (99.6) and Malta (98.9) lead, </w:t>
      </w:r>
      <w:r>
        <w:lastRenderedPageBreak/>
        <w:t xml:space="preserve">while Romania (74.5) and Cyprus (84.4) fall behind, suggesting remaining barriers to universal online access. </w:t>
      </w:r>
    </w:p>
    <w:p w14:paraId="1E320C0B" w14:textId="44D962AC" w:rsidR="00FA54DB" w:rsidRPr="009F11A3" w:rsidRDefault="00EF2A07" w:rsidP="00310AF0">
      <w:pPr>
        <w:spacing w:line="276" w:lineRule="auto"/>
        <w:ind w:firstLine="720"/>
        <w:rPr>
          <w:b/>
          <w:bCs/>
        </w:rPr>
      </w:pPr>
      <w:r w:rsidRPr="00EF2A07">
        <w:t xml:space="preserve">According to the 2024 results, the EU27 average for Online Availability is approximately 89%, meaning that almost nine out of ten services can be accessed online, with 85% fully completable digitally. Mobile Friendliness performs even better, with an EU27 average of around 95%, indicating that most government websites are </w:t>
      </w:r>
      <w:r w:rsidR="008075E7" w:rsidRPr="00EF2A07">
        <w:t>mobile optimized</w:t>
      </w:r>
      <w:r w:rsidRPr="00EF2A07">
        <w:t xml:space="preserve">. High mobile scores are critical, as </w:t>
      </w:r>
      <w:r w:rsidR="008075E7" w:rsidRPr="00EF2A07">
        <w:t>most</w:t>
      </w:r>
      <w:r w:rsidRPr="00EF2A07">
        <w:t xml:space="preserve"> users now engage with public services on smartphones or tablets.</w:t>
      </w:r>
      <w:r w:rsidR="00310AF0" w:rsidRPr="00310AF0">
        <w:t xml:space="preserve"> </w:t>
      </w:r>
      <w:r w:rsidR="00310AF0">
        <w:t xml:space="preserve">Creating </w:t>
      </w:r>
      <w:r w:rsidR="00310AF0" w:rsidRPr="00310AF0">
        <w:rPr>
          <w:rStyle w:val="Strong"/>
          <w:b w:val="0"/>
          <w:bCs w:val="0"/>
        </w:rPr>
        <w:t>Availability</w:t>
      </w:r>
      <w:r w:rsidR="00310AF0">
        <w:t xml:space="preserve"> as a composite variable captures both online accessibility and mobile friendliness, providing a more realistic measure of how citizens access digital services. This combined indicator aligns with the user</w:t>
      </w:r>
      <w:r w:rsidR="00310AF0">
        <w:noBreakHyphen/>
        <w:t>centric focus of the eGovernment Benchmark and better reflects true service availability.</w:t>
      </w:r>
    </w:p>
    <w:p w14:paraId="25A4DB11" w14:textId="77777777" w:rsidR="00FA54DB" w:rsidRDefault="00FA54DB" w:rsidP="00213E62">
      <w:pPr>
        <w:spacing w:line="276" w:lineRule="auto"/>
        <w:rPr>
          <w:b/>
          <w:bCs/>
        </w:rPr>
      </w:pPr>
    </w:p>
    <w:p w14:paraId="5FD961CF" w14:textId="6916AAD7" w:rsidR="00FA54DB" w:rsidRDefault="00FA54DB" w:rsidP="00213E62">
      <w:pPr>
        <w:spacing w:line="276" w:lineRule="auto"/>
        <w:rPr>
          <w:b/>
          <w:bCs/>
        </w:rPr>
      </w:pPr>
      <w:r>
        <w:rPr>
          <w:b/>
          <w:bCs/>
        </w:rPr>
        <w:t>User Support</w:t>
      </w:r>
    </w:p>
    <w:p w14:paraId="25F69E46" w14:textId="0B4D853E" w:rsidR="00944312" w:rsidRPr="00944312" w:rsidRDefault="00944312" w:rsidP="00213E62">
      <w:pPr>
        <w:spacing w:line="276" w:lineRule="auto"/>
      </w:pPr>
      <w:r w:rsidRPr="00944312">
        <w:t>Figure 8</w:t>
      </w:r>
    </w:p>
    <w:p w14:paraId="175420A0" w14:textId="24E5AC33" w:rsidR="00FA54DB" w:rsidRPr="00FA54DB" w:rsidRDefault="00FA54DB" w:rsidP="00213E62">
      <w:pPr>
        <w:spacing w:line="276" w:lineRule="auto"/>
      </w:pPr>
      <w:r>
        <w:rPr>
          <w:noProof/>
        </w:rPr>
        <w:drawing>
          <wp:inline distT="0" distB="0" distL="0" distR="0" wp14:anchorId="1A0BDDAC" wp14:editId="33ACCCE6">
            <wp:extent cx="5486400" cy="2256089"/>
            <wp:effectExtent l="0" t="0" r="0" b="5080"/>
            <wp:docPr id="208380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0853"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256089"/>
                    </a:xfrm>
                    <a:prstGeom prst="rect">
                      <a:avLst/>
                    </a:prstGeom>
                  </pic:spPr>
                </pic:pic>
              </a:graphicData>
            </a:graphic>
          </wp:inline>
        </w:drawing>
      </w:r>
    </w:p>
    <w:p w14:paraId="3D55993A" w14:textId="214D8745" w:rsidR="008075E7" w:rsidRDefault="005447AB" w:rsidP="00310AF0">
      <w:pPr>
        <w:spacing w:line="276" w:lineRule="auto"/>
        <w:ind w:firstLine="720"/>
      </w:pPr>
      <w:r w:rsidRPr="005447AB">
        <w:t>This indicator evaluates the availability of alternative contact channels, detailed contact information, Frequently Asked Questions (FAQ) sections, complaint procedures, and live support functionalities.</w:t>
      </w:r>
      <w:r>
        <w:t xml:space="preserve"> </w:t>
      </w:r>
      <w:r w:rsidR="00310AF0" w:rsidRPr="005447AB">
        <w:t xml:space="preserve">The EU27 average for User Support in digital public services stands at 94 points, reflecting that almost all European government portals now provide comprehensive assistance to help users navigate online services. </w:t>
      </w:r>
      <w:r w:rsidRPr="005447AB">
        <w:t xml:space="preserve">The strongest performers in User Support are </w:t>
      </w:r>
      <w:r w:rsidRPr="00312A67">
        <w:rPr>
          <w:rStyle w:val="Strong"/>
          <w:b w:val="0"/>
          <w:bCs w:val="0"/>
        </w:rPr>
        <w:t>Malta</w:t>
      </w:r>
      <w:r w:rsidR="009F11A3">
        <w:rPr>
          <w:rStyle w:val="Strong"/>
          <w:b w:val="0"/>
          <w:bCs w:val="0"/>
        </w:rPr>
        <w:t xml:space="preserve"> (100)</w:t>
      </w:r>
      <w:r w:rsidRPr="00312A67">
        <w:rPr>
          <w:rStyle w:val="Strong"/>
          <w:b w:val="0"/>
          <w:bCs w:val="0"/>
        </w:rPr>
        <w:t>, Luxembourg</w:t>
      </w:r>
      <w:r w:rsidR="009F11A3">
        <w:rPr>
          <w:rStyle w:val="Strong"/>
          <w:b w:val="0"/>
          <w:bCs w:val="0"/>
        </w:rPr>
        <w:t xml:space="preserve"> (100%)</w:t>
      </w:r>
      <w:r w:rsidRPr="00312A67">
        <w:rPr>
          <w:rStyle w:val="Strong"/>
          <w:b w:val="0"/>
          <w:bCs w:val="0"/>
        </w:rPr>
        <w:t>, and the Netherlands</w:t>
      </w:r>
      <w:r w:rsidR="009F11A3">
        <w:rPr>
          <w:rStyle w:val="Strong"/>
          <w:b w:val="0"/>
          <w:bCs w:val="0"/>
        </w:rPr>
        <w:t xml:space="preserve"> </w:t>
      </w:r>
      <w:r w:rsidR="009F11A3" w:rsidRPr="009F11A3">
        <w:t>(98.41)</w:t>
      </w:r>
      <w:r w:rsidRPr="00312A67">
        <w:rPr>
          <w:b/>
          <w:bCs/>
        </w:rPr>
        <w:t xml:space="preserve">, </w:t>
      </w:r>
      <w:r w:rsidRPr="005447AB">
        <w:t>achieving near</w:t>
      </w:r>
      <w:r w:rsidRPr="005447AB">
        <w:noBreakHyphen/>
        <w:t>perfect scores, which reflects their commitment to user</w:t>
      </w:r>
      <w:r w:rsidRPr="005447AB">
        <w:noBreakHyphen/>
        <w:t xml:space="preserve">centric service delivery and proactive digital assistance. Conversely, </w:t>
      </w:r>
      <w:r w:rsidRPr="009F11A3">
        <w:rPr>
          <w:rStyle w:val="Strong"/>
          <w:b w:val="0"/>
          <w:bCs w:val="0"/>
        </w:rPr>
        <w:t>Romania</w:t>
      </w:r>
      <w:r w:rsidR="009F11A3" w:rsidRPr="009F11A3">
        <w:t xml:space="preserve"> (90.48),</w:t>
      </w:r>
      <w:r w:rsidRPr="009F11A3">
        <w:rPr>
          <w:rStyle w:val="Strong"/>
          <w:b w:val="0"/>
          <w:bCs w:val="0"/>
        </w:rPr>
        <w:t xml:space="preserve"> and Cyprus</w:t>
      </w:r>
      <w:r w:rsidR="009F11A3">
        <w:rPr>
          <w:rStyle w:val="Strong"/>
          <w:b w:val="0"/>
          <w:bCs w:val="0"/>
        </w:rPr>
        <w:t xml:space="preserve"> </w:t>
      </w:r>
      <w:r w:rsidR="009F11A3" w:rsidRPr="00220445">
        <w:t>(71.43)</w:t>
      </w:r>
      <w:r w:rsidRPr="005447AB">
        <w:t xml:space="preserve"> are among the lowest scorers, highlighting gaps in comprehensive support structures and the need for further digital service enhancement.</w:t>
      </w:r>
    </w:p>
    <w:p w14:paraId="7994A685" w14:textId="77777777" w:rsidR="00310AF0" w:rsidRDefault="00310AF0" w:rsidP="00310AF0">
      <w:pPr>
        <w:spacing w:line="276" w:lineRule="auto"/>
        <w:ind w:firstLine="720"/>
      </w:pPr>
    </w:p>
    <w:p w14:paraId="1F57A897" w14:textId="29DDCEDC" w:rsidR="000B3494" w:rsidRPr="00F0100D" w:rsidRDefault="000B3494" w:rsidP="00F0100D">
      <w:pPr>
        <w:pStyle w:val="Heading3"/>
        <w:rPr>
          <w:rFonts w:ascii="Times New Roman" w:hAnsi="Times New Roman" w:cs="Times New Roman"/>
          <w:color w:val="auto"/>
          <w:lang w:val="en-US"/>
        </w:rPr>
      </w:pPr>
      <w:bookmarkStart w:id="20" w:name="_Toc205235145"/>
      <w:r w:rsidRPr="00F0100D">
        <w:rPr>
          <w:rFonts w:ascii="Times New Roman" w:hAnsi="Times New Roman" w:cs="Times New Roman"/>
          <w:color w:val="auto"/>
          <w:lang w:val="en-US"/>
        </w:rPr>
        <w:t xml:space="preserve">3.6 </w:t>
      </w:r>
      <w:r w:rsidR="00F0100D" w:rsidRPr="00F0100D">
        <w:rPr>
          <w:rFonts w:ascii="Times New Roman" w:hAnsi="Times New Roman" w:cs="Times New Roman"/>
          <w:color w:val="auto"/>
          <w:lang w:val="en-US"/>
        </w:rPr>
        <w:t>- Special Eurobarometer 551 – The Digital Decade</w:t>
      </w:r>
      <w:bookmarkEnd w:id="20"/>
    </w:p>
    <w:p w14:paraId="50A7DF2C" w14:textId="77777777" w:rsidR="00310AF0" w:rsidRDefault="00310AF0" w:rsidP="00220445">
      <w:pPr>
        <w:spacing w:line="276" w:lineRule="auto"/>
        <w:ind w:firstLine="720"/>
      </w:pPr>
      <w:r w:rsidRPr="00310AF0">
        <w:t xml:space="preserve">The outcome variable for this fsQCA study captures citizens’ perceived success of digital public services across the EU27. Positive responses indicate effective digital service delivery, aligning with the citizen‑centric perspective emphasized in public </w:t>
      </w:r>
      <w:r w:rsidRPr="00310AF0">
        <w:lastRenderedPageBreak/>
        <w:t>administration literature and EU digitalization policy (Ruijer et al., 2023). This measure is derived from the Special Eurobarometer 551 – The Digital Decade 2024, the EU’s flagship public opinion survey for assessing citizens’ views on societal, political, and technological issues. The survey is specifically designed to monitor attitudes toward digitalization and evaluate how the Digital Decade Policy Programme 2030 meets public expectations (European Commission, 2024a).</w:t>
      </w:r>
    </w:p>
    <w:p w14:paraId="58B90680" w14:textId="2A8CE4EC" w:rsidR="00310AF0" w:rsidRDefault="00310AF0" w:rsidP="00140A54">
      <w:pPr>
        <w:spacing w:line="276" w:lineRule="auto"/>
        <w:ind w:firstLine="720"/>
      </w:pPr>
      <w:r>
        <w:t>The Eurobarometer survey includes an average of 967 respondents per country, with Germany, the EU’s most populous member, having 1,516 participants, while smaller states such as Malta, Luxembourg, and Cyprus include around 500 each. This reflects Eurobarometer’s stratified sampling approach, which combines minimum quotas for small countries with scaled, but not strictly proportional, samples for larger populations. Most member states (21 of 27) have approximately 1,000 respondents, ensuring both cross</w:t>
      </w:r>
      <w:r>
        <w:noBreakHyphen/>
        <w:t>national comparability and adequate national representation. All EU27 countries provide complete data for the indicators, allowing consistent calibration for fsQCA.</w:t>
      </w:r>
    </w:p>
    <w:p w14:paraId="0F5DF35C" w14:textId="533FECAB" w:rsidR="00D553A4" w:rsidRDefault="00944312" w:rsidP="00D553A4">
      <w:pPr>
        <w:spacing w:line="276" w:lineRule="auto"/>
        <w:ind w:firstLine="720"/>
      </w:pPr>
      <w:r w:rsidRPr="00944312">
        <w:t>Respondents in the Special Eurobarometer 551 survey evaluated digital technologies across ten life domains</w:t>
      </w:r>
      <w:r>
        <w:t xml:space="preserve">, </w:t>
      </w:r>
      <w:r w:rsidRPr="00944312">
        <w:t>accessing public services, healthcare, education, online shopping, transport, democratic participation, and environmental impact</w:t>
      </w:r>
      <w:r>
        <w:t xml:space="preserve">, </w:t>
      </w:r>
      <w:r w:rsidRPr="00944312">
        <w:t xml:space="preserve">with 83% expecting digital technologies to be important for accessing public services online, reflecting perceptions of eGovernment performance (European Commission, 2024a). This perception of success was measured through survey question QC2: “Would you consider that the digitalization of daily public and private services is making your life easier or more difficult?” with response options “Much Easier,” “Easier,” “No Change / No Impact,” “More Difficult,” and “Much More Difficult.” According to the 2024 results, nearly three‑quarters of Europeans (73%) report that digitalization makes their life easier, including 19% who say it makes life “much easier,” while 23% report that it makes life more difficult. This indicator serves as a direct proxy for public satisfaction with digital public service delivery, which is the </w:t>
      </w:r>
      <w:r>
        <w:t>research</w:t>
      </w:r>
      <w:r w:rsidRPr="00944312">
        <w:t>’s core outcome variable</w:t>
      </w:r>
      <w:r>
        <w:t>.</w:t>
      </w:r>
    </w:p>
    <w:p w14:paraId="1D09D235" w14:textId="131E2902" w:rsidR="00140A54" w:rsidRDefault="008B1E9E" w:rsidP="008B1E9E">
      <w:pPr>
        <w:spacing w:line="276" w:lineRule="auto"/>
      </w:pPr>
      <w:r>
        <w:t>Figure 9</w:t>
      </w:r>
      <w:r w:rsidR="00140A54">
        <w:tab/>
      </w:r>
      <w:r w:rsidR="00140A54" w:rsidRPr="009F475C">
        <w:rPr>
          <w:noProof/>
        </w:rPr>
        <w:drawing>
          <wp:inline distT="0" distB="0" distL="0" distR="0" wp14:anchorId="1CDF470B" wp14:editId="198FAC39">
            <wp:extent cx="4718200" cy="2324910"/>
            <wp:effectExtent l="0" t="0" r="0" b="0"/>
            <wp:docPr id="874360423" name="Picture 1" descr="A graph with a red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0423" name="Picture 1" descr="A graph with a red and blue ba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5559" cy="2338391"/>
                    </a:xfrm>
                    <a:prstGeom prst="rect">
                      <a:avLst/>
                    </a:prstGeom>
                  </pic:spPr>
                </pic:pic>
              </a:graphicData>
            </a:graphic>
          </wp:inline>
        </w:drawing>
      </w:r>
    </w:p>
    <w:p w14:paraId="1C341ADF" w14:textId="56672B05" w:rsidR="009F475C" w:rsidRPr="00944312" w:rsidRDefault="00140A54" w:rsidP="00213E62">
      <w:pPr>
        <w:spacing w:line="276" w:lineRule="auto"/>
        <w:rPr>
          <w:i/>
          <w:iCs/>
        </w:rPr>
      </w:pPr>
      <w:r w:rsidRPr="009F475C">
        <w:rPr>
          <w:i/>
          <w:iCs/>
        </w:rPr>
        <w:lastRenderedPageBreak/>
        <w:t>QC2, Would you consider that the digitalisation of daily public and private services is making your life easier or more difficult? (EU27) (%)</w:t>
      </w:r>
      <w:r>
        <w:rPr>
          <w:i/>
          <w:iCs/>
        </w:rPr>
        <w:t xml:space="preserve"> </w:t>
      </w:r>
    </w:p>
    <w:p w14:paraId="0DA10F98" w14:textId="77777777" w:rsidR="00944312" w:rsidRDefault="00944312" w:rsidP="009F475C">
      <w:pPr>
        <w:spacing w:line="276" w:lineRule="auto"/>
        <w:rPr>
          <w:b/>
          <w:bCs/>
        </w:rPr>
      </w:pPr>
    </w:p>
    <w:p w14:paraId="041D8BF2" w14:textId="37FD5B37" w:rsidR="009F475C" w:rsidRPr="00BD66B6" w:rsidRDefault="009F475C" w:rsidP="009F475C">
      <w:pPr>
        <w:spacing w:line="276" w:lineRule="auto"/>
        <w:rPr>
          <w:b/>
          <w:bCs/>
        </w:rPr>
      </w:pPr>
      <w:r w:rsidRPr="00F7628B">
        <w:rPr>
          <w:b/>
          <w:bCs/>
        </w:rPr>
        <w:t>Outcome Variable</w:t>
      </w:r>
    </w:p>
    <w:p w14:paraId="1ECC6FF6" w14:textId="4EEA42EC" w:rsidR="00944312" w:rsidRDefault="00944312" w:rsidP="00944312">
      <w:pPr>
        <w:spacing w:line="276" w:lineRule="auto"/>
        <w:ind w:firstLine="720"/>
      </w:pPr>
      <w:r>
        <w:t>The outcome variable in this study - citizen‑reported satisfaction with digital public services - captures the perceived success of eGovernment and reflects the practical realization of state legibility in the digital era. According to Scott’s State Legibility Theory, a government’s ability to deliver efficient, user‑centric, and proactive services depends on its capacity to collect, integrate, and effectively use population data (Fountain, 2004; Scott, 2020). High satisfaction levels thus signal that states are successfully transforming data capacity into tangible service delivery.</w:t>
      </w:r>
    </w:p>
    <w:p w14:paraId="45A2C007" w14:textId="0C1624FD" w:rsidR="00944312" w:rsidRDefault="00944312" w:rsidP="00944312">
      <w:pPr>
        <w:spacing w:line="276" w:lineRule="auto"/>
        <w:ind w:firstLine="720"/>
      </w:pPr>
      <w:r>
        <w:t>This variable is derived from the Special Eurobarometer 551 – The Digital Decade (2024) survey, which measures European citizens’ attitudes toward digitalization and its effect on daily life. Respondents were asked: “Would you consider that the digitalization of daily public and private services is making your life easier or more difficult?” (European Commission, 2024a). In this study, the outcome variable is operationalized as the percentage of respondents in each country who selected “Easier” or “Much Easier.” This provides a direct proxy for citizen satisfaction with digital public service delivery, aligning with the citizen‑centric perspective emphasized in both public administration research and EU digitalization policy (Ruijer et al., 2023).</w:t>
      </w:r>
    </w:p>
    <w:p w14:paraId="0FADA975" w14:textId="77777777" w:rsidR="00944312" w:rsidRDefault="00944312" w:rsidP="00944312">
      <w:pPr>
        <w:spacing w:line="276" w:lineRule="auto"/>
        <w:ind w:firstLine="720"/>
      </w:pPr>
      <w:r>
        <w:t>The outcome variable is well‑suited for fuzzy‑set QCA (fsQCA) because country‑level percentages can be calibrated into membership scores between 0 (full non‑membership) and 1 (full membership). Reported percentages range from approximately 59% to 90% across the EU27. For calibration and analysis, responses of “No Change / No Impact” or “Don’t Know” were excluded, as they do not provide meaningful evaluations of service effectiveness. This approach isolates the positive and negative judgments necessary for analyzing the causal configurations that drive citizen satisfaction.</w:t>
      </w:r>
    </w:p>
    <w:p w14:paraId="144AA9F9" w14:textId="77777777" w:rsidR="00944312" w:rsidRDefault="00944312" w:rsidP="00944312">
      <w:pPr>
        <w:spacing w:line="276" w:lineRule="auto"/>
        <w:ind w:firstLine="720"/>
      </w:pPr>
    </w:p>
    <w:p w14:paraId="121A0E11" w14:textId="0F677F57" w:rsidR="00941FB8" w:rsidRPr="00732AC0" w:rsidRDefault="00944312" w:rsidP="00944312">
      <w:pPr>
        <w:spacing w:line="276" w:lineRule="auto"/>
        <w:rPr>
          <w:rStyle w:val="Strong"/>
        </w:rPr>
      </w:pPr>
      <w:r>
        <w:t>A full breakdown of the outcome variable by country is provided below:</w:t>
      </w:r>
    </w:p>
    <w:p w14:paraId="1B752F92" w14:textId="77777777" w:rsidR="00941FB8" w:rsidRPr="00732AC0" w:rsidRDefault="00941FB8" w:rsidP="00850CA6">
      <w:pPr>
        <w:spacing w:line="276" w:lineRule="auto"/>
        <w:ind w:firstLine="720"/>
        <w:rPr>
          <w:rStyle w:val="Strong"/>
          <w:b w:val="0"/>
          <w:bCs w:val="0"/>
        </w:rPr>
      </w:pPr>
    </w:p>
    <w:tbl>
      <w:tblPr>
        <w:tblStyle w:val="TableGrid"/>
        <w:tblW w:w="9493" w:type="dxa"/>
        <w:tblLook w:val="04A0" w:firstRow="1" w:lastRow="0" w:firstColumn="1" w:lastColumn="0" w:noHBand="0" w:noVBand="1"/>
      </w:tblPr>
      <w:tblGrid>
        <w:gridCol w:w="1456"/>
        <w:gridCol w:w="1415"/>
        <w:gridCol w:w="1415"/>
        <w:gridCol w:w="1835"/>
        <w:gridCol w:w="1530"/>
        <w:gridCol w:w="1842"/>
      </w:tblGrid>
      <w:tr w:rsidR="00941FB8" w14:paraId="3E21F990" w14:textId="77777777" w:rsidTr="00670D85">
        <w:tc>
          <w:tcPr>
            <w:tcW w:w="0" w:type="auto"/>
          </w:tcPr>
          <w:p w14:paraId="3771862C" w14:textId="6E96C758" w:rsidR="00941FB8" w:rsidRDefault="00941FB8" w:rsidP="00941FB8">
            <w:pPr>
              <w:spacing w:line="276" w:lineRule="auto"/>
              <w:rPr>
                <w:rStyle w:val="Strong"/>
                <w:b w:val="0"/>
                <w:bCs w:val="0"/>
              </w:rPr>
            </w:pPr>
            <w:r>
              <w:rPr>
                <w:b/>
                <w:bCs/>
              </w:rPr>
              <w:t>Country Name</w:t>
            </w:r>
          </w:p>
        </w:tc>
        <w:tc>
          <w:tcPr>
            <w:tcW w:w="1415" w:type="dxa"/>
          </w:tcPr>
          <w:p w14:paraId="19351EDA" w14:textId="296A5C4D" w:rsidR="00941FB8" w:rsidRDefault="00941FB8" w:rsidP="00941FB8">
            <w:pPr>
              <w:spacing w:line="276" w:lineRule="auto"/>
              <w:rPr>
                <w:rStyle w:val="Strong"/>
                <w:b w:val="0"/>
                <w:bCs w:val="0"/>
              </w:rPr>
            </w:pPr>
            <w:r>
              <w:rPr>
                <w:b/>
                <w:bCs/>
              </w:rPr>
              <w:t>Much Easier</w:t>
            </w:r>
          </w:p>
        </w:tc>
        <w:tc>
          <w:tcPr>
            <w:tcW w:w="1415" w:type="dxa"/>
          </w:tcPr>
          <w:p w14:paraId="25ED5502" w14:textId="7063CE03" w:rsidR="00941FB8" w:rsidRDefault="00941FB8" w:rsidP="00941FB8">
            <w:pPr>
              <w:spacing w:line="276" w:lineRule="auto"/>
              <w:rPr>
                <w:rStyle w:val="Strong"/>
                <w:b w:val="0"/>
                <w:bCs w:val="0"/>
              </w:rPr>
            </w:pPr>
            <w:r>
              <w:rPr>
                <w:b/>
                <w:bCs/>
              </w:rPr>
              <w:t>Easier</w:t>
            </w:r>
          </w:p>
        </w:tc>
        <w:tc>
          <w:tcPr>
            <w:tcW w:w="1835" w:type="dxa"/>
          </w:tcPr>
          <w:p w14:paraId="1CE2EFF7" w14:textId="3FE33357" w:rsidR="00941FB8" w:rsidRDefault="00941FB8" w:rsidP="00941FB8">
            <w:pPr>
              <w:spacing w:line="276" w:lineRule="auto"/>
              <w:rPr>
                <w:rStyle w:val="Strong"/>
                <w:b w:val="0"/>
                <w:bCs w:val="0"/>
              </w:rPr>
            </w:pPr>
            <w:r>
              <w:rPr>
                <w:b/>
                <w:bCs/>
              </w:rPr>
              <w:t>More Difficult</w:t>
            </w:r>
          </w:p>
        </w:tc>
        <w:tc>
          <w:tcPr>
            <w:tcW w:w="1530" w:type="dxa"/>
          </w:tcPr>
          <w:p w14:paraId="491CA016" w14:textId="0A3559D0" w:rsidR="00941FB8" w:rsidRDefault="00941FB8" w:rsidP="00941FB8">
            <w:pPr>
              <w:spacing w:line="276" w:lineRule="auto"/>
              <w:rPr>
                <w:rStyle w:val="Strong"/>
                <w:b w:val="0"/>
                <w:bCs w:val="0"/>
              </w:rPr>
            </w:pPr>
            <w:r>
              <w:rPr>
                <w:b/>
                <w:bCs/>
              </w:rPr>
              <w:t>Much More Difficult</w:t>
            </w:r>
          </w:p>
        </w:tc>
        <w:tc>
          <w:tcPr>
            <w:tcW w:w="1842" w:type="dxa"/>
          </w:tcPr>
          <w:p w14:paraId="6A363F29" w14:textId="3BC345CC" w:rsidR="00941FB8" w:rsidRDefault="00941FB8" w:rsidP="00941FB8">
            <w:pPr>
              <w:spacing w:line="276" w:lineRule="auto"/>
              <w:rPr>
                <w:rStyle w:val="Strong"/>
                <w:b w:val="0"/>
                <w:bCs w:val="0"/>
              </w:rPr>
            </w:pPr>
            <w:r>
              <w:rPr>
                <w:b/>
                <w:bCs/>
              </w:rPr>
              <w:t>Total Respondents</w:t>
            </w:r>
          </w:p>
        </w:tc>
      </w:tr>
      <w:tr w:rsidR="00941FB8" w14:paraId="0D22CD24" w14:textId="77777777" w:rsidTr="00670D85">
        <w:tc>
          <w:tcPr>
            <w:tcW w:w="0" w:type="auto"/>
            <w:vAlign w:val="center"/>
          </w:tcPr>
          <w:p w14:paraId="386FD1D8" w14:textId="4E006982" w:rsidR="00941FB8" w:rsidRDefault="00941FB8" w:rsidP="00941FB8">
            <w:pPr>
              <w:spacing w:line="276" w:lineRule="auto"/>
              <w:rPr>
                <w:rStyle w:val="Strong"/>
                <w:b w:val="0"/>
                <w:bCs w:val="0"/>
              </w:rPr>
            </w:pPr>
            <w:r>
              <w:t>Austria</w:t>
            </w:r>
          </w:p>
        </w:tc>
        <w:tc>
          <w:tcPr>
            <w:tcW w:w="1415" w:type="dxa"/>
          </w:tcPr>
          <w:p w14:paraId="34D21EB7" w14:textId="3596F12D" w:rsidR="00941FB8" w:rsidRDefault="00941FB8" w:rsidP="00941FB8">
            <w:pPr>
              <w:spacing w:line="276" w:lineRule="auto"/>
              <w:rPr>
                <w:rStyle w:val="Strong"/>
                <w:b w:val="0"/>
                <w:bCs w:val="0"/>
              </w:rPr>
            </w:pPr>
            <w:r>
              <w:t>191 (18.8%)</w:t>
            </w:r>
          </w:p>
        </w:tc>
        <w:tc>
          <w:tcPr>
            <w:tcW w:w="1415" w:type="dxa"/>
          </w:tcPr>
          <w:p w14:paraId="7BF124C0" w14:textId="7AAF246F" w:rsidR="00941FB8" w:rsidRDefault="00941FB8" w:rsidP="00941FB8">
            <w:pPr>
              <w:spacing w:line="276" w:lineRule="auto"/>
              <w:rPr>
                <w:rStyle w:val="Strong"/>
                <w:b w:val="0"/>
                <w:bCs w:val="0"/>
              </w:rPr>
            </w:pPr>
            <w:r>
              <w:t>522 (51.4%)</w:t>
            </w:r>
          </w:p>
        </w:tc>
        <w:tc>
          <w:tcPr>
            <w:tcW w:w="1835" w:type="dxa"/>
          </w:tcPr>
          <w:p w14:paraId="6D1BC485" w14:textId="2C15B567" w:rsidR="00941FB8" w:rsidRDefault="00941FB8" w:rsidP="00941FB8">
            <w:pPr>
              <w:spacing w:line="276" w:lineRule="auto"/>
              <w:rPr>
                <w:rStyle w:val="Strong"/>
                <w:b w:val="0"/>
                <w:bCs w:val="0"/>
              </w:rPr>
            </w:pPr>
            <w:r>
              <w:t>211 (20.8%)</w:t>
            </w:r>
          </w:p>
        </w:tc>
        <w:tc>
          <w:tcPr>
            <w:tcW w:w="1530" w:type="dxa"/>
          </w:tcPr>
          <w:p w14:paraId="5D4F1C60" w14:textId="57DD0CA7" w:rsidR="00941FB8" w:rsidRDefault="00941FB8" w:rsidP="00941FB8">
            <w:pPr>
              <w:spacing w:line="276" w:lineRule="auto"/>
              <w:rPr>
                <w:rStyle w:val="Strong"/>
                <w:b w:val="0"/>
                <w:bCs w:val="0"/>
              </w:rPr>
            </w:pPr>
            <w:r>
              <w:t>44 (4.3%)</w:t>
            </w:r>
          </w:p>
        </w:tc>
        <w:tc>
          <w:tcPr>
            <w:tcW w:w="1842" w:type="dxa"/>
          </w:tcPr>
          <w:p w14:paraId="3F0064AB" w14:textId="563B5382" w:rsidR="00941FB8" w:rsidRDefault="00941FB8" w:rsidP="00941FB8">
            <w:pPr>
              <w:spacing w:line="276" w:lineRule="auto"/>
              <w:rPr>
                <w:rStyle w:val="Strong"/>
                <w:b w:val="0"/>
                <w:bCs w:val="0"/>
              </w:rPr>
            </w:pPr>
            <w:r>
              <w:t>1015</w:t>
            </w:r>
          </w:p>
        </w:tc>
      </w:tr>
      <w:tr w:rsidR="00941FB8" w14:paraId="52AD8E6E" w14:textId="77777777" w:rsidTr="00670D85">
        <w:tc>
          <w:tcPr>
            <w:tcW w:w="0" w:type="auto"/>
            <w:vAlign w:val="center"/>
          </w:tcPr>
          <w:p w14:paraId="0B248977" w14:textId="00DC7460" w:rsidR="00941FB8" w:rsidRDefault="00941FB8" w:rsidP="00941FB8">
            <w:pPr>
              <w:spacing w:line="276" w:lineRule="auto"/>
              <w:rPr>
                <w:rStyle w:val="Strong"/>
                <w:b w:val="0"/>
                <w:bCs w:val="0"/>
              </w:rPr>
            </w:pPr>
            <w:r>
              <w:t>Belgium</w:t>
            </w:r>
          </w:p>
        </w:tc>
        <w:tc>
          <w:tcPr>
            <w:tcW w:w="1415" w:type="dxa"/>
          </w:tcPr>
          <w:p w14:paraId="13BA543A" w14:textId="3CFF9132" w:rsidR="00941FB8" w:rsidRDefault="00941FB8" w:rsidP="00941FB8">
            <w:pPr>
              <w:spacing w:line="276" w:lineRule="auto"/>
              <w:rPr>
                <w:rStyle w:val="Strong"/>
                <w:b w:val="0"/>
                <w:bCs w:val="0"/>
              </w:rPr>
            </w:pPr>
            <w:r>
              <w:t>201 (19.3%)</w:t>
            </w:r>
          </w:p>
        </w:tc>
        <w:tc>
          <w:tcPr>
            <w:tcW w:w="1415" w:type="dxa"/>
          </w:tcPr>
          <w:p w14:paraId="6E3DFF2C" w14:textId="33720561" w:rsidR="00941FB8" w:rsidRDefault="00941FB8" w:rsidP="00941FB8">
            <w:pPr>
              <w:spacing w:line="276" w:lineRule="auto"/>
              <w:rPr>
                <w:rStyle w:val="Strong"/>
                <w:b w:val="0"/>
                <w:bCs w:val="0"/>
              </w:rPr>
            </w:pPr>
            <w:r>
              <w:t>601 (57.6%)</w:t>
            </w:r>
          </w:p>
        </w:tc>
        <w:tc>
          <w:tcPr>
            <w:tcW w:w="1835" w:type="dxa"/>
          </w:tcPr>
          <w:p w14:paraId="5B732D79" w14:textId="38452864" w:rsidR="00941FB8" w:rsidRDefault="00941FB8" w:rsidP="00941FB8">
            <w:pPr>
              <w:spacing w:line="276" w:lineRule="auto"/>
              <w:rPr>
                <w:rStyle w:val="Strong"/>
                <w:b w:val="0"/>
                <w:bCs w:val="0"/>
              </w:rPr>
            </w:pPr>
            <w:r>
              <w:t>179 (17.2%)</w:t>
            </w:r>
          </w:p>
        </w:tc>
        <w:tc>
          <w:tcPr>
            <w:tcW w:w="1530" w:type="dxa"/>
          </w:tcPr>
          <w:p w14:paraId="6CA469C6" w14:textId="502B491D" w:rsidR="00941FB8" w:rsidRDefault="00941FB8" w:rsidP="00941FB8">
            <w:pPr>
              <w:spacing w:line="276" w:lineRule="auto"/>
              <w:rPr>
                <w:rStyle w:val="Strong"/>
                <w:b w:val="0"/>
                <w:bCs w:val="0"/>
              </w:rPr>
            </w:pPr>
            <w:r>
              <w:t>52 (5.0%)</w:t>
            </w:r>
          </w:p>
        </w:tc>
        <w:tc>
          <w:tcPr>
            <w:tcW w:w="1842" w:type="dxa"/>
          </w:tcPr>
          <w:p w14:paraId="7A7AC391" w14:textId="27A0ADA3" w:rsidR="00941FB8" w:rsidRDefault="00941FB8" w:rsidP="00941FB8">
            <w:pPr>
              <w:spacing w:line="276" w:lineRule="auto"/>
              <w:rPr>
                <w:rStyle w:val="Strong"/>
                <w:b w:val="0"/>
                <w:bCs w:val="0"/>
              </w:rPr>
            </w:pPr>
            <w:r>
              <w:t>1043</w:t>
            </w:r>
          </w:p>
        </w:tc>
      </w:tr>
      <w:tr w:rsidR="00941FB8" w14:paraId="29F5418E" w14:textId="77777777" w:rsidTr="00670D85">
        <w:tc>
          <w:tcPr>
            <w:tcW w:w="0" w:type="auto"/>
            <w:vAlign w:val="center"/>
          </w:tcPr>
          <w:p w14:paraId="673DFC6F" w14:textId="246939AE" w:rsidR="00941FB8" w:rsidRDefault="00941FB8" w:rsidP="00941FB8">
            <w:pPr>
              <w:spacing w:line="276" w:lineRule="auto"/>
              <w:rPr>
                <w:rStyle w:val="Strong"/>
                <w:b w:val="0"/>
                <w:bCs w:val="0"/>
              </w:rPr>
            </w:pPr>
            <w:r>
              <w:t>Bulgaria</w:t>
            </w:r>
          </w:p>
        </w:tc>
        <w:tc>
          <w:tcPr>
            <w:tcW w:w="1415" w:type="dxa"/>
          </w:tcPr>
          <w:p w14:paraId="500A0C6F" w14:textId="5A32005C" w:rsidR="00941FB8" w:rsidRDefault="00941FB8" w:rsidP="00941FB8">
            <w:pPr>
              <w:spacing w:line="276" w:lineRule="auto"/>
              <w:rPr>
                <w:rStyle w:val="Strong"/>
                <w:b w:val="0"/>
                <w:bCs w:val="0"/>
              </w:rPr>
            </w:pPr>
            <w:r>
              <w:t>196 (18.4%)</w:t>
            </w:r>
          </w:p>
        </w:tc>
        <w:tc>
          <w:tcPr>
            <w:tcW w:w="1415" w:type="dxa"/>
          </w:tcPr>
          <w:p w14:paraId="2C8BDD8F" w14:textId="4B44A176" w:rsidR="00941FB8" w:rsidRDefault="00941FB8" w:rsidP="00941FB8">
            <w:pPr>
              <w:spacing w:line="276" w:lineRule="auto"/>
              <w:rPr>
                <w:rStyle w:val="Strong"/>
                <w:b w:val="0"/>
                <w:bCs w:val="0"/>
              </w:rPr>
            </w:pPr>
            <w:r>
              <w:t>580 (54.5%)</w:t>
            </w:r>
          </w:p>
        </w:tc>
        <w:tc>
          <w:tcPr>
            <w:tcW w:w="1835" w:type="dxa"/>
          </w:tcPr>
          <w:p w14:paraId="0CBF8B9F" w14:textId="22F3161E" w:rsidR="00941FB8" w:rsidRDefault="00941FB8" w:rsidP="00941FB8">
            <w:pPr>
              <w:spacing w:line="276" w:lineRule="auto"/>
              <w:rPr>
                <w:rStyle w:val="Strong"/>
                <w:b w:val="0"/>
                <w:bCs w:val="0"/>
              </w:rPr>
            </w:pPr>
            <w:r>
              <w:t>128 (12.0%)</w:t>
            </w:r>
          </w:p>
        </w:tc>
        <w:tc>
          <w:tcPr>
            <w:tcW w:w="1530" w:type="dxa"/>
          </w:tcPr>
          <w:p w14:paraId="2B5C0FFB" w14:textId="62A4461A" w:rsidR="00941FB8" w:rsidRDefault="00941FB8" w:rsidP="00941FB8">
            <w:pPr>
              <w:spacing w:line="276" w:lineRule="auto"/>
              <w:rPr>
                <w:rStyle w:val="Strong"/>
                <w:b w:val="0"/>
                <w:bCs w:val="0"/>
              </w:rPr>
            </w:pPr>
            <w:r>
              <w:t>43 (4.0%)</w:t>
            </w:r>
          </w:p>
        </w:tc>
        <w:tc>
          <w:tcPr>
            <w:tcW w:w="1842" w:type="dxa"/>
          </w:tcPr>
          <w:p w14:paraId="05DDD306" w14:textId="53223F0B" w:rsidR="00941FB8" w:rsidRDefault="00941FB8" w:rsidP="00941FB8">
            <w:pPr>
              <w:spacing w:line="276" w:lineRule="auto"/>
              <w:rPr>
                <w:rStyle w:val="Strong"/>
                <w:b w:val="0"/>
                <w:bCs w:val="0"/>
              </w:rPr>
            </w:pPr>
            <w:r>
              <w:t>1065</w:t>
            </w:r>
          </w:p>
        </w:tc>
      </w:tr>
      <w:tr w:rsidR="00941FB8" w14:paraId="3ABE6E44" w14:textId="77777777" w:rsidTr="00670D85">
        <w:tc>
          <w:tcPr>
            <w:tcW w:w="0" w:type="auto"/>
            <w:vAlign w:val="center"/>
          </w:tcPr>
          <w:p w14:paraId="40E0BD27" w14:textId="73D68188" w:rsidR="00941FB8" w:rsidRDefault="00941FB8" w:rsidP="00941FB8">
            <w:pPr>
              <w:spacing w:line="276" w:lineRule="auto"/>
              <w:rPr>
                <w:rStyle w:val="Strong"/>
                <w:b w:val="0"/>
                <w:bCs w:val="0"/>
              </w:rPr>
            </w:pPr>
            <w:r>
              <w:lastRenderedPageBreak/>
              <w:t>Croatia</w:t>
            </w:r>
          </w:p>
        </w:tc>
        <w:tc>
          <w:tcPr>
            <w:tcW w:w="1415" w:type="dxa"/>
          </w:tcPr>
          <w:p w14:paraId="08C54F79" w14:textId="63D95C8A" w:rsidR="00941FB8" w:rsidRDefault="00941FB8" w:rsidP="00941FB8">
            <w:pPr>
              <w:spacing w:line="276" w:lineRule="auto"/>
              <w:rPr>
                <w:rStyle w:val="Strong"/>
                <w:b w:val="0"/>
                <w:bCs w:val="0"/>
              </w:rPr>
            </w:pPr>
            <w:r>
              <w:t>298 (29.7%)</w:t>
            </w:r>
          </w:p>
        </w:tc>
        <w:tc>
          <w:tcPr>
            <w:tcW w:w="1415" w:type="dxa"/>
          </w:tcPr>
          <w:p w14:paraId="14868151" w14:textId="24C00848" w:rsidR="00941FB8" w:rsidRDefault="00941FB8" w:rsidP="00941FB8">
            <w:pPr>
              <w:spacing w:line="276" w:lineRule="auto"/>
              <w:rPr>
                <w:rStyle w:val="Strong"/>
                <w:b w:val="0"/>
                <w:bCs w:val="0"/>
              </w:rPr>
            </w:pPr>
            <w:r>
              <w:t>527 (52.5%)</w:t>
            </w:r>
          </w:p>
        </w:tc>
        <w:tc>
          <w:tcPr>
            <w:tcW w:w="1835" w:type="dxa"/>
          </w:tcPr>
          <w:p w14:paraId="071BC849" w14:textId="760A6614" w:rsidR="00941FB8" w:rsidRDefault="00941FB8" w:rsidP="00941FB8">
            <w:pPr>
              <w:spacing w:line="276" w:lineRule="auto"/>
              <w:rPr>
                <w:rStyle w:val="Strong"/>
                <w:b w:val="0"/>
                <w:bCs w:val="0"/>
              </w:rPr>
            </w:pPr>
            <w:r>
              <w:t>112 (11.2%)</w:t>
            </w:r>
          </w:p>
        </w:tc>
        <w:tc>
          <w:tcPr>
            <w:tcW w:w="1530" w:type="dxa"/>
          </w:tcPr>
          <w:p w14:paraId="4FDF536A" w14:textId="07FB08C0" w:rsidR="00941FB8" w:rsidRDefault="00941FB8" w:rsidP="00941FB8">
            <w:pPr>
              <w:spacing w:line="276" w:lineRule="auto"/>
              <w:rPr>
                <w:rStyle w:val="Strong"/>
                <w:b w:val="0"/>
                <w:bCs w:val="0"/>
              </w:rPr>
            </w:pPr>
            <w:r>
              <w:t>38 (3.8%)</w:t>
            </w:r>
          </w:p>
        </w:tc>
        <w:tc>
          <w:tcPr>
            <w:tcW w:w="1842" w:type="dxa"/>
          </w:tcPr>
          <w:p w14:paraId="458FDA81" w14:textId="448B6E6A" w:rsidR="00941FB8" w:rsidRDefault="00941FB8" w:rsidP="00941FB8">
            <w:pPr>
              <w:spacing w:line="276" w:lineRule="auto"/>
              <w:rPr>
                <w:rStyle w:val="Strong"/>
                <w:b w:val="0"/>
                <w:bCs w:val="0"/>
              </w:rPr>
            </w:pPr>
            <w:r>
              <w:t>1004</w:t>
            </w:r>
          </w:p>
        </w:tc>
      </w:tr>
      <w:tr w:rsidR="00941FB8" w14:paraId="2B7AEB41" w14:textId="77777777" w:rsidTr="00670D85">
        <w:tc>
          <w:tcPr>
            <w:tcW w:w="0" w:type="auto"/>
            <w:vAlign w:val="center"/>
          </w:tcPr>
          <w:p w14:paraId="3698F3A8" w14:textId="07342207" w:rsidR="00941FB8" w:rsidRDefault="00941FB8" w:rsidP="00941FB8">
            <w:pPr>
              <w:spacing w:line="276" w:lineRule="auto"/>
              <w:rPr>
                <w:rStyle w:val="Strong"/>
                <w:b w:val="0"/>
                <w:bCs w:val="0"/>
              </w:rPr>
            </w:pPr>
            <w:r>
              <w:t>Cyprus</w:t>
            </w:r>
          </w:p>
        </w:tc>
        <w:tc>
          <w:tcPr>
            <w:tcW w:w="1415" w:type="dxa"/>
          </w:tcPr>
          <w:p w14:paraId="24C83C6A" w14:textId="3417A8FB" w:rsidR="00941FB8" w:rsidRDefault="00941FB8" w:rsidP="00941FB8">
            <w:pPr>
              <w:spacing w:line="276" w:lineRule="auto"/>
              <w:rPr>
                <w:rStyle w:val="Strong"/>
                <w:b w:val="0"/>
                <w:bCs w:val="0"/>
              </w:rPr>
            </w:pPr>
            <w:r>
              <w:t>178 (35.5%)</w:t>
            </w:r>
          </w:p>
        </w:tc>
        <w:tc>
          <w:tcPr>
            <w:tcW w:w="1415" w:type="dxa"/>
          </w:tcPr>
          <w:p w14:paraId="30C273D1" w14:textId="0ABA822C" w:rsidR="00941FB8" w:rsidRDefault="00941FB8" w:rsidP="00941FB8">
            <w:pPr>
              <w:spacing w:line="276" w:lineRule="auto"/>
              <w:rPr>
                <w:rStyle w:val="Strong"/>
                <w:b w:val="0"/>
                <w:bCs w:val="0"/>
              </w:rPr>
            </w:pPr>
            <w:r>
              <w:t>222 (44.3%)</w:t>
            </w:r>
          </w:p>
        </w:tc>
        <w:tc>
          <w:tcPr>
            <w:tcW w:w="1835" w:type="dxa"/>
          </w:tcPr>
          <w:p w14:paraId="2EE1F371" w14:textId="3020956C" w:rsidR="00941FB8" w:rsidRDefault="00941FB8" w:rsidP="00941FB8">
            <w:pPr>
              <w:spacing w:line="276" w:lineRule="auto"/>
              <w:rPr>
                <w:rStyle w:val="Strong"/>
                <w:b w:val="0"/>
                <w:bCs w:val="0"/>
              </w:rPr>
            </w:pPr>
            <w:r>
              <w:t>58 (11.6%)</w:t>
            </w:r>
          </w:p>
        </w:tc>
        <w:tc>
          <w:tcPr>
            <w:tcW w:w="1530" w:type="dxa"/>
          </w:tcPr>
          <w:p w14:paraId="2D44F9B6" w14:textId="6D1115FD" w:rsidR="00941FB8" w:rsidRDefault="00941FB8" w:rsidP="00941FB8">
            <w:pPr>
              <w:spacing w:line="276" w:lineRule="auto"/>
              <w:rPr>
                <w:rStyle w:val="Strong"/>
                <w:b w:val="0"/>
                <w:bCs w:val="0"/>
              </w:rPr>
            </w:pPr>
            <w:r>
              <w:t>28 (5.6%)</w:t>
            </w:r>
          </w:p>
        </w:tc>
        <w:tc>
          <w:tcPr>
            <w:tcW w:w="1842" w:type="dxa"/>
          </w:tcPr>
          <w:p w14:paraId="4A2C95C8" w14:textId="43858F3C" w:rsidR="00941FB8" w:rsidRDefault="00941FB8" w:rsidP="00941FB8">
            <w:pPr>
              <w:spacing w:line="276" w:lineRule="auto"/>
              <w:rPr>
                <w:rStyle w:val="Strong"/>
                <w:b w:val="0"/>
                <w:bCs w:val="0"/>
              </w:rPr>
            </w:pPr>
            <w:r>
              <w:t>501</w:t>
            </w:r>
          </w:p>
        </w:tc>
      </w:tr>
      <w:tr w:rsidR="00941FB8" w14:paraId="2034742D" w14:textId="77777777" w:rsidTr="00670D85">
        <w:tc>
          <w:tcPr>
            <w:tcW w:w="0" w:type="auto"/>
            <w:vAlign w:val="center"/>
          </w:tcPr>
          <w:p w14:paraId="259FEF09" w14:textId="760A19B7" w:rsidR="00941FB8" w:rsidRDefault="00941FB8" w:rsidP="00941FB8">
            <w:pPr>
              <w:spacing w:line="276" w:lineRule="auto"/>
              <w:rPr>
                <w:rStyle w:val="Strong"/>
                <w:b w:val="0"/>
                <w:bCs w:val="0"/>
              </w:rPr>
            </w:pPr>
            <w:r>
              <w:t>Czech Republic</w:t>
            </w:r>
          </w:p>
        </w:tc>
        <w:tc>
          <w:tcPr>
            <w:tcW w:w="1415" w:type="dxa"/>
          </w:tcPr>
          <w:p w14:paraId="03A1FE9F" w14:textId="75D4C217" w:rsidR="00941FB8" w:rsidRDefault="00941FB8" w:rsidP="00941FB8">
            <w:pPr>
              <w:spacing w:line="276" w:lineRule="auto"/>
              <w:rPr>
                <w:rStyle w:val="Strong"/>
                <w:b w:val="0"/>
                <w:bCs w:val="0"/>
              </w:rPr>
            </w:pPr>
            <w:r>
              <w:t>237 (23.5%)</w:t>
            </w:r>
          </w:p>
        </w:tc>
        <w:tc>
          <w:tcPr>
            <w:tcW w:w="1415" w:type="dxa"/>
          </w:tcPr>
          <w:p w14:paraId="78B1BEC6" w14:textId="7E26EFA0" w:rsidR="00941FB8" w:rsidRDefault="00941FB8" w:rsidP="00941FB8">
            <w:pPr>
              <w:spacing w:line="276" w:lineRule="auto"/>
              <w:rPr>
                <w:rStyle w:val="Strong"/>
                <w:b w:val="0"/>
                <w:bCs w:val="0"/>
              </w:rPr>
            </w:pPr>
            <w:r>
              <w:t>542 (53.8%)</w:t>
            </w:r>
          </w:p>
        </w:tc>
        <w:tc>
          <w:tcPr>
            <w:tcW w:w="1835" w:type="dxa"/>
          </w:tcPr>
          <w:p w14:paraId="55F0A7CA" w14:textId="36C3D652" w:rsidR="00941FB8" w:rsidRDefault="00941FB8" w:rsidP="00941FB8">
            <w:pPr>
              <w:spacing w:line="276" w:lineRule="auto"/>
              <w:rPr>
                <w:rStyle w:val="Strong"/>
                <w:b w:val="0"/>
                <w:bCs w:val="0"/>
              </w:rPr>
            </w:pPr>
            <w:r>
              <w:t>131 (13.0%)</w:t>
            </w:r>
          </w:p>
        </w:tc>
        <w:tc>
          <w:tcPr>
            <w:tcW w:w="1530" w:type="dxa"/>
          </w:tcPr>
          <w:p w14:paraId="0C61E5F3" w14:textId="1201D1BF" w:rsidR="00941FB8" w:rsidRDefault="00941FB8" w:rsidP="00941FB8">
            <w:pPr>
              <w:spacing w:line="276" w:lineRule="auto"/>
              <w:rPr>
                <w:rStyle w:val="Strong"/>
                <w:b w:val="0"/>
                <w:bCs w:val="0"/>
              </w:rPr>
            </w:pPr>
            <w:r>
              <w:t>39 (3.9%)</w:t>
            </w:r>
          </w:p>
        </w:tc>
        <w:tc>
          <w:tcPr>
            <w:tcW w:w="1842" w:type="dxa"/>
          </w:tcPr>
          <w:p w14:paraId="22BF4E88" w14:textId="6AD84A93" w:rsidR="00941FB8" w:rsidRDefault="00941FB8" w:rsidP="00941FB8">
            <w:pPr>
              <w:spacing w:line="276" w:lineRule="auto"/>
              <w:rPr>
                <w:rStyle w:val="Strong"/>
                <w:b w:val="0"/>
                <w:bCs w:val="0"/>
              </w:rPr>
            </w:pPr>
            <w:r>
              <w:t>1007</w:t>
            </w:r>
          </w:p>
        </w:tc>
      </w:tr>
      <w:tr w:rsidR="00941FB8" w14:paraId="29D07269" w14:textId="77777777" w:rsidTr="00670D85">
        <w:tc>
          <w:tcPr>
            <w:tcW w:w="0" w:type="auto"/>
            <w:vAlign w:val="center"/>
          </w:tcPr>
          <w:p w14:paraId="1759A1BD" w14:textId="7C898401" w:rsidR="00941FB8" w:rsidRDefault="00941FB8" w:rsidP="00941FB8">
            <w:pPr>
              <w:spacing w:line="276" w:lineRule="auto"/>
              <w:rPr>
                <w:rStyle w:val="Strong"/>
                <w:b w:val="0"/>
                <w:bCs w:val="0"/>
              </w:rPr>
            </w:pPr>
            <w:r>
              <w:t>Denmark</w:t>
            </w:r>
          </w:p>
        </w:tc>
        <w:tc>
          <w:tcPr>
            <w:tcW w:w="1415" w:type="dxa"/>
          </w:tcPr>
          <w:p w14:paraId="649E9CC2" w14:textId="06B1E078" w:rsidR="00941FB8" w:rsidRDefault="00941FB8" w:rsidP="00941FB8">
            <w:pPr>
              <w:spacing w:line="276" w:lineRule="auto"/>
              <w:rPr>
                <w:rStyle w:val="Strong"/>
                <w:b w:val="0"/>
                <w:bCs w:val="0"/>
              </w:rPr>
            </w:pPr>
            <w:r>
              <w:t>381 (38.8%)</w:t>
            </w:r>
          </w:p>
        </w:tc>
        <w:tc>
          <w:tcPr>
            <w:tcW w:w="1415" w:type="dxa"/>
          </w:tcPr>
          <w:p w14:paraId="33F0BB29" w14:textId="70FD00D5" w:rsidR="00941FB8" w:rsidRDefault="00941FB8" w:rsidP="00941FB8">
            <w:pPr>
              <w:spacing w:line="276" w:lineRule="auto"/>
              <w:rPr>
                <w:rStyle w:val="Strong"/>
                <w:b w:val="0"/>
                <w:bCs w:val="0"/>
              </w:rPr>
            </w:pPr>
            <w:r>
              <w:t>435 (44.3%)</w:t>
            </w:r>
          </w:p>
        </w:tc>
        <w:tc>
          <w:tcPr>
            <w:tcW w:w="1835" w:type="dxa"/>
          </w:tcPr>
          <w:p w14:paraId="3548D0F6" w14:textId="3515CFC9" w:rsidR="00941FB8" w:rsidRDefault="00941FB8" w:rsidP="00941FB8">
            <w:pPr>
              <w:spacing w:line="276" w:lineRule="auto"/>
              <w:rPr>
                <w:rStyle w:val="Strong"/>
                <w:b w:val="0"/>
                <w:bCs w:val="0"/>
              </w:rPr>
            </w:pPr>
            <w:r>
              <w:t>112 (11.4%)</w:t>
            </w:r>
          </w:p>
        </w:tc>
        <w:tc>
          <w:tcPr>
            <w:tcW w:w="1530" w:type="dxa"/>
          </w:tcPr>
          <w:p w14:paraId="458548A1" w14:textId="20D114C8" w:rsidR="00941FB8" w:rsidRDefault="00941FB8" w:rsidP="00941FB8">
            <w:pPr>
              <w:spacing w:line="276" w:lineRule="auto"/>
              <w:rPr>
                <w:rStyle w:val="Strong"/>
                <w:b w:val="0"/>
                <w:bCs w:val="0"/>
              </w:rPr>
            </w:pPr>
            <w:r>
              <w:t>32 (3.3%)</w:t>
            </w:r>
          </w:p>
        </w:tc>
        <w:tc>
          <w:tcPr>
            <w:tcW w:w="1842" w:type="dxa"/>
          </w:tcPr>
          <w:p w14:paraId="25402B78" w14:textId="1017106E" w:rsidR="00941FB8" w:rsidRDefault="00941FB8" w:rsidP="00941FB8">
            <w:pPr>
              <w:spacing w:line="276" w:lineRule="auto"/>
              <w:rPr>
                <w:rStyle w:val="Strong"/>
                <w:b w:val="0"/>
                <w:bCs w:val="0"/>
              </w:rPr>
            </w:pPr>
            <w:r>
              <w:t>983</w:t>
            </w:r>
          </w:p>
        </w:tc>
      </w:tr>
      <w:tr w:rsidR="00941FB8" w14:paraId="331D0ECB" w14:textId="77777777" w:rsidTr="00670D85">
        <w:tc>
          <w:tcPr>
            <w:tcW w:w="0" w:type="auto"/>
            <w:vAlign w:val="center"/>
          </w:tcPr>
          <w:p w14:paraId="3CC1FB7D" w14:textId="429A043D" w:rsidR="00941FB8" w:rsidRDefault="00941FB8" w:rsidP="00941FB8">
            <w:pPr>
              <w:spacing w:line="276" w:lineRule="auto"/>
              <w:rPr>
                <w:rStyle w:val="Strong"/>
                <w:b w:val="0"/>
                <w:bCs w:val="0"/>
              </w:rPr>
            </w:pPr>
            <w:r>
              <w:t>Estonia</w:t>
            </w:r>
          </w:p>
        </w:tc>
        <w:tc>
          <w:tcPr>
            <w:tcW w:w="1415" w:type="dxa"/>
          </w:tcPr>
          <w:p w14:paraId="78D9BFFA" w14:textId="5FDE0248" w:rsidR="00941FB8" w:rsidRDefault="00941FB8" w:rsidP="00941FB8">
            <w:pPr>
              <w:spacing w:line="276" w:lineRule="auto"/>
              <w:rPr>
                <w:rStyle w:val="Strong"/>
                <w:b w:val="0"/>
                <w:bCs w:val="0"/>
              </w:rPr>
            </w:pPr>
            <w:r>
              <w:t>338 (33.5%)</w:t>
            </w:r>
          </w:p>
        </w:tc>
        <w:tc>
          <w:tcPr>
            <w:tcW w:w="1415" w:type="dxa"/>
          </w:tcPr>
          <w:p w14:paraId="54A6C44B" w14:textId="630A7871" w:rsidR="00941FB8" w:rsidRDefault="00941FB8" w:rsidP="00941FB8">
            <w:pPr>
              <w:spacing w:line="276" w:lineRule="auto"/>
              <w:rPr>
                <w:rStyle w:val="Strong"/>
                <w:b w:val="0"/>
                <w:bCs w:val="0"/>
              </w:rPr>
            </w:pPr>
            <w:r>
              <w:t>473 (46.9%)</w:t>
            </w:r>
          </w:p>
        </w:tc>
        <w:tc>
          <w:tcPr>
            <w:tcW w:w="1835" w:type="dxa"/>
          </w:tcPr>
          <w:p w14:paraId="1CC54F6F" w14:textId="23BB83A9" w:rsidR="00941FB8" w:rsidRDefault="00941FB8" w:rsidP="00941FB8">
            <w:pPr>
              <w:spacing w:line="276" w:lineRule="auto"/>
              <w:rPr>
                <w:rStyle w:val="Strong"/>
                <w:b w:val="0"/>
                <w:bCs w:val="0"/>
              </w:rPr>
            </w:pPr>
            <w:r>
              <w:t>95 (9.4%)</w:t>
            </w:r>
          </w:p>
        </w:tc>
        <w:tc>
          <w:tcPr>
            <w:tcW w:w="1530" w:type="dxa"/>
          </w:tcPr>
          <w:p w14:paraId="58851529" w14:textId="6BB6A07E" w:rsidR="00941FB8" w:rsidRDefault="00941FB8" w:rsidP="00941FB8">
            <w:pPr>
              <w:spacing w:line="276" w:lineRule="auto"/>
              <w:rPr>
                <w:rStyle w:val="Strong"/>
                <w:b w:val="0"/>
                <w:bCs w:val="0"/>
              </w:rPr>
            </w:pPr>
            <w:r>
              <w:t>45 (4.5%)</w:t>
            </w:r>
          </w:p>
        </w:tc>
        <w:tc>
          <w:tcPr>
            <w:tcW w:w="1842" w:type="dxa"/>
          </w:tcPr>
          <w:p w14:paraId="0489BCCF" w14:textId="5837E128" w:rsidR="00941FB8" w:rsidRDefault="00941FB8" w:rsidP="00941FB8">
            <w:pPr>
              <w:spacing w:line="276" w:lineRule="auto"/>
              <w:rPr>
                <w:rStyle w:val="Strong"/>
                <w:b w:val="0"/>
                <w:bCs w:val="0"/>
              </w:rPr>
            </w:pPr>
            <w:r>
              <w:t>1008</w:t>
            </w:r>
          </w:p>
        </w:tc>
      </w:tr>
      <w:tr w:rsidR="00941FB8" w14:paraId="20872338" w14:textId="77777777" w:rsidTr="00670D85">
        <w:tc>
          <w:tcPr>
            <w:tcW w:w="0" w:type="auto"/>
            <w:vAlign w:val="center"/>
          </w:tcPr>
          <w:p w14:paraId="7CCD410F" w14:textId="29A164F7" w:rsidR="00941FB8" w:rsidRDefault="00941FB8" w:rsidP="00941FB8">
            <w:pPr>
              <w:spacing w:line="276" w:lineRule="auto"/>
              <w:rPr>
                <w:rStyle w:val="Strong"/>
                <w:b w:val="0"/>
                <w:bCs w:val="0"/>
              </w:rPr>
            </w:pPr>
            <w:r>
              <w:t>Finland</w:t>
            </w:r>
          </w:p>
        </w:tc>
        <w:tc>
          <w:tcPr>
            <w:tcW w:w="1415" w:type="dxa"/>
          </w:tcPr>
          <w:p w14:paraId="6945C8F1" w14:textId="72C59E36" w:rsidR="00941FB8" w:rsidRDefault="00941FB8" w:rsidP="00941FB8">
            <w:pPr>
              <w:spacing w:line="276" w:lineRule="auto"/>
              <w:rPr>
                <w:rStyle w:val="Strong"/>
                <w:b w:val="0"/>
                <w:bCs w:val="0"/>
              </w:rPr>
            </w:pPr>
            <w:r>
              <w:t>283 (28.3%)</w:t>
            </w:r>
          </w:p>
        </w:tc>
        <w:tc>
          <w:tcPr>
            <w:tcW w:w="1415" w:type="dxa"/>
          </w:tcPr>
          <w:p w14:paraId="353AC65A" w14:textId="22535FED" w:rsidR="00941FB8" w:rsidRDefault="00941FB8" w:rsidP="00941FB8">
            <w:pPr>
              <w:spacing w:line="276" w:lineRule="auto"/>
              <w:rPr>
                <w:rStyle w:val="Strong"/>
                <w:b w:val="0"/>
                <w:bCs w:val="0"/>
              </w:rPr>
            </w:pPr>
            <w:r>
              <w:t>504 (50.4%)</w:t>
            </w:r>
          </w:p>
        </w:tc>
        <w:tc>
          <w:tcPr>
            <w:tcW w:w="1835" w:type="dxa"/>
          </w:tcPr>
          <w:p w14:paraId="2AD84DC1" w14:textId="7393C68F" w:rsidR="00941FB8" w:rsidRDefault="00941FB8" w:rsidP="00941FB8">
            <w:pPr>
              <w:spacing w:line="276" w:lineRule="auto"/>
              <w:rPr>
                <w:rStyle w:val="Strong"/>
                <w:b w:val="0"/>
                <w:bCs w:val="0"/>
              </w:rPr>
            </w:pPr>
            <w:r>
              <w:t>148 (14.8%)</w:t>
            </w:r>
          </w:p>
        </w:tc>
        <w:tc>
          <w:tcPr>
            <w:tcW w:w="1530" w:type="dxa"/>
          </w:tcPr>
          <w:p w14:paraId="472B9D89" w14:textId="07355663" w:rsidR="00941FB8" w:rsidRDefault="00941FB8" w:rsidP="00941FB8">
            <w:pPr>
              <w:spacing w:line="276" w:lineRule="auto"/>
              <w:rPr>
                <w:rStyle w:val="Strong"/>
                <w:b w:val="0"/>
                <w:bCs w:val="0"/>
              </w:rPr>
            </w:pPr>
            <w:r>
              <w:t>38 (3.8%)</w:t>
            </w:r>
          </w:p>
        </w:tc>
        <w:tc>
          <w:tcPr>
            <w:tcW w:w="1842" w:type="dxa"/>
          </w:tcPr>
          <w:p w14:paraId="6F4761FD" w14:textId="243FBFCD" w:rsidR="00941FB8" w:rsidRDefault="00941FB8" w:rsidP="00941FB8">
            <w:pPr>
              <w:spacing w:line="276" w:lineRule="auto"/>
              <w:rPr>
                <w:rStyle w:val="Strong"/>
                <w:b w:val="0"/>
                <w:bCs w:val="0"/>
              </w:rPr>
            </w:pPr>
            <w:r>
              <w:t>1000</w:t>
            </w:r>
          </w:p>
        </w:tc>
      </w:tr>
      <w:tr w:rsidR="00941FB8" w14:paraId="7FD9A919" w14:textId="77777777" w:rsidTr="00670D85">
        <w:tc>
          <w:tcPr>
            <w:tcW w:w="0" w:type="auto"/>
            <w:vAlign w:val="center"/>
          </w:tcPr>
          <w:p w14:paraId="7B5EDC01" w14:textId="2FAB122D" w:rsidR="00941FB8" w:rsidRDefault="00941FB8" w:rsidP="00941FB8">
            <w:pPr>
              <w:spacing w:line="276" w:lineRule="auto"/>
              <w:rPr>
                <w:rStyle w:val="Strong"/>
                <w:b w:val="0"/>
                <w:bCs w:val="0"/>
              </w:rPr>
            </w:pPr>
            <w:r>
              <w:t>France</w:t>
            </w:r>
          </w:p>
        </w:tc>
        <w:tc>
          <w:tcPr>
            <w:tcW w:w="1415" w:type="dxa"/>
          </w:tcPr>
          <w:p w14:paraId="012B0934" w14:textId="3CADD8EA" w:rsidR="00941FB8" w:rsidRDefault="00941FB8" w:rsidP="00941FB8">
            <w:pPr>
              <w:spacing w:line="276" w:lineRule="auto"/>
              <w:rPr>
                <w:rStyle w:val="Strong"/>
                <w:b w:val="0"/>
                <w:bCs w:val="0"/>
              </w:rPr>
            </w:pPr>
            <w:r>
              <w:t>118 (11.7%)</w:t>
            </w:r>
          </w:p>
        </w:tc>
        <w:tc>
          <w:tcPr>
            <w:tcW w:w="1415" w:type="dxa"/>
          </w:tcPr>
          <w:p w14:paraId="6B0CC683" w14:textId="746760BF" w:rsidR="00941FB8" w:rsidRDefault="00941FB8" w:rsidP="00941FB8">
            <w:pPr>
              <w:spacing w:line="276" w:lineRule="auto"/>
              <w:rPr>
                <w:rStyle w:val="Strong"/>
                <w:b w:val="0"/>
                <w:bCs w:val="0"/>
              </w:rPr>
            </w:pPr>
            <w:r>
              <w:t>527 (52.1%)</w:t>
            </w:r>
          </w:p>
        </w:tc>
        <w:tc>
          <w:tcPr>
            <w:tcW w:w="1835" w:type="dxa"/>
          </w:tcPr>
          <w:p w14:paraId="64287963" w14:textId="3CF77420" w:rsidR="00941FB8" w:rsidRDefault="00941FB8" w:rsidP="00941FB8">
            <w:pPr>
              <w:spacing w:line="276" w:lineRule="auto"/>
              <w:rPr>
                <w:rStyle w:val="Strong"/>
                <w:b w:val="0"/>
                <w:bCs w:val="0"/>
              </w:rPr>
            </w:pPr>
            <w:r>
              <w:t>234 (23.1%)</w:t>
            </w:r>
          </w:p>
        </w:tc>
        <w:tc>
          <w:tcPr>
            <w:tcW w:w="1530" w:type="dxa"/>
          </w:tcPr>
          <w:p w14:paraId="7FC5C29F" w14:textId="7C2EC950" w:rsidR="00941FB8" w:rsidRDefault="00941FB8" w:rsidP="00941FB8">
            <w:pPr>
              <w:spacing w:line="276" w:lineRule="auto"/>
              <w:rPr>
                <w:rStyle w:val="Strong"/>
                <w:b w:val="0"/>
                <w:bCs w:val="0"/>
              </w:rPr>
            </w:pPr>
            <w:r>
              <w:t>92 (9.1%)</w:t>
            </w:r>
          </w:p>
        </w:tc>
        <w:tc>
          <w:tcPr>
            <w:tcW w:w="1842" w:type="dxa"/>
          </w:tcPr>
          <w:p w14:paraId="60C85109" w14:textId="29EDEC2A" w:rsidR="00941FB8" w:rsidRDefault="00941FB8" w:rsidP="00941FB8">
            <w:pPr>
              <w:spacing w:line="276" w:lineRule="auto"/>
              <w:rPr>
                <w:rStyle w:val="Strong"/>
                <w:b w:val="0"/>
                <w:bCs w:val="0"/>
              </w:rPr>
            </w:pPr>
            <w:r>
              <w:t>1011</w:t>
            </w:r>
          </w:p>
        </w:tc>
      </w:tr>
      <w:tr w:rsidR="00941FB8" w14:paraId="388C027A" w14:textId="77777777" w:rsidTr="00670D85">
        <w:tc>
          <w:tcPr>
            <w:tcW w:w="0" w:type="auto"/>
            <w:vAlign w:val="center"/>
          </w:tcPr>
          <w:p w14:paraId="5C391453" w14:textId="50E515E6" w:rsidR="00941FB8" w:rsidRDefault="00941FB8" w:rsidP="00941FB8">
            <w:pPr>
              <w:spacing w:line="276" w:lineRule="auto"/>
              <w:rPr>
                <w:rStyle w:val="Strong"/>
                <w:b w:val="0"/>
                <w:bCs w:val="0"/>
              </w:rPr>
            </w:pPr>
            <w:r>
              <w:t>Germany</w:t>
            </w:r>
          </w:p>
        </w:tc>
        <w:tc>
          <w:tcPr>
            <w:tcW w:w="1415" w:type="dxa"/>
          </w:tcPr>
          <w:p w14:paraId="14CD91BE" w14:textId="2789C287" w:rsidR="00941FB8" w:rsidRDefault="00941FB8" w:rsidP="00941FB8">
            <w:pPr>
              <w:spacing w:line="276" w:lineRule="auto"/>
              <w:rPr>
                <w:rStyle w:val="Strong"/>
                <w:b w:val="0"/>
                <w:bCs w:val="0"/>
              </w:rPr>
            </w:pPr>
            <w:r>
              <w:t>292 (19.3%)</w:t>
            </w:r>
          </w:p>
        </w:tc>
        <w:tc>
          <w:tcPr>
            <w:tcW w:w="1415" w:type="dxa"/>
          </w:tcPr>
          <w:p w14:paraId="2D5CD47B" w14:textId="6AF88284" w:rsidR="00941FB8" w:rsidRDefault="00941FB8" w:rsidP="00941FB8">
            <w:pPr>
              <w:spacing w:line="276" w:lineRule="auto"/>
              <w:rPr>
                <w:rStyle w:val="Strong"/>
                <w:b w:val="0"/>
                <w:bCs w:val="0"/>
              </w:rPr>
            </w:pPr>
            <w:r>
              <w:t>778 (51.3%)</w:t>
            </w:r>
          </w:p>
        </w:tc>
        <w:tc>
          <w:tcPr>
            <w:tcW w:w="1835" w:type="dxa"/>
          </w:tcPr>
          <w:p w14:paraId="5D503DD6" w14:textId="5AB3FB1C" w:rsidR="00941FB8" w:rsidRDefault="00941FB8" w:rsidP="00941FB8">
            <w:pPr>
              <w:spacing w:line="276" w:lineRule="auto"/>
              <w:rPr>
                <w:rStyle w:val="Strong"/>
                <w:b w:val="0"/>
                <w:bCs w:val="0"/>
              </w:rPr>
            </w:pPr>
            <w:r>
              <w:t>331 (21.8%)</w:t>
            </w:r>
          </w:p>
        </w:tc>
        <w:tc>
          <w:tcPr>
            <w:tcW w:w="1530" w:type="dxa"/>
          </w:tcPr>
          <w:p w14:paraId="6A611BB2" w14:textId="45B5566F" w:rsidR="00941FB8" w:rsidRDefault="00941FB8" w:rsidP="00941FB8">
            <w:pPr>
              <w:spacing w:line="276" w:lineRule="auto"/>
              <w:rPr>
                <w:rStyle w:val="Strong"/>
                <w:b w:val="0"/>
                <w:bCs w:val="0"/>
              </w:rPr>
            </w:pPr>
            <w:r>
              <w:t>44 (2.9%)</w:t>
            </w:r>
          </w:p>
        </w:tc>
        <w:tc>
          <w:tcPr>
            <w:tcW w:w="1842" w:type="dxa"/>
          </w:tcPr>
          <w:p w14:paraId="2A707D84" w14:textId="58C1C46D" w:rsidR="00941FB8" w:rsidRDefault="00941FB8" w:rsidP="00941FB8">
            <w:pPr>
              <w:spacing w:line="276" w:lineRule="auto"/>
              <w:rPr>
                <w:rStyle w:val="Strong"/>
                <w:b w:val="0"/>
                <w:bCs w:val="0"/>
              </w:rPr>
            </w:pPr>
            <w:r>
              <w:t>1516</w:t>
            </w:r>
          </w:p>
        </w:tc>
      </w:tr>
      <w:tr w:rsidR="00941FB8" w14:paraId="1175BA99" w14:textId="77777777" w:rsidTr="00670D85">
        <w:tc>
          <w:tcPr>
            <w:tcW w:w="0" w:type="auto"/>
            <w:vAlign w:val="center"/>
          </w:tcPr>
          <w:p w14:paraId="6E47CDC5" w14:textId="7F85F251" w:rsidR="00941FB8" w:rsidRDefault="00941FB8" w:rsidP="00941FB8">
            <w:pPr>
              <w:spacing w:line="276" w:lineRule="auto"/>
              <w:rPr>
                <w:rStyle w:val="Strong"/>
                <w:b w:val="0"/>
                <w:bCs w:val="0"/>
              </w:rPr>
            </w:pPr>
            <w:r>
              <w:t>Greece</w:t>
            </w:r>
          </w:p>
        </w:tc>
        <w:tc>
          <w:tcPr>
            <w:tcW w:w="1415" w:type="dxa"/>
          </w:tcPr>
          <w:p w14:paraId="53ADFB65" w14:textId="1C997D37" w:rsidR="00941FB8" w:rsidRDefault="00941FB8" w:rsidP="00941FB8">
            <w:pPr>
              <w:spacing w:line="276" w:lineRule="auto"/>
              <w:rPr>
                <w:rStyle w:val="Strong"/>
                <w:b w:val="0"/>
                <w:bCs w:val="0"/>
              </w:rPr>
            </w:pPr>
            <w:r>
              <w:t>257 (25.7%)</w:t>
            </w:r>
          </w:p>
        </w:tc>
        <w:tc>
          <w:tcPr>
            <w:tcW w:w="1415" w:type="dxa"/>
          </w:tcPr>
          <w:p w14:paraId="5492430F" w14:textId="476564DF" w:rsidR="00941FB8" w:rsidRDefault="00941FB8" w:rsidP="00941FB8">
            <w:pPr>
              <w:spacing w:line="276" w:lineRule="auto"/>
              <w:rPr>
                <w:rStyle w:val="Strong"/>
                <w:b w:val="0"/>
                <w:bCs w:val="0"/>
              </w:rPr>
            </w:pPr>
            <w:r>
              <w:t>494 (49.4%)</w:t>
            </w:r>
          </w:p>
        </w:tc>
        <w:tc>
          <w:tcPr>
            <w:tcW w:w="1835" w:type="dxa"/>
          </w:tcPr>
          <w:p w14:paraId="0A236979" w14:textId="17DB9A34" w:rsidR="00941FB8" w:rsidRDefault="00941FB8" w:rsidP="00941FB8">
            <w:pPr>
              <w:spacing w:line="276" w:lineRule="auto"/>
              <w:rPr>
                <w:rStyle w:val="Strong"/>
                <w:b w:val="0"/>
                <w:bCs w:val="0"/>
              </w:rPr>
            </w:pPr>
            <w:r>
              <w:t>117 (11.7%)</w:t>
            </w:r>
          </w:p>
        </w:tc>
        <w:tc>
          <w:tcPr>
            <w:tcW w:w="1530" w:type="dxa"/>
          </w:tcPr>
          <w:p w14:paraId="0B920454" w14:textId="5EB7728A" w:rsidR="00941FB8" w:rsidRDefault="00941FB8" w:rsidP="00941FB8">
            <w:pPr>
              <w:spacing w:line="276" w:lineRule="auto"/>
              <w:rPr>
                <w:rStyle w:val="Strong"/>
                <w:b w:val="0"/>
                <w:bCs w:val="0"/>
              </w:rPr>
            </w:pPr>
            <w:r>
              <w:t>63 (6.3%)</w:t>
            </w:r>
          </w:p>
        </w:tc>
        <w:tc>
          <w:tcPr>
            <w:tcW w:w="1842" w:type="dxa"/>
          </w:tcPr>
          <w:p w14:paraId="7BBCB4EC" w14:textId="3EB1F412" w:rsidR="00941FB8" w:rsidRDefault="00941FB8" w:rsidP="00941FB8">
            <w:pPr>
              <w:spacing w:line="276" w:lineRule="auto"/>
              <w:rPr>
                <w:rStyle w:val="Strong"/>
                <w:b w:val="0"/>
                <w:bCs w:val="0"/>
              </w:rPr>
            </w:pPr>
            <w:r>
              <w:t>999</w:t>
            </w:r>
          </w:p>
        </w:tc>
      </w:tr>
      <w:tr w:rsidR="00941FB8" w14:paraId="468993A7" w14:textId="77777777" w:rsidTr="00670D85">
        <w:tc>
          <w:tcPr>
            <w:tcW w:w="0" w:type="auto"/>
            <w:vAlign w:val="center"/>
          </w:tcPr>
          <w:p w14:paraId="6C84329B" w14:textId="50ADFE7E" w:rsidR="00941FB8" w:rsidRDefault="00941FB8" w:rsidP="00941FB8">
            <w:pPr>
              <w:spacing w:line="276" w:lineRule="auto"/>
              <w:rPr>
                <w:rStyle w:val="Strong"/>
                <w:b w:val="0"/>
                <w:bCs w:val="0"/>
              </w:rPr>
            </w:pPr>
            <w:r>
              <w:t>Hungary</w:t>
            </w:r>
          </w:p>
        </w:tc>
        <w:tc>
          <w:tcPr>
            <w:tcW w:w="1415" w:type="dxa"/>
          </w:tcPr>
          <w:p w14:paraId="269658E6" w14:textId="4BED2B82" w:rsidR="00941FB8" w:rsidRDefault="00941FB8" w:rsidP="00941FB8">
            <w:pPr>
              <w:spacing w:line="276" w:lineRule="auto"/>
              <w:rPr>
                <w:rStyle w:val="Strong"/>
                <w:b w:val="0"/>
                <w:bCs w:val="0"/>
              </w:rPr>
            </w:pPr>
            <w:r>
              <w:t>179 (17.8%)</w:t>
            </w:r>
          </w:p>
        </w:tc>
        <w:tc>
          <w:tcPr>
            <w:tcW w:w="1415" w:type="dxa"/>
          </w:tcPr>
          <w:p w14:paraId="70DD3B4E" w14:textId="64AAF350" w:rsidR="00941FB8" w:rsidRDefault="00941FB8" w:rsidP="00941FB8">
            <w:pPr>
              <w:spacing w:line="276" w:lineRule="auto"/>
              <w:rPr>
                <w:rStyle w:val="Strong"/>
                <w:b w:val="0"/>
                <w:bCs w:val="0"/>
              </w:rPr>
            </w:pPr>
            <w:r>
              <w:t>665 (66.0%)</w:t>
            </w:r>
          </w:p>
        </w:tc>
        <w:tc>
          <w:tcPr>
            <w:tcW w:w="1835" w:type="dxa"/>
          </w:tcPr>
          <w:p w14:paraId="723911AC" w14:textId="0D454325" w:rsidR="00941FB8" w:rsidRDefault="00941FB8" w:rsidP="00941FB8">
            <w:pPr>
              <w:spacing w:line="276" w:lineRule="auto"/>
              <w:rPr>
                <w:rStyle w:val="Strong"/>
                <w:b w:val="0"/>
                <w:bCs w:val="0"/>
              </w:rPr>
            </w:pPr>
            <w:r>
              <w:t>109 (10.8%)</w:t>
            </w:r>
          </w:p>
        </w:tc>
        <w:tc>
          <w:tcPr>
            <w:tcW w:w="1530" w:type="dxa"/>
          </w:tcPr>
          <w:p w14:paraId="1267FABC" w14:textId="352D9851" w:rsidR="00941FB8" w:rsidRDefault="00941FB8" w:rsidP="00941FB8">
            <w:pPr>
              <w:spacing w:line="276" w:lineRule="auto"/>
              <w:rPr>
                <w:rStyle w:val="Strong"/>
                <w:b w:val="0"/>
                <w:bCs w:val="0"/>
              </w:rPr>
            </w:pPr>
            <w:r>
              <w:t>18 (1.8%)</w:t>
            </w:r>
          </w:p>
        </w:tc>
        <w:tc>
          <w:tcPr>
            <w:tcW w:w="1842" w:type="dxa"/>
          </w:tcPr>
          <w:p w14:paraId="3A0AAC87" w14:textId="313925E8" w:rsidR="00941FB8" w:rsidRDefault="00941FB8" w:rsidP="00941FB8">
            <w:pPr>
              <w:spacing w:line="276" w:lineRule="auto"/>
              <w:rPr>
                <w:rStyle w:val="Strong"/>
                <w:b w:val="0"/>
                <w:bCs w:val="0"/>
              </w:rPr>
            </w:pPr>
            <w:r>
              <w:t>1008</w:t>
            </w:r>
          </w:p>
        </w:tc>
      </w:tr>
      <w:tr w:rsidR="00941FB8" w14:paraId="1332CC1A" w14:textId="77777777" w:rsidTr="00670D85">
        <w:tc>
          <w:tcPr>
            <w:tcW w:w="0" w:type="auto"/>
            <w:vAlign w:val="center"/>
          </w:tcPr>
          <w:p w14:paraId="26F25AFD" w14:textId="3E09055C" w:rsidR="00941FB8" w:rsidRDefault="00941FB8" w:rsidP="00941FB8">
            <w:pPr>
              <w:spacing w:line="276" w:lineRule="auto"/>
              <w:rPr>
                <w:rStyle w:val="Strong"/>
                <w:b w:val="0"/>
                <w:bCs w:val="0"/>
              </w:rPr>
            </w:pPr>
            <w:r>
              <w:t>Ireland</w:t>
            </w:r>
          </w:p>
        </w:tc>
        <w:tc>
          <w:tcPr>
            <w:tcW w:w="1415" w:type="dxa"/>
          </w:tcPr>
          <w:p w14:paraId="3A997646" w14:textId="786FFDE2" w:rsidR="00941FB8" w:rsidRDefault="00941FB8" w:rsidP="00941FB8">
            <w:pPr>
              <w:spacing w:line="276" w:lineRule="auto"/>
              <w:rPr>
                <w:rStyle w:val="Strong"/>
                <w:b w:val="0"/>
                <w:bCs w:val="0"/>
              </w:rPr>
            </w:pPr>
            <w:r>
              <w:t>254 (25.2%)</w:t>
            </w:r>
          </w:p>
        </w:tc>
        <w:tc>
          <w:tcPr>
            <w:tcW w:w="1415" w:type="dxa"/>
          </w:tcPr>
          <w:p w14:paraId="2C5B3785" w14:textId="7B6BC7AD" w:rsidR="00941FB8" w:rsidRDefault="00941FB8" w:rsidP="00941FB8">
            <w:pPr>
              <w:spacing w:line="276" w:lineRule="auto"/>
              <w:rPr>
                <w:rStyle w:val="Strong"/>
                <w:b w:val="0"/>
                <w:bCs w:val="0"/>
              </w:rPr>
            </w:pPr>
            <w:r>
              <w:t>511 (50.8%)</w:t>
            </w:r>
          </w:p>
        </w:tc>
        <w:tc>
          <w:tcPr>
            <w:tcW w:w="1835" w:type="dxa"/>
          </w:tcPr>
          <w:p w14:paraId="426DA5DC" w14:textId="70D82C5C" w:rsidR="00941FB8" w:rsidRDefault="00941FB8" w:rsidP="00941FB8">
            <w:pPr>
              <w:spacing w:line="276" w:lineRule="auto"/>
              <w:rPr>
                <w:rStyle w:val="Strong"/>
                <w:b w:val="0"/>
                <w:bCs w:val="0"/>
              </w:rPr>
            </w:pPr>
            <w:r>
              <w:t>143 (14.2%)</w:t>
            </w:r>
          </w:p>
        </w:tc>
        <w:tc>
          <w:tcPr>
            <w:tcW w:w="1530" w:type="dxa"/>
          </w:tcPr>
          <w:p w14:paraId="0380B9C6" w14:textId="302AB0A5" w:rsidR="00941FB8" w:rsidRDefault="00941FB8" w:rsidP="00941FB8">
            <w:pPr>
              <w:spacing w:line="276" w:lineRule="auto"/>
              <w:rPr>
                <w:rStyle w:val="Strong"/>
                <w:b w:val="0"/>
                <w:bCs w:val="0"/>
              </w:rPr>
            </w:pPr>
            <w:r>
              <w:t>47 (4.7%)</w:t>
            </w:r>
          </w:p>
        </w:tc>
        <w:tc>
          <w:tcPr>
            <w:tcW w:w="1842" w:type="dxa"/>
          </w:tcPr>
          <w:p w14:paraId="7C639407" w14:textId="70C78115" w:rsidR="00941FB8" w:rsidRDefault="00941FB8" w:rsidP="00941FB8">
            <w:pPr>
              <w:spacing w:line="276" w:lineRule="auto"/>
              <w:rPr>
                <w:rStyle w:val="Strong"/>
                <w:b w:val="0"/>
                <w:bCs w:val="0"/>
              </w:rPr>
            </w:pPr>
            <w:r>
              <w:t>1006</w:t>
            </w:r>
          </w:p>
        </w:tc>
      </w:tr>
      <w:tr w:rsidR="00941FB8" w14:paraId="5F4F1CFF" w14:textId="77777777" w:rsidTr="00670D85">
        <w:tc>
          <w:tcPr>
            <w:tcW w:w="0" w:type="auto"/>
            <w:vAlign w:val="center"/>
          </w:tcPr>
          <w:p w14:paraId="1ECCC927" w14:textId="7B1F6F3D" w:rsidR="00941FB8" w:rsidRDefault="00941FB8" w:rsidP="00941FB8">
            <w:pPr>
              <w:spacing w:line="276" w:lineRule="auto"/>
              <w:rPr>
                <w:rStyle w:val="Strong"/>
                <w:b w:val="0"/>
                <w:bCs w:val="0"/>
              </w:rPr>
            </w:pPr>
            <w:r>
              <w:t>Italy</w:t>
            </w:r>
          </w:p>
        </w:tc>
        <w:tc>
          <w:tcPr>
            <w:tcW w:w="1415" w:type="dxa"/>
          </w:tcPr>
          <w:p w14:paraId="314DB07D" w14:textId="30AFE5FC" w:rsidR="00941FB8" w:rsidRDefault="00941FB8" w:rsidP="00941FB8">
            <w:pPr>
              <w:spacing w:line="276" w:lineRule="auto"/>
              <w:rPr>
                <w:rStyle w:val="Strong"/>
                <w:b w:val="0"/>
                <w:bCs w:val="0"/>
              </w:rPr>
            </w:pPr>
            <w:r>
              <w:t>124 (12.0%)</w:t>
            </w:r>
          </w:p>
        </w:tc>
        <w:tc>
          <w:tcPr>
            <w:tcW w:w="1415" w:type="dxa"/>
          </w:tcPr>
          <w:p w14:paraId="0C7884A7" w14:textId="6716C8D7" w:rsidR="00941FB8" w:rsidRDefault="00941FB8" w:rsidP="00941FB8">
            <w:pPr>
              <w:spacing w:line="276" w:lineRule="auto"/>
              <w:rPr>
                <w:rStyle w:val="Strong"/>
                <w:b w:val="0"/>
                <w:bCs w:val="0"/>
              </w:rPr>
            </w:pPr>
            <w:r>
              <w:t>609 (58.9%)</w:t>
            </w:r>
          </w:p>
        </w:tc>
        <w:tc>
          <w:tcPr>
            <w:tcW w:w="1835" w:type="dxa"/>
          </w:tcPr>
          <w:p w14:paraId="0685BAF6" w14:textId="7023C734" w:rsidR="00941FB8" w:rsidRDefault="00941FB8" w:rsidP="00941FB8">
            <w:pPr>
              <w:spacing w:line="276" w:lineRule="auto"/>
              <w:rPr>
                <w:rStyle w:val="Strong"/>
                <w:b w:val="0"/>
                <w:bCs w:val="0"/>
              </w:rPr>
            </w:pPr>
            <w:r>
              <w:t>220 (21.3%)</w:t>
            </w:r>
          </w:p>
        </w:tc>
        <w:tc>
          <w:tcPr>
            <w:tcW w:w="1530" w:type="dxa"/>
          </w:tcPr>
          <w:p w14:paraId="53621CFF" w14:textId="279E13B2" w:rsidR="00941FB8" w:rsidRDefault="00941FB8" w:rsidP="00941FB8">
            <w:pPr>
              <w:spacing w:line="276" w:lineRule="auto"/>
              <w:rPr>
                <w:rStyle w:val="Strong"/>
                <w:b w:val="0"/>
                <w:bCs w:val="0"/>
              </w:rPr>
            </w:pPr>
            <w:r>
              <w:t>45 (4.4%)</w:t>
            </w:r>
          </w:p>
        </w:tc>
        <w:tc>
          <w:tcPr>
            <w:tcW w:w="1842" w:type="dxa"/>
          </w:tcPr>
          <w:p w14:paraId="75FF543A" w14:textId="76666C9A" w:rsidR="00941FB8" w:rsidRDefault="00941FB8" w:rsidP="00941FB8">
            <w:pPr>
              <w:spacing w:line="276" w:lineRule="auto"/>
              <w:rPr>
                <w:rStyle w:val="Strong"/>
                <w:b w:val="0"/>
                <w:bCs w:val="0"/>
              </w:rPr>
            </w:pPr>
            <w:r>
              <w:t>1034</w:t>
            </w:r>
          </w:p>
        </w:tc>
      </w:tr>
      <w:tr w:rsidR="00941FB8" w14:paraId="711E0B37" w14:textId="77777777" w:rsidTr="00670D85">
        <w:tc>
          <w:tcPr>
            <w:tcW w:w="0" w:type="auto"/>
            <w:vAlign w:val="center"/>
          </w:tcPr>
          <w:p w14:paraId="79183A13" w14:textId="7FFB68AC" w:rsidR="00941FB8" w:rsidRDefault="00941FB8" w:rsidP="00941FB8">
            <w:pPr>
              <w:spacing w:line="276" w:lineRule="auto"/>
              <w:rPr>
                <w:rStyle w:val="Strong"/>
                <w:b w:val="0"/>
                <w:bCs w:val="0"/>
              </w:rPr>
            </w:pPr>
            <w:r>
              <w:t>Latvia</w:t>
            </w:r>
          </w:p>
        </w:tc>
        <w:tc>
          <w:tcPr>
            <w:tcW w:w="1415" w:type="dxa"/>
          </w:tcPr>
          <w:p w14:paraId="3178EA22" w14:textId="52614116" w:rsidR="00941FB8" w:rsidRDefault="00941FB8" w:rsidP="00941FB8">
            <w:pPr>
              <w:spacing w:line="276" w:lineRule="auto"/>
              <w:rPr>
                <w:rStyle w:val="Strong"/>
                <w:b w:val="0"/>
                <w:bCs w:val="0"/>
              </w:rPr>
            </w:pPr>
            <w:r>
              <w:t>280 (28.0%)</w:t>
            </w:r>
          </w:p>
        </w:tc>
        <w:tc>
          <w:tcPr>
            <w:tcW w:w="1415" w:type="dxa"/>
          </w:tcPr>
          <w:p w14:paraId="06BADE2A" w14:textId="780ACD78" w:rsidR="00941FB8" w:rsidRDefault="00941FB8" w:rsidP="00941FB8">
            <w:pPr>
              <w:spacing w:line="276" w:lineRule="auto"/>
              <w:rPr>
                <w:rStyle w:val="Strong"/>
                <w:b w:val="0"/>
                <w:bCs w:val="0"/>
              </w:rPr>
            </w:pPr>
            <w:r>
              <w:t>500 (50.0%)</w:t>
            </w:r>
          </w:p>
        </w:tc>
        <w:tc>
          <w:tcPr>
            <w:tcW w:w="1835" w:type="dxa"/>
          </w:tcPr>
          <w:p w14:paraId="49E9B37F" w14:textId="517964B0" w:rsidR="00941FB8" w:rsidRDefault="00941FB8" w:rsidP="00941FB8">
            <w:pPr>
              <w:spacing w:line="276" w:lineRule="auto"/>
              <w:rPr>
                <w:rStyle w:val="Strong"/>
                <w:b w:val="0"/>
                <w:bCs w:val="0"/>
              </w:rPr>
            </w:pPr>
            <w:r>
              <w:t>140 (14.0%)</w:t>
            </w:r>
          </w:p>
        </w:tc>
        <w:tc>
          <w:tcPr>
            <w:tcW w:w="1530" w:type="dxa"/>
          </w:tcPr>
          <w:p w14:paraId="2597D87E" w14:textId="39188396" w:rsidR="00941FB8" w:rsidRDefault="00941FB8" w:rsidP="00941FB8">
            <w:pPr>
              <w:spacing w:line="276" w:lineRule="auto"/>
              <w:rPr>
                <w:rStyle w:val="Strong"/>
                <w:b w:val="0"/>
                <w:bCs w:val="0"/>
              </w:rPr>
            </w:pPr>
            <w:r>
              <w:t>39 (3.9%)</w:t>
            </w:r>
          </w:p>
        </w:tc>
        <w:tc>
          <w:tcPr>
            <w:tcW w:w="1842" w:type="dxa"/>
          </w:tcPr>
          <w:p w14:paraId="4D592CF1" w14:textId="7C7CEE8D" w:rsidR="00941FB8" w:rsidRDefault="00941FB8" w:rsidP="00941FB8">
            <w:pPr>
              <w:spacing w:line="276" w:lineRule="auto"/>
              <w:rPr>
                <w:rStyle w:val="Strong"/>
                <w:b w:val="0"/>
                <w:bCs w:val="0"/>
              </w:rPr>
            </w:pPr>
            <w:r>
              <w:t>1001</w:t>
            </w:r>
          </w:p>
        </w:tc>
      </w:tr>
      <w:tr w:rsidR="00941FB8" w14:paraId="52F9CE28" w14:textId="77777777" w:rsidTr="00670D85">
        <w:tc>
          <w:tcPr>
            <w:tcW w:w="0" w:type="auto"/>
            <w:vAlign w:val="center"/>
          </w:tcPr>
          <w:p w14:paraId="28A12BE0" w14:textId="6AEB95E1" w:rsidR="00941FB8" w:rsidRDefault="00941FB8" w:rsidP="00941FB8">
            <w:pPr>
              <w:spacing w:line="276" w:lineRule="auto"/>
              <w:rPr>
                <w:rStyle w:val="Strong"/>
                <w:b w:val="0"/>
                <w:bCs w:val="0"/>
              </w:rPr>
            </w:pPr>
            <w:r>
              <w:t>Lithuania</w:t>
            </w:r>
          </w:p>
        </w:tc>
        <w:tc>
          <w:tcPr>
            <w:tcW w:w="1415" w:type="dxa"/>
          </w:tcPr>
          <w:p w14:paraId="4A1D039F" w14:textId="5FD887FD" w:rsidR="00941FB8" w:rsidRDefault="00941FB8" w:rsidP="00941FB8">
            <w:pPr>
              <w:spacing w:line="276" w:lineRule="auto"/>
              <w:rPr>
                <w:rStyle w:val="Strong"/>
                <w:b w:val="0"/>
                <w:bCs w:val="0"/>
              </w:rPr>
            </w:pPr>
            <w:r>
              <w:t>270 (26.8%)</w:t>
            </w:r>
          </w:p>
        </w:tc>
        <w:tc>
          <w:tcPr>
            <w:tcW w:w="1415" w:type="dxa"/>
          </w:tcPr>
          <w:p w14:paraId="5620BD08" w14:textId="10E5DCFD" w:rsidR="00941FB8" w:rsidRDefault="00941FB8" w:rsidP="00941FB8">
            <w:pPr>
              <w:spacing w:line="276" w:lineRule="auto"/>
              <w:rPr>
                <w:rStyle w:val="Strong"/>
                <w:b w:val="0"/>
                <w:bCs w:val="0"/>
              </w:rPr>
            </w:pPr>
            <w:r>
              <w:t>490 (48.7%)</w:t>
            </w:r>
          </w:p>
        </w:tc>
        <w:tc>
          <w:tcPr>
            <w:tcW w:w="1835" w:type="dxa"/>
          </w:tcPr>
          <w:p w14:paraId="4100C6AE" w14:textId="5D5B94D9" w:rsidR="00941FB8" w:rsidRDefault="00941FB8" w:rsidP="00941FB8">
            <w:pPr>
              <w:spacing w:line="276" w:lineRule="auto"/>
              <w:rPr>
                <w:rStyle w:val="Strong"/>
                <w:b w:val="0"/>
                <w:bCs w:val="0"/>
              </w:rPr>
            </w:pPr>
            <w:r>
              <w:t>128 (12.7%)</w:t>
            </w:r>
          </w:p>
        </w:tc>
        <w:tc>
          <w:tcPr>
            <w:tcW w:w="1530" w:type="dxa"/>
          </w:tcPr>
          <w:p w14:paraId="55D2D4D4" w14:textId="1D6A38DA" w:rsidR="00941FB8" w:rsidRDefault="00941FB8" w:rsidP="00941FB8">
            <w:pPr>
              <w:spacing w:line="276" w:lineRule="auto"/>
              <w:rPr>
                <w:rStyle w:val="Strong"/>
                <w:b w:val="0"/>
                <w:bCs w:val="0"/>
              </w:rPr>
            </w:pPr>
            <w:r>
              <w:t>39 (3.9%)</w:t>
            </w:r>
          </w:p>
        </w:tc>
        <w:tc>
          <w:tcPr>
            <w:tcW w:w="1842" w:type="dxa"/>
          </w:tcPr>
          <w:p w14:paraId="143BBE22" w14:textId="0F13CBE1" w:rsidR="00941FB8" w:rsidRDefault="00941FB8" w:rsidP="00941FB8">
            <w:pPr>
              <w:spacing w:line="276" w:lineRule="auto"/>
              <w:rPr>
                <w:rStyle w:val="Strong"/>
                <w:b w:val="0"/>
                <w:bCs w:val="0"/>
              </w:rPr>
            </w:pPr>
            <w:r>
              <w:t>1006</w:t>
            </w:r>
          </w:p>
        </w:tc>
      </w:tr>
      <w:tr w:rsidR="00941FB8" w14:paraId="2843FFD6" w14:textId="77777777" w:rsidTr="00670D85">
        <w:tc>
          <w:tcPr>
            <w:tcW w:w="0" w:type="auto"/>
            <w:vAlign w:val="center"/>
          </w:tcPr>
          <w:p w14:paraId="5466AA06" w14:textId="6AE1BB44" w:rsidR="00941FB8" w:rsidRDefault="00941FB8" w:rsidP="00941FB8">
            <w:pPr>
              <w:spacing w:line="276" w:lineRule="auto"/>
              <w:rPr>
                <w:rStyle w:val="Strong"/>
                <w:b w:val="0"/>
                <w:bCs w:val="0"/>
              </w:rPr>
            </w:pPr>
            <w:r>
              <w:t>Luxembourg</w:t>
            </w:r>
          </w:p>
        </w:tc>
        <w:tc>
          <w:tcPr>
            <w:tcW w:w="1415" w:type="dxa"/>
          </w:tcPr>
          <w:p w14:paraId="01958BB0" w14:textId="05813190" w:rsidR="00941FB8" w:rsidRDefault="00941FB8" w:rsidP="00941FB8">
            <w:pPr>
              <w:spacing w:line="276" w:lineRule="auto"/>
              <w:rPr>
                <w:rStyle w:val="Strong"/>
                <w:b w:val="0"/>
                <w:bCs w:val="0"/>
              </w:rPr>
            </w:pPr>
            <w:r>
              <w:t>149 (29.3%)</w:t>
            </w:r>
          </w:p>
        </w:tc>
        <w:tc>
          <w:tcPr>
            <w:tcW w:w="1415" w:type="dxa"/>
          </w:tcPr>
          <w:p w14:paraId="611C9ACE" w14:textId="485704FA" w:rsidR="00941FB8" w:rsidRDefault="00941FB8" w:rsidP="00941FB8">
            <w:pPr>
              <w:spacing w:line="276" w:lineRule="auto"/>
              <w:rPr>
                <w:rStyle w:val="Strong"/>
                <w:b w:val="0"/>
                <w:bCs w:val="0"/>
              </w:rPr>
            </w:pPr>
            <w:r>
              <w:t>258 (50.8%)</w:t>
            </w:r>
          </w:p>
        </w:tc>
        <w:tc>
          <w:tcPr>
            <w:tcW w:w="1835" w:type="dxa"/>
          </w:tcPr>
          <w:p w14:paraId="216BAFB3" w14:textId="4D66D658" w:rsidR="00941FB8" w:rsidRDefault="00941FB8" w:rsidP="00941FB8">
            <w:pPr>
              <w:spacing w:line="276" w:lineRule="auto"/>
              <w:rPr>
                <w:rStyle w:val="Strong"/>
                <w:b w:val="0"/>
                <w:bCs w:val="0"/>
              </w:rPr>
            </w:pPr>
            <w:r>
              <w:t>58 (11.4%)</w:t>
            </w:r>
          </w:p>
        </w:tc>
        <w:tc>
          <w:tcPr>
            <w:tcW w:w="1530" w:type="dxa"/>
          </w:tcPr>
          <w:p w14:paraId="3B402352" w14:textId="7D39BA8B" w:rsidR="00941FB8" w:rsidRDefault="00941FB8" w:rsidP="00941FB8">
            <w:pPr>
              <w:spacing w:line="276" w:lineRule="auto"/>
              <w:rPr>
                <w:rStyle w:val="Strong"/>
                <w:b w:val="0"/>
                <w:bCs w:val="0"/>
              </w:rPr>
            </w:pPr>
            <w:r>
              <w:t>22 (4.3%)</w:t>
            </w:r>
          </w:p>
        </w:tc>
        <w:tc>
          <w:tcPr>
            <w:tcW w:w="1842" w:type="dxa"/>
          </w:tcPr>
          <w:p w14:paraId="2697CA98" w14:textId="2AB658C3" w:rsidR="00941FB8" w:rsidRDefault="00941FB8" w:rsidP="00941FB8">
            <w:pPr>
              <w:spacing w:line="276" w:lineRule="auto"/>
              <w:rPr>
                <w:rStyle w:val="Strong"/>
                <w:b w:val="0"/>
                <w:bCs w:val="0"/>
              </w:rPr>
            </w:pPr>
            <w:r>
              <w:t>508</w:t>
            </w:r>
          </w:p>
        </w:tc>
      </w:tr>
      <w:tr w:rsidR="00941FB8" w14:paraId="775402F1" w14:textId="77777777" w:rsidTr="00670D85">
        <w:tc>
          <w:tcPr>
            <w:tcW w:w="0" w:type="auto"/>
            <w:vAlign w:val="center"/>
          </w:tcPr>
          <w:p w14:paraId="53BA8DAE" w14:textId="70DA1A82" w:rsidR="00941FB8" w:rsidRDefault="00941FB8" w:rsidP="00941FB8">
            <w:pPr>
              <w:spacing w:line="276" w:lineRule="auto"/>
              <w:rPr>
                <w:rStyle w:val="Strong"/>
                <w:b w:val="0"/>
                <w:bCs w:val="0"/>
              </w:rPr>
            </w:pPr>
            <w:r>
              <w:t>Malta</w:t>
            </w:r>
          </w:p>
        </w:tc>
        <w:tc>
          <w:tcPr>
            <w:tcW w:w="1415" w:type="dxa"/>
          </w:tcPr>
          <w:p w14:paraId="36DA3D5B" w14:textId="30780AD4" w:rsidR="00941FB8" w:rsidRDefault="00941FB8" w:rsidP="00941FB8">
            <w:pPr>
              <w:spacing w:line="276" w:lineRule="auto"/>
              <w:rPr>
                <w:rStyle w:val="Strong"/>
                <w:b w:val="0"/>
                <w:bCs w:val="0"/>
              </w:rPr>
            </w:pPr>
            <w:r>
              <w:t>235 (47.0%)</w:t>
            </w:r>
          </w:p>
        </w:tc>
        <w:tc>
          <w:tcPr>
            <w:tcW w:w="1415" w:type="dxa"/>
          </w:tcPr>
          <w:p w14:paraId="6D708A2C" w14:textId="084446A1" w:rsidR="00941FB8" w:rsidRDefault="00941FB8" w:rsidP="00941FB8">
            <w:pPr>
              <w:spacing w:line="276" w:lineRule="auto"/>
              <w:rPr>
                <w:rStyle w:val="Strong"/>
                <w:b w:val="0"/>
                <w:bCs w:val="0"/>
              </w:rPr>
            </w:pPr>
            <w:r>
              <w:t>167 (33.4%)</w:t>
            </w:r>
          </w:p>
        </w:tc>
        <w:tc>
          <w:tcPr>
            <w:tcW w:w="1835" w:type="dxa"/>
          </w:tcPr>
          <w:p w14:paraId="1171AA15" w14:textId="3E563946" w:rsidR="00941FB8" w:rsidRDefault="00941FB8" w:rsidP="00941FB8">
            <w:pPr>
              <w:spacing w:line="276" w:lineRule="auto"/>
              <w:rPr>
                <w:rStyle w:val="Strong"/>
                <w:b w:val="0"/>
                <w:bCs w:val="0"/>
              </w:rPr>
            </w:pPr>
            <w:r>
              <w:t>37 (7.4%)</w:t>
            </w:r>
          </w:p>
        </w:tc>
        <w:tc>
          <w:tcPr>
            <w:tcW w:w="1530" w:type="dxa"/>
          </w:tcPr>
          <w:p w14:paraId="509690EA" w14:textId="0CE00168" w:rsidR="00941FB8" w:rsidRDefault="00941FB8" w:rsidP="00941FB8">
            <w:pPr>
              <w:spacing w:line="276" w:lineRule="auto"/>
              <w:rPr>
                <w:rStyle w:val="Strong"/>
                <w:b w:val="0"/>
                <w:bCs w:val="0"/>
              </w:rPr>
            </w:pPr>
            <w:r>
              <w:t>28 (5.6%)</w:t>
            </w:r>
          </w:p>
        </w:tc>
        <w:tc>
          <w:tcPr>
            <w:tcW w:w="1842" w:type="dxa"/>
          </w:tcPr>
          <w:p w14:paraId="3B423E12" w14:textId="08A2B77F" w:rsidR="00941FB8" w:rsidRDefault="00941FB8" w:rsidP="00941FB8">
            <w:pPr>
              <w:spacing w:line="276" w:lineRule="auto"/>
              <w:rPr>
                <w:rStyle w:val="Strong"/>
                <w:b w:val="0"/>
                <w:bCs w:val="0"/>
              </w:rPr>
            </w:pPr>
            <w:r>
              <w:t>500</w:t>
            </w:r>
          </w:p>
        </w:tc>
      </w:tr>
      <w:tr w:rsidR="00941FB8" w14:paraId="72519FC6" w14:textId="77777777" w:rsidTr="00670D85">
        <w:tc>
          <w:tcPr>
            <w:tcW w:w="0" w:type="auto"/>
            <w:vAlign w:val="center"/>
          </w:tcPr>
          <w:p w14:paraId="6D01BF8C" w14:textId="7A37E256" w:rsidR="00941FB8" w:rsidRDefault="00941FB8" w:rsidP="00941FB8">
            <w:pPr>
              <w:spacing w:line="276" w:lineRule="auto"/>
              <w:rPr>
                <w:rStyle w:val="Strong"/>
                <w:b w:val="0"/>
                <w:bCs w:val="0"/>
              </w:rPr>
            </w:pPr>
            <w:r>
              <w:t>Netherlands</w:t>
            </w:r>
          </w:p>
        </w:tc>
        <w:tc>
          <w:tcPr>
            <w:tcW w:w="1415" w:type="dxa"/>
          </w:tcPr>
          <w:p w14:paraId="771E628E" w14:textId="656625E7" w:rsidR="00941FB8" w:rsidRDefault="00941FB8" w:rsidP="00941FB8">
            <w:pPr>
              <w:spacing w:line="276" w:lineRule="auto"/>
              <w:rPr>
                <w:rStyle w:val="Strong"/>
                <w:b w:val="0"/>
                <w:bCs w:val="0"/>
              </w:rPr>
            </w:pPr>
            <w:r>
              <w:t>294 (29.3%)</w:t>
            </w:r>
          </w:p>
        </w:tc>
        <w:tc>
          <w:tcPr>
            <w:tcW w:w="1415" w:type="dxa"/>
          </w:tcPr>
          <w:p w14:paraId="63B7D5CC" w14:textId="1AC8F38D" w:rsidR="00941FB8" w:rsidRDefault="00941FB8" w:rsidP="00941FB8">
            <w:pPr>
              <w:spacing w:line="276" w:lineRule="auto"/>
              <w:rPr>
                <w:rStyle w:val="Strong"/>
                <w:b w:val="0"/>
                <w:bCs w:val="0"/>
              </w:rPr>
            </w:pPr>
            <w:r>
              <w:t>545 (54.2%)</w:t>
            </w:r>
          </w:p>
        </w:tc>
        <w:tc>
          <w:tcPr>
            <w:tcW w:w="1835" w:type="dxa"/>
          </w:tcPr>
          <w:p w14:paraId="1E91E8D3" w14:textId="2A341987" w:rsidR="00941FB8" w:rsidRDefault="00941FB8" w:rsidP="00941FB8">
            <w:pPr>
              <w:spacing w:line="276" w:lineRule="auto"/>
              <w:rPr>
                <w:rStyle w:val="Strong"/>
                <w:b w:val="0"/>
                <w:bCs w:val="0"/>
              </w:rPr>
            </w:pPr>
            <w:r>
              <w:t>132 (13.1%)</w:t>
            </w:r>
          </w:p>
        </w:tc>
        <w:tc>
          <w:tcPr>
            <w:tcW w:w="1530" w:type="dxa"/>
          </w:tcPr>
          <w:p w14:paraId="5E9DA7D7" w14:textId="2BC41774" w:rsidR="00941FB8" w:rsidRDefault="00941FB8" w:rsidP="00941FB8">
            <w:pPr>
              <w:spacing w:line="276" w:lineRule="auto"/>
              <w:rPr>
                <w:rStyle w:val="Strong"/>
                <w:b w:val="0"/>
                <w:bCs w:val="0"/>
              </w:rPr>
            </w:pPr>
            <w:r>
              <w:t>20 (2.0%)</w:t>
            </w:r>
          </w:p>
        </w:tc>
        <w:tc>
          <w:tcPr>
            <w:tcW w:w="1842" w:type="dxa"/>
          </w:tcPr>
          <w:p w14:paraId="613CBDFE" w14:textId="1CC47497" w:rsidR="00941FB8" w:rsidRDefault="00941FB8" w:rsidP="00941FB8">
            <w:pPr>
              <w:spacing w:line="276" w:lineRule="auto"/>
              <w:rPr>
                <w:rStyle w:val="Strong"/>
                <w:b w:val="0"/>
                <w:bCs w:val="0"/>
              </w:rPr>
            </w:pPr>
            <w:r>
              <w:t>1005</w:t>
            </w:r>
          </w:p>
        </w:tc>
      </w:tr>
      <w:tr w:rsidR="00941FB8" w14:paraId="70469CB1" w14:textId="77777777" w:rsidTr="00670D85">
        <w:tc>
          <w:tcPr>
            <w:tcW w:w="0" w:type="auto"/>
            <w:vAlign w:val="center"/>
          </w:tcPr>
          <w:p w14:paraId="406B5B5A" w14:textId="4CF2F9D9" w:rsidR="00941FB8" w:rsidRDefault="00941FB8" w:rsidP="00941FB8">
            <w:pPr>
              <w:spacing w:line="276" w:lineRule="auto"/>
              <w:rPr>
                <w:rStyle w:val="Strong"/>
                <w:b w:val="0"/>
                <w:bCs w:val="0"/>
              </w:rPr>
            </w:pPr>
            <w:r>
              <w:t>Poland</w:t>
            </w:r>
          </w:p>
        </w:tc>
        <w:tc>
          <w:tcPr>
            <w:tcW w:w="1415" w:type="dxa"/>
            <w:vAlign w:val="center"/>
          </w:tcPr>
          <w:p w14:paraId="719C5F3D" w14:textId="37B98838" w:rsidR="00941FB8" w:rsidRDefault="00941FB8" w:rsidP="00941FB8">
            <w:pPr>
              <w:spacing w:line="276" w:lineRule="auto"/>
              <w:rPr>
                <w:rStyle w:val="Strong"/>
                <w:b w:val="0"/>
                <w:bCs w:val="0"/>
              </w:rPr>
            </w:pPr>
            <w:r>
              <w:t>168 (16.7%)</w:t>
            </w:r>
          </w:p>
        </w:tc>
        <w:tc>
          <w:tcPr>
            <w:tcW w:w="1415" w:type="dxa"/>
            <w:vAlign w:val="center"/>
          </w:tcPr>
          <w:p w14:paraId="16FE954F" w14:textId="63AB8B22" w:rsidR="00941FB8" w:rsidRDefault="00941FB8" w:rsidP="00941FB8">
            <w:pPr>
              <w:spacing w:line="276" w:lineRule="auto"/>
              <w:rPr>
                <w:rStyle w:val="Strong"/>
                <w:b w:val="0"/>
                <w:bCs w:val="0"/>
              </w:rPr>
            </w:pPr>
            <w:r>
              <w:t>642 (63.6%)</w:t>
            </w:r>
          </w:p>
        </w:tc>
        <w:tc>
          <w:tcPr>
            <w:tcW w:w="1835" w:type="dxa"/>
            <w:vAlign w:val="center"/>
          </w:tcPr>
          <w:p w14:paraId="3FB2ABA0" w14:textId="4705796F" w:rsidR="00941FB8" w:rsidRDefault="00941FB8" w:rsidP="00941FB8">
            <w:pPr>
              <w:spacing w:line="276" w:lineRule="auto"/>
              <w:rPr>
                <w:rStyle w:val="Strong"/>
                <w:b w:val="0"/>
                <w:bCs w:val="0"/>
              </w:rPr>
            </w:pPr>
            <w:r>
              <w:t>133 (13.2%)</w:t>
            </w:r>
          </w:p>
        </w:tc>
        <w:tc>
          <w:tcPr>
            <w:tcW w:w="1530" w:type="dxa"/>
            <w:vAlign w:val="center"/>
          </w:tcPr>
          <w:p w14:paraId="446EEE3E" w14:textId="3810683F" w:rsidR="00941FB8" w:rsidRDefault="00941FB8" w:rsidP="00941FB8">
            <w:pPr>
              <w:spacing w:line="276" w:lineRule="auto"/>
              <w:rPr>
                <w:rStyle w:val="Strong"/>
                <w:b w:val="0"/>
                <w:bCs w:val="0"/>
              </w:rPr>
            </w:pPr>
            <w:r>
              <w:t>22 (2.2%)</w:t>
            </w:r>
          </w:p>
        </w:tc>
        <w:tc>
          <w:tcPr>
            <w:tcW w:w="1842" w:type="dxa"/>
            <w:vAlign w:val="center"/>
          </w:tcPr>
          <w:p w14:paraId="6EB6A78C" w14:textId="687C1951" w:rsidR="00941FB8" w:rsidRDefault="00941FB8" w:rsidP="00941FB8">
            <w:pPr>
              <w:spacing w:line="276" w:lineRule="auto"/>
              <w:rPr>
                <w:rStyle w:val="Strong"/>
                <w:b w:val="0"/>
                <w:bCs w:val="0"/>
              </w:rPr>
            </w:pPr>
            <w:r>
              <w:t>1009</w:t>
            </w:r>
          </w:p>
        </w:tc>
      </w:tr>
      <w:tr w:rsidR="00941FB8" w14:paraId="16B9903D" w14:textId="77777777" w:rsidTr="00670D85">
        <w:tc>
          <w:tcPr>
            <w:tcW w:w="0" w:type="auto"/>
            <w:vAlign w:val="center"/>
          </w:tcPr>
          <w:p w14:paraId="5FF635A6" w14:textId="2067D65F" w:rsidR="00941FB8" w:rsidRDefault="00941FB8" w:rsidP="00941FB8">
            <w:pPr>
              <w:spacing w:line="276" w:lineRule="auto"/>
              <w:rPr>
                <w:rStyle w:val="Strong"/>
                <w:b w:val="0"/>
                <w:bCs w:val="0"/>
              </w:rPr>
            </w:pPr>
            <w:r>
              <w:t>Portugal</w:t>
            </w:r>
          </w:p>
        </w:tc>
        <w:tc>
          <w:tcPr>
            <w:tcW w:w="1415" w:type="dxa"/>
            <w:vAlign w:val="center"/>
          </w:tcPr>
          <w:p w14:paraId="03750B2F" w14:textId="7BE42FDC" w:rsidR="00941FB8" w:rsidRDefault="00941FB8" w:rsidP="00941FB8">
            <w:pPr>
              <w:spacing w:line="276" w:lineRule="auto"/>
              <w:rPr>
                <w:rStyle w:val="Strong"/>
                <w:b w:val="0"/>
                <w:bCs w:val="0"/>
              </w:rPr>
            </w:pPr>
            <w:r>
              <w:t>100 (9.8%)</w:t>
            </w:r>
          </w:p>
        </w:tc>
        <w:tc>
          <w:tcPr>
            <w:tcW w:w="1415" w:type="dxa"/>
            <w:vAlign w:val="center"/>
          </w:tcPr>
          <w:p w14:paraId="3C3AB070" w14:textId="7C0CF94A" w:rsidR="00941FB8" w:rsidRDefault="00941FB8" w:rsidP="00941FB8">
            <w:pPr>
              <w:spacing w:line="276" w:lineRule="auto"/>
              <w:rPr>
                <w:rStyle w:val="Strong"/>
                <w:b w:val="0"/>
                <w:bCs w:val="0"/>
              </w:rPr>
            </w:pPr>
            <w:r>
              <w:t>650 (63.8%)</w:t>
            </w:r>
          </w:p>
        </w:tc>
        <w:tc>
          <w:tcPr>
            <w:tcW w:w="1835" w:type="dxa"/>
            <w:vAlign w:val="center"/>
          </w:tcPr>
          <w:p w14:paraId="328F9287" w14:textId="18C47B27" w:rsidR="00941FB8" w:rsidRDefault="00941FB8" w:rsidP="00941FB8">
            <w:pPr>
              <w:spacing w:line="276" w:lineRule="auto"/>
              <w:rPr>
                <w:rStyle w:val="Strong"/>
                <w:b w:val="0"/>
                <w:bCs w:val="0"/>
              </w:rPr>
            </w:pPr>
            <w:r>
              <w:t>138 (13.5%)</w:t>
            </w:r>
          </w:p>
        </w:tc>
        <w:tc>
          <w:tcPr>
            <w:tcW w:w="1530" w:type="dxa"/>
            <w:vAlign w:val="center"/>
          </w:tcPr>
          <w:p w14:paraId="48F516B7" w14:textId="44B556F7" w:rsidR="00941FB8" w:rsidRDefault="00941FB8" w:rsidP="00941FB8">
            <w:pPr>
              <w:spacing w:line="276" w:lineRule="auto"/>
              <w:rPr>
                <w:rStyle w:val="Strong"/>
                <w:b w:val="0"/>
                <w:bCs w:val="0"/>
              </w:rPr>
            </w:pPr>
            <w:r>
              <w:t>25 (2.5%)</w:t>
            </w:r>
          </w:p>
        </w:tc>
        <w:tc>
          <w:tcPr>
            <w:tcW w:w="1842" w:type="dxa"/>
            <w:vAlign w:val="center"/>
          </w:tcPr>
          <w:p w14:paraId="7D7543DE" w14:textId="7BD62CBA" w:rsidR="00941FB8" w:rsidRDefault="00941FB8" w:rsidP="00941FB8">
            <w:pPr>
              <w:spacing w:line="276" w:lineRule="auto"/>
              <w:rPr>
                <w:rStyle w:val="Strong"/>
                <w:b w:val="0"/>
                <w:bCs w:val="0"/>
              </w:rPr>
            </w:pPr>
            <w:r>
              <w:t>1019</w:t>
            </w:r>
          </w:p>
        </w:tc>
      </w:tr>
      <w:tr w:rsidR="00941FB8" w14:paraId="5457434D" w14:textId="77777777" w:rsidTr="00670D85">
        <w:tc>
          <w:tcPr>
            <w:tcW w:w="0" w:type="auto"/>
            <w:vAlign w:val="center"/>
          </w:tcPr>
          <w:p w14:paraId="67DF3FE9" w14:textId="4A97BA80" w:rsidR="00941FB8" w:rsidRDefault="00941FB8" w:rsidP="00941FB8">
            <w:pPr>
              <w:spacing w:line="276" w:lineRule="auto"/>
              <w:rPr>
                <w:rStyle w:val="Strong"/>
                <w:b w:val="0"/>
                <w:bCs w:val="0"/>
              </w:rPr>
            </w:pPr>
            <w:r>
              <w:t>Romania</w:t>
            </w:r>
          </w:p>
        </w:tc>
        <w:tc>
          <w:tcPr>
            <w:tcW w:w="1415" w:type="dxa"/>
            <w:vAlign w:val="center"/>
          </w:tcPr>
          <w:p w14:paraId="7AA3BFFB" w14:textId="627EC418" w:rsidR="00941FB8" w:rsidRDefault="00941FB8" w:rsidP="00941FB8">
            <w:pPr>
              <w:spacing w:line="276" w:lineRule="auto"/>
              <w:rPr>
                <w:rStyle w:val="Strong"/>
                <w:b w:val="0"/>
                <w:bCs w:val="0"/>
              </w:rPr>
            </w:pPr>
            <w:r>
              <w:t>167 (15.9%)</w:t>
            </w:r>
          </w:p>
        </w:tc>
        <w:tc>
          <w:tcPr>
            <w:tcW w:w="1415" w:type="dxa"/>
            <w:vAlign w:val="center"/>
          </w:tcPr>
          <w:p w14:paraId="7709076D" w14:textId="3435B58B" w:rsidR="00941FB8" w:rsidRDefault="00941FB8" w:rsidP="00941FB8">
            <w:pPr>
              <w:spacing w:line="276" w:lineRule="auto"/>
              <w:rPr>
                <w:rStyle w:val="Strong"/>
                <w:b w:val="0"/>
                <w:bCs w:val="0"/>
              </w:rPr>
            </w:pPr>
            <w:r>
              <w:t>451 (43.0%)</w:t>
            </w:r>
          </w:p>
        </w:tc>
        <w:tc>
          <w:tcPr>
            <w:tcW w:w="1835" w:type="dxa"/>
            <w:vAlign w:val="center"/>
          </w:tcPr>
          <w:p w14:paraId="306EDB8E" w14:textId="0B8273C2" w:rsidR="00941FB8" w:rsidRDefault="00941FB8" w:rsidP="00941FB8">
            <w:pPr>
              <w:spacing w:line="276" w:lineRule="auto"/>
              <w:rPr>
                <w:rStyle w:val="Strong"/>
                <w:b w:val="0"/>
                <w:bCs w:val="0"/>
              </w:rPr>
            </w:pPr>
            <w:r>
              <w:t>298 (28.4%)</w:t>
            </w:r>
          </w:p>
        </w:tc>
        <w:tc>
          <w:tcPr>
            <w:tcW w:w="1530" w:type="dxa"/>
            <w:vAlign w:val="center"/>
          </w:tcPr>
          <w:p w14:paraId="27E9B346" w14:textId="269FA049" w:rsidR="00941FB8" w:rsidRDefault="00941FB8" w:rsidP="00941FB8">
            <w:pPr>
              <w:spacing w:line="276" w:lineRule="auto"/>
              <w:rPr>
                <w:rStyle w:val="Strong"/>
                <w:b w:val="0"/>
                <w:bCs w:val="0"/>
              </w:rPr>
            </w:pPr>
            <w:r>
              <w:t>66 (6.3%)</w:t>
            </w:r>
          </w:p>
        </w:tc>
        <w:tc>
          <w:tcPr>
            <w:tcW w:w="1842" w:type="dxa"/>
            <w:vAlign w:val="center"/>
          </w:tcPr>
          <w:p w14:paraId="4B8F525B" w14:textId="54D4DCF2" w:rsidR="00941FB8" w:rsidRDefault="00941FB8" w:rsidP="00941FB8">
            <w:pPr>
              <w:spacing w:line="276" w:lineRule="auto"/>
              <w:rPr>
                <w:rStyle w:val="Strong"/>
                <w:b w:val="0"/>
                <w:bCs w:val="0"/>
              </w:rPr>
            </w:pPr>
            <w:r>
              <w:t>1050</w:t>
            </w:r>
          </w:p>
        </w:tc>
      </w:tr>
      <w:tr w:rsidR="00941FB8" w14:paraId="6A098BF6" w14:textId="77777777" w:rsidTr="00670D85">
        <w:tc>
          <w:tcPr>
            <w:tcW w:w="0" w:type="auto"/>
            <w:vAlign w:val="center"/>
          </w:tcPr>
          <w:p w14:paraId="32BDBD6F" w14:textId="39DA9EFC" w:rsidR="00941FB8" w:rsidRDefault="00941FB8" w:rsidP="00941FB8">
            <w:pPr>
              <w:spacing w:line="276" w:lineRule="auto"/>
              <w:rPr>
                <w:rStyle w:val="Strong"/>
                <w:b w:val="0"/>
                <w:bCs w:val="0"/>
              </w:rPr>
            </w:pPr>
            <w:r>
              <w:lastRenderedPageBreak/>
              <w:t>Slovakia</w:t>
            </w:r>
          </w:p>
        </w:tc>
        <w:tc>
          <w:tcPr>
            <w:tcW w:w="1415" w:type="dxa"/>
            <w:vAlign w:val="center"/>
          </w:tcPr>
          <w:p w14:paraId="34192AB6" w14:textId="052D143F" w:rsidR="00941FB8" w:rsidRDefault="00941FB8" w:rsidP="00941FB8">
            <w:pPr>
              <w:spacing w:line="276" w:lineRule="auto"/>
              <w:rPr>
                <w:rStyle w:val="Strong"/>
                <w:b w:val="0"/>
                <w:bCs w:val="0"/>
              </w:rPr>
            </w:pPr>
            <w:r>
              <w:t>196 (19.4%)</w:t>
            </w:r>
          </w:p>
        </w:tc>
        <w:tc>
          <w:tcPr>
            <w:tcW w:w="1415" w:type="dxa"/>
            <w:vAlign w:val="center"/>
          </w:tcPr>
          <w:p w14:paraId="4488445C" w14:textId="2D6E70AE" w:rsidR="00941FB8" w:rsidRDefault="00941FB8" w:rsidP="00941FB8">
            <w:pPr>
              <w:spacing w:line="276" w:lineRule="auto"/>
              <w:rPr>
                <w:rStyle w:val="Strong"/>
                <w:b w:val="0"/>
                <w:bCs w:val="0"/>
              </w:rPr>
            </w:pPr>
            <w:r>
              <w:t>633 (62.7%)</w:t>
            </w:r>
          </w:p>
        </w:tc>
        <w:tc>
          <w:tcPr>
            <w:tcW w:w="1835" w:type="dxa"/>
            <w:vAlign w:val="center"/>
          </w:tcPr>
          <w:p w14:paraId="3AB358C3" w14:textId="00E59B1B" w:rsidR="00941FB8" w:rsidRDefault="00941FB8" w:rsidP="00941FB8">
            <w:pPr>
              <w:spacing w:line="276" w:lineRule="auto"/>
              <w:rPr>
                <w:rStyle w:val="Strong"/>
                <w:b w:val="0"/>
                <w:bCs w:val="0"/>
              </w:rPr>
            </w:pPr>
            <w:r>
              <w:t>105 (10.4%)</w:t>
            </w:r>
          </w:p>
        </w:tc>
        <w:tc>
          <w:tcPr>
            <w:tcW w:w="1530" w:type="dxa"/>
            <w:vAlign w:val="center"/>
          </w:tcPr>
          <w:p w14:paraId="0D60F46E" w14:textId="037C10C3" w:rsidR="00941FB8" w:rsidRDefault="00941FB8" w:rsidP="00941FB8">
            <w:pPr>
              <w:spacing w:line="276" w:lineRule="auto"/>
              <w:rPr>
                <w:rStyle w:val="Strong"/>
                <w:b w:val="0"/>
                <w:bCs w:val="0"/>
              </w:rPr>
            </w:pPr>
            <w:r>
              <w:t>24 (2.4%)</w:t>
            </w:r>
          </w:p>
        </w:tc>
        <w:tc>
          <w:tcPr>
            <w:tcW w:w="1842" w:type="dxa"/>
            <w:vAlign w:val="center"/>
          </w:tcPr>
          <w:p w14:paraId="5B8DCD4B" w14:textId="499BB3ED" w:rsidR="00941FB8" w:rsidRDefault="00941FB8" w:rsidP="00941FB8">
            <w:pPr>
              <w:spacing w:line="276" w:lineRule="auto"/>
              <w:rPr>
                <w:rStyle w:val="Strong"/>
                <w:b w:val="0"/>
                <w:bCs w:val="0"/>
              </w:rPr>
            </w:pPr>
            <w:r>
              <w:t>1009</w:t>
            </w:r>
          </w:p>
        </w:tc>
      </w:tr>
      <w:tr w:rsidR="00941FB8" w14:paraId="70D1A270" w14:textId="77777777" w:rsidTr="00670D85">
        <w:tc>
          <w:tcPr>
            <w:tcW w:w="0" w:type="auto"/>
            <w:vAlign w:val="center"/>
          </w:tcPr>
          <w:p w14:paraId="0B4B54C8" w14:textId="0BBA4321" w:rsidR="00941FB8" w:rsidRDefault="00941FB8" w:rsidP="00941FB8">
            <w:pPr>
              <w:spacing w:line="276" w:lineRule="auto"/>
              <w:rPr>
                <w:rStyle w:val="Strong"/>
                <w:b w:val="0"/>
                <w:bCs w:val="0"/>
              </w:rPr>
            </w:pPr>
            <w:r>
              <w:t>Slovenia</w:t>
            </w:r>
          </w:p>
        </w:tc>
        <w:tc>
          <w:tcPr>
            <w:tcW w:w="1415" w:type="dxa"/>
            <w:vAlign w:val="center"/>
          </w:tcPr>
          <w:p w14:paraId="64002C29" w14:textId="737D1DE6" w:rsidR="00941FB8" w:rsidRDefault="00941FB8" w:rsidP="00941FB8">
            <w:pPr>
              <w:spacing w:line="276" w:lineRule="auto"/>
              <w:rPr>
                <w:rStyle w:val="Strong"/>
                <w:b w:val="0"/>
                <w:bCs w:val="0"/>
              </w:rPr>
            </w:pPr>
            <w:r>
              <w:t>193 (19.2%)</w:t>
            </w:r>
          </w:p>
        </w:tc>
        <w:tc>
          <w:tcPr>
            <w:tcW w:w="1415" w:type="dxa"/>
            <w:vAlign w:val="center"/>
          </w:tcPr>
          <w:p w14:paraId="75AB00E0" w14:textId="36E79684" w:rsidR="00941FB8" w:rsidRDefault="00941FB8" w:rsidP="00941FB8">
            <w:pPr>
              <w:spacing w:line="276" w:lineRule="auto"/>
              <w:rPr>
                <w:rStyle w:val="Strong"/>
                <w:b w:val="0"/>
                <w:bCs w:val="0"/>
              </w:rPr>
            </w:pPr>
            <w:r>
              <w:t>556 (55.4%)</w:t>
            </w:r>
          </w:p>
        </w:tc>
        <w:tc>
          <w:tcPr>
            <w:tcW w:w="1835" w:type="dxa"/>
            <w:vAlign w:val="center"/>
          </w:tcPr>
          <w:p w14:paraId="3C4D855D" w14:textId="4C3F6EC6" w:rsidR="00941FB8" w:rsidRDefault="00941FB8" w:rsidP="00941FB8">
            <w:pPr>
              <w:spacing w:line="276" w:lineRule="auto"/>
              <w:rPr>
                <w:rStyle w:val="Strong"/>
                <w:b w:val="0"/>
                <w:bCs w:val="0"/>
              </w:rPr>
            </w:pPr>
            <w:r>
              <w:t>173 (17.2%)</w:t>
            </w:r>
          </w:p>
        </w:tc>
        <w:tc>
          <w:tcPr>
            <w:tcW w:w="1530" w:type="dxa"/>
            <w:vAlign w:val="center"/>
          </w:tcPr>
          <w:p w14:paraId="05022186" w14:textId="0CDF8BEF" w:rsidR="00941FB8" w:rsidRDefault="00941FB8" w:rsidP="00941FB8">
            <w:pPr>
              <w:spacing w:line="276" w:lineRule="auto"/>
              <w:rPr>
                <w:rStyle w:val="Strong"/>
                <w:b w:val="0"/>
                <w:bCs w:val="0"/>
              </w:rPr>
            </w:pPr>
            <w:r>
              <w:t>32 (3.2%)</w:t>
            </w:r>
          </w:p>
        </w:tc>
        <w:tc>
          <w:tcPr>
            <w:tcW w:w="1842" w:type="dxa"/>
            <w:vAlign w:val="center"/>
          </w:tcPr>
          <w:p w14:paraId="3DCCB1E6" w14:textId="07CFC588" w:rsidR="00941FB8" w:rsidRDefault="00941FB8" w:rsidP="00941FB8">
            <w:pPr>
              <w:spacing w:line="276" w:lineRule="auto"/>
              <w:rPr>
                <w:rStyle w:val="Strong"/>
                <w:b w:val="0"/>
                <w:bCs w:val="0"/>
              </w:rPr>
            </w:pPr>
            <w:r>
              <w:t>1004</w:t>
            </w:r>
          </w:p>
        </w:tc>
      </w:tr>
      <w:tr w:rsidR="00941FB8" w14:paraId="7FD1D089" w14:textId="77777777" w:rsidTr="00670D85">
        <w:tc>
          <w:tcPr>
            <w:tcW w:w="0" w:type="auto"/>
            <w:vAlign w:val="center"/>
          </w:tcPr>
          <w:p w14:paraId="35519361" w14:textId="192A1F1C" w:rsidR="00941FB8" w:rsidRDefault="00941FB8" w:rsidP="00941FB8">
            <w:pPr>
              <w:spacing w:line="276" w:lineRule="auto"/>
              <w:rPr>
                <w:rStyle w:val="Strong"/>
                <w:b w:val="0"/>
                <w:bCs w:val="0"/>
              </w:rPr>
            </w:pPr>
            <w:r>
              <w:t>Spain</w:t>
            </w:r>
          </w:p>
        </w:tc>
        <w:tc>
          <w:tcPr>
            <w:tcW w:w="1415" w:type="dxa"/>
            <w:vAlign w:val="center"/>
          </w:tcPr>
          <w:p w14:paraId="158FD146" w14:textId="5EDAB680" w:rsidR="00941FB8" w:rsidRDefault="00941FB8" w:rsidP="00941FB8">
            <w:pPr>
              <w:spacing w:line="276" w:lineRule="auto"/>
              <w:rPr>
                <w:rStyle w:val="Strong"/>
                <w:b w:val="0"/>
                <w:bCs w:val="0"/>
              </w:rPr>
            </w:pPr>
            <w:r>
              <w:t>229 (22.7%)</w:t>
            </w:r>
          </w:p>
        </w:tc>
        <w:tc>
          <w:tcPr>
            <w:tcW w:w="1415" w:type="dxa"/>
            <w:vAlign w:val="center"/>
          </w:tcPr>
          <w:p w14:paraId="495C2686" w14:textId="733766F2" w:rsidR="00941FB8" w:rsidRDefault="00941FB8" w:rsidP="00941FB8">
            <w:pPr>
              <w:spacing w:line="276" w:lineRule="auto"/>
              <w:rPr>
                <w:rStyle w:val="Strong"/>
                <w:b w:val="0"/>
                <w:bCs w:val="0"/>
              </w:rPr>
            </w:pPr>
            <w:r>
              <w:t>503 (49.9%)</w:t>
            </w:r>
          </w:p>
        </w:tc>
        <w:tc>
          <w:tcPr>
            <w:tcW w:w="1835" w:type="dxa"/>
            <w:vAlign w:val="center"/>
          </w:tcPr>
          <w:p w14:paraId="6F3EB014" w14:textId="432C9706" w:rsidR="00941FB8" w:rsidRDefault="00941FB8" w:rsidP="00941FB8">
            <w:pPr>
              <w:spacing w:line="276" w:lineRule="auto"/>
              <w:rPr>
                <w:rStyle w:val="Strong"/>
                <w:b w:val="0"/>
                <w:bCs w:val="0"/>
              </w:rPr>
            </w:pPr>
            <w:r>
              <w:t>152 (15.1%)</w:t>
            </w:r>
          </w:p>
        </w:tc>
        <w:tc>
          <w:tcPr>
            <w:tcW w:w="1530" w:type="dxa"/>
            <w:vAlign w:val="center"/>
          </w:tcPr>
          <w:p w14:paraId="52F5E175" w14:textId="4CF875C1" w:rsidR="00941FB8" w:rsidRDefault="00941FB8" w:rsidP="00941FB8">
            <w:pPr>
              <w:spacing w:line="276" w:lineRule="auto"/>
              <w:rPr>
                <w:rStyle w:val="Strong"/>
                <w:b w:val="0"/>
                <w:bCs w:val="0"/>
              </w:rPr>
            </w:pPr>
            <w:r>
              <w:t>83 (8.2%)</w:t>
            </w:r>
          </w:p>
        </w:tc>
        <w:tc>
          <w:tcPr>
            <w:tcW w:w="1842" w:type="dxa"/>
            <w:vAlign w:val="center"/>
          </w:tcPr>
          <w:p w14:paraId="3DD71873" w14:textId="557B2B87" w:rsidR="00941FB8" w:rsidRDefault="00941FB8" w:rsidP="00941FB8">
            <w:pPr>
              <w:spacing w:line="276" w:lineRule="auto"/>
              <w:rPr>
                <w:rStyle w:val="Strong"/>
                <w:b w:val="0"/>
                <w:bCs w:val="0"/>
              </w:rPr>
            </w:pPr>
            <w:r>
              <w:t>1009</w:t>
            </w:r>
          </w:p>
        </w:tc>
      </w:tr>
      <w:tr w:rsidR="00941FB8" w14:paraId="69636846" w14:textId="77777777" w:rsidTr="00670D85">
        <w:tc>
          <w:tcPr>
            <w:tcW w:w="0" w:type="auto"/>
            <w:vAlign w:val="center"/>
          </w:tcPr>
          <w:p w14:paraId="2F3A1307" w14:textId="7A478125" w:rsidR="00941FB8" w:rsidRDefault="00941FB8" w:rsidP="00941FB8">
            <w:pPr>
              <w:spacing w:line="276" w:lineRule="auto"/>
              <w:rPr>
                <w:rStyle w:val="Strong"/>
                <w:b w:val="0"/>
                <w:bCs w:val="0"/>
              </w:rPr>
            </w:pPr>
            <w:r>
              <w:t>Sweden</w:t>
            </w:r>
          </w:p>
        </w:tc>
        <w:tc>
          <w:tcPr>
            <w:tcW w:w="1415" w:type="dxa"/>
            <w:vAlign w:val="center"/>
          </w:tcPr>
          <w:p w14:paraId="61F8C5BD" w14:textId="00B5B5BE" w:rsidR="00941FB8" w:rsidRDefault="00941FB8" w:rsidP="00941FB8">
            <w:pPr>
              <w:spacing w:line="276" w:lineRule="auto"/>
              <w:rPr>
                <w:rStyle w:val="Strong"/>
                <w:b w:val="0"/>
                <w:bCs w:val="0"/>
              </w:rPr>
            </w:pPr>
            <w:r>
              <w:t>384 (37.5%)</w:t>
            </w:r>
          </w:p>
        </w:tc>
        <w:tc>
          <w:tcPr>
            <w:tcW w:w="1415" w:type="dxa"/>
            <w:vAlign w:val="center"/>
          </w:tcPr>
          <w:p w14:paraId="1FC6C778" w14:textId="56A6D0A3" w:rsidR="00941FB8" w:rsidRDefault="00941FB8" w:rsidP="00941FB8">
            <w:pPr>
              <w:spacing w:line="276" w:lineRule="auto"/>
              <w:rPr>
                <w:rStyle w:val="Strong"/>
                <w:b w:val="0"/>
                <w:bCs w:val="0"/>
              </w:rPr>
            </w:pPr>
            <w:r>
              <w:t>510 (49.9%)</w:t>
            </w:r>
          </w:p>
        </w:tc>
        <w:tc>
          <w:tcPr>
            <w:tcW w:w="1835" w:type="dxa"/>
            <w:vAlign w:val="center"/>
          </w:tcPr>
          <w:p w14:paraId="27DEF7F9" w14:textId="61CF58B2" w:rsidR="00941FB8" w:rsidRDefault="00941FB8" w:rsidP="00941FB8">
            <w:pPr>
              <w:spacing w:line="276" w:lineRule="auto"/>
              <w:rPr>
                <w:rStyle w:val="Strong"/>
                <w:b w:val="0"/>
                <w:bCs w:val="0"/>
              </w:rPr>
            </w:pPr>
            <w:r>
              <w:t>105 (10.3%)</w:t>
            </w:r>
          </w:p>
        </w:tc>
        <w:tc>
          <w:tcPr>
            <w:tcW w:w="1530" w:type="dxa"/>
            <w:vAlign w:val="center"/>
          </w:tcPr>
          <w:p w14:paraId="2FDBD9D5" w14:textId="5EF0035A" w:rsidR="00941FB8" w:rsidRDefault="00941FB8" w:rsidP="00941FB8">
            <w:pPr>
              <w:spacing w:line="276" w:lineRule="auto"/>
              <w:rPr>
                <w:rStyle w:val="Strong"/>
                <w:b w:val="0"/>
                <w:bCs w:val="0"/>
              </w:rPr>
            </w:pPr>
            <w:r>
              <w:t>18 (1.8%)</w:t>
            </w:r>
          </w:p>
        </w:tc>
        <w:tc>
          <w:tcPr>
            <w:tcW w:w="1842" w:type="dxa"/>
            <w:vAlign w:val="center"/>
          </w:tcPr>
          <w:p w14:paraId="20409A12" w14:textId="5833BA84" w:rsidR="00941FB8" w:rsidRDefault="00941FB8" w:rsidP="00941FB8">
            <w:pPr>
              <w:spacing w:line="276" w:lineRule="auto"/>
              <w:rPr>
                <w:rStyle w:val="Strong"/>
                <w:b w:val="0"/>
                <w:bCs w:val="0"/>
              </w:rPr>
            </w:pPr>
            <w:r>
              <w:t>1023</w:t>
            </w:r>
          </w:p>
        </w:tc>
      </w:tr>
    </w:tbl>
    <w:p w14:paraId="112E8828" w14:textId="77777777" w:rsidR="00941FB8" w:rsidRDefault="00941FB8" w:rsidP="00850CA6">
      <w:pPr>
        <w:pStyle w:val="Heading1"/>
        <w:rPr>
          <w:rFonts w:ascii="Times New Roman" w:hAnsi="Times New Roman" w:cs="Times New Roman"/>
          <w:color w:val="auto"/>
          <w:sz w:val="24"/>
          <w:szCs w:val="24"/>
          <w:lang w:val="en-US"/>
        </w:rPr>
      </w:pPr>
    </w:p>
    <w:p w14:paraId="095C7792" w14:textId="0D753401" w:rsidR="00941FB8" w:rsidRDefault="00941FB8">
      <w:pPr>
        <w:rPr>
          <w:rFonts w:eastAsiaTheme="majorEastAsia"/>
          <w:b/>
          <w:bCs/>
        </w:rPr>
      </w:pPr>
      <w:r>
        <w:br w:type="page"/>
      </w:r>
    </w:p>
    <w:p w14:paraId="4EF4ED12" w14:textId="412A2865" w:rsidR="00850CA6" w:rsidRDefault="00000000" w:rsidP="00850CA6">
      <w:pPr>
        <w:pStyle w:val="Heading1"/>
        <w:rPr>
          <w:rFonts w:ascii="Times New Roman" w:hAnsi="Times New Roman" w:cs="Times New Roman"/>
          <w:color w:val="auto"/>
          <w:sz w:val="24"/>
          <w:szCs w:val="24"/>
          <w:lang w:val="en-US"/>
        </w:rPr>
      </w:pPr>
      <w:bookmarkStart w:id="21" w:name="_Toc205235146"/>
      <w:r w:rsidRPr="00850CA6">
        <w:rPr>
          <w:rFonts w:ascii="Times New Roman" w:hAnsi="Times New Roman" w:cs="Times New Roman"/>
          <w:color w:val="auto"/>
          <w:sz w:val="24"/>
          <w:szCs w:val="24"/>
          <w:lang w:val="en-US"/>
        </w:rPr>
        <w:lastRenderedPageBreak/>
        <w:t>4. Empirical Findings and Analysis</w:t>
      </w:r>
      <w:bookmarkEnd w:id="21"/>
    </w:p>
    <w:p w14:paraId="053D33C2" w14:textId="77777777" w:rsidR="00850CA6" w:rsidRPr="00850CA6" w:rsidRDefault="00850CA6" w:rsidP="00850CA6"/>
    <w:p w14:paraId="6BC1D8DA" w14:textId="7B7EEEF8" w:rsidR="00944312" w:rsidRDefault="00944312" w:rsidP="00944312">
      <w:pPr>
        <w:ind w:firstLine="720"/>
        <w:rPr>
          <w:b/>
          <w:bCs/>
        </w:rPr>
      </w:pPr>
      <w:r w:rsidRPr="00944312">
        <w:t>With the outcome variable calibrated and the six causal conditions operationalized, this section presents the empirical findings, illustrating how configurations of civil registry comprehensiveness and enabling factors relate to high citizen satisfaction with digital public services. The six fuzzy‑set conditions</w:t>
      </w:r>
      <w:r>
        <w:t xml:space="preserve">: </w:t>
      </w:r>
      <w:r w:rsidRPr="00944312">
        <w:t>electronic identification (eID), pre‑filled forms, eDocuments, user support, transparency, and online availability</w:t>
      </w:r>
      <w:r>
        <w:t xml:space="preserve"> </w:t>
      </w:r>
      <w:r w:rsidRPr="00944312">
        <w:t>serve as the independent variables in this analysis. The outcome reflects the share of citizens in each EU27 member state who report that digital public services make their lives easier, as measured by the 2024 Special Eurobarometer.</w:t>
      </w:r>
    </w:p>
    <w:p w14:paraId="01B1DCD3" w14:textId="0DB17428" w:rsidR="00F7628B" w:rsidRPr="00061659" w:rsidRDefault="00B55E5F" w:rsidP="00061659">
      <w:pPr>
        <w:pStyle w:val="Heading3"/>
        <w:rPr>
          <w:rFonts w:ascii="Times New Roman" w:hAnsi="Times New Roman" w:cs="Times New Roman"/>
          <w:color w:val="auto"/>
          <w:lang w:val="en-US"/>
        </w:rPr>
      </w:pPr>
      <w:bookmarkStart w:id="22" w:name="_Toc205235147"/>
      <w:r>
        <w:rPr>
          <w:rFonts w:ascii="Times New Roman" w:hAnsi="Times New Roman" w:cs="Times New Roman"/>
          <w:color w:val="auto"/>
          <w:lang w:val="en-US"/>
        </w:rPr>
        <w:t xml:space="preserve">4.1 </w:t>
      </w:r>
      <w:r w:rsidR="00227E0F">
        <w:rPr>
          <w:rFonts w:ascii="Times New Roman" w:hAnsi="Times New Roman" w:cs="Times New Roman"/>
          <w:color w:val="auto"/>
          <w:lang w:val="en-US"/>
        </w:rPr>
        <w:t xml:space="preserve">- </w:t>
      </w:r>
      <w:r>
        <w:rPr>
          <w:rFonts w:ascii="Times New Roman" w:hAnsi="Times New Roman" w:cs="Times New Roman"/>
          <w:color w:val="auto"/>
          <w:lang w:val="en-US"/>
        </w:rPr>
        <w:t>Descriptive Patterns</w:t>
      </w:r>
      <w:bookmarkEnd w:id="22"/>
    </w:p>
    <w:p w14:paraId="755C0809" w14:textId="3858DFF2" w:rsidR="008B1E9E" w:rsidRDefault="00944312" w:rsidP="008B1E9E">
      <w:pPr>
        <w:ind w:firstLine="720"/>
      </w:pPr>
      <w:r w:rsidRPr="00944312">
        <w:t>Overall, the EU27 demonstrates steady progress in digital public service delivery, with the average eGovernment performance increasing by approximately 5 points between 2020 and 2023 (European Commission, 2024b). While top‑performing states like Malta, Estonia, and Luxembourg consistently score near full membership across most conditions, several Southern and Eastern European countries continue to show gaps, especially in eID implementation and pre‑filled forms. This variation establishes a strong foundation for the subsequent fsQCA, which identifies how different combinations of these conditions produce high levels of citizen satisfaction.</w:t>
      </w:r>
    </w:p>
    <w:p w14:paraId="010D9F3A" w14:textId="0D078A94" w:rsidR="00944312" w:rsidRDefault="008B1E9E" w:rsidP="00944312">
      <w:r>
        <w:t>Figure 10</w:t>
      </w:r>
    </w:p>
    <w:p w14:paraId="62DAF1F2" w14:textId="10992EA4" w:rsidR="00944312" w:rsidRDefault="00944312" w:rsidP="00EF6528">
      <w:pPr>
        <w:spacing w:line="276" w:lineRule="auto"/>
        <w:rPr>
          <w:b/>
          <w:bCs/>
        </w:rPr>
      </w:pPr>
      <w:r>
        <w:rPr>
          <w:b/>
          <w:bCs/>
          <w:noProof/>
        </w:rPr>
        <w:drawing>
          <wp:inline distT="0" distB="0" distL="0" distR="0" wp14:anchorId="5F9F14E1" wp14:editId="1336F3DA">
            <wp:extent cx="5486400" cy="3410585"/>
            <wp:effectExtent l="0" t="0" r="0" b="5715"/>
            <wp:docPr id="106945743" name="Picture 2" descr="A map of europ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5743" name="Picture 2" descr="A map of europe with numbers and number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86400" cy="3410585"/>
                    </a:xfrm>
                    <a:prstGeom prst="rect">
                      <a:avLst/>
                    </a:prstGeom>
                  </pic:spPr>
                </pic:pic>
              </a:graphicData>
            </a:graphic>
          </wp:inline>
        </w:drawing>
      </w:r>
    </w:p>
    <w:p w14:paraId="1C54578F" w14:textId="6D893529" w:rsidR="008B1E9E" w:rsidRPr="008B1E9E" w:rsidRDefault="008B1E9E" w:rsidP="00EF6528">
      <w:pPr>
        <w:spacing w:line="276" w:lineRule="auto"/>
        <w:rPr>
          <w:i/>
          <w:iCs/>
        </w:rPr>
      </w:pPr>
      <w:r w:rsidRPr="008B1E9E">
        <w:rPr>
          <w:i/>
          <w:iCs/>
        </w:rPr>
        <w:t>Benchmark Score. Country overall performance, biennial average 2022/2023</w:t>
      </w:r>
    </w:p>
    <w:p w14:paraId="1CD5277E" w14:textId="77777777" w:rsidR="008B1E9E" w:rsidRDefault="008B1E9E" w:rsidP="00EF6528">
      <w:pPr>
        <w:spacing w:line="276" w:lineRule="auto"/>
        <w:rPr>
          <w:b/>
          <w:bCs/>
        </w:rPr>
      </w:pPr>
    </w:p>
    <w:p w14:paraId="0BFCD847" w14:textId="43C94E7F" w:rsidR="00EF6528" w:rsidRPr="00486381" w:rsidRDefault="00EF6528" w:rsidP="00EF6528">
      <w:pPr>
        <w:spacing w:line="276" w:lineRule="auto"/>
        <w:rPr>
          <w:b/>
          <w:bCs/>
        </w:rPr>
      </w:pPr>
      <w:r w:rsidRPr="00486381">
        <w:rPr>
          <w:b/>
          <w:bCs/>
        </w:rPr>
        <w:t>Sets &amp; Calibration</w:t>
      </w:r>
    </w:p>
    <w:p w14:paraId="2C5257DA" w14:textId="3CCCC617" w:rsidR="008B1E9E" w:rsidRDefault="008B1E9E" w:rsidP="008B1E9E">
      <w:pPr>
        <w:spacing w:line="276" w:lineRule="auto"/>
        <w:ind w:firstLine="720"/>
      </w:pPr>
      <w:r>
        <w:t xml:space="preserve">As Pappas and Woodside (2021) emphasize, configurational approaches like fsQCA conceptualize causal conditions as interdependent components of configurations </w:t>
      </w:r>
      <w:r>
        <w:lastRenderedPageBreak/>
        <w:t>that jointly indicate an outcome. In this study, each EU27 country represents a case whose membership in the outcome set - citizens perceiving that digital public services make life easier - is evaluated using fuzzy sets. To enable this, all raw condition scores and the outcome variable were calibrated into fuzzy‑set membership scores ranging from 0 (full non‑membership) to 1 (full membership).</w:t>
      </w:r>
    </w:p>
    <w:p w14:paraId="3C05ED24" w14:textId="16D840F1" w:rsidR="008B1E9E" w:rsidRDefault="008B1E9E" w:rsidP="008B1E9E">
      <w:pPr>
        <w:spacing w:line="276" w:lineRule="auto"/>
        <w:ind w:firstLine="720"/>
      </w:pPr>
      <w:r>
        <w:t>Following Ragin’s (2008) recommendations, the direct calibration method with a logistic transformation was applied. This method translates continuous or ordinal data into fuzzy scores by defining three thresholds: a lower bound (full non‑membership), an upper bound (full membership), and a crossover point (maximum ambiguity, 0.5). Deviations from the crossover are scaled using the log‑odds, ensuring that scores close to the upper threshold approach 1, scores below the lower threshold approach 0, and mid‑range values map to 0.5.</w:t>
      </w:r>
    </w:p>
    <w:p w14:paraId="1B717267" w14:textId="0EB76340" w:rsidR="00EF6528" w:rsidRPr="00647808" w:rsidRDefault="008B1E9E" w:rsidP="008B1E9E">
      <w:pPr>
        <w:spacing w:line="276" w:lineRule="auto"/>
        <w:ind w:firstLine="720"/>
      </w:pPr>
      <w:r>
        <w:t>Thresholds for each condition and the outcome were determined using both theoretical standards from the literature (European Commission, 2024a; Latupeirissa et al., 2024; Terlizzi, 2021) and empirical patterns observed in the data, following Oana et al.’s (2021) guidance on reducing ambiguity and enhancing conceptual clarity in set construction. The outcome variable derived from survey responses on the perceived ease of life due to digital public services was first transformed into a continuous percentage measure of positive responses (“Much Easier” + “Easier”) and then calibrated to fuzzy scores using this approach.</w:t>
      </w:r>
    </w:p>
    <w:p w14:paraId="7CB7E2DA" w14:textId="25691FA3" w:rsidR="00AE171C" w:rsidRPr="00AE171C" w:rsidRDefault="00AE171C" w:rsidP="00AE171C">
      <w:pPr>
        <w:pStyle w:val="Heading3"/>
        <w:rPr>
          <w:rFonts w:ascii="Times New Roman" w:hAnsi="Times New Roman" w:cs="Times New Roman"/>
          <w:color w:val="auto"/>
          <w:lang w:val="en-US" w:eastAsia="en-US"/>
        </w:rPr>
      </w:pPr>
      <w:bookmarkStart w:id="23" w:name="_Toc205235148"/>
      <w:r w:rsidRPr="003565CF">
        <w:rPr>
          <w:rFonts w:ascii="Times New Roman" w:hAnsi="Times New Roman" w:cs="Times New Roman"/>
          <w:color w:val="auto"/>
          <w:lang w:val="en-US"/>
        </w:rPr>
        <w:t>4.</w:t>
      </w:r>
      <w:r w:rsidR="002756D3">
        <w:rPr>
          <w:rFonts w:ascii="Times New Roman" w:hAnsi="Times New Roman" w:cs="Times New Roman"/>
          <w:color w:val="auto"/>
          <w:lang w:val="en-US"/>
        </w:rPr>
        <w:t>2</w:t>
      </w:r>
      <w:r w:rsidRPr="003565CF">
        <w:rPr>
          <w:rFonts w:ascii="Times New Roman" w:hAnsi="Times New Roman" w:cs="Times New Roman"/>
          <w:color w:val="auto"/>
          <w:lang w:val="en-US"/>
        </w:rPr>
        <w:t xml:space="preserve"> </w:t>
      </w:r>
      <w:r>
        <w:rPr>
          <w:rFonts w:ascii="Times New Roman" w:hAnsi="Times New Roman" w:cs="Times New Roman"/>
          <w:color w:val="auto"/>
          <w:lang w:val="en-US"/>
        </w:rPr>
        <w:t xml:space="preserve">- </w:t>
      </w:r>
      <w:r w:rsidRPr="003565CF">
        <w:rPr>
          <w:rFonts w:ascii="Times New Roman" w:hAnsi="Times New Roman" w:cs="Times New Roman"/>
          <w:color w:val="auto"/>
          <w:lang w:val="en-US" w:eastAsia="en-US"/>
        </w:rPr>
        <w:t>Outcome variable</w:t>
      </w:r>
      <w:bookmarkEnd w:id="23"/>
    </w:p>
    <w:p w14:paraId="0EC3AA1F" w14:textId="77777777" w:rsidR="00AE171C" w:rsidRDefault="00AE171C" w:rsidP="00AE171C">
      <w:pPr>
        <w:spacing w:line="276" w:lineRule="auto"/>
        <w:ind w:firstLine="720"/>
        <w:rPr>
          <w:noProof/>
        </w:rPr>
      </w:pPr>
      <w:r w:rsidRPr="004635C1">
        <w:t>The Outcome Variable (QC2)</w:t>
      </w:r>
      <w:r>
        <w:t xml:space="preserve"> -</w:t>
      </w:r>
      <w:r w:rsidRPr="004635C1">
        <w:t xml:space="preserve"> “Do you consider that the digitalisation of daily public and private services is making your life easier or more difficult?”</w:t>
      </w:r>
      <w:r>
        <w:t xml:space="preserve"> - </w:t>
      </w:r>
      <w:r w:rsidRPr="004635C1">
        <w:t xml:space="preserve">was used to represent </w:t>
      </w:r>
      <w:r>
        <w:t>successful delivery of digital public services (</w:t>
      </w:r>
      <w:r w:rsidRPr="004635C1">
        <w:t>i.e., citizen satisfaction with digitalization</w:t>
      </w:r>
      <w:r>
        <w:t>)</w:t>
      </w:r>
      <w:r w:rsidRPr="004635C1">
        <w:t>. Following fsQCA methodology, the share of positive responses (“Much</w:t>
      </w:r>
      <w:r>
        <w:t xml:space="preserve"> </w:t>
      </w:r>
      <w:r w:rsidRPr="004635C1">
        <w:t>easier” + “Easier”) from the Eurobarometer 2024 dataset was calibrated into fuzzy‑set membership values. The thresholds applied were determined empirically from the EU27 distribution: full non‑membership (0) at 58% positive responses, crossover (0.5) at 73%, and full membership (1) at 87%. Countries above 87% are considered to have digital</w:t>
      </w:r>
      <w:r>
        <w:t xml:space="preserve"> services</w:t>
      </w:r>
      <w:r w:rsidRPr="004635C1">
        <w:t xml:space="preserve"> that strongly facilitates citizens’ daily life, while those below 58% represent cases where digitalization is not perceived as beneficial for most citizens.</w:t>
      </w:r>
      <w:r w:rsidRPr="00AE171C">
        <w:rPr>
          <w:noProof/>
        </w:rPr>
        <w:t xml:space="preserve"> </w:t>
      </w:r>
    </w:p>
    <w:p w14:paraId="63079EAF" w14:textId="77777777" w:rsidR="00AE171C" w:rsidRDefault="00AE171C" w:rsidP="00AE171C">
      <w:pPr>
        <w:spacing w:line="276" w:lineRule="auto"/>
        <w:ind w:firstLine="720"/>
        <w:rPr>
          <w:noProof/>
        </w:rPr>
      </w:pPr>
    </w:p>
    <w:p w14:paraId="085162B8" w14:textId="77777777" w:rsidR="00AE171C" w:rsidRDefault="00AE171C" w:rsidP="00AE171C">
      <w:pPr>
        <w:spacing w:line="276" w:lineRule="auto"/>
        <w:ind w:firstLine="720"/>
        <w:rPr>
          <w:noProof/>
        </w:rPr>
      </w:pPr>
    </w:p>
    <w:p w14:paraId="2C2B14CF" w14:textId="77777777" w:rsidR="00AE171C" w:rsidRDefault="00AE171C" w:rsidP="00AE171C">
      <w:pPr>
        <w:spacing w:line="276" w:lineRule="auto"/>
        <w:ind w:firstLine="720"/>
        <w:rPr>
          <w:noProof/>
        </w:rPr>
      </w:pPr>
    </w:p>
    <w:p w14:paraId="64EE4575" w14:textId="77777777" w:rsidR="00AE171C" w:rsidRDefault="00AE171C" w:rsidP="00AE171C">
      <w:pPr>
        <w:spacing w:line="276" w:lineRule="auto"/>
        <w:ind w:firstLine="720"/>
        <w:rPr>
          <w:noProof/>
        </w:rPr>
      </w:pPr>
    </w:p>
    <w:p w14:paraId="1E4C9F42" w14:textId="77777777" w:rsidR="00AE171C" w:rsidRDefault="00AE171C" w:rsidP="00AE171C">
      <w:pPr>
        <w:spacing w:line="276" w:lineRule="auto"/>
        <w:ind w:firstLine="720"/>
        <w:rPr>
          <w:noProof/>
        </w:rPr>
      </w:pPr>
    </w:p>
    <w:p w14:paraId="4CCF7D34" w14:textId="77777777" w:rsidR="00AE171C" w:rsidRDefault="00AE171C" w:rsidP="00AE171C">
      <w:pPr>
        <w:spacing w:line="276" w:lineRule="auto"/>
        <w:ind w:firstLine="720"/>
        <w:rPr>
          <w:noProof/>
        </w:rPr>
      </w:pPr>
    </w:p>
    <w:p w14:paraId="44ADFF89" w14:textId="77777777" w:rsidR="00AE171C" w:rsidRDefault="00AE171C" w:rsidP="00AE171C">
      <w:pPr>
        <w:spacing w:line="276" w:lineRule="auto"/>
        <w:ind w:firstLine="720"/>
        <w:rPr>
          <w:noProof/>
        </w:rPr>
      </w:pPr>
    </w:p>
    <w:p w14:paraId="0C70F305" w14:textId="77777777" w:rsidR="00AE171C" w:rsidRDefault="00AE171C" w:rsidP="00AE171C">
      <w:pPr>
        <w:spacing w:line="276" w:lineRule="auto"/>
        <w:ind w:firstLine="720"/>
        <w:rPr>
          <w:noProof/>
        </w:rPr>
      </w:pPr>
    </w:p>
    <w:p w14:paraId="66197EC6" w14:textId="77777777" w:rsidR="00AE171C" w:rsidRDefault="00AE171C" w:rsidP="00AE171C">
      <w:pPr>
        <w:spacing w:line="276" w:lineRule="auto"/>
        <w:ind w:firstLine="720"/>
        <w:rPr>
          <w:noProof/>
        </w:rPr>
      </w:pPr>
    </w:p>
    <w:p w14:paraId="662150E6" w14:textId="6427CE12" w:rsidR="00AE171C" w:rsidRDefault="00AE171C" w:rsidP="00AE171C">
      <w:pPr>
        <w:spacing w:line="276" w:lineRule="auto"/>
        <w:rPr>
          <w:noProof/>
        </w:rPr>
      </w:pPr>
      <w:r>
        <w:rPr>
          <w:noProof/>
        </w:rPr>
        <w:lastRenderedPageBreak/>
        <w:t>Figure 11</w:t>
      </w:r>
    </w:p>
    <w:p w14:paraId="3586B66A" w14:textId="60E6BBE8" w:rsidR="00AE171C" w:rsidRPr="004635C1" w:rsidRDefault="00AE171C" w:rsidP="00AE171C">
      <w:pPr>
        <w:spacing w:line="276" w:lineRule="auto"/>
      </w:pPr>
      <w:r>
        <w:rPr>
          <w:noProof/>
        </w:rPr>
        <w:drawing>
          <wp:inline distT="0" distB="0" distL="0" distR="0" wp14:anchorId="611D83B8" wp14:editId="02D154BF">
            <wp:extent cx="5486400" cy="3178810"/>
            <wp:effectExtent l="0" t="0" r="0" b="0"/>
            <wp:docPr id="148358613" name="Picture 19" descr="A graph of the number of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8613" name="Picture 19" descr="A graph of the number of countries/region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178810"/>
                    </a:xfrm>
                    <a:prstGeom prst="rect">
                      <a:avLst/>
                    </a:prstGeom>
                  </pic:spPr>
                </pic:pic>
              </a:graphicData>
            </a:graphic>
          </wp:inline>
        </w:drawing>
      </w:r>
    </w:p>
    <w:p w14:paraId="0C10C5AC" w14:textId="77777777" w:rsidR="00AE171C" w:rsidRDefault="00AE171C" w:rsidP="00AE171C">
      <w:pPr>
        <w:spacing w:line="276" w:lineRule="auto"/>
        <w:ind w:firstLine="720"/>
      </w:pPr>
      <w:r w:rsidRPr="004635C1">
        <w:t>The calibrated results produce a three‑tiered landscape. Full members include Sweden (87.4), Denmark (83.1), Hungary (83.8), Netherlands (83.5), and Croatia (82.2), reflecting high citizen trust in digital services. The “more in than out” cluster comprises Estonia (80.4), Malta (80.4), Luxembourg (80.1), and Poland (80.3), showing broad but not universal approval. Middle‑range countries such as Austria (70.2), Belgium (76.9), and Portugal (73.6) exhibit moderate satisfaction, while France (63.8%) and Romania (58.9) demonstrate partial or low membership.</w:t>
      </w:r>
    </w:p>
    <w:p w14:paraId="12A0624B" w14:textId="14E92EC4" w:rsidR="008B1E9E" w:rsidRDefault="008B1E9E" w:rsidP="005447AB">
      <w:pPr>
        <w:spacing w:line="276" w:lineRule="auto"/>
        <w:rPr>
          <w:b/>
          <w:bCs/>
        </w:rPr>
      </w:pPr>
    </w:p>
    <w:p w14:paraId="6A3EA64B" w14:textId="0A3D3472" w:rsidR="00EF6528" w:rsidRDefault="00EF6528" w:rsidP="005447AB">
      <w:pPr>
        <w:spacing w:line="276" w:lineRule="auto"/>
      </w:pPr>
      <w:r w:rsidRPr="00647808">
        <w:rPr>
          <w:b/>
          <w:bCs/>
        </w:rPr>
        <w:t xml:space="preserve">Outcome </w:t>
      </w:r>
      <w:r w:rsidRPr="00647808">
        <w:t xml:space="preserve">(fs_success): </w:t>
      </w:r>
      <w:r w:rsidR="001E73A2" w:rsidRPr="001E73A2">
        <w:t>The thresholds of 0.71 (full non‑membership), 0.77 (crossover), and 0.83 (full membership) are justified on both empirical and theoretical grounds. Empirically, these cutoffs align with the distribution of raw scores from the Eurobarometer survey on positive citizen perception of digital public services. The full membership threshold (0.83) corresponds approximately to the 90th percentile, capturing the highest-performing countries where public satisfaction clearly indicates successful digital service delivery. The crossover threshold (0.77) reflects the median cluster of the data, representing cases of ambiguity where public opinion is divided—neither clearly successful nor unsuccessful—consistent with Ragin’s (2008) guidance for identifying set boundaries. The full non‑membership threshold (0.71) aligns roughly with the 10th percentile, ensuring that countries with low satisfaction are correctly treated as outside the set. This approach minimizes conceptual ambiguity, balances theoretical expectations with observed data distribution, and maintains calibration sensitivity required for robust fsQCA.</w:t>
      </w:r>
    </w:p>
    <w:p w14:paraId="24E4CB1E" w14:textId="77777777" w:rsidR="001E73A2" w:rsidRDefault="001E73A2" w:rsidP="001E73A2">
      <w:pPr>
        <w:spacing w:line="276" w:lineRule="auto"/>
        <w:ind w:firstLine="720"/>
      </w:pPr>
      <w:r>
        <w:t>Fuzzy</w:t>
      </w:r>
      <w:r>
        <w:noBreakHyphen/>
        <w:t>set calibration of positive perception of digital public services (fs_success) showing thresholds for full non</w:t>
      </w:r>
      <w:r>
        <w:noBreakHyphen/>
        <w:t xml:space="preserve">membership, crossover, and full membership. The </w:t>
      </w:r>
      <w:r>
        <w:lastRenderedPageBreak/>
        <w:t>S</w:t>
      </w:r>
      <w:r>
        <w:noBreakHyphen/>
        <w:t xml:space="preserve">curve shows how raw scores are transformed into fuzzy‐set memberships, with thresholds clearly demarcated for interpretability. </w:t>
      </w:r>
    </w:p>
    <w:p w14:paraId="01E834C6" w14:textId="77777777" w:rsidR="001E73A2" w:rsidRDefault="001E73A2" w:rsidP="005447AB">
      <w:pPr>
        <w:spacing w:line="276" w:lineRule="auto"/>
      </w:pPr>
    </w:p>
    <w:p w14:paraId="4349CD6A" w14:textId="4B022C98" w:rsidR="008B1E9E" w:rsidRDefault="008B1E9E" w:rsidP="005447AB">
      <w:pPr>
        <w:spacing w:line="276" w:lineRule="auto"/>
        <w:rPr>
          <w:rStyle w:val="Strong"/>
          <w:b w:val="0"/>
          <w:bCs w:val="0"/>
        </w:rPr>
      </w:pPr>
      <w:r w:rsidRPr="008B1E9E">
        <w:rPr>
          <w:rStyle w:val="Strong"/>
          <w:b w:val="0"/>
          <w:bCs w:val="0"/>
        </w:rPr>
        <w:t>Figure 1</w:t>
      </w:r>
      <w:r w:rsidR="00AE171C">
        <w:rPr>
          <w:rStyle w:val="Strong"/>
          <w:b w:val="0"/>
          <w:bCs w:val="0"/>
        </w:rPr>
        <w:t>2</w:t>
      </w:r>
    </w:p>
    <w:p w14:paraId="00F14261" w14:textId="77777777" w:rsidR="008B1E9E" w:rsidRDefault="008B1E9E" w:rsidP="005447AB">
      <w:pPr>
        <w:spacing w:line="276" w:lineRule="auto"/>
        <w:rPr>
          <w:b/>
          <w:bCs/>
        </w:rPr>
      </w:pPr>
      <w:r>
        <w:rPr>
          <w:noProof/>
        </w:rPr>
        <w:drawing>
          <wp:inline distT="0" distB="0" distL="0" distR="0" wp14:anchorId="4CC9691A" wp14:editId="48AE06B4">
            <wp:extent cx="4747098" cy="4869072"/>
            <wp:effectExtent l="0" t="0" r="3175" b="0"/>
            <wp:docPr id="2144658299" name="Picture 3"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8299" name="Picture 3" descr="A graph with colore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942387" cy="5069379"/>
                    </a:xfrm>
                    <a:prstGeom prst="rect">
                      <a:avLst/>
                    </a:prstGeom>
                  </pic:spPr>
                </pic:pic>
              </a:graphicData>
            </a:graphic>
          </wp:inline>
        </w:drawing>
      </w:r>
    </w:p>
    <w:p w14:paraId="23CA6A82" w14:textId="77777777" w:rsidR="008B1E9E" w:rsidRDefault="008B1E9E" w:rsidP="005447AB">
      <w:pPr>
        <w:spacing w:line="276" w:lineRule="auto"/>
      </w:pPr>
    </w:p>
    <w:p w14:paraId="007E7307" w14:textId="22CCEA4E" w:rsidR="00EF6528" w:rsidRDefault="001E73A2" w:rsidP="002756D3">
      <w:pPr>
        <w:spacing w:line="276" w:lineRule="auto"/>
        <w:ind w:firstLine="720"/>
      </w:pPr>
      <w:r w:rsidRPr="001E73A2">
        <w:t>The fuzzy‑set calibration of the outcome variable shows that Sweden, Hungary, the Netherlands, and Denmark are fully in the set of countries where citizens perceive digital public services as successful. Countries that are more in than out include</w:t>
      </w:r>
      <w:r>
        <w:t>:</w:t>
      </w:r>
      <w:r w:rsidRPr="001E73A2">
        <w:t xml:space="preserve"> Croatia, Slovakia, Estonia, Malta, Poland, Luxembourg, Cyprus, Finland, Latvia, and the Czech Republic. The group that is more out than in comprises</w:t>
      </w:r>
      <w:r>
        <w:t xml:space="preserve">: </w:t>
      </w:r>
      <w:r w:rsidRPr="001E73A2">
        <w:t>Belgium, Ireland, Lithuania, Greece, Slovenia, Portugal, Bulgaria, Spain, Italy, Germany, and Austria. Finally, France and Romania are fully out of the success set, indicating the lowest levels of positive citizen perception</w:t>
      </w:r>
    </w:p>
    <w:p w14:paraId="465C4BD5" w14:textId="77777777" w:rsidR="001E73A2" w:rsidRDefault="001E73A2" w:rsidP="001E73A2">
      <w:pPr>
        <w:spacing w:line="276" w:lineRule="auto"/>
      </w:pPr>
    </w:p>
    <w:p w14:paraId="26904C93" w14:textId="4371073F" w:rsidR="00AE171C" w:rsidRPr="00647808" w:rsidRDefault="00AE171C" w:rsidP="001E73A2">
      <w:pPr>
        <w:spacing w:line="276" w:lineRule="auto"/>
      </w:pPr>
    </w:p>
    <w:p w14:paraId="3AF3644D" w14:textId="77777777" w:rsidR="001E73A2" w:rsidRPr="00EF6528" w:rsidRDefault="001E73A2" w:rsidP="00EF6528"/>
    <w:p w14:paraId="20EEB7C2" w14:textId="7EA4D659" w:rsidR="001E73A2" w:rsidRPr="001E73A2" w:rsidRDefault="003565CF" w:rsidP="001E73A2">
      <w:pPr>
        <w:pStyle w:val="Heading3"/>
        <w:spacing w:before="0" w:after="240"/>
        <w:rPr>
          <w:rFonts w:ascii="Times New Roman" w:hAnsi="Times New Roman" w:cs="Times New Roman"/>
          <w:color w:val="auto"/>
          <w:lang w:val="en-US"/>
        </w:rPr>
      </w:pPr>
      <w:bookmarkStart w:id="24" w:name="_Toc205235149"/>
      <w:r w:rsidRPr="003565CF">
        <w:rPr>
          <w:rFonts w:ascii="Times New Roman" w:hAnsi="Times New Roman" w:cs="Times New Roman"/>
          <w:color w:val="auto"/>
          <w:lang w:val="en-US"/>
        </w:rPr>
        <w:lastRenderedPageBreak/>
        <w:t>4.</w:t>
      </w:r>
      <w:r w:rsidR="00AE171C">
        <w:rPr>
          <w:rFonts w:ascii="Times New Roman" w:hAnsi="Times New Roman" w:cs="Times New Roman"/>
          <w:color w:val="auto"/>
          <w:lang w:val="en-US"/>
        </w:rPr>
        <w:t>3</w:t>
      </w:r>
      <w:r w:rsidRPr="003565CF">
        <w:rPr>
          <w:rFonts w:ascii="Times New Roman" w:hAnsi="Times New Roman" w:cs="Times New Roman"/>
          <w:color w:val="auto"/>
          <w:lang w:val="en-US"/>
        </w:rPr>
        <w:t xml:space="preserve"> </w:t>
      </w:r>
      <w:r>
        <w:rPr>
          <w:rFonts w:ascii="Times New Roman" w:hAnsi="Times New Roman" w:cs="Times New Roman"/>
          <w:color w:val="auto"/>
          <w:lang w:val="en-US"/>
        </w:rPr>
        <w:t xml:space="preserve">- </w:t>
      </w:r>
      <w:r w:rsidRPr="003565CF">
        <w:rPr>
          <w:rFonts w:ascii="Times New Roman" w:hAnsi="Times New Roman" w:cs="Times New Roman"/>
          <w:color w:val="auto"/>
          <w:lang w:val="en-US"/>
        </w:rPr>
        <w:t>Condition variables</w:t>
      </w:r>
      <w:bookmarkEnd w:id="24"/>
      <w:r w:rsidR="00655E71">
        <w:rPr>
          <w:rFonts w:ascii="Times New Roman" w:hAnsi="Times New Roman" w:cs="Times New Roman"/>
          <w:color w:val="auto"/>
          <w:lang w:val="en-US"/>
        </w:rPr>
        <w:t xml:space="preserve"> </w:t>
      </w:r>
    </w:p>
    <w:p w14:paraId="342D510A" w14:textId="4299CA32" w:rsidR="001E73A2" w:rsidRDefault="001E73A2" w:rsidP="001E73A2">
      <w:pPr>
        <w:spacing w:after="240" w:line="276" w:lineRule="auto"/>
        <w:rPr>
          <w:b/>
          <w:bCs/>
        </w:rPr>
      </w:pPr>
      <w:r w:rsidRPr="00874F0B">
        <w:rPr>
          <w:b/>
          <w:bCs/>
        </w:rPr>
        <w:t>Causal conditions</w:t>
      </w:r>
      <w:r>
        <w:rPr>
          <w:b/>
          <w:bCs/>
        </w:rPr>
        <w:t xml:space="preserve"> thresholds</w:t>
      </w:r>
    </w:p>
    <w:p w14:paraId="498AA9B3" w14:textId="77777777" w:rsidR="001E73A2" w:rsidRPr="001E73A2" w:rsidRDefault="001E73A2" w:rsidP="001E73A2">
      <w:pPr>
        <w:spacing w:line="276" w:lineRule="auto"/>
        <w:ind w:firstLine="720"/>
      </w:pPr>
      <w:r w:rsidRPr="001E73A2">
        <w:t>Following the calibration of the outcome variable, each causal condition was also transformed into fuzzy sets using thresholds informed by both theoretical expectations and the empirical distribution of scores in the eGovernment Benchmark. These thresholds define the points of full non‑membership, crossover, and full membership for each condition, ensuring that countries with clearly low, ambiguous, or high levels of performance are accurately represented in the analysis</w:t>
      </w:r>
      <w:r>
        <w:t>. Speifically:</w:t>
      </w:r>
    </w:p>
    <w:p w14:paraId="679D134A" w14:textId="77777777" w:rsidR="001E73A2" w:rsidRDefault="001E73A2" w:rsidP="001E73A2">
      <w:pPr>
        <w:pStyle w:val="ListParagraph"/>
        <w:numPr>
          <w:ilvl w:val="0"/>
          <w:numId w:val="38"/>
        </w:numPr>
        <w:spacing w:line="276" w:lineRule="auto"/>
      </w:pPr>
      <w:r w:rsidRPr="00647808">
        <w:t>Pre‑filled forms → [60, 71, 85]</w:t>
      </w:r>
    </w:p>
    <w:p w14:paraId="0FF9E0DE" w14:textId="77777777" w:rsidR="001E73A2" w:rsidRDefault="001E73A2" w:rsidP="001E73A2">
      <w:pPr>
        <w:pStyle w:val="ListParagraph"/>
        <w:numPr>
          <w:ilvl w:val="0"/>
          <w:numId w:val="38"/>
        </w:numPr>
        <w:spacing w:line="276" w:lineRule="auto"/>
      </w:pPr>
      <w:r w:rsidRPr="00647808">
        <w:t>eID → [60, 71.5, 93]</w:t>
      </w:r>
    </w:p>
    <w:p w14:paraId="0034561B" w14:textId="77777777" w:rsidR="001E73A2" w:rsidRDefault="001E73A2" w:rsidP="001E73A2">
      <w:pPr>
        <w:pStyle w:val="ListParagraph"/>
        <w:numPr>
          <w:ilvl w:val="0"/>
          <w:numId w:val="38"/>
        </w:numPr>
        <w:spacing w:line="276" w:lineRule="auto"/>
      </w:pPr>
      <w:r w:rsidRPr="00647808">
        <w:t>Transparency → [60, 70, 80]</w:t>
      </w:r>
    </w:p>
    <w:p w14:paraId="72D7F8C9" w14:textId="77777777" w:rsidR="001E73A2" w:rsidRDefault="001E73A2" w:rsidP="001E73A2">
      <w:pPr>
        <w:pStyle w:val="ListParagraph"/>
        <w:numPr>
          <w:ilvl w:val="0"/>
          <w:numId w:val="38"/>
        </w:numPr>
        <w:spacing w:line="276" w:lineRule="auto"/>
      </w:pPr>
      <w:r w:rsidRPr="00647808">
        <w:t>eDocument → [66.5, 86, 95.96]</w:t>
      </w:r>
    </w:p>
    <w:p w14:paraId="627032F3" w14:textId="77777777" w:rsidR="001E73A2" w:rsidRPr="00647808" w:rsidRDefault="001E73A2" w:rsidP="001E73A2">
      <w:pPr>
        <w:pStyle w:val="ListParagraph"/>
        <w:numPr>
          <w:ilvl w:val="0"/>
          <w:numId w:val="38"/>
        </w:numPr>
        <w:spacing w:line="276" w:lineRule="auto"/>
      </w:pPr>
      <w:r w:rsidRPr="00647808">
        <w:t>Availabilit</w:t>
      </w:r>
      <w:r>
        <w:t xml:space="preserve">y </w:t>
      </w:r>
      <w:r w:rsidRPr="00647808">
        <w:t>→ [90, 94, 98]</w:t>
      </w:r>
    </w:p>
    <w:p w14:paraId="055F8D24" w14:textId="77777777" w:rsidR="001E73A2" w:rsidRPr="00647808" w:rsidRDefault="001E73A2" w:rsidP="001E73A2">
      <w:pPr>
        <w:pStyle w:val="ListParagraph"/>
        <w:numPr>
          <w:ilvl w:val="0"/>
          <w:numId w:val="38"/>
        </w:numPr>
        <w:spacing w:line="276" w:lineRule="auto"/>
      </w:pPr>
      <w:r w:rsidRPr="00647808">
        <w:t>User support → [80, 94.5, 98]</w:t>
      </w:r>
    </w:p>
    <w:p w14:paraId="3DB65108" w14:textId="77777777" w:rsidR="001E73A2" w:rsidRDefault="001E73A2" w:rsidP="001E73A2"/>
    <w:p w14:paraId="164F672A" w14:textId="77777777" w:rsidR="001E73A2" w:rsidRDefault="001E73A2" w:rsidP="001E73A2">
      <w:r w:rsidRPr="001E73A2">
        <w:t>These thresholds were selected to reflect the distinct distributions of each indicator: for example, conditions with generally high performance such as Availability and User Support required stricter upper cutoffs, whereas conditions with broader dispersion, such as Transparency or eID, required thresholds that capture meaningful differentiation across the EU27. This calibration process enables fsQCA to detect nuanced configurations of civil registry comprehensiveness that contribute to high citizen satisfaction with digital public services.</w:t>
      </w:r>
    </w:p>
    <w:p w14:paraId="580F9502" w14:textId="7F358621" w:rsidR="003565CF" w:rsidRDefault="003565CF" w:rsidP="003565CF">
      <w:pPr>
        <w:pStyle w:val="Heading3"/>
        <w:spacing w:before="0"/>
        <w:rPr>
          <w:lang w:val="en-US"/>
        </w:rPr>
      </w:pPr>
    </w:p>
    <w:p w14:paraId="59565E3A" w14:textId="14C7B3EC" w:rsidR="009305DE" w:rsidRDefault="009305DE" w:rsidP="009305DE">
      <w:pPr>
        <w:rPr>
          <w:b/>
          <w:bCs/>
        </w:rPr>
      </w:pPr>
      <w:r w:rsidRPr="006167A1">
        <w:rPr>
          <w:b/>
          <w:bCs/>
        </w:rPr>
        <w:t>Summary of “</w:t>
      </w:r>
      <w:r>
        <w:rPr>
          <w:b/>
          <w:bCs/>
        </w:rPr>
        <w:t>Pre-Filled Forms</w:t>
      </w:r>
      <w:r w:rsidRPr="006167A1">
        <w:rPr>
          <w:b/>
          <w:bCs/>
        </w:rPr>
        <w:t>” fuzzy‐set membership</w:t>
      </w:r>
    </w:p>
    <w:p w14:paraId="7157B6D4" w14:textId="6E851CA5" w:rsidR="00AE171C" w:rsidRPr="00AE171C" w:rsidRDefault="00AE171C" w:rsidP="009305DE">
      <w:r>
        <w:t>Figure 13</w:t>
      </w:r>
    </w:p>
    <w:p w14:paraId="21531BC1" w14:textId="77777777" w:rsidR="009305DE" w:rsidRDefault="009305DE" w:rsidP="009305DE">
      <w:pPr>
        <w:rPr>
          <w:b/>
          <w:bCs/>
        </w:rPr>
      </w:pPr>
    </w:p>
    <w:p w14:paraId="74011CD4" w14:textId="67BC026B" w:rsidR="009305DE" w:rsidRPr="007466C1" w:rsidRDefault="009305DE" w:rsidP="009305DE">
      <w:r>
        <w:rPr>
          <w:noProof/>
        </w:rPr>
        <w:drawing>
          <wp:inline distT="0" distB="0" distL="0" distR="0" wp14:anchorId="27E7C71C" wp14:editId="0B3B73AC">
            <wp:extent cx="5486400" cy="2326005"/>
            <wp:effectExtent l="0" t="0" r="0" b="0"/>
            <wp:docPr id="1386715373" name="Picture 11" descr="A graph of a number of for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15373" name="Picture 11" descr="A graph of a number of form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326005"/>
                    </a:xfrm>
                    <a:prstGeom prst="rect">
                      <a:avLst/>
                    </a:prstGeom>
                  </pic:spPr>
                </pic:pic>
              </a:graphicData>
            </a:graphic>
          </wp:inline>
        </w:drawing>
      </w:r>
    </w:p>
    <w:tbl>
      <w:tblPr>
        <w:tblStyle w:val="TableGrid"/>
        <w:tblW w:w="9118" w:type="dxa"/>
        <w:tblLook w:val="04A0" w:firstRow="1" w:lastRow="0" w:firstColumn="1" w:lastColumn="0" w:noHBand="0" w:noVBand="1"/>
      </w:tblPr>
      <w:tblGrid>
        <w:gridCol w:w="1942"/>
        <w:gridCol w:w="1271"/>
        <w:gridCol w:w="1557"/>
        <w:gridCol w:w="4348"/>
      </w:tblGrid>
      <w:tr w:rsidR="009305DE" w:rsidRPr="00336DB4" w14:paraId="03B84C74" w14:textId="77777777" w:rsidTr="00652E38">
        <w:trPr>
          <w:trHeight w:val="416"/>
        </w:trPr>
        <w:tc>
          <w:tcPr>
            <w:tcW w:w="9118" w:type="dxa"/>
            <w:gridSpan w:val="4"/>
          </w:tcPr>
          <w:p w14:paraId="7079978F" w14:textId="77777777" w:rsidR="009305DE" w:rsidRPr="00761AA2" w:rsidRDefault="009305DE" w:rsidP="00652E38">
            <w:pPr>
              <w:jc w:val="center"/>
              <w:rPr>
                <w:b/>
                <w:bCs/>
              </w:rPr>
            </w:pPr>
            <w:r>
              <w:rPr>
                <w:b/>
                <w:bCs/>
              </w:rPr>
              <w:t>Pre-filled Forms – set membership</w:t>
            </w:r>
          </w:p>
        </w:tc>
      </w:tr>
      <w:tr w:rsidR="009305DE" w:rsidRPr="00761AA2" w14:paraId="3C66A95D" w14:textId="77777777" w:rsidTr="00652E38">
        <w:trPr>
          <w:trHeight w:val="760"/>
        </w:trPr>
        <w:tc>
          <w:tcPr>
            <w:tcW w:w="1942" w:type="dxa"/>
            <w:hideMark/>
          </w:tcPr>
          <w:p w14:paraId="5059A939" w14:textId="77777777" w:rsidR="009305DE" w:rsidRPr="00761AA2" w:rsidRDefault="009305DE" w:rsidP="00652E38">
            <w:pPr>
              <w:jc w:val="center"/>
              <w:rPr>
                <w:b/>
                <w:bCs/>
              </w:rPr>
            </w:pPr>
            <w:r w:rsidRPr="00761AA2">
              <w:rPr>
                <w:b/>
                <w:bCs/>
              </w:rPr>
              <w:lastRenderedPageBreak/>
              <w:t>Category</w:t>
            </w:r>
          </w:p>
        </w:tc>
        <w:tc>
          <w:tcPr>
            <w:tcW w:w="1271" w:type="dxa"/>
            <w:hideMark/>
          </w:tcPr>
          <w:p w14:paraId="1ABDDA8F" w14:textId="77777777" w:rsidR="009305DE" w:rsidRPr="00761AA2" w:rsidRDefault="009305DE" w:rsidP="00652E38">
            <w:pPr>
              <w:jc w:val="center"/>
              <w:rPr>
                <w:b/>
                <w:bCs/>
              </w:rPr>
            </w:pPr>
            <w:r w:rsidRPr="00761AA2">
              <w:rPr>
                <w:b/>
                <w:bCs/>
              </w:rPr>
              <w:t>f value</w:t>
            </w:r>
          </w:p>
        </w:tc>
        <w:tc>
          <w:tcPr>
            <w:tcW w:w="0" w:type="auto"/>
            <w:hideMark/>
          </w:tcPr>
          <w:p w14:paraId="0076542E" w14:textId="77777777" w:rsidR="009305DE" w:rsidRPr="00761AA2" w:rsidRDefault="009305DE" w:rsidP="00652E38">
            <w:pPr>
              <w:jc w:val="center"/>
              <w:rPr>
                <w:b/>
                <w:bCs/>
              </w:rPr>
            </w:pPr>
            <w:r w:rsidRPr="00761AA2">
              <w:rPr>
                <w:b/>
                <w:bCs/>
              </w:rPr>
              <w:t>Number of Countries</w:t>
            </w:r>
          </w:p>
        </w:tc>
        <w:tc>
          <w:tcPr>
            <w:tcW w:w="0" w:type="auto"/>
            <w:hideMark/>
          </w:tcPr>
          <w:p w14:paraId="56880CFA" w14:textId="77777777" w:rsidR="009305DE" w:rsidRPr="00761AA2" w:rsidRDefault="009305DE" w:rsidP="00652E38">
            <w:pPr>
              <w:jc w:val="center"/>
              <w:rPr>
                <w:b/>
                <w:bCs/>
              </w:rPr>
            </w:pPr>
            <w:r w:rsidRPr="00761AA2">
              <w:rPr>
                <w:b/>
                <w:bCs/>
              </w:rPr>
              <w:t>Countries</w:t>
            </w:r>
          </w:p>
        </w:tc>
      </w:tr>
      <w:tr w:rsidR="009305DE" w:rsidRPr="00761AA2" w14:paraId="77A12108" w14:textId="77777777" w:rsidTr="00652E38">
        <w:trPr>
          <w:trHeight w:val="359"/>
        </w:trPr>
        <w:tc>
          <w:tcPr>
            <w:tcW w:w="1942" w:type="dxa"/>
            <w:hideMark/>
          </w:tcPr>
          <w:p w14:paraId="497C3238" w14:textId="77777777" w:rsidR="009305DE" w:rsidRPr="00761AA2" w:rsidRDefault="009305DE" w:rsidP="00652E38">
            <w:pPr>
              <w:jc w:val="both"/>
            </w:pPr>
            <w:r w:rsidRPr="00761AA2">
              <w:t>Full members</w:t>
            </w:r>
          </w:p>
        </w:tc>
        <w:tc>
          <w:tcPr>
            <w:tcW w:w="1271" w:type="dxa"/>
            <w:hideMark/>
          </w:tcPr>
          <w:p w14:paraId="3C9F7B97" w14:textId="77777777" w:rsidR="009305DE" w:rsidRPr="00761AA2" w:rsidRDefault="009305DE" w:rsidP="00652E38">
            <w:pPr>
              <w:jc w:val="both"/>
            </w:pPr>
            <w:r w:rsidRPr="00761AA2">
              <w:t>f = 1.0</w:t>
            </w:r>
          </w:p>
        </w:tc>
        <w:tc>
          <w:tcPr>
            <w:tcW w:w="0" w:type="auto"/>
            <w:hideMark/>
          </w:tcPr>
          <w:p w14:paraId="4D552340" w14:textId="77777777" w:rsidR="009305DE" w:rsidRPr="00761AA2" w:rsidRDefault="009305DE" w:rsidP="00652E38">
            <w:pPr>
              <w:jc w:val="both"/>
            </w:pPr>
            <w:r w:rsidRPr="00761AA2">
              <w:t>3</w:t>
            </w:r>
          </w:p>
        </w:tc>
        <w:tc>
          <w:tcPr>
            <w:tcW w:w="0" w:type="auto"/>
            <w:hideMark/>
          </w:tcPr>
          <w:p w14:paraId="56362E75" w14:textId="77777777" w:rsidR="009305DE" w:rsidRPr="00761AA2" w:rsidRDefault="009305DE" w:rsidP="00652E38">
            <w:r w:rsidRPr="00761AA2">
              <w:t>Malta, Lithuania, Denmark</w:t>
            </w:r>
          </w:p>
        </w:tc>
      </w:tr>
      <w:tr w:rsidR="009305DE" w:rsidRPr="00336DB4" w14:paraId="0BCCD984" w14:textId="77777777" w:rsidTr="00652E38">
        <w:trPr>
          <w:trHeight w:val="760"/>
        </w:trPr>
        <w:tc>
          <w:tcPr>
            <w:tcW w:w="1942" w:type="dxa"/>
            <w:hideMark/>
          </w:tcPr>
          <w:p w14:paraId="7B7D2AA3" w14:textId="77777777" w:rsidR="009305DE" w:rsidRPr="00761AA2" w:rsidRDefault="009305DE" w:rsidP="00652E38">
            <w:pPr>
              <w:jc w:val="both"/>
            </w:pPr>
            <w:r w:rsidRPr="00761AA2">
              <w:t>More in than out</w:t>
            </w:r>
          </w:p>
        </w:tc>
        <w:tc>
          <w:tcPr>
            <w:tcW w:w="1271" w:type="dxa"/>
            <w:hideMark/>
          </w:tcPr>
          <w:p w14:paraId="0BD99D4A" w14:textId="77777777" w:rsidR="009305DE" w:rsidRPr="00761AA2" w:rsidRDefault="009305DE" w:rsidP="00652E38">
            <w:pPr>
              <w:jc w:val="both"/>
            </w:pPr>
            <w:r w:rsidRPr="00761AA2">
              <w:t>0.5 &lt; f &lt; 1.0</w:t>
            </w:r>
          </w:p>
        </w:tc>
        <w:tc>
          <w:tcPr>
            <w:tcW w:w="0" w:type="auto"/>
            <w:hideMark/>
          </w:tcPr>
          <w:p w14:paraId="3673CCEA" w14:textId="77777777" w:rsidR="009305DE" w:rsidRPr="00761AA2" w:rsidRDefault="009305DE" w:rsidP="00652E38">
            <w:pPr>
              <w:jc w:val="both"/>
            </w:pPr>
            <w:r w:rsidRPr="00761AA2">
              <w:t>13</w:t>
            </w:r>
          </w:p>
        </w:tc>
        <w:tc>
          <w:tcPr>
            <w:tcW w:w="0" w:type="auto"/>
            <w:hideMark/>
          </w:tcPr>
          <w:p w14:paraId="13890D38" w14:textId="77777777" w:rsidR="009305DE" w:rsidRPr="00761AA2" w:rsidRDefault="009305DE" w:rsidP="00652E38">
            <w:r w:rsidRPr="00761AA2">
              <w:t>Netherlands, Estonia, Finland, Sweden, Spain, Poland, Portugal, Latvia, Greece, Belgium, Slovenia, Hungary, Bulgaria</w:t>
            </w:r>
          </w:p>
        </w:tc>
      </w:tr>
      <w:tr w:rsidR="009305DE" w:rsidRPr="00761AA2" w14:paraId="4265D091" w14:textId="77777777" w:rsidTr="00652E38">
        <w:trPr>
          <w:trHeight w:val="760"/>
        </w:trPr>
        <w:tc>
          <w:tcPr>
            <w:tcW w:w="1942" w:type="dxa"/>
            <w:hideMark/>
          </w:tcPr>
          <w:p w14:paraId="4CC14AF5" w14:textId="77777777" w:rsidR="009305DE" w:rsidRPr="00761AA2" w:rsidRDefault="009305DE" w:rsidP="00652E38">
            <w:pPr>
              <w:jc w:val="both"/>
            </w:pPr>
            <w:r w:rsidRPr="00761AA2">
              <w:t>More out than in</w:t>
            </w:r>
          </w:p>
        </w:tc>
        <w:tc>
          <w:tcPr>
            <w:tcW w:w="1271" w:type="dxa"/>
            <w:hideMark/>
          </w:tcPr>
          <w:p w14:paraId="2E658713" w14:textId="77777777" w:rsidR="009305DE" w:rsidRPr="00761AA2" w:rsidRDefault="009305DE" w:rsidP="00652E38">
            <w:pPr>
              <w:jc w:val="both"/>
            </w:pPr>
            <w:r w:rsidRPr="00761AA2">
              <w:t>0 &lt; f &lt; 0.5</w:t>
            </w:r>
          </w:p>
        </w:tc>
        <w:tc>
          <w:tcPr>
            <w:tcW w:w="0" w:type="auto"/>
            <w:hideMark/>
          </w:tcPr>
          <w:p w14:paraId="07FBB73A" w14:textId="77777777" w:rsidR="009305DE" w:rsidRPr="00761AA2" w:rsidRDefault="009305DE" w:rsidP="00652E38">
            <w:pPr>
              <w:jc w:val="both"/>
            </w:pPr>
            <w:r w:rsidRPr="00761AA2">
              <w:t>4</w:t>
            </w:r>
          </w:p>
        </w:tc>
        <w:tc>
          <w:tcPr>
            <w:tcW w:w="0" w:type="auto"/>
            <w:hideMark/>
          </w:tcPr>
          <w:p w14:paraId="5EB0DEF2" w14:textId="77777777" w:rsidR="009305DE" w:rsidRPr="00761AA2" w:rsidRDefault="009305DE" w:rsidP="00652E38">
            <w:r w:rsidRPr="00761AA2">
              <w:t>Luxembourg, Austria, Ireland, France</w:t>
            </w:r>
          </w:p>
        </w:tc>
      </w:tr>
      <w:tr w:rsidR="009305DE" w:rsidRPr="00336DB4" w14:paraId="7BD09BAE" w14:textId="77777777" w:rsidTr="00652E38">
        <w:trPr>
          <w:trHeight w:val="71"/>
        </w:trPr>
        <w:tc>
          <w:tcPr>
            <w:tcW w:w="1942" w:type="dxa"/>
            <w:hideMark/>
          </w:tcPr>
          <w:p w14:paraId="56FF1EAB" w14:textId="77777777" w:rsidR="009305DE" w:rsidRPr="00761AA2" w:rsidRDefault="009305DE" w:rsidP="00652E38">
            <w:pPr>
              <w:jc w:val="both"/>
            </w:pPr>
            <w:r w:rsidRPr="00761AA2">
              <w:t>Non-members</w:t>
            </w:r>
          </w:p>
        </w:tc>
        <w:tc>
          <w:tcPr>
            <w:tcW w:w="1271" w:type="dxa"/>
            <w:hideMark/>
          </w:tcPr>
          <w:p w14:paraId="144877B7" w14:textId="77777777" w:rsidR="009305DE" w:rsidRPr="00761AA2" w:rsidRDefault="009305DE" w:rsidP="00652E38">
            <w:pPr>
              <w:jc w:val="both"/>
            </w:pPr>
            <w:r w:rsidRPr="00761AA2">
              <w:t>f = 0</w:t>
            </w:r>
          </w:p>
        </w:tc>
        <w:tc>
          <w:tcPr>
            <w:tcW w:w="0" w:type="auto"/>
            <w:hideMark/>
          </w:tcPr>
          <w:p w14:paraId="3B25690B" w14:textId="77777777" w:rsidR="009305DE" w:rsidRPr="00761AA2" w:rsidRDefault="009305DE" w:rsidP="00652E38">
            <w:pPr>
              <w:jc w:val="both"/>
            </w:pPr>
            <w:r w:rsidRPr="00761AA2">
              <w:t>7</w:t>
            </w:r>
          </w:p>
        </w:tc>
        <w:tc>
          <w:tcPr>
            <w:tcW w:w="0" w:type="auto"/>
            <w:hideMark/>
          </w:tcPr>
          <w:p w14:paraId="253BA25D" w14:textId="77777777" w:rsidR="009305DE" w:rsidRPr="00761AA2" w:rsidRDefault="009305DE" w:rsidP="00652E38">
            <w:r w:rsidRPr="00761AA2">
              <w:t>Cyprus, Slovakia, Croatia, Italy, Czech Republic, Germany, Romania</w:t>
            </w:r>
          </w:p>
        </w:tc>
      </w:tr>
    </w:tbl>
    <w:p w14:paraId="66D1C92A" w14:textId="77777777" w:rsidR="009305DE" w:rsidRDefault="009305DE" w:rsidP="009305DE">
      <w:pPr>
        <w:rPr>
          <w:b/>
          <w:bCs/>
        </w:rPr>
      </w:pPr>
    </w:p>
    <w:p w14:paraId="50954650" w14:textId="31DBC19E" w:rsidR="005447AB" w:rsidRDefault="005447AB" w:rsidP="007F5A1E">
      <w:pPr>
        <w:ind w:firstLine="720"/>
      </w:pPr>
      <w:r w:rsidRPr="005447AB">
        <w:t xml:space="preserve">For this </w:t>
      </w:r>
      <w:r w:rsidR="001E73A2">
        <w:t>causal condition,</w:t>
      </w:r>
      <w:r w:rsidRPr="005447AB">
        <w:t xml:space="preserve"> the raw indicator scores (0–100) were calibrated into fuzzy-set values using the thresholds [60, 71, 85], where 60 marks the point of full non-membership (0), 71 serves as the crossover point (0.5), and 85 represents full membership (1). These cutoffs align with the eGovernment Benchmark 2024 data, </w:t>
      </w:r>
      <w:r w:rsidR="002756D3">
        <w:t>thresholds capture countries with minimal pre</w:t>
      </w:r>
      <w:r w:rsidR="002756D3">
        <w:noBreakHyphen/>
        <w:t>filling (≤60), moderate integration (~71), and advanced automation (≥85), reflecting meaningful differences in information reuse capacity across the EU27.</w:t>
      </w:r>
    </w:p>
    <w:p w14:paraId="0F1D96D3" w14:textId="7ACC9994" w:rsidR="005447AB" w:rsidRDefault="005447AB" w:rsidP="005447AB">
      <w:pPr>
        <w:ind w:firstLine="720"/>
      </w:pPr>
      <w:r w:rsidRPr="005447AB">
        <w:t>The calibration produced a clear distribution of membership values. Countries like Malta (93.97), Lithuania (92.3), and Denmark (91.01) achieved full membership (1), indicating that virtually all forms are pre-filled for users. Slightly lower-scoring states such as Netherlands (89.01) and Estonia (88.06) were assigned high membership values (≈ 0.95), reflecting “more in than out” inclusion in the set. The middle cluster</w:t>
      </w:r>
      <w:r>
        <w:t xml:space="preserve">, </w:t>
      </w:r>
      <w:r w:rsidRPr="005447AB">
        <w:t>Sweden (0.82), Spain (0.76), and Portugal (0.73)</w:t>
      </w:r>
      <w:r>
        <w:t xml:space="preserve">, </w:t>
      </w:r>
      <w:r w:rsidRPr="005447AB">
        <w:t>represents countries with strong but not universal pre-filling, often reflecting fragmented registry integration. Below the crossover, countries like Luxembourg (0.47), Austria (0.41), and Ireland (0.34) were categorized as “more out than in,” reflecting partial or inconsistent deployment of pre-filled forms. Finally, Cyprus (0.27), Italy (0.06), Germany (0), and Romania (0) exemplify non-membership, where manual data entry dominates and interoperability is minimal.</w:t>
      </w:r>
      <w:r>
        <w:t xml:space="preserve"> </w:t>
      </w:r>
    </w:p>
    <w:p w14:paraId="7DD4BEA0" w14:textId="77777777" w:rsidR="009305DE" w:rsidRDefault="009305DE" w:rsidP="009305DE">
      <w:pPr>
        <w:rPr>
          <w:b/>
          <w:bCs/>
        </w:rPr>
      </w:pPr>
    </w:p>
    <w:p w14:paraId="2C6BC296" w14:textId="77777777" w:rsidR="00AE171C" w:rsidRDefault="009305DE" w:rsidP="009305DE">
      <w:pPr>
        <w:rPr>
          <w:b/>
          <w:bCs/>
        </w:rPr>
      </w:pPr>
      <w:r w:rsidRPr="006167A1">
        <w:rPr>
          <w:b/>
          <w:bCs/>
        </w:rPr>
        <w:t>Summary of “</w:t>
      </w:r>
      <w:r w:rsidRPr="00761AA2">
        <w:rPr>
          <w:b/>
          <w:bCs/>
        </w:rPr>
        <w:t>eID</w:t>
      </w:r>
      <w:r w:rsidRPr="006167A1">
        <w:rPr>
          <w:b/>
          <w:bCs/>
        </w:rPr>
        <w:t>” fuzzy‐set membershi</w:t>
      </w:r>
      <w:r w:rsidR="007F5A1E">
        <w:rPr>
          <w:b/>
          <w:bCs/>
        </w:rPr>
        <w:t>p</w:t>
      </w:r>
    </w:p>
    <w:p w14:paraId="6178ED58" w14:textId="01ABC9F4" w:rsidR="00AE171C" w:rsidRPr="00AE171C" w:rsidRDefault="00AE171C" w:rsidP="009305DE">
      <w:r>
        <w:t>Figure 14</w:t>
      </w:r>
    </w:p>
    <w:p w14:paraId="31189892" w14:textId="2D583811" w:rsidR="009305DE" w:rsidRDefault="009305DE" w:rsidP="009305DE">
      <w:r>
        <w:rPr>
          <w:noProof/>
        </w:rPr>
        <w:lastRenderedPageBreak/>
        <w:drawing>
          <wp:inline distT="0" distB="0" distL="0" distR="0" wp14:anchorId="556FF01A" wp14:editId="42D54817">
            <wp:extent cx="5486400" cy="2326005"/>
            <wp:effectExtent l="0" t="0" r="0" b="0"/>
            <wp:docPr id="1247572995" name="Picture 10" descr="A graph of orange and yellow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72995" name="Picture 10" descr="A graph of orange and yellow bar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326005"/>
                    </a:xfrm>
                    <a:prstGeom prst="rect">
                      <a:avLst/>
                    </a:prstGeom>
                  </pic:spPr>
                </pic:pic>
              </a:graphicData>
            </a:graphic>
          </wp:inline>
        </w:drawing>
      </w:r>
    </w:p>
    <w:tbl>
      <w:tblPr>
        <w:tblStyle w:val="TableGrid"/>
        <w:tblW w:w="9118" w:type="dxa"/>
        <w:tblLook w:val="04A0" w:firstRow="1" w:lastRow="0" w:firstColumn="1" w:lastColumn="0" w:noHBand="0" w:noVBand="1"/>
      </w:tblPr>
      <w:tblGrid>
        <w:gridCol w:w="1942"/>
        <w:gridCol w:w="1271"/>
        <w:gridCol w:w="1656"/>
        <w:gridCol w:w="4249"/>
      </w:tblGrid>
      <w:tr w:rsidR="009305DE" w:rsidRPr="00761AA2" w14:paraId="3B654E1C" w14:textId="77777777" w:rsidTr="00652E38">
        <w:trPr>
          <w:trHeight w:val="416"/>
        </w:trPr>
        <w:tc>
          <w:tcPr>
            <w:tcW w:w="9118" w:type="dxa"/>
            <w:gridSpan w:val="4"/>
          </w:tcPr>
          <w:p w14:paraId="17A1F5F4" w14:textId="77777777" w:rsidR="009305DE" w:rsidRPr="00761AA2" w:rsidRDefault="009305DE" w:rsidP="00652E38">
            <w:pPr>
              <w:jc w:val="center"/>
              <w:rPr>
                <w:b/>
                <w:bCs/>
              </w:rPr>
            </w:pPr>
            <w:r>
              <w:rPr>
                <w:b/>
                <w:bCs/>
              </w:rPr>
              <w:t>eID – set membership</w:t>
            </w:r>
          </w:p>
        </w:tc>
      </w:tr>
      <w:tr w:rsidR="009305DE" w:rsidRPr="00761AA2" w14:paraId="4132568D" w14:textId="77777777" w:rsidTr="00652E38">
        <w:trPr>
          <w:trHeight w:val="760"/>
        </w:trPr>
        <w:tc>
          <w:tcPr>
            <w:tcW w:w="1942" w:type="dxa"/>
            <w:hideMark/>
          </w:tcPr>
          <w:p w14:paraId="3872520D" w14:textId="77777777" w:rsidR="009305DE" w:rsidRPr="00761AA2" w:rsidRDefault="009305DE" w:rsidP="00652E38">
            <w:pPr>
              <w:jc w:val="center"/>
              <w:rPr>
                <w:b/>
                <w:bCs/>
              </w:rPr>
            </w:pPr>
            <w:r w:rsidRPr="00761AA2">
              <w:rPr>
                <w:b/>
                <w:bCs/>
              </w:rPr>
              <w:t>Category</w:t>
            </w:r>
          </w:p>
        </w:tc>
        <w:tc>
          <w:tcPr>
            <w:tcW w:w="1271" w:type="dxa"/>
            <w:hideMark/>
          </w:tcPr>
          <w:p w14:paraId="14C29A50" w14:textId="77777777" w:rsidR="009305DE" w:rsidRPr="00761AA2" w:rsidRDefault="009305DE" w:rsidP="00652E38">
            <w:pPr>
              <w:jc w:val="center"/>
              <w:rPr>
                <w:b/>
                <w:bCs/>
              </w:rPr>
            </w:pPr>
            <w:r w:rsidRPr="00761AA2">
              <w:rPr>
                <w:b/>
                <w:bCs/>
              </w:rPr>
              <w:t>f value</w:t>
            </w:r>
          </w:p>
        </w:tc>
        <w:tc>
          <w:tcPr>
            <w:tcW w:w="0" w:type="auto"/>
            <w:hideMark/>
          </w:tcPr>
          <w:p w14:paraId="08A69D86" w14:textId="77777777" w:rsidR="009305DE" w:rsidRPr="00761AA2" w:rsidRDefault="009305DE" w:rsidP="00652E38">
            <w:pPr>
              <w:jc w:val="center"/>
              <w:rPr>
                <w:b/>
                <w:bCs/>
              </w:rPr>
            </w:pPr>
            <w:r w:rsidRPr="00761AA2">
              <w:rPr>
                <w:b/>
                <w:bCs/>
              </w:rPr>
              <w:t>Number of Countries</w:t>
            </w:r>
          </w:p>
        </w:tc>
        <w:tc>
          <w:tcPr>
            <w:tcW w:w="0" w:type="auto"/>
            <w:hideMark/>
          </w:tcPr>
          <w:p w14:paraId="7AF5C277" w14:textId="77777777" w:rsidR="009305DE" w:rsidRPr="00761AA2" w:rsidRDefault="009305DE" w:rsidP="00652E38">
            <w:pPr>
              <w:jc w:val="center"/>
              <w:rPr>
                <w:b/>
                <w:bCs/>
              </w:rPr>
            </w:pPr>
            <w:r w:rsidRPr="00761AA2">
              <w:rPr>
                <w:b/>
                <w:bCs/>
              </w:rPr>
              <w:t>Countries</w:t>
            </w:r>
          </w:p>
        </w:tc>
      </w:tr>
      <w:tr w:rsidR="009305DE" w:rsidRPr="00761AA2" w14:paraId="35A9D6E1" w14:textId="77777777" w:rsidTr="00652E38">
        <w:trPr>
          <w:trHeight w:val="359"/>
        </w:trPr>
        <w:tc>
          <w:tcPr>
            <w:tcW w:w="1942" w:type="dxa"/>
            <w:hideMark/>
          </w:tcPr>
          <w:p w14:paraId="432F3AB6" w14:textId="77777777" w:rsidR="009305DE" w:rsidRPr="00761AA2" w:rsidRDefault="009305DE" w:rsidP="00652E38">
            <w:pPr>
              <w:jc w:val="both"/>
            </w:pPr>
            <w:r w:rsidRPr="00761AA2">
              <w:t>Full members</w:t>
            </w:r>
          </w:p>
        </w:tc>
        <w:tc>
          <w:tcPr>
            <w:tcW w:w="1271" w:type="dxa"/>
            <w:hideMark/>
          </w:tcPr>
          <w:p w14:paraId="05EC29A5" w14:textId="77777777" w:rsidR="009305DE" w:rsidRPr="00761AA2" w:rsidRDefault="009305DE" w:rsidP="00652E38">
            <w:pPr>
              <w:jc w:val="both"/>
            </w:pPr>
            <w:r w:rsidRPr="00761AA2">
              <w:t>f = 1.0</w:t>
            </w:r>
          </w:p>
        </w:tc>
        <w:tc>
          <w:tcPr>
            <w:tcW w:w="0" w:type="auto"/>
            <w:hideMark/>
          </w:tcPr>
          <w:p w14:paraId="50064408" w14:textId="51D43598" w:rsidR="009305DE" w:rsidRPr="00761AA2" w:rsidRDefault="00AE171C" w:rsidP="00652E38">
            <w:pPr>
              <w:jc w:val="both"/>
            </w:pPr>
            <w:r>
              <w:t>5</w:t>
            </w:r>
          </w:p>
        </w:tc>
        <w:tc>
          <w:tcPr>
            <w:tcW w:w="0" w:type="auto"/>
            <w:hideMark/>
          </w:tcPr>
          <w:p w14:paraId="1B6CBD60" w14:textId="0BE2FC70" w:rsidR="009305DE" w:rsidRPr="00761AA2" w:rsidRDefault="009305DE" w:rsidP="00652E38">
            <w:r>
              <w:t>Malta, Finland, Lithuania, Denmark</w:t>
            </w:r>
            <w:r w:rsidR="00AE171C">
              <w:t>, Estonia</w:t>
            </w:r>
          </w:p>
        </w:tc>
      </w:tr>
      <w:tr w:rsidR="009305DE" w:rsidRPr="00336DB4" w14:paraId="6AA24405" w14:textId="77777777" w:rsidTr="00652E38">
        <w:trPr>
          <w:trHeight w:val="760"/>
        </w:trPr>
        <w:tc>
          <w:tcPr>
            <w:tcW w:w="1942" w:type="dxa"/>
            <w:hideMark/>
          </w:tcPr>
          <w:p w14:paraId="4FA548C2" w14:textId="77777777" w:rsidR="009305DE" w:rsidRPr="00761AA2" w:rsidRDefault="009305DE" w:rsidP="00652E38">
            <w:pPr>
              <w:jc w:val="both"/>
            </w:pPr>
            <w:r w:rsidRPr="00761AA2">
              <w:t>More in than out</w:t>
            </w:r>
          </w:p>
        </w:tc>
        <w:tc>
          <w:tcPr>
            <w:tcW w:w="1271" w:type="dxa"/>
            <w:hideMark/>
          </w:tcPr>
          <w:p w14:paraId="12E51E36" w14:textId="77777777" w:rsidR="009305DE" w:rsidRPr="00761AA2" w:rsidRDefault="009305DE" w:rsidP="00652E38">
            <w:pPr>
              <w:jc w:val="both"/>
            </w:pPr>
            <w:r w:rsidRPr="00761AA2">
              <w:t>0.5 &lt; f &lt; 1.0</w:t>
            </w:r>
          </w:p>
        </w:tc>
        <w:tc>
          <w:tcPr>
            <w:tcW w:w="0" w:type="auto"/>
            <w:hideMark/>
          </w:tcPr>
          <w:p w14:paraId="7AC4A806" w14:textId="77777777" w:rsidR="009305DE" w:rsidRPr="00761AA2" w:rsidRDefault="009305DE" w:rsidP="00652E38">
            <w:pPr>
              <w:jc w:val="both"/>
            </w:pPr>
            <w:r w:rsidRPr="00761AA2">
              <w:t>1</w:t>
            </w:r>
            <w:r>
              <w:t>0</w:t>
            </w:r>
          </w:p>
        </w:tc>
        <w:tc>
          <w:tcPr>
            <w:tcW w:w="0" w:type="auto"/>
            <w:hideMark/>
          </w:tcPr>
          <w:p w14:paraId="656EE709" w14:textId="77777777" w:rsidR="009305DE" w:rsidRPr="00761AA2" w:rsidRDefault="009305DE" w:rsidP="00652E38">
            <w:r w:rsidRPr="009305DE">
              <w:t>Hungary, Latvia, Portugal, Slovenia, Luxembourg, France, Austria, Belgium, Poland, Spain</w:t>
            </w:r>
          </w:p>
        </w:tc>
      </w:tr>
      <w:tr w:rsidR="009305DE" w:rsidRPr="00336DB4" w14:paraId="3EFD0D7A" w14:textId="77777777" w:rsidTr="00652E38">
        <w:trPr>
          <w:trHeight w:val="760"/>
        </w:trPr>
        <w:tc>
          <w:tcPr>
            <w:tcW w:w="1942" w:type="dxa"/>
            <w:hideMark/>
          </w:tcPr>
          <w:p w14:paraId="6E186867" w14:textId="77777777" w:rsidR="009305DE" w:rsidRPr="00761AA2" w:rsidRDefault="009305DE" w:rsidP="00652E38">
            <w:pPr>
              <w:jc w:val="both"/>
            </w:pPr>
            <w:r w:rsidRPr="00761AA2">
              <w:t>More out than in</w:t>
            </w:r>
          </w:p>
        </w:tc>
        <w:tc>
          <w:tcPr>
            <w:tcW w:w="1271" w:type="dxa"/>
            <w:hideMark/>
          </w:tcPr>
          <w:p w14:paraId="396A2989" w14:textId="77777777" w:rsidR="009305DE" w:rsidRPr="00761AA2" w:rsidRDefault="009305DE" w:rsidP="00652E38">
            <w:pPr>
              <w:jc w:val="both"/>
            </w:pPr>
            <w:r w:rsidRPr="00761AA2">
              <w:t>0 &lt; f &lt; 0.5</w:t>
            </w:r>
          </w:p>
        </w:tc>
        <w:tc>
          <w:tcPr>
            <w:tcW w:w="0" w:type="auto"/>
            <w:hideMark/>
          </w:tcPr>
          <w:p w14:paraId="38C838D3" w14:textId="77777777" w:rsidR="009305DE" w:rsidRPr="00761AA2" w:rsidRDefault="009305DE" w:rsidP="00652E38">
            <w:pPr>
              <w:jc w:val="both"/>
            </w:pPr>
            <w:r>
              <w:t>6</w:t>
            </w:r>
          </w:p>
        </w:tc>
        <w:tc>
          <w:tcPr>
            <w:tcW w:w="0" w:type="auto"/>
            <w:hideMark/>
          </w:tcPr>
          <w:p w14:paraId="7438B823" w14:textId="77777777" w:rsidR="009305DE" w:rsidRPr="00761AA2" w:rsidRDefault="009305DE" w:rsidP="00652E38">
            <w:r w:rsidRPr="009305DE">
              <w:t>Sweden, Netherlands, Greece, Slovakia, Bulgaria, Croatia</w:t>
            </w:r>
          </w:p>
        </w:tc>
      </w:tr>
      <w:tr w:rsidR="009305DE" w:rsidRPr="00336DB4" w14:paraId="2D84A9B9" w14:textId="77777777" w:rsidTr="00652E38">
        <w:trPr>
          <w:trHeight w:val="71"/>
        </w:trPr>
        <w:tc>
          <w:tcPr>
            <w:tcW w:w="1942" w:type="dxa"/>
            <w:hideMark/>
          </w:tcPr>
          <w:p w14:paraId="0CFAD76B" w14:textId="77777777" w:rsidR="009305DE" w:rsidRPr="00761AA2" w:rsidRDefault="009305DE" w:rsidP="00652E38">
            <w:pPr>
              <w:jc w:val="both"/>
            </w:pPr>
            <w:r w:rsidRPr="00761AA2">
              <w:t>Non-members</w:t>
            </w:r>
          </w:p>
        </w:tc>
        <w:tc>
          <w:tcPr>
            <w:tcW w:w="1271" w:type="dxa"/>
            <w:hideMark/>
          </w:tcPr>
          <w:p w14:paraId="0E26CC09" w14:textId="77777777" w:rsidR="009305DE" w:rsidRPr="00761AA2" w:rsidRDefault="009305DE" w:rsidP="00652E38">
            <w:pPr>
              <w:jc w:val="both"/>
            </w:pPr>
            <w:r w:rsidRPr="00761AA2">
              <w:t>f = 0</w:t>
            </w:r>
          </w:p>
        </w:tc>
        <w:tc>
          <w:tcPr>
            <w:tcW w:w="0" w:type="auto"/>
            <w:hideMark/>
          </w:tcPr>
          <w:p w14:paraId="016E3689" w14:textId="77777777" w:rsidR="009305DE" w:rsidRPr="00761AA2" w:rsidRDefault="009305DE" w:rsidP="00652E38">
            <w:pPr>
              <w:jc w:val="both"/>
            </w:pPr>
            <w:r>
              <w:t>6</w:t>
            </w:r>
          </w:p>
        </w:tc>
        <w:tc>
          <w:tcPr>
            <w:tcW w:w="0" w:type="auto"/>
            <w:hideMark/>
          </w:tcPr>
          <w:p w14:paraId="7C2EE142" w14:textId="77777777" w:rsidR="009305DE" w:rsidRPr="00761AA2" w:rsidRDefault="009305DE" w:rsidP="00652E38">
            <w:r w:rsidRPr="009305DE">
              <w:t>Italy, Germany, Czech Republic, Ireland, Cyprus, Romania</w:t>
            </w:r>
          </w:p>
        </w:tc>
      </w:tr>
    </w:tbl>
    <w:p w14:paraId="4A3F2FA7" w14:textId="77777777" w:rsidR="009305DE" w:rsidRDefault="009305DE" w:rsidP="009305DE"/>
    <w:p w14:paraId="7257EC6F" w14:textId="063922EF" w:rsidR="00EF6528" w:rsidRDefault="007F5A1E" w:rsidP="001E73A2">
      <w:pPr>
        <w:ind w:firstLine="720"/>
      </w:pPr>
      <w:r w:rsidRPr="007F5A1E">
        <w:t xml:space="preserve">The </w:t>
      </w:r>
      <w:r w:rsidR="001E73A2">
        <w:t xml:space="preserve">causal condition representing raw </w:t>
      </w:r>
      <w:r w:rsidRPr="007F5A1E">
        <w:t xml:space="preserve">eID indicator scores (0–100) were calibrated into fuzzy-set values using the thresholds </w:t>
      </w:r>
      <w:r w:rsidRPr="007F5A1E">
        <w:rPr>
          <w:rStyle w:val="Strong"/>
          <w:b w:val="0"/>
          <w:bCs w:val="0"/>
        </w:rPr>
        <w:t>[60, 71.5, 93]</w:t>
      </w:r>
      <w:r w:rsidRPr="007F5A1E">
        <w:rPr>
          <w:b/>
          <w:bCs/>
        </w:rPr>
        <w:t xml:space="preserve">, </w:t>
      </w:r>
      <w:r w:rsidRPr="007F5A1E">
        <w:t>where 60 marks the point of full non-membership (0), 71.5 serves as the crossover point (0.5), and 93 represents full membership (1).</w:t>
      </w:r>
      <w:r w:rsidR="001E73A2">
        <w:t xml:space="preserve"> The thresholds reflect the wide dispersion of eID adoption, with ≥93 indicating full digital identity integration and ≤60 marking countries where eID functionality remains limited or fragmented. </w:t>
      </w:r>
      <w:r w:rsidRPr="007F5A1E">
        <w:t>The calibrated results show a clear stratification</w:t>
      </w:r>
      <w:r>
        <w:t>:</w:t>
      </w:r>
      <w:r w:rsidRPr="007F5A1E">
        <w:t xml:space="preserve"> Malta (96.49), Finland (95.59), Estonia (94.07), Lithuania (93.83), and Denmark (93.06) achieve full membership (1), reflecting robust eID systems supporting most services.</w:t>
      </w:r>
      <w:r>
        <w:t xml:space="preserve"> </w:t>
      </w:r>
      <w:r w:rsidRPr="007F5A1E">
        <w:t>Just below full membership, countries such as Hungary</w:t>
      </w:r>
      <w:r>
        <w:t xml:space="preserve">, </w:t>
      </w:r>
      <w:r w:rsidRPr="007F5A1E">
        <w:t>Latvia</w:t>
      </w:r>
      <w:r>
        <w:t xml:space="preserve">, </w:t>
      </w:r>
      <w:r w:rsidRPr="007F5A1E">
        <w:t>and Portugal indicate strong but not universal adoption</w:t>
      </w:r>
      <w:r>
        <w:t xml:space="preserve">. </w:t>
      </w:r>
    </w:p>
    <w:p w14:paraId="6C5E21AF" w14:textId="5EBAC9E7" w:rsidR="007F5A1E" w:rsidRPr="007F5A1E" w:rsidRDefault="007F5A1E" w:rsidP="00EF6528">
      <w:r>
        <w:tab/>
      </w:r>
      <w:r w:rsidRPr="007F5A1E">
        <w:t>The middle cluster</w:t>
      </w:r>
      <w:r>
        <w:t xml:space="preserve">, </w:t>
      </w:r>
      <w:r w:rsidRPr="007F5A1E">
        <w:t>Slovenia, Luxembourg, and France</w:t>
      </w:r>
      <w:r>
        <w:t xml:space="preserve">, </w:t>
      </w:r>
      <w:r w:rsidRPr="007F5A1E">
        <w:t xml:space="preserve">shows partial, “more in than out” membership, with eID integrated into many but not all service flows. Below the crossover, Netherlands (0.52), Greece (0.51), and Slovakia (0.40) exhibit moderate functionality, often with gaps in coverage or usability. Finally, Italy (0.13), Germany (0.19), Ireland (0.07), Cyprus (0.04), and Romania (0) fall into non-membership, where digital identity remains </w:t>
      </w:r>
      <w:r>
        <w:t xml:space="preserve">definitively </w:t>
      </w:r>
      <w:r w:rsidRPr="007F5A1E">
        <w:t>underdeveloped or fragmented.</w:t>
      </w:r>
    </w:p>
    <w:p w14:paraId="642E53EB" w14:textId="77777777" w:rsidR="00EF6528" w:rsidRDefault="00EF6528" w:rsidP="00EF6528"/>
    <w:p w14:paraId="4F3B09F6" w14:textId="77777777" w:rsidR="00AE171C" w:rsidRDefault="007F5A1E" w:rsidP="00EF6528">
      <w:pPr>
        <w:rPr>
          <w:noProof/>
        </w:rPr>
      </w:pPr>
      <w:r w:rsidRPr="006167A1">
        <w:rPr>
          <w:b/>
          <w:bCs/>
        </w:rPr>
        <w:t>Summary of “</w:t>
      </w:r>
      <w:r>
        <w:rPr>
          <w:b/>
          <w:bCs/>
        </w:rPr>
        <w:t>Transparency</w:t>
      </w:r>
      <w:r w:rsidRPr="006167A1">
        <w:rPr>
          <w:b/>
          <w:bCs/>
        </w:rPr>
        <w:t>” fuzzy‐set membershi</w:t>
      </w:r>
      <w:r>
        <w:rPr>
          <w:b/>
          <w:bCs/>
        </w:rPr>
        <w:t>p</w:t>
      </w:r>
      <w:r>
        <w:rPr>
          <w:noProof/>
        </w:rPr>
        <w:t xml:space="preserve"> </w:t>
      </w:r>
    </w:p>
    <w:p w14:paraId="5D8A033A" w14:textId="66747426" w:rsidR="00AE171C" w:rsidRDefault="00AE171C" w:rsidP="00EF6528">
      <w:pPr>
        <w:rPr>
          <w:noProof/>
        </w:rPr>
      </w:pPr>
      <w:r>
        <w:rPr>
          <w:noProof/>
        </w:rPr>
        <w:lastRenderedPageBreak/>
        <w:t>Figure 15</w:t>
      </w:r>
    </w:p>
    <w:p w14:paraId="105C645A" w14:textId="1020A3DD" w:rsidR="00EF6528" w:rsidRDefault="00EF6528" w:rsidP="00EF6528">
      <w:r>
        <w:rPr>
          <w:noProof/>
        </w:rPr>
        <w:drawing>
          <wp:inline distT="0" distB="0" distL="0" distR="0" wp14:anchorId="713F2A82" wp14:editId="42F4C278">
            <wp:extent cx="5486400" cy="2326005"/>
            <wp:effectExtent l="0" t="0" r="0" b="0"/>
            <wp:docPr id="1417166178" name="Picture 12" descr="A graph of orang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6178" name="Picture 12" descr="A graph of orange and red ba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326005"/>
                    </a:xfrm>
                    <a:prstGeom prst="rect">
                      <a:avLst/>
                    </a:prstGeom>
                  </pic:spPr>
                </pic:pic>
              </a:graphicData>
            </a:graphic>
          </wp:inline>
        </w:drawing>
      </w:r>
    </w:p>
    <w:tbl>
      <w:tblPr>
        <w:tblStyle w:val="TableGrid"/>
        <w:tblW w:w="9118" w:type="dxa"/>
        <w:tblLook w:val="04A0" w:firstRow="1" w:lastRow="0" w:firstColumn="1" w:lastColumn="0" w:noHBand="0" w:noVBand="1"/>
      </w:tblPr>
      <w:tblGrid>
        <w:gridCol w:w="1942"/>
        <w:gridCol w:w="1271"/>
        <w:gridCol w:w="1728"/>
        <w:gridCol w:w="4177"/>
      </w:tblGrid>
      <w:tr w:rsidR="00EF6528" w:rsidRPr="00761AA2" w14:paraId="40179E0A" w14:textId="77777777" w:rsidTr="00652E38">
        <w:trPr>
          <w:trHeight w:val="416"/>
        </w:trPr>
        <w:tc>
          <w:tcPr>
            <w:tcW w:w="9118" w:type="dxa"/>
            <w:gridSpan w:val="4"/>
          </w:tcPr>
          <w:p w14:paraId="3A0A8185" w14:textId="17D38FDC" w:rsidR="00EF6528" w:rsidRPr="00761AA2" w:rsidRDefault="00EF6528" w:rsidP="00652E38">
            <w:pPr>
              <w:jc w:val="center"/>
              <w:rPr>
                <w:b/>
                <w:bCs/>
              </w:rPr>
            </w:pPr>
            <w:r>
              <w:rPr>
                <w:b/>
                <w:bCs/>
              </w:rPr>
              <w:t>Transparency – set membership</w:t>
            </w:r>
          </w:p>
        </w:tc>
      </w:tr>
      <w:tr w:rsidR="00EF6528" w:rsidRPr="00761AA2" w14:paraId="1BC666ED" w14:textId="77777777" w:rsidTr="00652E38">
        <w:trPr>
          <w:trHeight w:val="760"/>
        </w:trPr>
        <w:tc>
          <w:tcPr>
            <w:tcW w:w="1942" w:type="dxa"/>
            <w:hideMark/>
          </w:tcPr>
          <w:p w14:paraId="6516AD7D" w14:textId="77777777" w:rsidR="00EF6528" w:rsidRPr="00761AA2" w:rsidRDefault="00EF6528" w:rsidP="00652E38">
            <w:pPr>
              <w:jc w:val="center"/>
              <w:rPr>
                <w:b/>
                <w:bCs/>
              </w:rPr>
            </w:pPr>
            <w:r w:rsidRPr="00761AA2">
              <w:rPr>
                <w:b/>
                <w:bCs/>
              </w:rPr>
              <w:t>Category</w:t>
            </w:r>
          </w:p>
        </w:tc>
        <w:tc>
          <w:tcPr>
            <w:tcW w:w="1271" w:type="dxa"/>
            <w:hideMark/>
          </w:tcPr>
          <w:p w14:paraId="320A75AB" w14:textId="77777777" w:rsidR="00EF6528" w:rsidRPr="00761AA2" w:rsidRDefault="00EF6528" w:rsidP="00652E38">
            <w:pPr>
              <w:jc w:val="center"/>
              <w:rPr>
                <w:b/>
                <w:bCs/>
              </w:rPr>
            </w:pPr>
            <w:r w:rsidRPr="00761AA2">
              <w:rPr>
                <w:b/>
                <w:bCs/>
              </w:rPr>
              <w:t>f value</w:t>
            </w:r>
          </w:p>
        </w:tc>
        <w:tc>
          <w:tcPr>
            <w:tcW w:w="0" w:type="auto"/>
            <w:hideMark/>
          </w:tcPr>
          <w:p w14:paraId="5650F21E" w14:textId="77777777" w:rsidR="00EF6528" w:rsidRPr="00761AA2" w:rsidRDefault="00EF6528" w:rsidP="00652E38">
            <w:pPr>
              <w:jc w:val="center"/>
              <w:rPr>
                <w:b/>
                <w:bCs/>
              </w:rPr>
            </w:pPr>
            <w:r w:rsidRPr="00761AA2">
              <w:rPr>
                <w:b/>
                <w:bCs/>
              </w:rPr>
              <w:t>Number of Countries</w:t>
            </w:r>
          </w:p>
        </w:tc>
        <w:tc>
          <w:tcPr>
            <w:tcW w:w="0" w:type="auto"/>
            <w:hideMark/>
          </w:tcPr>
          <w:p w14:paraId="7A65504C" w14:textId="77777777" w:rsidR="00EF6528" w:rsidRPr="00761AA2" w:rsidRDefault="00EF6528" w:rsidP="00652E38">
            <w:pPr>
              <w:jc w:val="center"/>
              <w:rPr>
                <w:b/>
                <w:bCs/>
              </w:rPr>
            </w:pPr>
            <w:r w:rsidRPr="00761AA2">
              <w:rPr>
                <w:b/>
                <w:bCs/>
              </w:rPr>
              <w:t>Countries</w:t>
            </w:r>
          </w:p>
        </w:tc>
      </w:tr>
      <w:tr w:rsidR="00EF6528" w:rsidRPr="00761AA2" w14:paraId="3A6DD007" w14:textId="77777777" w:rsidTr="00652E38">
        <w:trPr>
          <w:trHeight w:val="359"/>
        </w:trPr>
        <w:tc>
          <w:tcPr>
            <w:tcW w:w="1942" w:type="dxa"/>
            <w:hideMark/>
          </w:tcPr>
          <w:p w14:paraId="25675A8E" w14:textId="77777777" w:rsidR="00EF6528" w:rsidRPr="00761AA2" w:rsidRDefault="00EF6528" w:rsidP="00652E38">
            <w:pPr>
              <w:jc w:val="both"/>
            </w:pPr>
            <w:r w:rsidRPr="00761AA2">
              <w:t>Full members</w:t>
            </w:r>
          </w:p>
        </w:tc>
        <w:tc>
          <w:tcPr>
            <w:tcW w:w="1271" w:type="dxa"/>
            <w:hideMark/>
          </w:tcPr>
          <w:p w14:paraId="0909C5DE" w14:textId="77777777" w:rsidR="00EF6528" w:rsidRPr="00761AA2" w:rsidRDefault="00EF6528" w:rsidP="00652E38">
            <w:pPr>
              <w:jc w:val="both"/>
            </w:pPr>
            <w:r w:rsidRPr="00761AA2">
              <w:t>f = 1.0</w:t>
            </w:r>
          </w:p>
        </w:tc>
        <w:tc>
          <w:tcPr>
            <w:tcW w:w="0" w:type="auto"/>
            <w:hideMark/>
          </w:tcPr>
          <w:p w14:paraId="56F885AD" w14:textId="5ACBC951" w:rsidR="00EF6528" w:rsidRPr="00761AA2" w:rsidRDefault="00EF6528" w:rsidP="00652E38">
            <w:pPr>
              <w:jc w:val="both"/>
            </w:pPr>
            <w:r>
              <w:t>5</w:t>
            </w:r>
          </w:p>
        </w:tc>
        <w:tc>
          <w:tcPr>
            <w:tcW w:w="0" w:type="auto"/>
            <w:hideMark/>
          </w:tcPr>
          <w:p w14:paraId="172D2840" w14:textId="4ABC4398" w:rsidR="00EF6528" w:rsidRPr="00761AA2" w:rsidRDefault="00EF6528" w:rsidP="00652E38">
            <w:r>
              <w:t>Malta, Luxembourg, Estonia, Netherlands, Denmark</w:t>
            </w:r>
          </w:p>
        </w:tc>
      </w:tr>
      <w:tr w:rsidR="00EF6528" w:rsidRPr="00761AA2" w14:paraId="61D33A91" w14:textId="77777777" w:rsidTr="00652E38">
        <w:trPr>
          <w:trHeight w:val="760"/>
        </w:trPr>
        <w:tc>
          <w:tcPr>
            <w:tcW w:w="1942" w:type="dxa"/>
            <w:hideMark/>
          </w:tcPr>
          <w:p w14:paraId="21D27FE6" w14:textId="77777777" w:rsidR="00EF6528" w:rsidRPr="00761AA2" w:rsidRDefault="00EF6528" w:rsidP="00652E38">
            <w:pPr>
              <w:jc w:val="both"/>
            </w:pPr>
            <w:r w:rsidRPr="00761AA2">
              <w:t>More in than out</w:t>
            </w:r>
          </w:p>
        </w:tc>
        <w:tc>
          <w:tcPr>
            <w:tcW w:w="1271" w:type="dxa"/>
            <w:hideMark/>
          </w:tcPr>
          <w:p w14:paraId="23816EDA" w14:textId="77777777" w:rsidR="00EF6528" w:rsidRPr="00761AA2" w:rsidRDefault="00EF6528" w:rsidP="00652E38">
            <w:pPr>
              <w:jc w:val="both"/>
            </w:pPr>
            <w:r w:rsidRPr="00761AA2">
              <w:t>0.5 &lt; f &lt; 1.0</w:t>
            </w:r>
          </w:p>
        </w:tc>
        <w:tc>
          <w:tcPr>
            <w:tcW w:w="0" w:type="auto"/>
            <w:hideMark/>
          </w:tcPr>
          <w:p w14:paraId="378661EF" w14:textId="2DEAEFC3" w:rsidR="00EF6528" w:rsidRPr="00761AA2" w:rsidRDefault="00EF6528" w:rsidP="00652E38">
            <w:pPr>
              <w:jc w:val="both"/>
            </w:pPr>
            <w:r>
              <w:t>9</w:t>
            </w:r>
          </w:p>
        </w:tc>
        <w:tc>
          <w:tcPr>
            <w:tcW w:w="0" w:type="auto"/>
            <w:hideMark/>
          </w:tcPr>
          <w:p w14:paraId="3967E544" w14:textId="15392529" w:rsidR="00EF6528" w:rsidRPr="00761AA2" w:rsidRDefault="00EF6528" w:rsidP="00652E38">
            <w:r>
              <w:t>Lithuania, Austria, Finland, Latvia, Portugal, Spain, Ireland, Sweden, Slovenia</w:t>
            </w:r>
          </w:p>
        </w:tc>
      </w:tr>
      <w:tr w:rsidR="00EF6528" w:rsidRPr="00336DB4" w14:paraId="23ECC2E8" w14:textId="77777777" w:rsidTr="00652E38">
        <w:trPr>
          <w:trHeight w:val="760"/>
        </w:trPr>
        <w:tc>
          <w:tcPr>
            <w:tcW w:w="1942" w:type="dxa"/>
            <w:hideMark/>
          </w:tcPr>
          <w:p w14:paraId="7F7AB6D8" w14:textId="77777777" w:rsidR="00EF6528" w:rsidRPr="00761AA2" w:rsidRDefault="00EF6528" w:rsidP="00652E38">
            <w:pPr>
              <w:jc w:val="both"/>
            </w:pPr>
            <w:r w:rsidRPr="00761AA2">
              <w:t>More out than in</w:t>
            </w:r>
          </w:p>
        </w:tc>
        <w:tc>
          <w:tcPr>
            <w:tcW w:w="1271" w:type="dxa"/>
            <w:hideMark/>
          </w:tcPr>
          <w:p w14:paraId="21C58B6F" w14:textId="77777777" w:rsidR="00EF6528" w:rsidRPr="00761AA2" w:rsidRDefault="00EF6528" w:rsidP="00652E38">
            <w:pPr>
              <w:jc w:val="both"/>
            </w:pPr>
            <w:r w:rsidRPr="00761AA2">
              <w:t>0 &lt; f &lt; 0.5</w:t>
            </w:r>
          </w:p>
        </w:tc>
        <w:tc>
          <w:tcPr>
            <w:tcW w:w="0" w:type="auto"/>
            <w:hideMark/>
          </w:tcPr>
          <w:p w14:paraId="3282EAAE" w14:textId="05B13C2B" w:rsidR="00EF6528" w:rsidRPr="00761AA2" w:rsidRDefault="00EF6528" w:rsidP="00652E38">
            <w:pPr>
              <w:jc w:val="both"/>
            </w:pPr>
            <w:r>
              <w:t>5</w:t>
            </w:r>
          </w:p>
        </w:tc>
        <w:tc>
          <w:tcPr>
            <w:tcW w:w="0" w:type="auto"/>
            <w:hideMark/>
          </w:tcPr>
          <w:p w14:paraId="6371E861" w14:textId="25C2672B" w:rsidR="00EF6528" w:rsidRPr="00761AA2" w:rsidRDefault="00EF6528" w:rsidP="00652E38">
            <w:r w:rsidRPr="00EF6528">
              <w:t>France, Poland, Belgium, Czech Republic, Hungary</w:t>
            </w:r>
          </w:p>
        </w:tc>
      </w:tr>
      <w:tr w:rsidR="00EF6528" w:rsidRPr="00336DB4" w14:paraId="37B822D8" w14:textId="77777777" w:rsidTr="00652E38">
        <w:trPr>
          <w:trHeight w:val="71"/>
        </w:trPr>
        <w:tc>
          <w:tcPr>
            <w:tcW w:w="1942" w:type="dxa"/>
            <w:hideMark/>
          </w:tcPr>
          <w:p w14:paraId="4CFE06D0" w14:textId="77777777" w:rsidR="00EF6528" w:rsidRPr="00761AA2" w:rsidRDefault="00EF6528" w:rsidP="00652E38">
            <w:pPr>
              <w:jc w:val="both"/>
            </w:pPr>
            <w:r w:rsidRPr="00761AA2">
              <w:t>Non-members</w:t>
            </w:r>
          </w:p>
        </w:tc>
        <w:tc>
          <w:tcPr>
            <w:tcW w:w="1271" w:type="dxa"/>
            <w:hideMark/>
          </w:tcPr>
          <w:p w14:paraId="48582CCF" w14:textId="77777777" w:rsidR="00EF6528" w:rsidRPr="00761AA2" w:rsidRDefault="00EF6528" w:rsidP="00652E38">
            <w:pPr>
              <w:jc w:val="both"/>
            </w:pPr>
            <w:r w:rsidRPr="00761AA2">
              <w:t>f = 0</w:t>
            </w:r>
          </w:p>
        </w:tc>
        <w:tc>
          <w:tcPr>
            <w:tcW w:w="0" w:type="auto"/>
            <w:hideMark/>
          </w:tcPr>
          <w:p w14:paraId="79BBD378" w14:textId="5CBAEBFA" w:rsidR="00EF6528" w:rsidRPr="00761AA2" w:rsidRDefault="00EF6528" w:rsidP="00652E38">
            <w:pPr>
              <w:jc w:val="both"/>
            </w:pPr>
            <w:r>
              <w:t>8</w:t>
            </w:r>
          </w:p>
        </w:tc>
        <w:tc>
          <w:tcPr>
            <w:tcW w:w="0" w:type="auto"/>
            <w:hideMark/>
          </w:tcPr>
          <w:p w14:paraId="35AC8D5E" w14:textId="5C199822" w:rsidR="00EF6528" w:rsidRPr="00761AA2" w:rsidRDefault="00EF6528" w:rsidP="00652E38">
            <w:r w:rsidRPr="00EF6528">
              <w:t>Croatia, Bulgaria, Greece, Italy, Germany, Slovakia, Romania, Cyprus</w:t>
            </w:r>
          </w:p>
        </w:tc>
      </w:tr>
    </w:tbl>
    <w:p w14:paraId="45183DD2" w14:textId="77777777" w:rsidR="00EF6528" w:rsidRDefault="00EF6528" w:rsidP="00EF6528">
      <w:pPr>
        <w:rPr>
          <w:i/>
          <w:iCs/>
        </w:rPr>
      </w:pPr>
    </w:p>
    <w:p w14:paraId="0293AC76" w14:textId="691AA97A" w:rsidR="00EF6528" w:rsidRPr="007F5A1E" w:rsidRDefault="007F5A1E" w:rsidP="00092C07">
      <w:pPr>
        <w:ind w:firstLine="720"/>
      </w:pPr>
      <w:r w:rsidRPr="007F5A1E">
        <w:t xml:space="preserve">The raw Transparency scores (0–100) were calibrated into fuzzy-set membership values using the thresholds [60, 70, 80], where 60 marks full non-membership (0), 70 is the crossover point (0.5), and 80 represents full membership (1). </w:t>
      </w:r>
      <w:r w:rsidR="002756D3">
        <w:t>A stricter 60</w:t>
      </w:r>
      <w:r w:rsidR="002756D3">
        <w:noBreakHyphen/>
        <w:t xml:space="preserve">point lower bound identifies governments failing to provide sufficient transparency, with 70 as the ambiguous midpoint and 80+ as fully meeting expectations for open, accountable service delivery. </w:t>
      </w:r>
      <w:r w:rsidRPr="007F5A1E">
        <w:t>The distribution shows that five countries are full members - Malta (97.73), Luxembourg (91.49), Estonia (89.36), Netherlands (87.43), and Denmark (85.63) - indicating highly mature and open eGovernment practices.</w:t>
      </w:r>
    </w:p>
    <w:p w14:paraId="2D3B89B7" w14:textId="654F304A" w:rsidR="007F5A1E" w:rsidRPr="007F5A1E" w:rsidRDefault="007F5A1E" w:rsidP="007F5A1E">
      <w:r w:rsidRPr="007F5A1E">
        <w:tab/>
        <w:t xml:space="preserve">From this analysis, transparency emerges as unevenly developed across the EU27, with a clear divide between highly accountable digital governments and states where opacity persists. High transparency aligns with improved user trust, accountability, and compliance with EU Digital Decade goals, where low-transparency systems risk weaker public engagement and lower satisfaction with digital services. </w:t>
      </w:r>
    </w:p>
    <w:p w14:paraId="6DA11646" w14:textId="77777777" w:rsidR="007F5A1E" w:rsidRDefault="007F5A1E" w:rsidP="00EF6528">
      <w:pPr>
        <w:rPr>
          <w:b/>
          <w:bCs/>
        </w:rPr>
      </w:pPr>
    </w:p>
    <w:p w14:paraId="597B0D07" w14:textId="77777777" w:rsidR="007F5A1E" w:rsidRDefault="007F5A1E" w:rsidP="00EF6528">
      <w:pPr>
        <w:rPr>
          <w:b/>
          <w:bCs/>
        </w:rPr>
      </w:pPr>
    </w:p>
    <w:p w14:paraId="1945A25B" w14:textId="57E0787C" w:rsidR="00EF6528" w:rsidRDefault="00EF6528" w:rsidP="00EF6528">
      <w:pPr>
        <w:rPr>
          <w:b/>
          <w:bCs/>
        </w:rPr>
      </w:pPr>
      <w:r w:rsidRPr="006167A1">
        <w:rPr>
          <w:b/>
          <w:bCs/>
        </w:rPr>
        <w:t>Summary of “</w:t>
      </w:r>
      <w:r>
        <w:rPr>
          <w:b/>
          <w:bCs/>
        </w:rPr>
        <w:t>eDocuments</w:t>
      </w:r>
      <w:r w:rsidRPr="006167A1">
        <w:rPr>
          <w:b/>
          <w:bCs/>
        </w:rPr>
        <w:t>” fuzzy‐set membership</w:t>
      </w:r>
    </w:p>
    <w:p w14:paraId="6CF75AB6" w14:textId="151C2925" w:rsidR="00EF6528" w:rsidRPr="00AE171C" w:rsidRDefault="00AE171C" w:rsidP="00EF6528">
      <w:r w:rsidRPr="00AE171C">
        <w:t>Figure 16</w:t>
      </w:r>
    </w:p>
    <w:p w14:paraId="4472D736" w14:textId="052D3701" w:rsidR="00EF6528" w:rsidRDefault="00EF6528" w:rsidP="00EF6528">
      <w:pPr>
        <w:rPr>
          <w:b/>
          <w:bCs/>
        </w:rPr>
      </w:pPr>
      <w:r>
        <w:rPr>
          <w:b/>
          <w:bCs/>
          <w:noProof/>
        </w:rPr>
        <w:lastRenderedPageBreak/>
        <w:drawing>
          <wp:inline distT="0" distB="0" distL="0" distR="0" wp14:anchorId="32A3E327" wp14:editId="6CE9086A">
            <wp:extent cx="5486400" cy="2326005"/>
            <wp:effectExtent l="0" t="0" r="0" b="0"/>
            <wp:docPr id="462448813" name="Picture 13" descr="A graph of orang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8813" name="Picture 13" descr="A graph of orange and white bar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326005"/>
                    </a:xfrm>
                    <a:prstGeom prst="rect">
                      <a:avLst/>
                    </a:prstGeom>
                  </pic:spPr>
                </pic:pic>
              </a:graphicData>
            </a:graphic>
          </wp:inline>
        </w:drawing>
      </w:r>
    </w:p>
    <w:tbl>
      <w:tblPr>
        <w:tblStyle w:val="TableGrid"/>
        <w:tblW w:w="9118" w:type="dxa"/>
        <w:tblLook w:val="04A0" w:firstRow="1" w:lastRow="0" w:firstColumn="1" w:lastColumn="0" w:noHBand="0" w:noVBand="1"/>
      </w:tblPr>
      <w:tblGrid>
        <w:gridCol w:w="1942"/>
        <w:gridCol w:w="1271"/>
        <w:gridCol w:w="1531"/>
        <w:gridCol w:w="4374"/>
      </w:tblGrid>
      <w:tr w:rsidR="00EF6528" w:rsidRPr="00761AA2" w14:paraId="1FCF31A2" w14:textId="77777777" w:rsidTr="00652E38">
        <w:trPr>
          <w:trHeight w:val="416"/>
        </w:trPr>
        <w:tc>
          <w:tcPr>
            <w:tcW w:w="9118" w:type="dxa"/>
            <w:gridSpan w:val="4"/>
          </w:tcPr>
          <w:p w14:paraId="066D07C1" w14:textId="04D0232E" w:rsidR="00EF6528" w:rsidRPr="00761AA2" w:rsidRDefault="00EF6528" w:rsidP="00652E38">
            <w:pPr>
              <w:jc w:val="center"/>
              <w:rPr>
                <w:b/>
                <w:bCs/>
              </w:rPr>
            </w:pPr>
            <w:r>
              <w:rPr>
                <w:b/>
                <w:bCs/>
              </w:rPr>
              <w:t>eDocuments – set membership</w:t>
            </w:r>
          </w:p>
        </w:tc>
      </w:tr>
      <w:tr w:rsidR="00EF6528" w:rsidRPr="00761AA2" w14:paraId="529BD801" w14:textId="77777777" w:rsidTr="00652E38">
        <w:trPr>
          <w:trHeight w:val="760"/>
        </w:trPr>
        <w:tc>
          <w:tcPr>
            <w:tcW w:w="1942" w:type="dxa"/>
            <w:hideMark/>
          </w:tcPr>
          <w:p w14:paraId="6AAFE85E" w14:textId="77777777" w:rsidR="00EF6528" w:rsidRPr="00761AA2" w:rsidRDefault="00EF6528" w:rsidP="00652E38">
            <w:pPr>
              <w:jc w:val="center"/>
              <w:rPr>
                <w:b/>
                <w:bCs/>
              </w:rPr>
            </w:pPr>
            <w:r w:rsidRPr="00761AA2">
              <w:rPr>
                <w:b/>
                <w:bCs/>
              </w:rPr>
              <w:t>Category</w:t>
            </w:r>
          </w:p>
        </w:tc>
        <w:tc>
          <w:tcPr>
            <w:tcW w:w="1271" w:type="dxa"/>
            <w:hideMark/>
          </w:tcPr>
          <w:p w14:paraId="79725A27" w14:textId="77777777" w:rsidR="00EF6528" w:rsidRPr="00761AA2" w:rsidRDefault="00EF6528" w:rsidP="00652E38">
            <w:pPr>
              <w:jc w:val="center"/>
              <w:rPr>
                <w:b/>
                <w:bCs/>
              </w:rPr>
            </w:pPr>
            <w:r w:rsidRPr="00761AA2">
              <w:rPr>
                <w:b/>
                <w:bCs/>
              </w:rPr>
              <w:t>f value</w:t>
            </w:r>
          </w:p>
        </w:tc>
        <w:tc>
          <w:tcPr>
            <w:tcW w:w="0" w:type="auto"/>
            <w:hideMark/>
          </w:tcPr>
          <w:p w14:paraId="32F97B9C" w14:textId="77777777" w:rsidR="00EF6528" w:rsidRPr="00761AA2" w:rsidRDefault="00EF6528" w:rsidP="00652E38">
            <w:pPr>
              <w:jc w:val="center"/>
              <w:rPr>
                <w:b/>
                <w:bCs/>
              </w:rPr>
            </w:pPr>
            <w:r w:rsidRPr="00761AA2">
              <w:rPr>
                <w:b/>
                <w:bCs/>
              </w:rPr>
              <w:t>Number of Countries</w:t>
            </w:r>
          </w:p>
        </w:tc>
        <w:tc>
          <w:tcPr>
            <w:tcW w:w="0" w:type="auto"/>
            <w:hideMark/>
          </w:tcPr>
          <w:p w14:paraId="2807E9AA" w14:textId="77777777" w:rsidR="00EF6528" w:rsidRPr="00761AA2" w:rsidRDefault="00EF6528" w:rsidP="00652E38">
            <w:pPr>
              <w:jc w:val="center"/>
              <w:rPr>
                <w:b/>
                <w:bCs/>
              </w:rPr>
            </w:pPr>
            <w:r w:rsidRPr="00761AA2">
              <w:rPr>
                <w:b/>
                <w:bCs/>
              </w:rPr>
              <w:t>Countries</w:t>
            </w:r>
          </w:p>
        </w:tc>
      </w:tr>
      <w:tr w:rsidR="00EF6528" w:rsidRPr="00761AA2" w14:paraId="2D8EA638" w14:textId="77777777" w:rsidTr="00652E38">
        <w:trPr>
          <w:trHeight w:val="359"/>
        </w:trPr>
        <w:tc>
          <w:tcPr>
            <w:tcW w:w="1942" w:type="dxa"/>
            <w:hideMark/>
          </w:tcPr>
          <w:p w14:paraId="3FBA6F83" w14:textId="77777777" w:rsidR="00EF6528" w:rsidRPr="00761AA2" w:rsidRDefault="00EF6528" w:rsidP="00652E38">
            <w:pPr>
              <w:jc w:val="both"/>
            </w:pPr>
            <w:r w:rsidRPr="00761AA2">
              <w:t>Full members</w:t>
            </w:r>
          </w:p>
        </w:tc>
        <w:tc>
          <w:tcPr>
            <w:tcW w:w="1271" w:type="dxa"/>
            <w:hideMark/>
          </w:tcPr>
          <w:p w14:paraId="6E54C390" w14:textId="77777777" w:rsidR="00EF6528" w:rsidRPr="00761AA2" w:rsidRDefault="00EF6528" w:rsidP="00652E38">
            <w:pPr>
              <w:jc w:val="both"/>
            </w:pPr>
            <w:r w:rsidRPr="00761AA2">
              <w:t>f = 1.0</w:t>
            </w:r>
          </w:p>
        </w:tc>
        <w:tc>
          <w:tcPr>
            <w:tcW w:w="0" w:type="auto"/>
            <w:hideMark/>
          </w:tcPr>
          <w:p w14:paraId="44DF5663" w14:textId="65DB90AB" w:rsidR="00EF6528" w:rsidRPr="00761AA2" w:rsidRDefault="00EF6528" w:rsidP="00652E38">
            <w:pPr>
              <w:jc w:val="both"/>
            </w:pPr>
            <w:r>
              <w:t>4</w:t>
            </w:r>
          </w:p>
        </w:tc>
        <w:tc>
          <w:tcPr>
            <w:tcW w:w="0" w:type="auto"/>
            <w:hideMark/>
          </w:tcPr>
          <w:p w14:paraId="4701DD2B" w14:textId="13DAE899" w:rsidR="00EF6528" w:rsidRPr="00761AA2" w:rsidRDefault="00EF6528" w:rsidP="00652E38">
            <w:r>
              <w:t>Denmark, Estonia, Finland, Malta</w:t>
            </w:r>
          </w:p>
        </w:tc>
      </w:tr>
      <w:tr w:rsidR="00EF6528" w:rsidRPr="00336DB4" w14:paraId="2441FF13" w14:textId="77777777" w:rsidTr="00652E38">
        <w:trPr>
          <w:trHeight w:val="760"/>
        </w:trPr>
        <w:tc>
          <w:tcPr>
            <w:tcW w:w="1942" w:type="dxa"/>
            <w:hideMark/>
          </w:tcPr>
          <w:p w14:paraId="548B85E3" w14:textId="77777777" w:rsidR="00EF6528" w:rsidRPr="00761AA2" w:rsidRDefault="00EF6528" w:rsidP="00652E38">
            <w:pPr>
              <w:jc w:val="both"/>
            </w:pPr>
            <w:r w:rsidRPr="00761AA2">
              <w:t>More in than out</w:t>
            </w:r>
          </w:p>
        </w:tc>
        <w:tc>
          <w:tcPr>
            <w:tcW w:w="1271" w:type="dxa"/>
            <w:hideMark/>
          </w:tcPr>
          <w:p w14:paraId="079C439D" w14:textId="77777777" w:rsidR="00EF6528" w:rsidRPr="00761AA2" w:rsidRDefault="00EF6528" w:rsidP="00652E38">
            <w:pPr>
              <w:jc w:val="both"/>
            </w:pPr>
            <w:r w:rsidRPr="00761AA2">
              <w:t>0.5 &lt; f &lt; 1.0</w:t>
            </w:r>
          </w:p>
        </w:tc>
        <w:tc>
          <w:tcPr>
            <w:tcW w:w="0" w:type="auto"/>
            <w:hideMark/>
          </w:tcPr>
          <w:p w14:paraId="10DA91F7" w14:textId="6F40E355" w:rsidR="00EF6528" w:rsidRPr="00761AA2" w:rsidRDefault="00EF6528" w:rsidP="00652E38">
            <w:pPr>
              <w:jc w:val="both"/>
            </w:pPr>
            <w:r>
              <w:t>14</w:t>
            </w:r>
          </w:p>
        </w:tc>
        <w:tc>
          <w:tcPr>
            <w:tcW w:w="0" w:type="auto"/>
            <w:hideMark/>
          </w:tcPr>
          <w:p w14:paraId="2C1E5F7D" w14:textId="11C16038" w:rsidR="00EF6528" w:rsidRPr="00761AA2" w:rsidRDefault="00EF6528" w:rsidP="00652E38">
            <w:r w:rsidRPr="00EF6528">
              <w:t>Austria, Belgium, Bulgaria, Cyprus, France, Hungary, Latvia, Lithuania, Netherlands, Poland, Portugal, Slovenia, Spain, Sweden</w:t>
            </w:r>
          </w:p>
        </w:tc>
      </w:tr>
      <w:tr w:rsidR="00EF6528" w:rsidRPr="00336DB4" w14:paraId="2DA397B1" w14:textId="77777777" w:rsidTr="00652E38">
        <w:trPr>
          <w:trHeight w:val="760"/>
        </w:trPr>
        <w:tc>
          <w:tcPr>
            <w:tcW w:w="1942" w:type="dxa"/>
            <w:hideMark/>
          </w:tcPr>
          <w:p w14:paraId="12E34C61" w14:textId="77777777" w:rsidR="00EF6528" w:rsidRPr="00761AA2" w:rsidRDefault="00EF6528" w:rsidP="00652E38">
            <w:pPr>
              <w:jc w:val="both"/>
            </w:pPr>
            <w:r w:rsidRPr="00761AA2">
              <w:t>More out than in</w:t>
            </w:r>
          </w:p>
        </w:tc>
        <w:tc>
          <w:tcPr>
            <w:tcW w:w="1271" w:type="dxa"/>
            <w:hideMark/>
          </w:tcPr>
          <w:p w14:paraId="34F5DBDD" w14:textId="77777777" w:rsidR="00EF6528" w:rsidRPr="00761AA2" w:rsidRDefault="00EF6528" w:rsidP="00652E38">
            <w:pPr>
              <w:jc w:val="both"/>
            </w:pPr>
            <w:r w:rsidRPr="00761AA2">
              <w:t>0 &lt; f &lt; 0.5</w:t>
            </w:r>
          </w:p>
        </w:tc>
        <w:tc>
          <w:tcPr>
            <w:tcW w:w="0" w:type="auto"/>
            <w:hideMark/>
          </w:tcPr>
          <w:p w14:paraId="570070B8" w14:textId="5FA58D8D" w:rsidR="00EF6528" w:rsidRPr="00761AA2" w:rsidRDefault="00EF6528" w:rsidP="00652E38">
            <w:pPr>
              <w:jc w:val="both"/>
            </w:pPr>
            <w:r>
              <w:t>7</w:t>
            </w:r>
          </w:p>
        </w:tc>
        <w:tc>
          <w:tcPr>
            <w:tcW w:w="0" w:type="auto"/>
            <w:hideMark/>
          </w:tcPr>
          <w:p w14:paraId="46F12EF7" w14:textId="4BFA2A0D" w:rsidR="00EF6528" w:rsidRPr="00761AA2" w:rsidRDefault="00EF6528" w:rsidP="00652E38">
            <w:r w:rsidRPr="00EF6528">
              <w:t>Croatia, Germany, Greece, Ireland, Italy, Luxembourg, Slovakia</w:t>
            </w:r>
          </w:p>
        </w:tc>
      </w:tr>
      <w:tr w:rsidR="00EF6528" w:rsidRPr="00761AA2" w14:paraId="2B5F2B06" w14:textId="77777777" w:rsidTr="00652E38">
        <w:trPr>
          <w:trHeight w:val="71"/>
        </w:trPr>
        <w:tc>
          <w:tcPr>
            <w:tcW w:w="1942" w:type="dxa"/>
            <w:hideMark/>
          </w:tcPr>
          <w:p w14:paraId="77FF3298" w14:textId="77777777" w:rsidR="00EF6528" w:rsidRPr="00761AA2" w:rsidRDefault="00EF6528" w:rsidP="00652E38">
            <w:pPr>
              <w:jc w:val="both"/>
            </w:pPr>
            <w:r w:rsidRPr="00761AA2">
              <w:t>Non-members</w:t>
            </w:r>
          </w:p>
        </w:tc>
        <w:tc>
          <w:tcPr>
            <w:tcW w:w="1271" w:type="dxa"/>
            <w:hideMark/>
          </w:tcPr>
          <w:p w14:paraId="1444F47F" w14:textId="77777777" w:rsidR="00EF6528" w:rsidRPr="00761AA2" w:rsidRDefault="00EF6528" w:rsidP="00652E38">
            <w:pPr>
              <w:jc w:val="both"/>
            </w:pPr>
            <w:r w:rsidRPr="00761AA2">
              <w:t>f = 0</w:t>
            </w:r>
          </w:p>
        </w:tc>
        <w:tc>
          <w:tcPr>
            <w:tcW w:w="0" w:type="auto"/>
            <w:hideMark/>
          </w:tcPr>
          <w:p w14:paraId="3464689B" w14:textId="0BA0833B" w:rsidR="00EF6528" w:rsidRPr="00761AA2" w:rsidRDefault="00EF6528" w:rsidP="00652E38">
            <w:pPr>
              <w:jc w:val="both"/>
            </w:pPr>
            <w:r>
              <w:t>2</w:t>
            </w:r>
          </w:p>
        </w:tc>
        <w:tc>
          <w:tcPr>
            <w:tcW w:w="0" w:type="auto"/>
            <w:hideMark/>
          </w:tcPr>
          <w:p w14:paraId="721BB8B6" w14:textId="77777777" w:rsidR="00EF6528" w:rsidRDefault="00EF6528" w:rsidP="00652E38">
            <w:r>
              <w:t>Czech Republic, Romania</w:t>
            </w:r>
          </w:p>
          <w:p w14:paraId="0B0DCC31" w14:textId="2609AA0A" w:rsidR="00EF6528" w:rsidRPr="00761AA2" w:rsidRDefault="00EF6528" w:rsidP="00652E38"/>
        </w:tc>
      </w:tr>
    </w:tbl>
    <w:p w14:paraId="60F16EC9" w14:textId="77777777" w:rsidR="00092C07" w:rsidRDefault="00092C07" w:rsidP="007466C1">
      <w:pPr>
        <w:ind w:firstLine="720"/>
      </w:pPr>
    </w:p>
    <w:p w14:paraId="2D8B698F" w14:textId="77777777" w:rsidR="002756D3" w:rsidRDefault="007466C1" w:rsidP="007466C1">
      <w:pPr>
        <w:ind w:firstLine="720"/>
      </w:pPr>
      <w:r>
        <w:t>T</w:t>
      </w:r>
      <w:r w:rsidRPr="007466C1">
        <w:t xml:space="preserve">he raw </w:t>
      </w:r>
      <w:r>
        <w:t xml:space="preserve">eDocument </w:t>
      </w:r>
      <w:r w:rsidRPr="007466C1">
        <w:t>indicator scores (0–100) were calibrated into fuzzy-set membership values using thresholds [66.5, 86, 95.96], where 66.5 marks full non-membership (0), 86 is the crossover point (0.5), and 95.96 represents full membership (1).</w:t>
      </w:r>
      <w:r>
        <w:t xml:space="preserve"> </w:t>
      </w:r>
      <w:r w:rsidR="002756D3">
        <w:t>The thresholds reflect the capability to submit or receive documents digitally, using the 10th percentile (66.5) to capture weaker performers and 95.96 to represent near</w:t>
      </w:r>
      <w:r w:rsidR="002756D3">
        <w:noBreakHyphen/>
        <w:t xml:space="preserve">universal eDocument functionality. </w:t>
      </w:r>
    </w:p>
    <w:p w14:paraId="4E82A581" w14:textId="47F217E4" w:rsidR="00EF6528" w:rsidRDefault="007466C1" w:rsidP="007466C1">
      <w:pPr>
        <w:ind w:firstLine="720"/>
      </w:pPr>
      <w:r w:rsidRPr="007466C1">
        <w:t>The calibrated results show four countries as full members</w:t>
      </w:r>
      <w:r>
        <w:t xml:space="preserve">: </w:t>
      </w:r>
      <w:r w:rsidRPr="007466C1">
        <w:t>Denmark (95.99), Estonia (95.94), Finland (97.13), and Malta (98.41)</w:t>
      </w:r>
      <w:r>
        <w:t>, This</w:t>
      </w:r>
      <w:r w:rsidRPr="007466C1">
        <w:t xml:space="preserve"> indicates fully integrated digital document systems across services. A large “more in than out” cluster includes Austria (0.79), France (0.89), Cyprus (0.92), Poland (0.83), and Spain (0.58), reflecting widespread availability of eDocuments but with partial gaps in coverage or service uniformity. The “more out than in” group—Germany (0.18), Ireland (0.19), Greece (0.12), and Italy (0.02)—exhibits limited adoption, often requiring hybrid physical and digital interactions. Finally, Czech Republic (61.65) and Romania (40.78</w:t>
      </w:r>
      <w:r>
        <w:t xml:space="preserve">) </w:t>
      </w:r>
      <w:r w:rsidRPr="007466C1">
        <w:t>are non-members, showing minimal capability to issue or receive eDocuments digitally.</w:t>
      </w:r>
    </w:p>
    <w:p w14:paraId="42CCEEA8" w14:textId="77777777" w:rsidR="007466C1" w:rsidRDefault="007466C1" w:rsidP="00EF6528">
      <w:pPr>
        <w:rPr>
          <w:b/>
          <w:bCs/>
        </w:rPr>
      </w:pPr>
    </w:p>
    <w:p w14:paraId="2A03DC8B" w14:textId="5836A187" w:rsidR="002756D3" w:rsidRPr="002756D3" w:rsidRDefault="00EF6528" w:rsidP="00EF6528">
      <w:pPr>
        <w:rPr>
          <w:b/>
          <w:bCs/>
        </w:rPr>
      </w:pPr>
      <w:r w:rsidRPr="006167A1">
        <w:rPr>
          <w:b/>
          <w:bCs/>
        </w:rPr>
        <w:t>Summary of “</w:t>
      </w:r>
      <w:r>
        <w:rPr>
          <w:b/>
          <w:bCs/>
        </w:rPr>
        <w:t>Availability</w:t>
      </w:r>
      <w:r w:rsidRPr="006167A1">
        <w:rPr>
          <w:b/>
          <w:bCs/>
        </w:rPr>
        <w:t>” fuzzy‐set membershi</w:t>
      </w:r>
      <w:r w:rsidR="002756D3">
        <w:rPr>
          <w:b/>
          <w:bCs/>
        </w:rPr>
        <w:t>p</w:t>
      </w:r>
    </w:p>
    <w:p w14:paraId="64CFA490" w14:textId="39C3DD0C" w:rsidR="002756D3" w:rsidRPr="002756D3" w:rsidRDefault="002756D3" w:rsidP="00EF6528">
      <w:r w:rsidRPr="002756D3">
        <w:t>Figure 17</w:t>
      </w:r>
    </w:p>
    <w:p w14:paraId="72238ACB" w14:textId="4662FEB9" w:rsidR="00EF6528" w:rsidRDefault="00EF6528" w:rsidP="00EF6528">
      <w:pPr>
        <w:rPr>
          <w:b/>
          <w:bCs/>
        </w:rPr>
      </w:pPr>
      <w:r>
        <w:rPr>
          <w:b/>
          <w:bCs/>
          <w:noProof/>
        </w:rPr>
        <w:lastRenderedPageBreak/>
        <w:drawing>
          <wp:inline distT="0" distB="0" distL="0" distR="0" wp14:anchorId="5ED2EC00" wp14:editId="34D866B5">
            <wp:extent cx="5486400" cy="2326005"/>
            <wp:effectExtent l="0" t="0" r="0" b="0"/>
            <wp:docPr id="924617965" name="Picture 14" descr="A graph of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17965" name="Picture 14" descr="A graph of green and orange ba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326005"/>
                    </a:xfrm>
                    <a:prstGeom prst="rect">
                      <a:avLst/>
                    </a:prstGeom>
                  </pic:spPr>
                </pic:pic>
              </a:graphicData>
            </a:graphic>
          </wp:inline>
        </w:drawing>
      </w:r>
    </w:p>
    <w:tbl>
      <w:tblPr>
        <w:tblStyle w:val="TableGrid"/>
        <w:tblW w:w="9118" w:type="dxa"/>
        <w:tblLook w:val="04A0" w:firstRow="1" w:lastRow="0" w:firstColumn="1" w:lastColumn="0" w:noHBand="0" w:noVBand="1"/>
      </w:tblPr>
      <w:tblGrid>
        <w:gridCol w:w="1942"/>
        <w:gridCol w:w="1271"/>
        <w:gridCol w:w="1550"/>
        <w:gridCol w:w="4355"/>
      </w:tblGrid>
      <w:tr w:rsidR="00EF6528" w:rsidRPr="00761AA2" w14:paraId="7CCF4CF8" w14:textId="77777777" w:rsidTr="00652E38">
        <w:trPr>
          <w:trHeight w:val="416"/>
        </w:trPr>
        <w:tc>
          <w:tcPr>
            <w:tcW w:w="9118" w:type="dxa"/>
            <w:gridSpan w:val="4"/>
          </w:tcPr>
          <w:p w14:paraId="07705DE8" w14:textId="3598D83B" w:rsidR="00EF6528" w:rsidRPr="00761AA2" w:rsidRDefault="00EF6528" w:rsidP="00652E38">
            <w:pPr>
              <w:jc w:val="center"/>
              <w:rPr>
                <w:b/>
                <w:bCs/>
              </w:rPr>
            </w:pPr>
            <w:r>
              <w:rPr>
                <w:b/>
                <w:bCs/>
              </w:rPr>
              <w:t>Availability – set membership</w:t>
            </w:r>
          </w:p>
        </w:tc>
      </w:tr>
      <w:tr w:rsidR="00EF6528" w:rsidRPr="00761AA2" w14:paraId="7F0E4A8E" w14:textId="77777777" w:rsidTr="00652E38">
        <w:trPr>
          <w:trHeight w:val="760"/>
        </w:trPr>
        <w:tc>
          <w:tcPr>
            <w:tcW w:w="1942" w:type="dxa"/>
            <w:hideMark/>
          </w:tcPr>
          <w:p w14:paraId="37C8AF12" w14:textId="77777777" w:rsidR="00EF6528" w:rsidRPr="00761AA2" w:rsidRDefault="00EF6528" w:rsidP="00652E38">
            <w:pPr>
              <w:jc w:val="center"/>
              <w:rPr>
                <w:b/>
                <w:bCs/>
              </w:rPr>
            </w:pPr>
            <w:r w:rsidRPr="00761AA2">
              <w:rPr>
                <w:b/>
                <w:bCs/>
              </w:rPr>
              <w:t>Category</w:t>
            </w:r>
          </w:p>
        </w:tc>
        <w:tc>
          <w:tcPr>
            <w:tcW w:w="1271" w:type="dxa"/>
            <w:hideMark/>
          </w:tcPr>
          <w:p w14:paraId="28F10B73" w14:textId="77777777" w:rsidR="00EF6528" w:rsidRPr="00761AA2" w:rsidRDefault="00EF6528" w:rsidP="00652E38">
            <w:pPr>
              <w:jc w:val="center"/>
              <w:rPr>
                <w:b/>
                <w:bCs/>
              </w:rPr>
            </w:pPr>
            <w:r w:rsidRPr="00761AA2">
              <w:rPr>
                <w:b/>
                <w:bCs/>
              </w:rPr>
              <w:t>f value</w:t>
            </w:r>
          </w:p>
        </w:tc>
        <w:tc>
          <w:tcPr>
            <w:tcW w:w="0" w:type="auto"/>
            <w:hideMark/>
          </w:tcPr>
          <w:p w14:paraId="42510050" w14:textId="77777777" w:rsidR="00EF6528" w:rsidRPr="00761AA2" w:rsidRDefault="00EF6528" w:rsidP="00652E38">
            <w:pPr>
              <w:jc w:val="center"/>
              <w:rPr>
                <w:b/>
                <w:bCs/>
              </w:rPr>
            </w:pPr>
            <w:r w:rsidRPr="00761AA2">
              <w:rPr>
                <w:b/>
                <w:bCs/>
              </w:rPr>
              <w:t>Number of Countries</w:t>
            </w:r>
          </w:p>
        </w:tc>
        <w:tc>
          <w:tcPr>
            <w:tcW w:w="0" w:type="auto"/>
            <w:hideMark/>
          </w:tcPr>
          <w:p w14:paraId="3885C61E" w14:textId="77777777" w:rsidR="00EF6528" w:rsidRPr="00761AA2" w:rsidRDefault="00EF6528" w:rsidP="00652E38">
            <w:pPr>
              <w:jc w:val="center"/>
              <w:rPr>
                <w:b/>
                <w:bCs/>
              </w:rPr>
            </w:pPr>
            <w:r w:rsidRPr="00761AA2">
              <w:rPr>
                <w:b/>
                <w:bCs/>
              </w:rPr>
              <w:t>Countries</w:t>
            </w:r>
          </w:p>
        </w:tc>
      </w:tr>
      <w:tr w:rsidR="00EF6528" w:rsidRPr="00336DB4" w14:paraId="7AA7E268" w14:textId="77777777" w:rsidTr="00652E38">
        <w:trPr>
          <w:trHeight w:val="359"/>
        </w:trPr>
        <w:tc>
          <w:tcPr>
            <w:tcW w:w="1942" w:type="dxa"/>
            <w:hideMark/>
          </w:tcPr>
          <w:p w14:paraId="624F2BBC" w14:textId="77777777" w:rsidR="00EF6528" w:rsidRPr="00761AA2" w:rsidRDefault="00EF6528" w:rsidP="00652E38">
            <w:pPr>
              <w:jc w:val="both"/>
            </w:pPr>
            <w:r w:rsidRPr="00761AA2">
              <w:t>Full members</w:t>
            </w:r>
          </w:p>
        </w:tc>
        <w:tc>
          <w:tcPr>
            <w:tcW w:w="1271" w:type="dxa"/>
            <w:hideMark/>
          </w:tcPr>
          <w:p w14:paraId="124DB8C5" w14:textId="77777777" w:rsidR="00EF6528" w:rsidRPr="00761AA2" w:rsidRDefault="00EF6528" w:rsidP="00652E38">
            <w:pPr>
              <w:jc w:val="both"/>
            </w:pPr>
            <w:r w:rsidRPr="00761AA2">
              <w:t>f = 1.0</w:t>
            </w:r>
          </w:p>
        </w:tc>
        <w:tc>
          <w:tcPr>
            <w:tcW w:w="0" w:type="auto"/>
            <w:hideMark/>
          </w:tcPr>
          <w:p w14:paraId="4AB61F81" w14:textId="08CF9BF1" w:rsidR="00EF6528" w:rsidRPr="00761AA2" w:rsidRDefault="00EF6528" w:rsidP="00652E38">
            <w:pPr>
              <w:jc w:val="both"/>
            </w:pPr>
            <w:r>
              <w:t>13</w:t>
            </w:r>
          </w:p>
        </w:tc>
        <w:tc>
          <w:tcPr>
            <w:tcW w:w="0" w:type="auto"/>
            <w:hideMark/>
          </w:tcPr>
          <w:p w14:paraId="47E36BB5" w14:textId="4D8A7E4F" w:rsidR="00EF6528" w:rsidRPr="00761AA2" w:rsidRDefault="00EF6528" w:rsidP="00652E38">
            <w:r w:rsidRPr="00EF6528">
              <w:t>Denmark, Malta, Finland, Sweden, Netherlands, Austria, Spain, Estonia, Greece, Luxembourg, Belgium, Portugal, Latvia</w:t>
            </w:r>
          </w:p>
        </w:tc>
      </w:tr>
      <w:tr w:rsidR="00EF6528" w:rsidRPr="00336DB4" w14:paraId="0CBFA6AC" w14:textId="77777777" w:rsidTr="00652E38">
        <w:trPr>
          <w:trHeight w:val="760"/>
        </w:trPr>
        <w:tc>
          <w:tcPr>
            <w:tcW w:w="1942" w:type="dxa"/>
            <w:hideMark/>
          </w:tcPr>
          <w:p w14:paraId="15A59FF4" w14:textId="77777777" w:rsidR="00EF6528" w:rsidRPr="00761AA2" w:rsidRDefault="00EF6528" w:rsidP="00652E38">
            <w:pPr>
              <w:jc w:val="both"/>
            </w:pPr>
            <w:r w:rsidRPr="00761AA2">
              <w:t>More in than out</w:t>
            </w:r>
          </w:p>
        </w:tc>
        <w:tc>
          <w:tcPr>
            <w:tcW w:w="1271" w:type="dxa"/>
            <w:hideMark/>
          </w:tcPr>
          <w:p w14:paraId="0DF603F9" w14:textId="77777777" w:rsidR="00EF6528" w:rsidRPr="00761AA2" w:rsidRDefault="00EF6528" w:rsidP="00652E38">
            <w:pPr>
              <w:jc w:val="both"/>
            </w:pPr>
            <w:r w:rsidRPr="00761AA2">
              <w:t>0.5 &lt; f &lt; 1.0</w:t>
            </w:r>
          </w:p>
        </w:tc>
        <w:tc>
          <w:tcPr>
            <w:tcW w:w="0" w:type="auto"/>
            <w:hideMark/>
          </w:tcPr>
          <w:p w14:paraId="32032101" w14:textId="351B14F7" w:rsidR="00EF6528" w:rsidRPr="00761AA2" w:rsidRDefault="00EF6528" w:rsidP="00652E38">
            <w:pPr>
              <w:jc w:val="both"/>
            </w:pPr>
            <w:r>
              <w:t>12</w:t>
            </w:r>
          </w:p>
        </w:tc>
        <w:tc>
          <w:tcPr>
            <w:tcW w:w="0" w:type="auto"/>
            <w:hideMark/>
          </w:tcPr>
          <w:p w14:paraId="3D15EA05" w14:textId="09C89D6D" w:rsidR="00EF6528" w:rsidRPr="00761AA2" w:rsidRDefault="00EF6528" w:rsidP="00652E38">
            <w:r w:rsidRPr="00EF6528">
              <w:t>France, Lithuania, Slovenia, Croatia, Germany, Bulgaria, Ireland, Czech Republic, Italy, Hungary, Slovakia, Poland</w:t>
            </w:r>
          </w:p>
        </w:tc>
      </w:tr>
      <w:tr w:rsidR="00EF6528" w:rsidRPr="00761AA2" w14:paraId="67F6DAC8" w14:textId="77777777" w:rsidTr="00652E38">
        <w:trPr>
          <w:trHeight w:val="760"/>
        </w:trPr>
        <w:tc>
          <w:tcPr>
            <w:tcW w:w="1942" w:type="dxa"/>
            <w:hideMark/>
          </w:tcPr>
          <w:p w14:paraId="2F69DAB2" w14:textId="77777777" w:rsidR="00EF6528" w:rsidRPr="00761AA2" w:rsidRDefault="00EF6528" w:rsidP="00652E38">
            <w:pPr>
              <w:jc w:val="both"/>
            </w:pPr>
            <w:r w:rsidRPr="00761AA2">
              <w:t>More out than in</w:t>
            </w:r>
          </w:p>
        </w:tc>
        <w:tc>
          <w:tcPr>
            <w:tcW w:w="1271" w:type="dxa"/>
            <w:hideMark/>
          </w:tcPr>
          <w:p w14:paraId="0AF799B6" w14:textId="77777777" w:rsidR="00EF6528" w:rsidRPr="00761AA2" w:rsidRDefault="00EF6528" w:rsidP="00652E38">
            <w:pPr>
              <w:jc w:val="both"/>
            </w:pPr>
            <w:r w:rsidRPr="00761AA2">
              <w:t>0 &lt; f &lt; 0.5</w:t>
            </w:r>
          </w:p>
        </w:tc>
        <w:tc>
          <w:tcPr>
            <w:tcW w:w="0" w:type="auto"/>
            <w:hideMark/>
          </w:tcPr>
          <w:p w14:paraId="57D093B0" w14:textId="005038E2" w:rsidR="00EF6528" w:rsidRPr="00761AA2" w:rsidRDefault="00EF6528" w:rsidP="00652E38">
            <w:pPr>
              <w:jc w:val="both"/>
            </w:pPr>
            <w:r>
              <w:t>2</w:t>
            </w:r>
          </w:p>
        </w:tc>
        <w:tc>
          <w:tcPr>
            <w:tcW w:w="0" w:type="auto"/>
            <w:hideMark/>
          </w:tcPr>
          <w:p w14:paraId="77BEA618" w14:textId="2C883BCD" w:rsidR="00EF6528" w:rsidRPr="00761AA2" w:rsidRDefault="00EF6528" w:rsidP="00652E38">
            <w:r>
              <w:t>Cyprus, Romania</w:t>
            </w:r>
          </w:p>
        </w:tc>
      </w:tr>
      <w:tr w:rsidR="00EF6528" w:rsidRPr="00761AA2" w14:paraId="04D78E05" w14:textId="77777777" w:rsidTr="00EF6528">
        <w:trPr>
          <w:trHeight w:val="197"/>
        </w:trPr>
        <w:tc>
          <w:tcPr>
            <w:tcW w:w="1942" w:type="dxa"/>
            <w:hideMark/>
          </w:tcPr>
          <w:p w14:paraId="04341270" w14:textId="77777777" w:rsidR="00EF6528" w:rsidRPr="00761AA2" w:rsidRDefault="00EF6528" w:rsidP="00652E38">
            <w:pPr>
              <w:jc w:val="both"/>
            </w:pPr>
            <w:r w:rsidRPr="00761AA2">
              <w:t>Non-members</w:t>
            </w:r>
          </w:p>
        </w:tc>
        <w:tc>
          <w:tcPr>
            <w:tcW w:w="1271" w:type="dxa"/>
            <w:hideMark/>
          </w:tcPr>
          <w:p w14:paraId="5CB3F5C1" w14:textId="77777777" w:rsidR="00EF6528" w:rsidRPr="00761AA2" w:rsidRDefault="00EF6528" w:rsidP="00652E38">
            <w:pPr>
              <w:jc w:val="both"/>
            </w:pPr>
            <w:r w:rsidRPr="00761AA2">
              <w:t>f = 0</w:t>
            </w:r>
          </w:p>
        </w:tc>
        <w:tc>
          <w:tcPr>
            <w:tcW w:w="0" w:type="auto"/>
            <w:hideMark/>
          </w:tcPr>
          <w:p w14:paraId="7EE7C740" w14:textId="232CF85B" w:rsidR="00EF6528" w:rsidRPr="00761AA2" w:rsidRDefault="00EF6528" w:rsidP="00652E38">
            <w:pPr>
              <w:jc w:val="both"/>
            </w:pPr>
            <w:r>
              <w:t>0</w:t>
            </w:r>
          </w:p>
        </w:tc>
        <w:tc>
          <w:tcPr>
            <w:tcW w:w="0" w:type="auto"/>
            <w:hideMark/>
          </w:tcPr>
          <w:p w14:paraId="2871B4FA" w14:textId="77777777" w:rsidR="00EF6528" w:rsidRDefault="00EF6528" w:rsidP="00652E38"/>
          <w:p w14:paraId="1CD3CFCC" w14:textId="731CB5FD" w:rsidR="00EF6528" w:rsidRPr="00761AA2" w:rsidRDefault="00EF6528" w:rsidP="00652E38"/>
        </w:tc>
      </w:tr>
    </w:tbl>
    <w:p w14:paraId="1D2BD472" w14:textId="77777777" w:rsidR="00EF6528" w:rsidRDefault="00EF6528" w:rsidP="00EF6528">
      <w:pPr>
        <w:rPr>
          <w:b/>
          <w:bCs/>
        </w:rPr>
      </w:pPr>
    </w:p>
    <w:p w14:paraId="7CD0DDB5" w14:textId="179EBDC9" w:rsidR="007466C1" w:rsidRDefault="007466C1" w:rsidP="007466C1">
      <w:pPr>
        <w:spacing w:line="276" w:lineRule="auto"/>
        <w:ind w:firstLine="720"/>
      </w:pPr>
      <w:r w:rsidRPr="007466C1">
        <w:t xml:space="preserve">The Availability condition measures the extent to which civil registry services are accessible online across devices and platforms, combining both desktop and mobile readiness. For this </w:t>
      </w:r>
      <w:r>
        <w:t>causal condition</w:t>
      </w:r>
      <w:r w:rsidRPr="007466C1">
        <w:t xml:space="preserve">, indicator scores </w:t>
      </w:r>
      <w:r>
        <w:t xml:space="preserve">of the composite variable </w:t>
      </w:r>
      <w:r w:rsidRPr="007466C1">
        <w:t>(0–100) were calibrated into fuzzy-set membership values using thresholds [90, 94, 98], where 90 marks full non-membership (0), 94 is the crossover point (0.5), and 98 represents full membership (1).</w:t>
      </w:r>
      <w:r w:rsidR="002756D3">
        <w:t xml:space="preserve"> Given that most EU27 countries already achieve high online availability, the thresholds are compressed to distinguish between generally strong performers and those nearing complete mobile</w:t>
      </w:r>
      <w:r w:rsidR="002756D3">
        <w:noBreakHyphen/>
        <w:t>friendly and fully online coverage.</w:t>
      </w:r>
    </w:p>
    <w:p w14:paraId="18108B06" w14:textId="11C782B5" w:rsidR="00E8592D" w:rsidRPr="00092C07" w:rsidRDefault="007466C1" w:rsidP="00092C07">
      <w:pPr>
        <w:spacing w:line="276" w:lineRule="auto"/>
        <w:ind w:firstLine="720"/>
      </w:pPr>
      <w:r>
        <w:t xml:space="preserve">Being the most successful indicator, </w:t>
      </w:r>
      <w:r w:rsidR="002756D3" w:rsidRPr="007466C1">
        <w:t>the</w:t>
      </w:r>
      <w:r w:rsidRPr="007466C1">
        <w:t xml:space="preserve"> results show that 13 countries are full members</w:t>
      </w:r>
      <w:r>
        <w:t xml:space="preserve">, </w:t>
      </w:r>
      <w:r w:rsidRPr="007466C1">
        <w:t>including Denmark (99.61), Malta (99.44), Finland (98.55), Sweden (97.88), Netherlands (97.30), Austria (96.88), Spain (96.28), Estonia (96.23), Greece (96.17), Luxembourg (96.11), Belgium (95.85), Portugal (95.08), and Latvia (95.04). These states offer near-universal digital access, indicating mature infrastructure and citizen-centric service availability.</w:t>
      </w:r>
      <w:r>
        <w:t xml:space="preserve"> </w:t>
      </w:r>
      <w:r w:rsidRPr="007466C1">
        <w:t xml:space="preserve">The “more in than out” cluster includes France (0.99), Lithuania (0.94), Slovenia (0.94), Croatia (0.93), Germany (0.91), Bulgaria (0.90), Ireland (0.89), </w:t>
      </w:r>
      <w:r w:rsidRPr="007466C1">
        <w:lastRenderedPageBreak/>
        <w:t>Czech Republic (0.88), Italy (0.83), Hungary (0.82), Slovakia (0.78), and Poland (0.76). These countries maintain strong online availability but may lack the full continuity or cross-device consistency of the leaders.</w:t>
      </w:r>
      <w:r>
        <w:t xml:space="preserve"> </w:t>
      </w:r>
      <w:r w:rsidRPr="007466C1">
        <w:t xml:space="preserve">Finally, Cyprus (0.48) and Romania (0.15) fall into the “more out than in” category, reflecting limited availability, which reduces accessibility and inclusiveness. Overall, this distribution shows that most EU27 countries have achieved high digital service availability, </w:t>
      </w:r>
      <w:r>
        <w:t>with no countries being non-members.</w:t>
      </w:r>
    </w:p>
    <w:p w14:paraId="5EC21933" w14:textId="77777777" w:rsidR="007466C1" w:rsidRDefault="007466C1" w:rsidP="007466C1">
      <w:pPr>
        <w:tabs>
          <w:tab w:val="left" w:pos="2083"/>
        </w:tabs>
        <w:rPr>
          <w:b/>
          <w:bCs/>
        </w:rPr>
      </w:pPr>
    </w:p>
    <w:p w14:paraId="5626CE4D" w14:textId="77777777" w:rsidR="007466C1" w:rsidRDefault="007466C1" w:rsidP="007466C1">
      <w:pPr>
        <w:tabs>
          <w:tab w:val="left" w:pos="2083"/>
        </w:tabs>
        <w:rPr>
          <w:b/>
          <w:bCs/>
        </w:rPr>
      </w:pPr>
    </w:p>
    <w:p w14:paraId="23E834EB" w14:textId="75C1B50E" w:rsidR="00E8592D" w:rsidRDefault="00EF6528" w:rsidP="00921B22">
      <w:pPr>
        <w:tabs>
          <w:tab w:val="left" w:pos="5714"/>
        </w:tabs>
        <w:rPr>
          <w:b/>
          <w:bCs/>
        </w:rPr>
      </w:pPr>
      <w:r w:rsidRPr="006167A1">
        <w:rPr>
          <w:b/>
          <w:bCs/>
        </w:rPr>
        <w:t>Summary of “</w:t>
      </w:r>
      <w:r>
        <w:rPr>
          <w:b/>
          <w:bCs/>
        </w:rPr>
        <w:t>User Support</w:t>
      </w:r>
      <w:r w:rsidRPr="006167A1">
        <w:rPr>
          <w:b/>
          <w:bCs/>
        </w:rPr>
        <w:t>” fuzzy‐set membership</w:t>
      </w:r>
      <w:r w:rsidR="00921B22">
        <w:rPr>
          <w:b/>
          <w:bCs/>
        </w:rPr>
        <w:tab/>
      </w:r>
    </w:p>
    <w:p w14:paraId="3063D63C" w14:textId="1E3339C6" w:rsidR="00921B22" w:rsidRPr="00921B22" w:rsidRDefault="00921B22" w:rsidP="00921B22">
      <w:pPr>
        <w:tabs>
          <w:tab w:val="left" w:pos="5714"/>
        </w:tabs>
      </w:pPr>
      <w:r w:rsidRPr="00921B22">
        <w:t>Figure 18</w:t>
      </w:r>
    </w:p>
    <w:p w14:paraId="55E5DB6E" w14:textId="444B9D8E" w:rsidR="00EF6528" w:rsidRDefault="00EF6528" w:rsidP="00E8592D">
      <w:r>
        <w:rPr>
          <w:noProof/>
        </w:rPr>
        <w:drawing>
          <wp:inline distT="0" distB="0" distL="0" distR="0" wp14:anchorId="7328B8D9" wp14:editId="2D30667C">
            <wp:extent cx="5486400" cy="2326005"/>
            <wp:effectExtent l="0" t="0" r="0" b="0"/>
            <wp:docPr id="1036635913" name="Picture 15" descr="A graph of a user support indic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35913" name="Picture 15" descr="A graph of a user support indicato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326005"/>
                    </a:xfrm>
                    <a:prstGeom prst="rect">
                      <a:avLst/>
                    </a:prstGeom>
                  </pic:spPr>
                </pic:pic>
              </a:graphicData>
            </a:graphic>
          </wp:inline>
        </w:drawing>
      </w:r>
    </w:p>
    <w:tbl>
      <w:tblPr>
        <w:tblStyle w:val="TableGrid"/>
        <w:tblW w:w="9118" w:type="dxa"/>
        <w:tblLook w:val="04A0" w:firstRow="1" w:lastRow="0" w:firstColumn="1" w:lastColumn="0" w:noHBand="0" w:noVBand="1"/>
      </w:tblPr>
      <w:tblGrid>
        <w:gridCol w:w="1942"/>
        <w:gridCol w:w="1271"/>
        <w:gridCol w:w="1467"/>
        <w:gridCol w:w="4438"/>
      </w:tblGrid>
      <w:tr w:rsidR="00EF6528" w:rsidRPr="00761AA2" w14:paraId="0A49DC2B" w14:textId="77777777" w:rsidTr="00652E38">
        <w:trPr>
          <w:trHeight w:val="416"/>
        </w:trPr>
        <w:tc>
          <w:tcPr>
            <w:tcW w:w="9118" w:type="dxa"/>
            <w:gridSpan w:val="4"/>
          </w:tcPr>
          <w:p w14:paraId="48694A07" w14:textId="01B3840C" w:rsidR="00EF6528" w:rsidRPr="00761AA2" w:rsidRDefault="00EF6528" w:rsidP="00652E38">
            <w:pPr>
              <w:jc w:val="center"/>
              <w:rPr>
                <w:b/>
                <w:bCs/>
              </w:rPr>
            </w:pPr>
            <w:r>
              <w:rPr>
                <w:b/>
                <w:bCs/>
              </w:rPr>
              <w:t>User Support – set membership</w:t>
            </w:r>
          </w:p>
        </w:tc>
      </w:tr>
      <w:tr w:rsidR="00EF6528" w:rsidRPr="00761AA2" w14:paraId="50E36F08" w14:textId="77777777" w:rsidTr="00652E38">
        <w:trPr>
          <w:trHeight w:val="760"/>
        </w:trPr>
        <w:tc>
          <w:tcPr>
            <w:tcW w:w="1942" w:type="dxa"/>
            <w:hideMark/>
          </w:tcPr>
          <w:p w14:paraId="4E900721" w14:textId="77777777" w:rsidR="00EF6528" w:rsidRPr="00761AA2" w:rsidRDefault="00EF6528" w:rsidP="00652E38">
            <w:pPr>
              <w:jc w:val="center"/>
              <w:rPr>
                <w:b/>
                <w:bCs/>
              </w:rPr>
            </w:pPr>
            <w:r w:rsidRPr="00761AA2">
              <w:rPr>
                <w:b/>
                <w:bCs/>
              </w:rPr>
              <w:t>Category</w:t>
            </w:r>
          </w:p>
        </w:tc>
        <w:tc>
          <w:tcPr>
            <w:tcW w:w="1271" w:type="dxa"/>
            <w:hideMark/>
          </w:tcPr>
          <w:p w14:paraId="066E6EF5" w14:textId="77777777" w:rsidR="00EF6528" w:rsidRPr="00761AA2" w:rsidRDefault="00EF6528" w:rsidP="00652E38">
            <w:pPr>
              <w:jc w:val="center"/>
              <w:rPr>
                <w:b/>
                <w:bCs/>
              </w:rPr>
            </w:pPr>
            <w:r w:rsidRPr="00761AA2">
              <w:rPr>
                <w:b/>
                <w:bCs/>
              </w:rPr>
              <w:t>f value</w:t>
            </w:r>
          </w:p>
        </w:tc>
        <w:tc>
          <w:tcPr>
            <w:tcW w:w="0" w:type="auto"/>
            <w:hideMark/>
          </w:tcPr>
          <w:p w14:paraId="55A36B0B" w14:textId="77777777" w:rsidR="00EF6528" w:rsidRPr="00761AA2" w:rsidRDefault="00EF6528" w:rsidP="00652E38">
            <w:pPr>
              <w:jc w:val="center"/>
              <w:rPr>
                <w:b/>
                <w:bCs/>
              </w:rPr>
            </w:pPr>
            <w:r w:rsidRPr="00761AA2">
              <w:rPr>
                <w:b/>
                <w:bCs/>
              </w:rPr>
              <w:t>Number of Countries</w:t>
            </w:r>
          </w:p>
        </w:tc>
        <w:tc>
          <w:tcPr>
            <w:tcW w:w="0" w:type="auto"/>
            <w:hideMark/>
          </w:tcPr>
          <w:p w14:paraId="794E6E1E" w14:textId="77777777" w:rsidR="00EF6528" w:rsidRPr="00761AA2" w:rsidRDefault="00EF6528" w:rsidP="00652E38">
            <w:pPr>
              <w:jc w:val="center"/>
              <w:rPr>
                <w:b/>
                <w:bCs/>
              </w:rPr>
            </w:pPr>
            <w:r w:rsidRPr="00761AA2">
              <w:rPr>
                <w:b/>
                <w:bCs/>
              </w:rPr>
              <w:t>Countries</w:t>
            </w:r>
          </w:p>
        </w:tc>
      </w:tr>
      <w:tr w:rsidR="00EF6528" w:rsidRPr="00336DB4" w14:paraId="133F4AA8" w14:textId="77777777" w:rsidTr="00652E38">
        <w:trPr>
          <w:trHeight w:val="359"/>
        </w:trPr>
        <w:tc>
          <w:tcPr>
            <w:tcW w:w="1942" w:type="dxa"/>
            <w:hideMark/>
          </w:tcPr>
          <w:p w14:paraId="40276298" w14:textId="77777777" w:rsidR="00EF6528" w:rsidRPr="00761AA2" w:rsidRDefault="00EF6528" w:rsidP="00652E38">
            <w:pPr>
              <w:jc w:val="both"/>
            </w:pPr>
            <w:r w:rsidRPr="00761AA2">
              <w:t>Full members</w:t>
            </w:r>
          </w:p>
        </w:tc>
        <w:tc>
          <w:tcPr>
            <w:tcW w:w="1271" w:type="dxa"/>
            <w:hideMark/>
          </w:tcPr>
          <w:p w14:paraId="41FE2F25" w14:textId="77777777" w:rsidR="00EF6528" w:rsidRPr="00761AA2" w:rsidRDefault="00EF6528" w:rsidP="00652E38">
            <w:pPr>
              <w:jc w:val="both"/>
            </w:pPr>
            <w:r w:rsidRPr="00761AA2">
              <w:t>f = 1.0</w:t>
            </w:r>
          </w:p>
        </w:tc>
        <w:tc>
          <w:tcPr>
            <w:tcW w:w="0" w:type="auto"/>
            <w:hideMark/>
          </w:tcPr>
          <w:p w14:paraId="4F6374AF" w14:textId="70C8A961" w:rsidR="00EF6528" w:rsidRPr="00761AA2" w:rsidRDefault="00EF6528" w:rsidP="00652E38">
            <w:pPr>
              <w:jc w:val="both"/>
            </w:pPr>
            <w:r>
              <w:t>7</w:t>
            </w:r>
          </w:p>
        </w:tc>
        <w:tc>
          <w:tcPr>
            <w:tcW w:w="0" w:type="auto"/>
            <w:hideMark/>
          </w:tcPr>
          <w:p w14:paraId="35803A09" w14:textId="7D3CCBCF" w:rsidR="00EF6528" w:rsidRPr="00761AA2" w:rsidRDefault="00EF6528" w:rsidP="00652E38">
            <w:r w:rsidRPr="00655E71">
              <w:t>Finland, Greece, Italy, Luxembourg, Malta, Poland, Spain</w:t>
            </w:r>
          </w:p>
        </w:tc>
      </w:tr>
      <w:tr w:rsidR="00EF6528" w:rsidRPr="00336DB4" w14:paraId="168D40E6" w14:textId="77777777" w:rsidTr="00652E38">
        <w:trPr>
          <w:trHeight w:val="760"/>
        </w:trPr>
        <w:tc>
          <w:tcPr>
            <w:tcW w:w="1942" w:type="dxa"/>
            <w:hideMark/>
          </w:tcPr>
          <w:p w14:paraId="7E1FCB45" w14:textId="77777777" w:rsidR="00EF6528" w:rsidRPr="00761AA2" w:rsidRDefault="00EF6528" w:rsidP="00652E38">
            <w:pPr>
              <w:jc w:val="both"/>
            </w:pPr>
            <w:r w:rsidRPr="00761AA2">
              <w:t>More in than out</w:t>
            </w:r>
          </w:p>
        </w:tc>
        <w:tc>
          <w:tcPr>
            <w:tcW w:w="1271" w:type="dxa"/>
            <w:hideMark/>
          </w:tcPr>
          <w:p w14:paraId="24C617C5" w14:textId="77777777" w:rsidR="00EF6528" w:rsidRPr="00761AA2" w:rsidRDefault="00EF6528" w:rsidP="00652E38">
            <w:pPr>
              <w:jc w:val="both"/>
            </w:pPr>
            <w:r w:rsidRPr="00761AA2">
              <w:t>0.5 &lt; f &lt; 1.0</w:t>
            </w:r>
          </w:p>
        </w:tc>
        <w:tc>
          <w:tcPr>
            <w:tcW w:w="0" w:type="auto"/>
            <w:hideMark/>
          </w:tcPr>
          <w:p w14:paraId="5E8AA43A" w14:textId="56C16C13" w:rsidR="00EF6528" w:rsidRPr="00761AA2" w:rsidRDefault="00EF6528" w:rsidP="00652E38">
            <w:pPr>
              <w:jc w:val="both"/>
            </w:pPr>
            <w:r>
              <w:t>17</w:t>
            </w:r>
          </w:p>
        </w:tc>
        <w:tc>
          <w:tcPr>
            <w:tcW w:w="0" w:type="auto"/>
            <w:hideMark/>
          </w:tcPr>
          <w:p w14:paraId="07CB1FBD" w14:textId="73FD8F73" w:rsidR="00EF6528" w:rsidRPr="00761AA2" w:rsidRDefault="00EF6528" w:rsidP="00652E38">
            <w:r w:rsidRPr="00655E71">
              <w:t>Austria, Belgium, Bulgaria, Denmark, Estonia, France, Germany, Hungary, Ireland, Latvia, Lithuania, Netherlands, Portugal, Romania, Slovakia, Slovenia, Sweden</w:t>
            </w:r>
          </w:p>
        </w:tc>
      </w:tr>
      <w:tr w:rsidR="00EF6528" w:rsidRPr="00761AA2" w14:paraId="7CB79EB2" w14:textId="77777777" w:rsidTr="00652E38">
        <w:trPr>
          <w:trHeight w:val="760"/>
        </w:trPr>
        <w:tc>
          <w:tcPr>
            <w:tcW w:w="1942" w:type="dxa"/>
            <w:hideMark/>
          </w:tcPr>
          <w:p w14:paraId="43FF639D" w14:textId="77777777" w:rsidR="00EF6528" w:rsidRPr="00761AA2" w:rsidRDefault="00EF6528" w:rsidP="00652E38">
            <w:pPr>
              <w:jc w:val="both"/>
            </w:pPr>
            <w:r w:rsidRPr="00761AA2">
              <w:t>More out than in</w:t>
            </w:r>
          </w:p>
        </w:tc>
        <w:tc>
          <w:tcPr>
            <w:tcW w:w="1271" w:type="dxa"/>
            <w:hideMark/>
          </w:tcPr>
          <w:p w14:paraId="379D5062" w14:textId="77777777" w:rsidR="00EF6528" w:rsidRPr="00761AA2" w:rsidRDefault="00EF6528" w:rsidP="00652E38">
            <w:pPr>
              <w:jc w:val="both"/>
            </w:pPr>
            <w:r w:rsidRPr="00761AA2">
              <w:t>0 &lt; f &lt; 0.5</w:t>
            </w:r>
          </w:p>
        </w:tc>
        <w:tc>
          <w:tcPr>
            <w:tcW w:w="0" w:type="auto"/>
            <w:hideMark/>
          </w:tcPr>
          <w:p w14:paraId="29218AFB" w14:textId="69C9A695" w:rsidR="00EF6528" w:rsidRPr="00761AA2" w:rsidRDefault="00EF6528" w:rsidP="00652E38">
            <w:pPr>
              <w:jc w:val="both"/>
            </w:pPr>
            <w:r>
              <w:t>3</w:t>
            </w:r>
          </w:p>
        </w:tc>
        <w:tc>
          <w:tcPr>
            <w:tcW w:w="0" w:type="auto"/>
            <w:hideMark/>
          </w:tcPr>
          <w:p w14:paraId="06DD8EB0" w14:textId="03A27FB7" w:rsidR="00EF6528" w:rsidRPr="00761AA2" w:rsidRDefault="00EF6528" w:rsidP="00652E38">
            <w:r>
              <w:t>Croatia, Cyprus, Czech Republic</w:t>
            </w:r>
          </w:p>
        </w:tc>
      </w:tr>
      <w:tr w:rsidR="00EF6528" w:rsidRPr="00761AA2" w14:paraId="558434E1" w14:textId="77777777" w:rsidTr="00652E38">
        <w:trPr>
          <w:trHeight w:val="197"/>
        </w:trPr>
        <w:tc>
          <w:tcPr>
            <w:tcW w:w="1942" w:type="dxa"/>
            <w:hideMark/>
          </w:tcPr>
          <w:p w14:paraId="2B500BAD" w14:textId="77777777" w:rsidR="00EF6528" w:rsidRPr="00761AA2" w:rsidRDefault="00EF6528" w:rsidP="00652E38">
            <w:pPr>
              <w:jc w:val="both"/>
            </w:pPr>
            <w:r w:rsidRPr="00761AA2">
              <w:t>Non-members</w:t>
            </w:r>
          </w:p>
        </w:tc>
        <w:tc>
          <w:tcPr>
            <w:tcW w:w="1271" w:type="dxa"/>
            <w:hideMark/>
          </w:tcPr>
          <w:p w14:paraId="38DCACD0" w14:textId="77777777" w:rsidR="00EF6528" w:rsidRPr="00761AA2" w:rsidRDefault="00EF6528" w:rsidP="00652E38">
            <w:pPr>
              <w:jc w:val="both"/>
            </w:pPr>
            <w:r w:rsidRPr="00761AA2">
              <w:t>f = 0</w:t>
            </w:r>
          </w:p>
        </w:tc>
        <w:tc>
          <w:tcPr>
            <w:tcW w:w="0" w:type="auto"/>
            <w:hideMark/>
          </w:tcPr>
          <w:p w14:paraId="04DE6D8D" w14:textId="77777777" w:rsidR="00EF6528" w:rsidRPr="00761AA2" w:rsidRDefault="00EF6528" w:rsidP="00652E38">
            <w:pPr>
              <w:jc w:val="both"/>
            </w:pPr>
            <w:r>
              <w:t>0</w:t>
            </w:r>
          </w:p>
        </w:tc>
        <w:tc>
          <w:tcPr>
            <w:tcW w:w="0" w:type="auto"/>
            <w:hideMark/>
          </w:tcPr>
          <w:p w14:paraId="641D605C" w14:textId="77777777" w:rsidR="00EF6528" w:rsidRDefault="00EF6528" w:rsidP="00652E38"/>
          <w:p w14:paraId="560694B8" w14:textId="77777777" w:rsidR="00EF6528" w:rsidRPr="00761AA2" w:rsidRDefault="00EF6528" w:rsidP="00652E38"/>
        </w:tc>
      </w:tr>
    </w:tbl>
    <w:p w14:paraId="58BBDC97" w14:textId="0988F862" w:rsidR="00EF6528" w:rsidRDefault="007466C1" w:rsidP="00092C07">
      <w:pPr>
        <w:ind w:firstLine="720"/>
      </w:pPr>
      <w:r w:rsidRPr="007466C1">
        <w:t>User Support indicator scores (0–100) were calibrated using thresholds [80, 94.5, 98], where 80 represents full non-membership (0), 94.5 is the crossover point (0.5), and 98 indicates full membership (1).</w:t>
      </w:r>
      <w:r>
        <w:t xml:space="preserve"> </w:t>
      </w:r>
      <w:r w:rsidR="002756D3">
        <w:t>The thresholds reflect a right</w:t>
      </w:r>
      <w:r w:rsidR="002756D3">
        <w:noBreakHyphen/>
        <w:t>skewed distribution where almost all countries perform well, with ≥98 indicating near</w:t>
      </w:r>
      <w:r w:rsidR="002756D3">
        <w:noBreakHyphen/>
        <w:t>perfect support systems and ≤80 marking cases with noticeable gaps in digital assistance.</w:t>
      </w:r>
      <w:r w:rsidR="002756D3">
        <w:rPr>
          <w:b/>
          <w:bCs/>
        </w:rPr>
        <w:t xml:space="preserve"> </w:t>
      </w:r>
      <w:r w:rsidRPr="007466C1">
        <w:t>The results show seven full members</w:t>
      </w:r>
      <w:r>
        <w:t xml:space="preserve">: </w:t>
      </w:r>
      <w:r w:rsidRPr="007466C1">
        <w:t>Finland (100), Greece (100), Italy (100), Luxembourg (100), Malta (100), Poland (100), and Spain (100)</w:t>
      </w:r>
      <w:r>
        <w:t xml:space="preserve">, </w:t>
      </w:r>
      <w:r w:rsidRPr="007466C1">
        <w:t>which provide comprehensive user support across all measured criteria.</w:t>
      </w:r>
      <w:r>
        <w:t xml:space="preserve"> </w:t>
      </w:r>
      <w:r w:rsidRPr="007466C1">
        <w:t>The “more in than out” cluster encompasses the majority of EU27 countries, including Austria (0.92), Netherlands (0.92), Belgium (0.84), Ireland (0.84), and France (0.76), indicating strong support but with occasional gaps in availability or interactivity</w:t>
      </w:r>
      <w:r>
        <w:t xml:space="preserve">. </w:t>
      </w:r>
      <w:r w:rsidRPr="007466C1">
        <w:t>The “more out than in” group includes Croatia (0.47), Czech Republic (0.35), and Cyprus (0.04), where support is fragmented or underdeveloped</w:t>
      </w:r>
      <w:r>
        <w:t>.</w:t>
      </w:r>
    </w:p>
    <w:p w14:paraId="3FE32CA9" w14:textId="4D59E256" w:rsidR="007466C1" w:rsidRPr="007466C1" w:rsidRDefault="007466C1" w:rsidP="00092C07">
      <w:r>
        <w:tab/>
      </w:r>
      <w:r w:rsidRPr="007466C1">
        <w:t xml:space="preserve">Overall, this distribution indicates that </w:t>
      </w:r>
      <w:r>
        <w:t>U</w:t>
      </w:r>
      <w:r w:rsidRPr="007466C1">
        <w:t xml:space="preserve">ser </w:t>
      </w:r>
      <w:r>
        <w:t>S</w:t>
      </w:r>
      <w:r w:rsidRPr="007466C1">
        <w:t>upport is one of the strongest-performing conditions among EU27, with most countries achieving high membership values.</w:t>
      </w:r>
      <w:r>
        <w:t xml:space="preserve"> This indicator also has no countries as </w:t>
      </w:r>
      <w:r w:rsidR="00941FB8">
        <w:t xml:space="preserve">full </w:t>
      </w:r>
      <w:r>
        <w:t xml:space="preserve">non-members. </w:t>
      </w:r>
    </w:p>
    <w:p w14:paraId="70C12142" w14:textId="6ADA4098" w:rsidR="007466C1" w:rsidRDefault="007466C1" w:rsidP="007466C1"/>
    <w:p w14:paraId="098F668F" w14:textId="58F7CE32" w:rsidR="00921B22" w:rsidRPr="007466C1" w:rsidRDefault="00921B22" w:rsidP="007466C1">
      <w:r>
        <w:t>Figure 19</w:t>
      </w:r>
    </w:p>
    <w:p w14:paraId="692D950A" w14:textId="30619674" w:rsidR="009F475C" w:rsidRPr="002756D3" w:rsidRDefault="00921B22" w:rsidP="009F475C">
      <w:r>
        <w:rPr>
          <w:noProof/>
        </w:rPr>
        <w:drawing>
          <wp:inline distT="0" distB="0" distL="0" distR="0" wp14:anchorId="2AD5A05B" wp14:editId="00A5696C">
            <wp:extent cx="5486400" cy="5627370"/>
            <wp:effectExtent l="0" t="0" r="0" b="0"/>
            <wp:docPr id="899071089"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1089" name="Picture 4" descr="A graph of different colored lin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486400" cy="5627370"/>
                    </a:xfrm>
                    <a:prstGeom prst="rect">
                      <a:avLst/>
                    </a:prstGeom>
                  </pic:spPr>
                </pic:pic>
              </a:graphicData>
            </a:graphic>
          </wp:inline>
        </w:drawing>
      </w:r>
    </w:p>
    <w:p w14:paraId="128B6C57" w14:textId="2CBDC40A" w:rsidR="009F475C" w:rsidRPr="009F475C" w:rsidRDefault="009F475C" w:rsidP="009F475C">
      <w:pPr>
        <w:pStyle w:val="Heading2"/>
        <w:rPr>
          <w:rFonts w:ascii="Times New Roman" w:hAnsi="Times New Roman" w:cs="Times New Roman"/>
          <w:color w:val="auto"/>
          <w:lang w:val="en-US"/>
        </w:rPr>
      </w:pPr>
      <w:bookmarkStart w:id="25" w:name="_Toc205235150"/>
      <w:r w:rsidRPr="009F475C">
        <w:rPr>
          <w:rFonts w:ascii="Times New Roman" w:hAnsi="Times New Roman" w:cs="Times New Roman"/>
          <w:color w:val="auto"/>
          <w:lang w:val="en-US"/>
        </w:rPr>
        <w:t>Analysis</w:t>
      </w:r>
      <w:bookmarkEnd w:id="25"/>
    </w:p>
    <w:p w14:paraId="280AAC97" w14:textId="77777777" w:rsidR="005E2D99" w:rsidRDefault="005E2D99" w:rsidP="00BD66B6">
      <w:pPr>
        <w:spacing w:line="276" w:lineRule="auto"/>
        <w:rPr>
          <w:b/>
          <w:bCs/>
        </w:rPr>
      </w:pPr>
    </w:p>
    <w:p w14:paraId="48288A9B" w14:textId="4D861F5C" w:rsidR="00D5792D" w:rsidRPr="00921B22" w:rsidRDefault="00052AD5" w:rsidP="00921B22">
      <w:pPr>
        <w:pStyle w:val="Heading3"/>
        <w:rPr>
          <w:rFonts w:ascii="Times New Roman" w:hAnsi="Times New Roman" w:cs="Times New Roman"/>
          <w:color w:val="auto"/>
          <w:lang w:val="en-US"/>
        </w:rPr>
      </w:pPr>
      <w:bookmarkStart w:id="26" w:name="_Toc205235151"/>
      <w:r>
        <w:rPr>
          <w:rFonts w:ascii="Times New Roman" w:hAnsi="Times New Roman" w:cs="Times New Roman"/>
          <w:color w:val="auto"/>
          <w:lang w:val="en-US"/>
        </w:rPr>
        <w:t>4.</w:t>
      </w:r>
      <w:r w:rsidR="002756D3">
        <w:rPr>
          <w:rFonts w:ascii="Times New Roman" w:hAnsi="Times New Roman" w:cs="Times New Roman"/>
          <w:color w:val="auto"/>
          <w:lang w:val="en-US"/>
        </w:rPr>
        <w:t>4</w:t>
      </w:r>
      <w:r>
        <w:rPr>
          <w:rFonts w:ascii="Times New Roman" w:hAnsi="Times New Roman" w:cs="Times New Roman"/>
          <w:color w:val="auto"/>
          <w:lang w:val="en-US"/>
        </w:rPr>
        <w:t xml:space="preserve"> </w:t>
      </w:r>
      <w:r w:rsidR="00E8592D">
        <w:rPr>
          <w:rFonts w:ascii="Times New Roman" w:hAnsi="Times New Roman" w:cs="Times New Roman"/>
          <w:color w:val="auto"/>
          <w:lang w:val="en-US"/>
        </w:rPr>
        <w:t xml:space="preserve">- </w:t>
      </w:r>
      <w:r>
        <w:rPr>
          <w:rFonts w:ascii="Times New Roman" w:hAnsi="Times New Roman" w:cs="Times New Roman"/>
          <w:color w:val="auto"/>
          <w:lang w:val="en-US"/>
        </w:rPr>
        <w:t>Necessity Analysis</w:t>
      </w:r>
      <w:bookmarkEnd w:id="26"/>
    </w:p>
    <w:p w14:paraId="60AAABE1" w14:textId="77777777" w:rsidR="00921B22" w:rsidRPr="00921B22" w:rsidRDefault="00921B22" w:rsidP="00921B22">
      <w:pPr>
        <w:ind w:firstLine="720"/>
      </w:pPr>
      <w:r w:rsidRPr="00921B22">
        <w:t>Following the calibration of the six causal conditions into fuzzy sets, a necessity analysis was conducted to determine whether any individual condition—or its negation—is consistently present whenever high citizen satisfaction with digital public services (fs_success) occurs. Consistency values above 0.90 are typically required to establish a condition as necessary (Oana et al., 2021).</w:t>
      </w:r>
    </w:p>
    <w:p w14:paraId="0E90BF6B" w14:textId="77777777" w:rsidR="00921B22" w:rsidRPr="00921B22" w:rsidRDefault="00921B22" w:rsidP="00921B22">
      <w:pPr>
        <w:ind w:firstLine="720"/>
      </w:pPr>
      <w:r w:rsidRPr="00921B22">
        <w:t>The results indicate that no single condition or its negation meets the 0.90 consistency threshold, confirming that no individual factor is strictly necessary for successful digital public service delivery. Among the six conditions, fs_prefilled (pre</w:t>
      </w:r>
      <w:r w:rsidRPr="00921B22">
        <w:noBreakHyphen/>
        <w:t>filled forms) exhibits the highest consistency (0.73), followed by fs_edocument (0.63) and fs_transparency (0.60). All other conditions, including their negations, fall below 0.60. Coverage values for these conditions are moderate, with fs_prefilled covering 62% of the successful outcome cases.</w:t>
      </w:r>
    </w:p>
    <w:p w14:paraId="620C15D4" w14:textId="77777777" w:rsidR="00921B22" w:rsidRPr="00921B22" w:rsidRDefault="00921B22" w:rsidP="00921B22">
      <w:pPr>
        <w:ind w:firstLine="720"/>
      </w:pPr>
      <w:r w:rsidRPr="00921B22">
        <w:t>This analysis demonstrates that high public satisfaction emerges from combinations of conditions rather than any single enabling factor, reinforcing the configurational logic of fsQCA. Therefore, the subsequent sufficiency analysis and truth table construction focus on identifying multi</w:t>
      </w:r>
      <w:r w:rsidRPr="00921B22">
        <w:noBreakHyphen/>
        <w:t>condition pathways that lead to successful digital public service delivery.</w:t>
      </w:r>
    </w:p>
    <w:p w14:paraId="62F0EF55" w14:textId="7C53E0D1" w:rsidR="00D5792D" w:rsidRPr="006E56A9" w:rsidRDefault="00D5792D" w:rsidP="00941FB8"/>
    <w:p w14:paraId="5C1E9585" w14:textId="77777777" w:rsidR="00D5792D" w:rsidRPr="00D5792D" w:rsidRDefault="00D5792D" w:rsidP="00D5792D"/>
    <w:p w14:paraId="27CE4E9B" w14:textId="439DB307" w:rsidR="00052AD5" w:rsidRDefault="00052AD5" w:rsidP="00052AD5">
      <w:pPr>
        <w:pStyle w:val="Heading3"/>
        <w:rPr>
          <w:rFonts w:ascii="Times New Roman" w:hAnsi="Times New Roman" w:cs="Times New Roman"/>
          <w:color w:val="auto"/>
          <w:lang w:val="en-US"/>
        </w:rPr>
      </w:pPr>
      <w:bookmarkStart w:id="27" w:name="_Toc205235152"/>
      <w:r>
        <w:rPr>
          <w:rFonts w:ascii="Times New Roman" w:hAnsi="Times New Roman" w:cs="Times New Roman"/>
          <w:color w:val="auto"/>
          <w:lang w:val="en-US"/>
        </w:rPr>
        <w:t>4.</w:t>
      </w:r>
      <w:r w:rsidR="002756D3">
        <w:rPr>
          <w:rFonts w:ascii="Times New Roman" w:hAnsi="Times New Roman" w:cs="Times New Roman"/>
          <w:color w:val="auto"/>
          <w:lang w:val="en-US"/>
        </w:rPr>
        <w:t>5</w:t>
      </w:r>
      <w:r w:rsidR="00670D85">
        <w:rPr>
          <w:rFonts w:ascii="Times New Roman" w:hAnsi="Times New Roman" w:cs="Times New Roman"/>
          <w:color w:val="auto"/>
          <w:lang w:val="en-US"/>
        </w:rPr>
        <w:t xml:space="preserve"> - </w:t>
      </w:r>
      <w:r w:rsidR="00631667">
        <w:rPr>
          <w:rFonts w:ascii="Times New Roman" w:hAnsi="Times New Roman" w:cs="Times New Roman"/>
          <w:color w:val="auto"/>
          <w:lang w:val="en-US"/>
        </w:rPr>
        <w:t xml:space="preserve">Truth Table, </w:t>
      </w:r>
      <w:r>
        <w:rPr>
          <w:rFonts w:ascii="Times New Roman" w:hAnsi="Times New Roman" w:cs="Times New Roman"/>
          <w:color w:val="auto"/>
          <w:lang w:val="en-US"/>
        </w:rPr>
        <w:t>Sufficiency &amp; Solution terms</w:t>
      </w:r>
      <w:bookmarkEnd w:id="27"/>
      <w:r>
        <w:rPr>
          <w:rFonts w:ascii="Times New Roman" w:hAnsi="Times New Roman" w:cs="Times New Roman"/>
          <w:color w:val="auto"/>
          <w:lang w:val="en-US"/>
        </w:rPr>
        <w:t xml:space="preserve"> </w:t>
      </w:r>
    </w:p>
    <w:p w14:paraId="197415EF" w14:textId="77777777" w:rsidR="00631667" w:rsidRDefault="00631667" w:rsidP="00336DB4">
      <w:pPr>
        <w:rPr>
          <w:u w:val="single"/>
        </w:rPr>
      </w:pPr>
    </w:p>
    <w:p w14:paraId="24915F5F" w14:textId="775F2DFC" w:rsidR="00336DB4" w:rsidRDefault="00336DB4" w:rsidP="00336DB4">
      <w:pPr>
        <w:rPr>
          <w:u w:val="single"/>
        </w:rPr>
      </w:pPr>
      <w:r w:rsidRPr="00631667">
        <w:rPr>
          <w:u w:val="single"/>
        </w:rPr>
        <w:t>Truth Table</w:t>
      </w:r>
    </w:p>
    <w:p w14:paraId="0B713B94" w14:textId="30A4042E" w:rsidR="00631667" w:rsidRPr="00921B22" w:rsidRDefault="00921B22" w:rsidP="00921B22">
      <w:pPr>
        <w:ind w:firstLine="720"/>
      </w:pPr>
      <w:r w:rsidRPr="00921B22">
        <w:t>Having established that no single condition is necessary for successful digital public service delivery, the next step in the fsQCA procedure involves constructing the truth table and assessing sufficiency. This identifies configurations of conditions that are sufficient to produce high public satisfaction (fs_success).</w:t>
      </w:r>
    </w:p>
    <w:p w14:paraId="1CB5E945" w14:textId="13A52DF3" w:rsidR="00336DB4" w:rsidRPr="00336DB4" w:rsidRDefault="00336DB4" w:rsidP="00921B22">
      <w:pPr>
        <w:ind w:firstLine="720"/>
      </w:pPr>
      <w:r>
        <w:t>The table below generated in R software with the function</w:t>
      </w:r>
      <w:r w:rsidR="00631667">
        <w:t xml:space="preserve"> </w:t>
      </w:r>
      <w:r w:rsidR="00631667" w:rsidRPr="00631667">
        <w:rPr>
          <w:i/>
          <w:iCs/>
        </w:rPr>
        <w:t>(calibrate)</w:t>
      </w:r>
      <w:r w:rsidRPr="00631667">
        <w:rPr>
          <w:i/>
          <w:iCs/>
        </w:rPr>
        <w:t>,</w:t>
      </w:r>
      <w:r w:rsidRPr="00336DB4">
        <w:t xml:space="preserve"> presents the fsQCA truth table for the outcome </w:t>
      </w:r>
      <w:r>
        <w:t xml:space="preserve">variable </w:t>
      </w:r>
      <w:r w:rsidRPr="00336DB4">
        <w:rPr>
          <w:i/>
          <w:iCs/>
        </w:rPr>
        <w:t>fs_success.</w:t>
      </w:r>
      <w:r w:rsidRPr="00336DB4">
        <w:t xml:space="preserve"> Each row represents a configuration of the six causal conditions. The columns show the configuration (0 = absence, 1 = presence), the outcome (OUT), the number of cases (n), the inclusion consistency score (incl), and the cases in that configuration.</w:t>
      </w:r>
      <w:r w:rsidR="00631667">
        <w:t xml:space="preserve"> </w:t>
      </w:r>
      <w:r w:rsidR="00631667" w:rsidRPr="00631667">
        <w:t xml:space="preserve">Using </w:t>
      </w:r>
      <w:r w:rsidR="00631667">
        <w:t xml:space="preserve">the recommended </w:t>
      </w:r>
      <w:r w:rsidR="00631667" w:rsidRPr="00631667">
        <w:t xml:space="preserve">sufficiency inclusion threshold of </w:t>
      </w:r>
      <w:r w:rsidR="00631667" w:rsidRPr="00631667">
        <w:rPr>
          <w:rStyle w:val="Strong"/>
          <w:b w:val="0"/>
          <w:bCs w:val="0"/>
        </w:rPr>
        <w:t>0.80</w:t>
      </w:r>
      <w:r w:rsidR="00631667">
        <w:rPr>
          <w:rStyle w:val="Strong"/>
          <w:b w:val="0"/>
          <w:bCs w:val="0"/>
        </w:rPr>
        <w:t xml:space="preserve"> </w:t>
      </w:r>
      <w:r w:rsidR="00631667">
        <w:rPr>
          <w:rStyle w:val="Strong"/>
          <w:b w:val="0"/>
          <w:bCs w:val="0"/>
        </w:rPr>
        <w:fldChar w:fldCharType="begin"/>
      </w:r>
      <w:r w:rsidR="00631667">
        <w:rPr>
          <w:rStyle w:val="Strong"/>
          <w:b w:val="0"/>
          <w:bCs w:val="0"/>
        </w:rPr>
        <w:instrText xml:space="preserve"> ADDIN ZOTERO_ITEM CSL_CITATION {"citationID":"npdGVFHc","properties":{"formattedCitation":"(Oana et al., 2021)","plainCitation":"(Oana et al., 2021)","noteIndex":0},"citationItems":[{"id":76,"uris":["http://zotero.org/users/16278029/items/DMX3MCAL"],"itemData":{"id":76,"type":"book","abstract":"A comprehensive introduction and teaching resource for state-of-the-art Qualitative Comparative Analysis (QCA) using R software. This guide facilitates the efficient teaching, independent learning, and use of QCA with the best available software, reducing the time and effort required when encountering not just the logic of a new method, but also new software. With its applied and practical focus, the book offers a genuinely simple and intuitive resource for implementing the most complete protocol of QCA. To make the lives of students, teachers, researchers, and practitioners as easy as possible, the book includes learning goals, core points, empirical examples, and tips for good practices. The freely available online material provides a rich body of additional resources to aid users in their learning process. Beyond performing core analyses with the R package QCA, the book also facilitates a close integration with the R package SetMethods allowing for a host of additional protocols for building a more solid and well-rounded QCA.","edition":"1","ISBN":"978-1-009-00678-1","language":"en","license":"https://www.cambridge.org/core/terms","note":"(Oana et al., 2021)","publisher":"Cambridge University Press","source":"DOI.org (Crossref)","title":"Qualitative Comparative Analysis Using R: A Beginner's Guide","title-short":"Qualitative Comparative Analysis Using R","URL":"https://www.cambridge.org/core/product/identifier/9781009006781/type/book","author":[{"family":"Oana","given":"Ioana-Elena"},{"family":"Schneider","given":"Carsten Q."},{"family":"Thomann","given":"Eva"}],"accessed":{"date-parts":[["2025",5,22]]},"issued":{"date-parts":[["2021",9,30]]}}}],"schema":"https://github.com/citation-style-language/schema/raw/master/csl-citation.json"} </w:instrText>
      </w:r>
      <w:r w:rsidR="00631667">
        <w:rPr>
          <w:rStyle w:val="Strong"/>
          <w:b w:val="0"/>
          <w:bCs w:val="0"/>
        </w:rPr>
        <w:fldChar w:fldCharType="separate"/>
      </w:r>
      <w:r w:rsidR="00631667">
        <w:rPr>
          <w:rStyle w:val="Strong"/>
          <w:b w:val="0"/>
          <w:bCs w:val="0"/>
          <w:noProof/>
        </w:rPr>
        <w:t>(Oana et al., 2021)</w:t>
      </w:r>
      <w:r w:rsidR="00631667">
        <w:rPr>
          <w:rStyle w:val="Strong"/>
          <w:b w:val="0"/>
          <w:bCs w:val="0"/>
        </w:rPr>
        <w:fldChar w:fldCharType="end"/>
      </w:r>
      <w:r w:rsidR="00631667" w:rsidRPr="00631667">
        <w:t>, the truth table presents all observed configurations of these conditions and their association with the success of digital public services</w:t>
      </w:r>
      <w:r w:rsidR="00631667">
        <w:t xml:space="preserve">. </w:t>
      </w:r>
    </w:p>
    <w:p w14:paraId="10C2938F" w14:textId="77777777" w:rsidR="00336DB4" w:rsidRDefault="00336DB4" w:rsidP="00336DB4"/>
    <w:tbl>
      <w:tblPr>
        <w:tblStyle w:val="TableGrid"/>
        <w:tblW w:w="0" w:type="auto"/>
        <w:tblLook w:val="04A0" w:firstRow="1" w:lastRow="0" w:firstColumn="1" w:lastColumn="0" w:noHBand="0" w:noVBand="1"/>
      </w:tblPr>
      <w:tblGrid>
        <w:gridCol w:w="1368"/>
        <w:gridCol w:w="584"/>
        <w:gridCol w:w="1101"/>
        <w:gridCol w:w="1084"/>
        <w:gridCol w:w="1231"/>
        <w:gridCol w:w="928"/>
        <w:gridCol w:w="536"/>
        <w:gridCol w:w="298"/>
        <w:gridCol w:w="547"/>
        <w:gridCol w:w="953"/>
      </w:tblGrid>
      <w:tr w:rsidR="00336DB4" w14:paraId="471EC98E" w14:textId="77777777" w:rsidTr="00336DB4">
        <w:tc>
          <w:tcPr>
            <w:tcW w:w="846" w:type="dxa"/>
          </w:tcPr>
          <w:p w14:paraId="4806FACE" w14:textId="77777777" w:rsidR="00336DB4" w:rsidRPr="00336DB4" w:rsidRDefault="00336DB4" w:rsidP="00336DB4">
            <w:pPr>
              <w:ind w:right="222"/>
              <w:rPr>
                <w:b/>
                <w:bCs/>
              </w:rPr>
            </w:pPr>
            <w:r w:rsidRPr="00336DB4">
              <w:rPr>
                <w:b/>
                <w:bCs/>
              </w:rPr>
              <w:t>fs_user_support</w:t>
            </w:r>
          </w:p>
        </w:tc>
        <w:tc>
          <w:tcPr>
            <w:tcW w:w="999" w:type="dxa"/>
          </w:tcPr>
          <w:p w14:paraId="4ED0917E" w14:textId="77777777" w:rsidR="00336DB4" w:rsidRPr="00336DB4" w:rsidRDefault="00336DB4" w:rsidP="00652E38">
            <w:pPr>
              <w:rPr>
                <w:b/>
                <w:bCs/>
              </w:rPr>
            </w:pPr>
            <w:r w:rsidRPr="00336DB4">
              <w:rPr>
                <w:b/>
                <w:bCs/>
              </w:rPr>
              <w:t>fs_eid</w:t>
            </w:r>
          </w:p>
        </w:tc>
        <w:tc>
          <w:tcPr>
            <w:tcW w:w="1120" w:type="dxa"/>
          </w:tcPr>
          <w:p w14:paraId="326A8037" w14:textId="77777777" w:rsidR="00336DB4" w:rsidRPr="00336DB4" w:rsidRDefault="00336DB4" w:rsidP="00652E38">
            <w:pPr>
              <w:rPr>
                <w:b/>
                <w:bCs/>
              </w:rPr>
            </w:pPr>
            <w:r w:rsidRPr="00336DB4">
              <w:rPr>
                <w:b/>
                <w:bCs/>
              </w:rPr>
              <w:t>fs_availability</w:t>
            </w:r>
          </w:p>
        </w:tc>
        <w:tc>
          <w:tcPr>
            <w:tcW w:w="1103" w:type="dxa"/>
          </w:tcPr>
          <w:p w14:paraId="3AC597F8" w14:textId="77777777" w:rsidR="00336DB4" w:rsidRPr="00336DB4" w:rsidRDefault="00336DB4" w:rsidP="00652E38">
            <w:pPr>
              <w:rPr>
                <w:b/>
                <w:bCs/>
              </w:rPr>
            </w:pPr>
            <w:r w:rsidRPr="00336DB4">
              <w:rPr>
                <w:b/>
                <w:bCs/>
              </w:rPr>
              <w:t>fs_edocument</w:t>
            </w:r>
          </w:p>
        </w:tc>
        <w:tc>
          <w:tcPr>
            <w:tcW w:w="1253" w:type="dxa"/>
          </w:tcPr>
          <w:p w14:paraId="4963E4B4" w14:textId="77777777" w:rsidR="00336DB4" w:rsidRPr="00336DB4" w:rsidRDefault="00336DB4" w:rsidP="00652E38">
            <w:pPr>
              <w:rPr>
                <w:b/>
                <w:bCs/>
              </w:rPr>
            </w:pPr>
            <w:r w:rsidRPr="00336DB4">
              <w:rPr>
                <w:b/>
                <w:bCs/>
              </w:rPr>
              <w:t>fs_transparency</w:t>
            </w:r>
          </w:p>
        </w:tc>
        <w:tc>
          <w:tcPr>
            <w:tcW w:w="943" w:type="dxa"/>
          </w:tcPr>
          <w:p w14:paraId="18499E8A" w14:textId="77777777" w:rsidR="00336DB4" w:rsidRPr="00336DB4" w:rsidRDefault="00336DB4" w:rsidP="00652E38">
            <w:pPr>
              <w:rPr>
                <w:b/>
                <w:bCs/>
              </w:rPr>
            </w:pPr>
            <w:r w:rsidRPr="00336DB4">
              <w:rPr>
                <w:b/>
                <w:bCs/>
              </w:rPr>
              <w:t>fs_prefilled</w:t>
            </w:r>
          </w:p>
        </w:tc>
        <w:tc>
          <w:tcPr>
            <w:tcW w:w="543" w:type="dxa"/>
          </w:tcPr>
          <w:p w14:paraId="5B53E31B" w14:textId="77777777" w:rsidR="00336DB4" w:rsidRPr="00336DB4" w:rsidRDefault="00336DB4" w:rsidP="00652E38">
            <w:pPr>
              <w:rPr>
                <w:b/>
                <w:bCs/>
              </w:rPr>
            </w:pPr>
            <w:r w:rsidRPr="00336DB4">
              <w:rPr>
                <w:b/>
                <w:bCs/>
              </w:rPr>
              <w:t>OUT</w:t>
            </w:r>
          </w:p>
        </w:tc>
        <w:tc>
          <w:tcPr>
            <w:tcW w:w="300" w:type="dxa"/>
          </w:tcPr>
          <w:p w14:paraId="3C3C6DE2" w14:textId="77777777" w:rsidR="00336DB4" w:rsidRPr="00336DB4" w:rsidRDefault="00336DB4" w:rsidP="00652E38">
            <w:pPr>
              <w:rPr>
                <w:b/>
                <w:bCs/>
              </w:rPr>
            </w:pPr>
            <w:r w:rsidRPr="00336DB4">
              <w:rPr>
                <w:b/>
                <w:bCs/>
              </w:rPr>
              <w:t>n</w:t>
            </w:r>
          </w:p>
        </w:tc>
        <w:tc>
          <w:tcPr>
            <w:tcW w:w="555" w:type="dxa"/>
          </w:tcPr>
          <w:p w14:paraId="7550403B" w14:textId="77777777" w:rsidR="00336DB4" w:rsidRPr="00336DB4" w:rsidRDefault="00336DB4" w:rsidP="00652E38">
            <w:pPr>
              <w:rPr>
                <w:b/>
                <w:bCs/>
              </w:rPr>
            </w:pPr>
            <w:r w:rsidRPr="00336DB4">
              <w:rPr>
                <w:b/>
                <w:bCs/>
              </w:rPr>
              <w:t>incl</w:t>
            </w:r>
          </w:p>
        </w:tc>
        <w:tc>
          <w:tcPr>
            <w:tcW w:w="968" w:type="dxa"/>
          </w:tcPr>
          <w:p w14:paraId="22BCFC10" w14:textId="77777777" w:rsidR="00336DB4" w:rsidRPr="00336DB4" w:rsidRDefault="00336DB4" w:rsidP="00652E38">
            <w:pPr>
              <w:rPr>
                <w:b/>
                <w:bCs/>
              </w:rPr>
            </w:pPr>
            <w:r w:rsidRPr="00336DB4">
              <w:rPr>
                <w:b/>
                <w:bCs/>
              </w:rPr>
              <w:t>cases</w:t>
            </w:r>
          </w:p>
        </w:tc>
      </w:tr>
      <w:tr w:rsidR="00336DB4" w14:paraId="24B77E36" w14:textId="77777777" w:rsidTr="00336DB4">
        <w:tc>
          <w:tcPr>
            <w:tcW w:w="846" w:type="dxa"/>
          </w:tcPr>
          <w:p w14:paraId="03271AF7" w14:textId="77777777" w:rsidR="00336DB4" w:rsidRDefault="00336DB4" w:rsidP="00652E38">
            <w:r>
              <w:t>0</w:t>
            </w:r>
          </w:p>
        </w:tc>
        <w:tc>
          <w:tcPr>
            <w:tcW w:w="999" w:type="dxa"/>
          </w:tcPr>
          <w:p w14:paraId="0E42290F" w14:textId="77777777" w:rsidR="00336DB4" w:rsidRDefault="00336DB4" w:rsidP="00652E38">
            <w:r>
              <w:t>1</w:t>
            </w:r>
          </w:p>
        </w:tc>
        <w:tc>
          <w:tcPr>
            <w:tcW w:w="1120" w:type="dxa"/>
          </w:tcPr>
          <w:p w14:paraId="1B2DE830" w14:textId="77777777" w:rsidR="00336DB4" w:rsidRDefault="00336DB4" w:rsidP="00652E38">
            <w:r>
              <w:t>1</w:t>
            </w:r>
          </w:p>
        </w:tc>
        <w:tc>
          <w:tcPr>
            <w:tcW w:w="1103" w:type="dxa"/>
          </w:tcPr>
          <w:p w14:paraId="4B314BB5" w14:textId="77777777" w:rsidR="00336DB4" w:rsidRDefault="00336DB4" w:rsidP="00652E38">
            <w:r>
              <w:t>1</w:t>
            </w:r>
          </w:p>
        </w:tc>
        <w:tc>
          <w:tcPr>
            <w:tcW w:w="1253" w:type="dxa"/>
          </w:tcPr>
          <w:p w14:paraId="3D324987" w14:textId="77777777" w:rsidR="00336DB4" w:rsidRDefault="00336DB4" w:rsidP="00652E38">
            <w:r>
              <w:t>1</w:t>
            </w:r>
          </w:p>
        </w:tc>
        <w:tc>
          <w:tcPr>
            <w:tcW w:w="943" w:type="dxa"/>
          </w:tcPr>
          <w:p w14:paraId="4D3B93AA" w14:textId="77777777" w:rsidR="00336DB4" w:rsidRDefault="00336DB4" w:rsidP="00652E38">
            <w:r>
              <w:t>1</w:t>
            </w:r>
          </w:p>
        </w:tc>
        <w:tc>
          <w:tcPr>
            <w:tcW w:w="543" w:type="dxa"/>
          </w:tcPr>
          <w:p w14:paraId="019CAF83" w14:textId="77777777" w:rsidR="00336DB4" w:rsidRDefault="00336DB4" w:rsidP="00652E38">
            <w:r>
              <w:t>1</w:t>
            </w:r>
          </w:p>
        </w:tc>
        <w:tc>
          <w:tcPr>
            <w:tcW w:w="300" w:type="dxa"/>
          </w:tcPr>
          <w:p w14:paraId="7305E464" w14:textId="77777777" w:rsidR="00336DB4" w:rsidRDefault="00336DB4" w:rsidP="00652E38">
            <w:r>
              <w:t>3</w:t>
            </w:r>
          </w:p>
        </w:tc>
        <w:tc>
          <w:tcPr>
            <w:tcW w:w="555" w:type="dxa"/>
          </w:tcPr>
          <w:p w14:paraId="4417CC30" w14:textId="77777777" w:rsidR="00336DB4" w:rsidRDefault="00336DB4" w:rsidP="00652E38">
            <w:r>
              <w:t>0.856</w:t>
            </w:r>
          </w:p>
        </w:tc>
        <w:tc>
          <w:tcPr>
            <w:tcW w:w="968" w:type="dxa"/>
          </w:tcPr>
          <w:p w14:paraId="6001160B" w14:textId="77777777" w:rsidR="00336DB4" w:rsidRDefault="00336DB4" w:rsidP="00652E38">
            <w:r>
              <w:t>7,8,16</w:t>
            </w:r>
          </w:p>
        </w:tc>
      </w:tr>
      <w:tr w:rsidR="00336DB4" w14:paraId="079C3BBE" w14:textId="77777777" w:rsidTr="00336DB4">
        <w:tc>
          <w:tcPr>
            <w:tcW w:w="846" w:type="dxa"/>
          </w:tcPr>
          <w:p w14:paraId="2E71ABC5" w14:textId="77777777" w:rsidR="00336DB4" w:rsidRDefault="00336DB4" w:rsidP="00652E38">
            <w:r>
              <w:t>1</w:t>
            </w:r>
          </w:p>
        </w:tc>
        <w:tc>
          <w:tcPr>
            <w:tcW w:w="999" w:type="dxa"/>
          </w:tcPr>
          <w:p w14:paraId="59D76959" w14:textId="77777777" w:rsidR="00336DB4" w:rsidRDefault="00336DB4" w:rsidP="00652E38">
            <w:r>
              <w:t>1</w:t>
            </w:r>
          </w:p>
        </w:tc>
        <w:tc>
          <w:tcPr>
            <w:tcW w:w="1120" w:type="dxa"/>
          </w:tcPr>
          <w:p w14:paraId="37F171CB" w14:textId="77777777" w:rsidR="00336DB4" w:rsidRDefault="00336DB4" w:rsidP="00652E38">
            <w:r>
              <w:t>1</w:t>
            </w:r>
          </w:p>
        </w:tc>
        <w:tc>
          <w:tcPr>
            <w:tcW w:w="1103" w:type="dxa"/>
          </w:tcPr>
          <w:p w14:paraId="44A75941" w14:textId="77777777" w:rsidR="00336DB4" w:rsidRDefault="00336DB4" w:rsidP="00652E38">
            <w:r>
              <w:t>0</w:t>
            </w:r>
          </w:p>
        </w:tc>
        <w:tc>
          <w:tcPr>
            <w:tcW w:w="1253" w:type="dxa"/>
          </w:tcPr>
          <w:p w14:paraId="6317EAA7" w14:textId="77777777" w:rsidR="00336DB4" w:rsidRDefault="00336DB4" w:rsidP="00652E38">
            <w:r>
              <w:t>1</w:t>
            </w:r>
          </w:p>
        </w:tc>
        <w:tc>
          <w:tcPr>
            <w:tcW w:w="943" w:type="dxa"/>
          </w:tcPr>
          <w:p w14:paraId="2791F2EB" w14:textId="77777777" w:rsidR="00336DB4" w:rsidRDefault="00336DB4" w:rsidP="00652E38">
            <w:r>
              <w:t>0</w:t>
            </w:r>
          </w:p>
        </w:tc>
        <w:tc>
          <w:tcPr>
            <w:tcW w:w="543" w:type="dxa"/>
          </w:tcPr>
          <w:p w14:paraId="2520EA94" w14:textId="77777777" w:rsidR="00336DB4" w:rsidRDefault="00336DB4" w:rsidP="00652E38">
            <w:r>
              <w:t>1</w:t>
            </w:r>
          </w:p>
        </w:tc>
        <w:tc>
          <w:tcPr>
            <w:tcW w:w="300" w:type="dxa"/>
          </w:tcPr>
          <w:p w14:paraId="7AD3F4FF" w14:textId="77777777" w:rsidR="00336DB4" w:rsidRDefault="00336DB4" w:rsidP="00652E38">
            <w:r>
              <w:t>1</w:t>
            </w:r>
          </w:p>
        </w:tc>
        <w:tc>
          <w:tcPr>
            <w:tcW w:w="555" w:type="dxa"/>
          </w:tcPr>
          <w:p w14:paraId="306AD48C" w14:textId="77777777" w:rsidR="00336DB4" w:rsidRDefault="00336DB4" w:rsidP="00652E38">
            <w:r>
              <w:t>0.818</w:t>
            </w:r>
          </w:p>
        </w:tc>
        <w:tc>
          <w:tcPr>
            <w:tcW w:w="968" w:type="dxa"/>
          </w:tcPr>
          <w:p w14:paraId="0D68C6B8" w14:textId="77777777" w:rsidR="00336DB4" w:rsidRDefault="00336DB4" w:rsidP="00652E38">
            <w:r>
              <w:t>18</w:t>
            </w:r>
          </w:p>
        </w:tc>
      </w:tr>
      <w:tr w:rsidR="00336DB4" w14:paraId="4B40E486" w14:textId="77777777" w:rsidTr="00336DB4">
        <w:tc>
          <w:tcPr>
            <w:tcW w:w="846" w:type="dxa"/>
          </w:tcPr>
          <w:p w14:paraId="0FAC92A9" w14:textId="77777777" w:rsidR="00336DB4" w:rsidRDefault="00336DB4" w:rsidP="00652E38">
            <w:r>
              <w:t>1</w:t>
            </w:r>
          </w:p>
        </w:tc>
        <w:tc>
          <w:tcPr>
            <w:tcW w:w="999" w:type="dxa"/>
          </w:tcPr>
          <w:p w14:paraId="6A831E6E" w14:textId="77777777" w:rsidR="00336DB4" w:rsidRDefault="00336DB4" w:rsidP="00652E38">
            <w:r>
              <w:t>1</w:t>
            </w:r>
          </w:p>
        </w:tc>
        <w:tc>
          <w:tcPr>
            <w:tcW w:w="1120" w:type="dxa"/>
          </w:tcPr>
          <w:p w14:paraId="43335547" w14:textId="77777777" w:rsidR="00336DB4" w:rsidRDefault="00336DB4" w:rsidP="00652E38">
            <w:r>
              <w:t>0</w:t>
            </w:r>
          </w:p>
        </w:tc>
        <w:tc>
          <w:tcPr>
            <w:tcW w:w="1103" w:type="dxa"/>
          </w:tcPr>
          <w:p w14:paraId="235B4D2D" w14:textId="77777777" w:rsidR="00336DB4" w:rsidRDefault="00336DB4" w:rsidP="00652E38">
            <w:r>
              <w:t>1</w:t>
            </w:r>
          </w:p>
        </w:tc>
        <w:tc>
          <w:tcPr>
            <w:tcW w:w="1253" w:type="dxa"/>
          </w:tcPr>
          <w:p w14:paraId="00AC7CA9" w14:textId="77777777" w:rsidR="00336DB4" w:rsidRDefault="00336DB4" w:rsidP="00652E38">
            <w:r>
              <w:t>0</w:t>
            </w:r>
          </w:p>
        </w:tc>
        <w:tc>
          <w:tcPr>
            <w:tcW w:w="943" w:type="dxa"/>
          </w:tcPr>
          <w:p w14:paraId="7437138B" w14:textId="77777777" w:rsidR="00336DB4" w:rsidRDefault="00336DB4" w:rsidP="00652E38">
            <w:r>
              <w:t>1</w:t>
            </w:r>
          </w:p>
        </w:tc>
        <w:tc>
          <w:tcPr>
            <w:tcW w:w="543" w:type="dxa"/>
          </w:tcPr>
          <w:p w14:paraId="7FF5A584" w14:textId="77777777" w:rsidR="00336DB4" w:rsidRDefault="00336DB4" w:rsidP="00652E38">
            <w:r>
              <w:t>1</w:t>
            </w:r>
          </w:p>
        </w:tc>
        <w:tc>
          <w:tcPr>
            <w:tcW w:w="300" w:type="dxa"/>
          </w:tcPr>
          <w:p w14:paraId="0DDBC572" w14:textId="77777777" w:rsidR="00336DB4" w:rsidRDefault="00336DB4" w:rsidP="00652E38">
            <w:r>
              <w:t>1</w:t>
            </w:r>
          </w:p>
        </w:tc>
        <w:tc>
          <w:tcPr>
            <w:tcW w:w="555" w:type="dxa"/>
          </w:tcPr>
          <w:p w14:paraId="43327012" w14:textId="77777777" w:rsidR="00336DB4" w:rsidRDefault="00336DB4" w:rsidP="00652E38">
            <w:r>
              <w:t>0.817</w:t>
            </w:r>
          </w:p>
        </w:tc>
        <w:tc>
          <w:tcPr>
            <w:tcW w:w="968" w:type="dxa"/>
          </w:tcPr>
          <w:p w14:paraId="01022B39" w14:textId="77777777" w:rsidR="00336DB4" w:rsidRDefault="00336DB4" w:rsidP="00652E38">
            <w:r>
              <w:t>21</w:t>
            </w:r>
          </w:p>
        </w:tc>
      </w:tr>
      <w:tr w:rsidR="00336DB4" w14:paraId="6D5EDAE5" w14:textId="77777777" w:rsidTr="00336DB4">
        <w:tc>
          <w:tcPr>
            <w:tcW w:w="846" w:type="dxa"/>
          </w:tcPr>
          <w:p w14:paraId="138BD914" w14:textId="77777777" w:rsidR="00336DB4" w:rsidRDefault="00336DB4" w:rsidP="00652E38">
            <w:r>
              <w:t>1</w:t>
            </w:r>
          </w:p>
        </w:tc>
        <w:tc>
          <w:tcPr>
            <w:tcW w:w="999" w:type="dxa"/>
          </w:tcPr>
          <w:p w14:paraId="77137E86" w14:textId="77777777" w:rsidR="00336DB4" w:rsidRDefault="00336DB4" w:rsidP="00652E38">
            <w:r>
              <w:t>0</w:t>
            </w:r>
          </w:p>
        </w:tc>
        <w:tc>
          <w:tcPr>
            <w:tcW w:w="1120" w:type="dxa"/>
          </w:tcPr>
          <w:p w14:paraId="41E9C59A" w14:textId="77777777" w:rsidR="00336DB4" w:rsidRDefault="00336DB4" w:rsidP="00652E38">
            <w:r>
              <w:t>0</w:t>
            </w:r>
          </w:p>
        </w:tc>
        <w:tc>
          <w:tcPr>
            <w:tcW w:w="1103" w:type="dxa"/>
          </w:tcPr>
          <w:p w14:paraId="404E8694" w14:textId="77777777" w:rsidR="00336DB4" w:rsidRDefault="00336DB4" w:rsidP="00652E38">
            <w:r>
              <w:t>0</w:t>
            </w:r>
          </w:p>
        </w:tc>
        <w:tc>
          <w:tcPr>
            <w:tcW w:w="1253" w:type="dxa"/>
          </w:tcPr>
          <w:p w14:paraId="1F8DA93E" w14:textId="77777777" w:rsidR="00336DB4" w:rsidRDefault="00336DB4" w:rsidP="00652E38">
            <w:r>
              <w:t>1</w:t>
            </w:r>
          </w:p>
        </w:tc>
        <w:tc>
          <w:tcPr>
            <w:tcW w:w="943" w:type="dxa"/>
          </w:tcPr>
          <w:p w14:paraId="18A28252" w14:textId="77777777" w:rsidR="00336DB4" w:rsidRDefault="00336DB4" w:rsidP="00652E38">
            <w:r>
              <w:t>0</w:t>
            </w:r>
          </w:p>
        </w:tc>
        <w:tc>
          <w:tcPr>
            <w:tcW w:w="543" w:type="dxa"/>
          </w:tcPr>
          <w:p w14:paraId="2D6E529D" w14:textId="77777777" w:rsidR="00336DB4" w:rsidRDefault="00336DB4" w:rsidP="00652E38">
            <w:r>
              <w:t>1</w:t>
            </w:r>
          </w:p>
        </w:tc>
        <w:tc>
          <w:tcPr>
            <w:tcW w:w="300" w:type="dxa"/>
          </w:tcPr>
          <w:p w14:paraId="7C642E2B" w14:textId="77777777" w:rsidR="00336DB4" w:rsidRDefault="00336DB4" w:rsidP="00652E38">
            <w:r>
              <w:t>1</w:t>
            </w:r>
          </w:p>
        </w:tc>
        <w:tc>
          <w:tcPr>
            <w:tcW w:w="555" w:type="dxa"/>
          </w:tcPr>
          <w:p w14:paraId="2A4C1F5C" w14:textId="77777777" w:rsidR="00336DB4" w:rsidRDefault="00336DB4" w:rsidP="00652E38">
            <w:r>
              <w:t>0.801</w:t>
            </w:r>
          </w:p>
        </w:tc>
        <w:tc>
          <w:tcPr>
            <w:tcW w:w="968" w:type="dxa"/>
          </w:tcPr>
          <w:p w14:paraId="455BC9F0" w14:textId="77777777" w:rsidR="00336DB4" w:rsidRDefault="00336DB4" w:rsidP="00652E38">
            <w:r>
              <w:t>14</w:t>
            </w:r>
          </w:p>
        </w:tc>
      </w:tr>
      <w:tr w:rsidR="00336DB4" w14:paraId="5956BF76" w14:textId="77777777" w:rsidTr="00336DB4">
        <w:tc>
          <w:tcPr>
            <w:tcW w:w="846" w:type="dxa"/>
          </w:tcPr>
          <w:p w14:paraId="6B0073CE" w14:textId="77777777" w:rsidR="00336DB4" w:rsidRDefault="00336DB4" w:rsidP="00652E38">
            <w:r>
              <w:t>0</w:t>
            </w:r>
          </w:p>
        </w:tc>
        <w:tc>
          <w:tcPr>
            <w:tcW w:w="999" w:type="dxa"/>
          </w:tcPr>
          <w:p w14:paraId="0B67A657" w14:textId="77777777" w:rsidR="00336DB4" w:rsidRDefault="00336DB4" w:rsidP="00652E38">
            <w:r>
              <w:t>0</w:t>
            </w:r>
          </w:p>
        </w:tc>
        <w:tc>
          <w:tcPr>
            <w:tcW w:w="1120" w:type="dxa"/>
          </w:tcPr>
          <w:p w14:paraId="22651EDD" w14:textId="77777777" w:rsidR="00336DB4" w:rsidRDefault="00336DB4" w:rsidP="00652E38">
            <w:r>
              <w:t>1</w:t>
            </w:r>
          </w:p>
        </w:tc>
        <w:tc>
          <w:tcPr>
            <w:tcW w:w="1103" w:type="dxa"/>
          </w:tcPr>
          <w:p w14:paraId="1C5DD429" w14:textId="77777777" w:rsidR="00336DB4" w:rsidRDefault="00336DB4" w:rsidP="00652E38">
            <w:r>
              <w:t>1</w:t>
            </w:r>
          </w:p>
        </w:tc>
        <w:tc>
          <w:tcPr>
            <w:tcW w:w="1253" w:type="dxa"/>
          </w:tcPr>
          <w:p w14:paraId="56A0F47F" w14:textId="77777777" w:rsidR="00336DB4" w:rsidRDefault="00336DB4" w:rsidP="00652E38">
            <w:r>
              <w:t>1</w:t>
            </w:r>
          </w:p>
        </w:tc>
        <w:tc>
          <w:tcPr>
            <w:tcW w:w="943" w:type="dxa"/>
          </w:tcPr>
          <w:p w14:paraId="77D0908A" w14:textId="77777777" w:rsidR="00336DB4" w:rsidRDefault="00336DB4" w:rsidP="00652E38">
            <w:r>
              <w:t>1</w:t>
            </w:r>
          </w:p>
        </w:tc>
        <w:tc>
          <w:tcPr>
            <w:tcW w:w="543" w:type="dxa"/>
          </w:tcPr>
          <w:p w14:paraId="1745E743" w14:textId="77777777" w:rsidR="00336DB4" w:rsidRDefault="00336DB4" w:rsidP="00652E38">
            <w:r>
              <w:t>0</w:t>
            </w:r>
          </w:p>
        </w:tc>
        <w:tc>
          <w:tcPr>
            <w:tcW w:w="300" w:type="dxa"/>
          </w:tcPr>
          <w:p w14:paraId="6FC5A2D2" w14:textId="77777777" w:rsidR="00336DB4" w:rsidRDefault="00336DB4" w:rsidP="00652E38">
            <w:r>
              <w:t>1</w:t>
            </w:r>
          </w:p>
        </w:tc>
        <w:tc>
          <w:tcPr>
            <w:tcW w:w="555" w:type="dxa"/>
          </w:tcPr>
          <w:p w14:paraId="0C0435F2" w14:textId="77777777" w:rsidR="00336DB4" w:rsidRDefault="00336DB4" w:rsidP="00652E38">
            <w:r>
              <w:t>0.79</w:t>
            </w:r>
          </w:p>
        </w:tc>
        <w:tc>
          <w:tcPr>
            <w:tcW w:w="968" w:type="dxa"/>
          </w:tcPr>
          <w:p w14:paraId="18964EB9" w14:textId="77777777" w:rsidR="00336DB4" w:rsidRDefault="00336DB4" w:rsidP="00652E38">
            <w:r>
              <w:t>27</w:t>
            </w:r>
          </w:p>
        </w:tc>
      </w:tr>
      <w:tr w:rsidR="00336DB4" w14:paraId="3429DDE9" w14:textId="77777777" w:rsidTr="00336DB4">
        <w:tc>
          <w:tcPr>
            <w:tcW w:w="846" w:type="dxa"/>
          </w:tcPr>
          <w:p w14:paraId="6FFBEACE" w14:textId="77777777" w:rsidR="00336DB4" w:rsidRDefault="00336DB4" w:rsidP="00652E38">
            <w:r>
              <w:t>0</w:t>
            </w:r>
          </w:p>
        </w:tc>
        <w:tc>
          <w:tcPr>
            <w:tcW w:w="999" w:type="dxa"/>
          </w:tcPr>
          <w:p w14:paraId="2E6BD1FB" w14:textId="77777777" w:rsidR="00336DB4" w:rsidRDefault="00336DB4" w:rsidP="00652E38">
            <w:r>
              <w:t>1</w:t>
            </w:r>
          </w:p>
        </w:tc>
        <w:tc>
          <w:tcPr>
            <w:tcW w:w="1120" w:type="dxa"/>
          </w:tcPr>
          <w:p w14:paraId="7963484C" w14:textId="77777777" w:rsidR="00336DB4" w:rsidRDefault="00336DB4" w:rsidP="00652E38">
            <w:r>
              <w:t>0</w:t>
            </w:r>
          </w:p>
        </w:tc>
        <w:tc>
          <w:tcPr>
            <w:tcW w:w="1103" w:type="dxa"/>
          </w:tcPr>
          <w:p w14:paraId="70D97BB3" w14:textId="77777777" w:rsidR="00336DB4" w:rsidRDefault="00336DB4" w:rsidP="00652E38">
            <w:r>
              <w:t>1</w:t>
            </w:r>
          </w:p>
        </w:tc>
        <w:tc>
          <w:tcPr>
            <w:tcW w:w="1253" w:type="dxa"/>
          </w:tcPr>
          <w:p w14:paraId="626B780A" w14:textId="77777777" w:rsidR="00336DB4" w:rsidRDefault="00336DB4" w:rsidP="00652E38">
            <w:r>
              <w:t>0</w:t>
            </w:r>
          </w:p>
        </w:tc>
        <w:tc>
          <w:tcPr>
            <w:tcW w:w="943" w:type="dxa"/>
          </w:tcPr>
          <w:p w14:paraId="4FE8F4C5" w14:textId="77777777" w:rsidR="00336DB4" w:rsidRDefault="00336DB4" w:rsidP="00652E38">
            <w:r>
              <w:t>1</w:t>
            </w:r>
          </w:p>
        </w:tc>
        <w:tc>
          <w:tcPr>
            <w:tcW w:w="543" w:type="dxa"/>
          </w:tcPr>
          <w:p w14:paraId="3702FAF0" w14:textId="77777777" w:rsidR="00336DB4" w:rsidRDefault="00336DB4" w:rsidP="00652E38">
            <w:r>
              <w:t>0</w:t>
            </w:r>
          </w:p>
        </w:tc>
        <w:tc>
          <w:tcPr>
            <w:tcW w:w="300" w:type="dxa"/>
          </w:tcPr>
          <w:p w14:paraId="0861AD12" w14:textId="77777777" w:rsidR="00336DB4" w:rsidRDefault="00336DB4" w:rsidP="00652E38">
            <w:r>
              <w:t>1</w:t>
            </w:r>
          </w:p>
        </w:tc>
        <w:tc>
          <w:tcPr>
            <w:tcW w:w="555" w:type="dxa"/>
          </w:tcPr>
          <w:p w14:paraId="263943E3" w14:textId="77777777" w:rsidR="00336DB4" w:rsidRDefault="00336DB4" w:rsidP="00652E38">
            <w:r>
              <w:t>0.758</w:t>
            </w:r>
          </w:p>
        </w:tc>
        <w:tc>
          <w:tcPr>
            <w:tcW w:w="968" w:type="dxa"/>
          </w:tcPr>
          <w:p w14:paraId="7DEE25B7" w14:textId="77777777" w:rsidR="00336DB4" w:rsidRDefault="00336DB4" w:rsidP="00652E38">
            <w:r>
              <w:t>13</w:t>
            </w:r>
          </w:p>
        </w:tc>
      </w:tr>
      <w:tr w:rsidR="00336DB4" w14:paraId="7B679E98" w14:textId="77777777" w:rsidTr="00336DB4">
        <w:tc>
          <w:tcPr>
            <w:tcW w:w="846" w:type="dxa"/>
          </w:tcPr>
          <w:p w14:paraId="4532F3DC" w14:textId="77777777" w:rsidR="00336DB4" w:rsidRDefault="00336DB4" w:rsidP="00652E38">
            <w:r>
              <w:t>1</w:t>
            </w:r>
          </w:p>
        </w:tc>
        <w:tc>
          <w:tcPr>
            <w:tcW w:w="999" w:type="dxa"/>
          </w:tcPr>
          <w:p w14:paraId="4EC20BF3" w14:textId="77777777" w:rsidR="00336DB4" w:rsidRDefault="00336DB4" w:rsidP="00652E38">
            <w:r>
              <w:t>0</w:t>
            </w:r>
          </w:p>
        </w:tc>
        <w:tc>
          <w:tcPr>
            <w:tcW w:w="1120" w:type="dxa"/>
          </w:tcPr>
          <w:p w14:paraId="055138A1" w14:textId="77777777" w:rsidR="00336DB4" w:rsidRDefault="00336DB4" w:rsidP="00652E38">
            <w:r>
              <w:t>1</w:t>
            </w:r>
          </w:p>
        </w:tc>
        <w:tc>
          <w:tcPr>
            <w:tcW w:w="1103" w:type="dxa"/>
          </w:tcPr>
          <w:p w14:paraId="17F639AE" w14:textId="77777777" w:rsidR="00336DB4" w:rsidRDefault="00336DB4" w:rsidP="00652E38">
            <w:r>
              <w:t>0</w:t>
            </w:r>
          </w:p>
        </w:tc>
        <w:tc>
          <w:tcPr>
            <w:tcW w:w="1253" w:type="dxa"/>
          </w:tcPr>
          <w:p w14:paraId="5C0F7CBC" w14:textId="77777777" w:rsidR="00336DB4" w:rsidRDefault="00336DB4" w:rsidP="00652E38">
            <w:r>
              <w:t>1</w:t>
            </w:r>
          </w:p>
        </w:tc>
        <w:tc>
          <w:tcPr>
            <w:tcW w:w="943" w:type="dxa"/>
          </w:tcPr>
          <w:p w14:paraId="59311ECC" w14:textId="77777777" w:rsidR="00336DB4" w:rsidRDefault="00336DB4" w:rsidP="00652E38">
            <w:r>
              <w:t>1</w:t>
            </w:r>
          </w:p>
        </w:tc>
        <w:tc>
          <w:tcPr>
            <w:tcW w:w="543" w:type="dxa"/>
          </w:tcPr>
          <w:p w14:paraId="4C776488" w14:textId="77777777" w:rsidR="00336DB4" w:rsidRDefault="00336DB4" w:rsidP="00652E38">
            <w:r>
              <w:t>0</w:t>
            </w:r>
          </w:p>
        </w:tc>
        <w:tc>
          <w:tcPr>
            <w:tcW w:w="300" w:type="dxa"/>
          </w:tcPr>
          <w:p w14:paraId="1B5888E1" w14:textId="77777777" w:rsidR="00336DB4" w:rsidRDefault="00336DB4" w:rsidP="00652E38">
            <w:r>
              <w:t>1</w:t>
            </w:r>
          </w:p>
        </w:tc>
        <w:tc>
          <w:tcPr>
            <w:tcW w:w="555" w:type="dxa"/>
          </w:tcPr>
          <w:p w14:paraId="2E87E08D" w14:textId="77777777" w:rsidR="00336DB4" w:rsidRDefault="00336DB4" w:rsidP="00652E38">
            <w:r>
              <w:t>0.757</w:t>
            </w:r>
          </w:p>
        </w:tc>
        <w:tc>
          <w:tcPr>
            <w:tcW w:w="968" w:type="dxa"/>
          </w:tcPr>
          <w:p w14:paraId="2DBE5FA2" w14:textId="77777777" w:rsidR="00336DB4" w:rsidRDefault="00336DB4" w:rsidP="00652E38">
            <w:r>
              <w:t>20</w:t>
            </w:r>
          </w:p>
        </w:tc>
      </w:tr>
      <w:tr w:rsidR="00336DB4" w14:paraId="3897F55C" w14:textId="77777777" w:rsidTr="00336DB4">
        <w:tc>
          <w:tcPr>
            <w:tcW w:w="846" w:type="dxa"/>
          </w:tcPr>
          <w:p w14:paraId="513C17C4" w14:textId="77777777" w:rsidR="00336DB4" w:rsidRDefault="00336DB4" w:rsidP="00652E38">
            <w:r>
              <w:t>0</w:t>
            </w:r>
          </w:p>
        </w:tc>
        <w:tc>
          <w:tcPr>
            <w:tcW w:w="999" w:type="dxa"/>
          </w:tcPr>
          <w:p w14:paraId="09689F49" w14:textId="77777777" w:rsidR="00336DB4" w:rsidRDefault="00336DB4" w:rsidP="00652E38">
            <w:r>
              <w:t>1</w:t>
            </w:r>
          </w:p>
        </w:tc>
        <w:tc>
          <w:tcPr>
            <w:tcW w:w="1120" w:type="dxa"/>
          </w:tcPr>
          <w:p w14:paraId="0DB36846" w14:textId="77777777" w:rsidR="00336DB4" w:rsidRDefault="00336DB4" w:rsidP="00652E38">
            <w:r>
              <w:t>0</w:t>
            </w:r>
          </w:p>
        </w:tc>
        <w:tc>
          <w:tcPr>
            <w:tcW w:w="1103" w:type="dxa"/>
          </w:tcPr>
          <w:p w14:paraId="36B3F41C" w14:textId="77777777" w:rsidR="00336DB4" w:rsidRDefault="00336DB4" w:rsidP="00652E38">
            <w:r>
              <w:t>0</w:t>
            </w:r>
          </w:p>
        </w:tc>
        <w:tc>
          <w:tcPr>
            <w:tcW w:w="1253" w:type="dxa"/>
          </w:tcPr>
          <w:p w14:paraId="30A8B63B" w14:textId="77777777" w:rsidR="00336DB4" w:rsidRDefault="00336DB4" w:rsidP="00652E38">
            <w:r>
              <w:t>1</w:t>
            </w:r>
          </w:p>
        </w:tc>
        <w:tc>
          <w:tcPr>
            <w:tcW w:w="943" w:type="dxa"/>
          </w:tcPr>
          <w:p w14:paraId="5363CA07" w14:textId="77777777" w:rsidR="00336DB4" w:rsidRDefault="00336DB4" w:rsidP="00652E38">
            <w:r>
              <w:t>1</w:t>
            </w:r>
          </w:p>
        </w:tc>
        <w:tc>
          <w:tcPr>
            <w:tcW w:w="543" w:type="dxa"/>
          </w:tcPr>
          <w:p w14:paraId="364A4B28" w14:textId="77777777" w:rsidR="00336DB4" w:rsidRDefault="00336DB4" w:rsidP="00652E38">
            <w:r>
              <w:t>0</w:t>
            </w:r>
          </w:p>
        </w:tc>
        <w:tc>
          <w:tcPr>
            <w:tcW w:w="300" w:type="dxa"/>
          </w:tcPr>
          <w:p w14:paraId="5B32047D" w14:textId="77777777" w:rsidR="00336DB4" w:rsidRDefault="00336DB4" w:rsidP="00652E38">
            <w:r>
              <w:t>1</w:t>
            </w:r>
          </w:p>
        </w:tc>
        <w:tc>
          <w:tcPr>
            <w:tcW w:w="555" w:type="dxa"/>
          </w:tcPr>
          <w:p w14:paraId="28E309C7" w14:textId="77777777" w:rsidR="00336DB4" w:rsidRDefault="00336DB4" w:rsidP="00652E38">
            <w:r>
              <w:t>0.749</w:t>
            </w:r>
          </w:p>
        </w:tc>
        <w:tc>
          <w:tcPr>
            <w:tcW w:w="968" w:type="dxa"/>
          </w:tcPr>
          <w:p w14:paraId="28FACD05" w14:textId="77777777" w:rsidR="00336DB4" w:rsidRDefault="00336DB4" w:rsidP="00652E38">
            <w:r>
              <w:t>25</w:t>
            </w:r>
          </w:p>
        </w:tc>
      </w:tr>
      <w:tr w:rsidR="00336DB4" w14:paraId="0B8702E1" w14:textId="77777777" w:rsidTr="00336DB4">
        <w:tc>
          <w:tcPr>
            <w:tcW w:w="846" w:type="dxa"/>
          </w:tcPr>
          <w:p w14:paraId="38AC9B45" w14:textId="77777777" w:rsidR="00336DB4" w:rsidRDefault="00336DB4" w:rsidP="00652E38">
            <w:r>
              <w:t>1</w:t>
            </w:r>
          </w:p>
        </w:tc>
        <w:tc>
          <w:tcPr>
            <w:tcW w:w="999" w:type="dxa"/>
          </w:tcPr>
          <w:p w14:paraId="50CD7F88" w14:textId="77777777" w:rsidR="00336DB4" w:rsidRDefault="00336DB4" w:rsidP="00652E38">
            <w:r>
              <w:t>1</w:t>
            </w:r>
          </w:p>
        </w:tc>
        <w:tc>
          <w:tcPr>
            <w:tcW w:w="1120" w:type="dxa"/>
          </w:tcPr>
          <w:p w14:paraId="76A25999" w14:textId="77777777" w:rsidR="00336DB4" w:rsidRDefault="00336DB4" w:rsidP="00652E38">
            <w:r>
              <w:t>0</w:t>
            </w:r>
          </w:p>
        </w:tc>
        <w:tc>
          <w:tcPr>
            <w:tcW w:w="1103" w:type="dxa"/>
          </w:tcPr>
          <w:p w14:paraId="4D543094" w14:textId="77777777" w:rsidR="00336DB4" w:rsidRDefault="00336DB4" w:rsidP="00652E38">
            <w:r>
              <w:t>1</w:t>
            </w:r>
          </w:p>
        </w:tc>
        <w:tc>
          <w:tcPr>
            <w:tcW w:w="1253" w:type="dxa"/>
          </w:tcPr>
          <w:p w14:paraId="31D86A1E" w14:textId="77777777" w:rsidR="00336DB4" w:rsidRDefault="00336DB4" w:rsidP="00652E38">
            <w:r>
              <w:t>1</w:t>
            </w:r>
          </w:p>
        </w:tc>
        <w:tc>
          <w:tcPr>
            <w:tcW w:w="943" w:type="dxa"/>
          </w:tcPr>
          <w:p w14:paraId="566BDE42" w14:textId="77777777" w:rsidR="00336DB4" w:rsidRDefault="00336DB4" w:rsidP="00652E38">
            <w:r>
              <w:t>1</w:t>
            </w:r>
          </w:p>
        </w:tc>
        <w:tc>
          <w:tcPr>
            <w:tcW w:w="543" w:type="dxa"/>
          </w:tcPr>
          <w:p w14:paraId="033A7042" w14:textId="77777777" w:rsidR="00336DB4" w:rsidRDefault="00336DB4" w:rsidP="00652E38">
            <w:r>
              <w:t>0</w:t>
            </w:r>
          </w:p>
        </w:tc>
        <w:tc>
          <w:tcPr>
            <w:tcW w:w="300" w:type="dxa"/>
          </w:tcPr>
          <w:p w14:paraId="73F14520" w14:textId="77777777" w:rsidR="00336DB4" w:rsidRDefault="00336DB4" w:rsidP="00652E38">
            <w:r>
              <w:t>1</w:t>
            </w:r>
          </w:p>
        </w:tc>
        <w:tc>
          <w:tcPr>
            <w:tcW w:w="555" w:type="dxa"/>
          </w:tcPr>
          <w:p w14:paraId="09F5E2D4" w14:textId="77777777" w:rsidR="00336DB4" w:rsidRDefault="00336DB4" w:rsidP="00652E38">
            <w:r>
              <w:t>0.748</w:t>
            </w:r>
          </w:p>
        </w:tc>
        <w:tc>
          <w:tcPr>
            <w:tcW w:w="968" w:type="dxa"/>
          </w:tcPr>
          <w:p w14:paraId="390B8F58" w14:textId="77777777" w:rsidR="00336DB4" w:rsidRDefault="00336DB4" w:rsidP="00652E38">
            <w:r>
              <w:t>17</w:t>
            </w:r>
          </w:p>
        </w:tc>
      </w:tr>
      <w:tr w:rsidR="00336DB4" w14:paraId="62FCC4F7" w14:textId="77777777" w:rsidTr="00336DB4">
        <w:tc>
          <w:tcPr>
            <w:tcW w:w="846" w:type="dxa"/>
          </w:tcPr>
          <w:p w14:paraId="55863865" w14:textId="77777777" w:rsidR="00336DB4" w:rsidRDefault="00336DB4" w:rsidP="00652E38">
            <w:r>
              <w:t>1</w:t>
            </w:r>
          </w:p>
        </w:tc>
        <w:tc>
          <w:tcPr>
            <w:tcW w:w="999" w:type="dxa"/>
          </w:tcPr>
          <w:p w14:paraId="192E5F8C" w14:textId="77777777" w:rsidR="00336DB4" w:rsidRDefault="00336DB4" w:rsidP="00652E38">
            <w:r>
              <w:t>1</w:t>
            </w:r>
          </w:p>
        </w:tc>
        <w:tc>
          <w:tcPr>
            <w:tcW w:w="1120" w:type="dxa"/>
          </w:tcPr>
          <w:p w14:paraId="23144412" w14:textId="77777777" w:rsidR="00336DB4" w:rsidRDefault="00336DB4" w:rsidP="00652E38">
            <w:r>
              <w:t>1</w:t>
            </w:r>
          </w:p>
        </w:tc>
        <w:tc>
          <w:tcPr>
            <w:tcW w:w="1103" w:type="dxa"/>
          </w:tcPr>
          <w:p w14:paraId="5B842195" w14:textId="77777777" w:rsidR="00336DB4" w:rsidRDefault="00336DB4" w:rsidP="00652E38">
            <w:r>
              <w:t>1</w:t>
            </w:r>
          </w:p>
        </w:tc>
        <w:tc>
          <w:tcPr>
            <w:tcW w:w="1253" w:type="dxa"/>
          </w:tcPr>
          <w:p w14:paraId="7709300F" w14:textId="77777777" w:rsidR="00336DB4" w:rsidRDefault="00336DB4" w:rsidP="00652E38">
            <w:r>
              <w:t>0</w:t>
            </w:r>
          </w:p>
        </w:tc>
        <w:tc>
          <w:tcPr>
            <w:tcW w:w="943" w:type="dxa"/>
          </w:tcPr>
          <w:p w14:paraId="3685B4F9" w14:textId="77777777" w:rsidR="00336DB4" w:rsidRDefault="00336DB4" w:rsidP="00652E38">
            <w:r>
              <w:t>1</w:t>
            </w:r>
          </w:p>
        </w:tc>
        <w:tc>
          <w:tcPr>
            <w:tcW w:w="543" w:type="dxa"/>
          </w:tcPr>
          <w:p w14:paraId="427C8228" w14:textId="77777777" w:rsidR="00336DB4" w:rsidRDefault="00336DB4" w:rsidP="00652E38">
            <w:r>
              <w:t>0</w:t>
            </w:r>
          </w:p>
        </w:tc>
        <w:tc>
          <w:tcPr>
            <w:tcW w:w="300" w:type="dxa"/>
          </w:tcPr>
          <w:p w14:paraId="3D9A203C" w14:textId="77777777" w:rsidR="00336DB4" w:rsidRDefault="00336DB4" w:rsidP="00652E38">
            <w:r>
              <w:t>1</w:t>
            </w:r>
          </w:p>
        </w:tc>
        <w:tc>
          <w:tcPr>
            <w:tcW w:w="555" w:type="dxa"/>
          </w:tcPr>
          <w:p w14:paraId="5CD36042" w14:textId="77777777" w:rsidR="00336DB4" w:rsidRDefault="00336DB4" w:rsidP="00652E38">
            <w:r>
              <w:t>0.745</w:t>
            </w:r>
          </w:p>
        </w:tc>
        <w:tc>
          <w:tcPr>
            <w:tcW w:w="968" w:type="dxa"/>
          </w:tcPr>
          <w:p w14:paraId="3420A23D" w14:textId="77777777" w:rsidR="00336DB4" w:rsidRDefault="00336DB4" w:rsidP="00652E38">
            <w:r>
              <w:t>2</w:t>
            </w:r>
          </w:p>
        </w:tc>
      </w:tr>
      <w:tr w:rsidR="00336DB4" w14:paraId="50B7DCC4" w14:textId="77777777" w:rsidTr="00336DB4">
        <w:tc>
          <w:tcPr>
            <w:tcW w:w="846" w:type="dxa"/>
          </w:tcPr>
          <w:p w14:paraId="161D2A86" w14:textId="77777777" w:rsidR="00336DB4" w:rsidRDefault="00336DB4" w:rsidP="00652E38">
            <w:r>
              <w:t>1</w:t>
            </w:r>
          </w:p>
        </w:tc>
        <w:tc>
          <w:tcPr>
            <w:tcW w:w="999" w:type="dxa"/>
          </w:tcPr>
          <w:p w14:paraId="77F514A4" w14:textId="77777777" w:rsidR="00336DB4" w:rsidRDefault="00336DB4" w:rsidP="00652E38">
            <w:r>
              <w:t>1</w:t>
            </w:r>
          </w:p>
        </w:tc>
        <w:tc>
          <w:tcPr>
            <w:tcW w:w="1120" w:type="dxa"/>
          </w:tcPr>
          <w:p w14:paraId="1025E01A" w14:textId="77777777" w:rsidR="00336DB4" w:rsidRDefault="00336DB4" w:rsidP="00652E38">
            <w:r>
              <w:t>1</w:t>
            </w:r>
          </w:p>
        </w:tc>
        <w:tc>
          <w:tcPr>
            <w:tcW w:w="1103" w:type="dxa"/>
          </w:tcPr>
          <w:p w14:paraId="1812F6FA" w14:textId="77777777" w:rsidR="00336DB4" w:rsidRDefault="00336DB4" w:rsidP="00652E38">
            <w:r>
              <w:t>1</w:t>
            </w:r>
          </w:p>
        </w:tc>
        <w:tc>
          <w:tcPr>
            <w:tcW w:w="1253" w:type="dxa"/>
          </w:tcPr>
          <w:p w14:paraId="2A998AC5" w14:textId="77777777" w:rsidR="00336DB4" w:rsidRDefault="00336DB4" w:rsidP="00652E38">
            <w:r>
              <w:t>1</w:t>
            </w:r>
          </w:p>
        </w:tc>
        <w:tc>
          <w:tcPr>
            <w:tcW w:w="943" w:type="dxa"/>
          </w:tcPr>
          <w:p w14:paraId="5F6D7903" w14:textId="77777777" w:rsidR="00336DB4" w:rsidRDefault="00336DB4" w:rsidP="00652E38">
            <w:r>
              <w:t>1</w:t>
            </w:r>
          </w:p>
        </w:tc>
        <w:tc>
          <w:tcPr>
            <w:tcW w:w="543" w:type="dxa"/>
          </w:tcPr>
          <w:p w14:paraId="05C852F1" w14:textId="77777777" w:rsidR="00336DB4" w:rsidRDefault="00336DB4" w:rsidP="00652E38">
            <w:r>
              <w:t>0</w:t>
            </w:r>
          </w:p>
        </w:tc>
        <w:tc>
          <w:tcPr>
            <w:tcW w:w="300" w:type="dxa"/>
          </w:tcPr>
          <w:p w14:paraId="71229BC6" w14:textId="77777777" w:rsidR="00336DB4" w:rsidRDefault="00336DB4" w:rsidP="00652E38">
            <w:r>
              <w:t>4</w:t>
            </w:r>
          </w:p>
        </w:tc>
        <w:tc>
          <w:tcPr>
            <w:tcW w:w="555" w:type="dxa"/>
          </w:tcPr>
          <w:p w14:paraId="57BEEBEC" w14:textId="77777777" w:rsidR="00336DB4" w:rsidRDefault="00336DB4" w:rsidP="00652E38">
            <w:r>
              <w:t>0.743</w:t>
            </w:r>
          </w:p>
        </w:tc>
        <w:tc>
          <w:tcPr>
            <w:tcW w:w="968" w:type="dxa"/>
          </w:tcPr>
          <w:p w14:paraId="526D9347" w14:textId="77777777" w:rsidR="00336DB4" w:rsidRDefault="00336DB4" w:rsidP="00652E38">
            <w:r>
              <w:t>9,19,22,26</w:t>
            </w:r>
          </w:p>
        </w:tc>
      </w:tr>
      <w:tr w:rsidR="00336DB4" w14:paraId="11338E9E" w14:textId="77777777" w:rsidTr="00336DB4">
        <w:tc>
          <w:tcPr>
            <w:tcW w:w="846" w:type="dxa"/>
          </w:tcPr>
          <w:p w14:paraId="389D1A1A" w14:textId="77777777" w:rsidR="00336DB4" w:rsidRDefault="00336DB4" w:rsidP="00652E38">
            <w:r>
              <w:t>1</w:t>
            </w:r>
          </w:p>
        </w:tc>
        <w:tc>
          <w:tcPr>
            <w:tcW w:w="999" w:type="dxa"/>
          </w:tcPr>
          <w:p w14:paraId="7DFF3B8C" w14:textId="77777777" w:rsidR="00336DB4" w:rsidRDefault="00336DB4" w:rsidP="00652E38">
            <w:r>
              <w:t>1</w:t>
            </w:r>
          </w:p>
        </w:tc>
        <w:tc>
          <w:tcPr>
            <w:tcW w:w="1120" w:type="dxa"/>
          </w:tcPr>
          <w:p w14:paraId="439C5D79" w14:textId="77777777" w:rsidR="00336DB4" w:rsidRDefault="00336DB4" w:rsidP="00652E38">
            <w:r>
              <w:t>1</w:t>
            </w:r>
          </w:p>
        </w:tc>
        <w:tc>
          <w:tcPr>
            <w:tcW w:w="1103" w:type="dxa"/>
          </w:tcPr>
          <w:p w14:paraId="60BACF49" w14:textId="77777777" w:rsidR="00336DB4" w:rsidRDefault="00336DB4" w:rsidP="00652E38">
            <w:r>
              <w:t>1</w:t>
            </w:r>
          </w:p>
        </w:tc>
        <w:tc>
          <w:tcPr>
            <w:tcW w:w="1253" w:type="dxa"/>
          </w:tcPr>
          <w:p w14:paraId="79AF05AC" w14:textId="77777777" w:rsidR="00336DB4" w:rsidRDefault="00336DB4" w:rsidP="00652E38">
            <w:r>
              <w:t>0</w:t>
            </w:r>
          </w:p>
        </w:tc>
        <w:tc>
          <w:tcPr>
            <w:tcW w:w="943" w:type="dxa"/>
          </w:tcPr>
          <w:p w14:paraId="4A7995BD" w14:textId="77777777" w:rsidR="00336DB4" w:rsidRDefault="00336DB4" w:rsidP="00652E38">
            <w:r>
              <w:t>0</w:t>
            </w:r>
          </w:p>
        </w:tc>
        <w:tc>
          <w:tcPr>
            <w:tcW w:w="543" w:type="dxa"/>
          </w:tcPr>
          <w:p w14:paraId="3572500C" w14:textId="77777777" w:rsidR="00336DB4" w:rsidRDefault="00336DB4" w:rsidP="00652E38">
            <w:r>
              <w:t>0</w:t>
            </w:r>
          </w:p>
        </w:tc>
        <w:tc>
          <w:tcPr>
            <w:tcW w:w="300" w:type="dxa"/>
          </w:tcPr>
          <w:p w14:paraId="7D75B4C5" w14:textId="77777777" w:rsidR="00336DB4" w:rsidRDefault="00336DB4" w:rsidP="00652E38">
            <w:r>
              <w:t>1</w:t>
            </w:r>
          </w:p>
        </w:tc>
        <w:tc>
          <w:tcPr>
            <w:tcW w:w="555" w:type="dxa"/>
          </w:tcPr>
          <w:p w14:paraId="27A4F6A8" w14:textId="77777777" w:rsidR="00336DB4" w:rsidRDefault="00336DB4" w:rsidP="00652E38">
            <w:r>
              <w:t>0.685</w:t>
            </w:r>
          </w:p>
        </w:tc>
        <w:tc>
          <w:tcPr>
            <w:tcW w:w="968" w:type="dxa"/>
          </w:tcPr>
          <w:p w14:paraId="7E976611" w14:textId="77777777" w:rsidR="00336DB4" w:rsidRDefault="00336DB4" w:rsidP="00652E38">
            <w:r>
              <w:t>10</w:t>
            </w:r>
          </w:p>
        </w:tc>
      </w:tr>
      <w:tr w:rsidR="00336DB4" w14:paraId="241B86F4" w14:textId="77777777" w:rsidTr="00336DB4">
        <w:tc>
          <w:tcPr>
            <w:tcW w:w="846" w:type="dxa"/>
          </w:tcPr>
          <w:p w14:paraId="01F30138" w14:textId="77777777" w:rsidR="00336DB4" w:rsidRDefault="00336DB4" w:rsidP="00652E38">
            <w:r>
              <w:t>0</w:t>
            </w:r>
          </w:p>
        </w:tc>
        <w:tc>
          <w:tcPr>
            <w:tcW w:w="999" w:type="dxa"/>
          </w:tcPr>
          <w:p w14:paraId="62826F33" w14:textId="77777777" w:rsidR="00336DB4" w:rsidRDefault="00336DB4" w:rsidP="00652E38">
            <w:r>
              <w:t>0</w:t>
            </w:r>
          </w:p>
        </w:tc>
        <w:tc>
          <w:tcPr>
            <w:tcW w:w="1120" w:type="dxa"/>
          </w:tcPr>
          <w:p w14:paraId="40F0D7AA" w14:textId="77777777" w:rsidR="00336DB4" w:rsidRDefault="00336DB4" w:rsidP="00652E38">
            <w:r>
              <w:t>0</w:t>
            </w:r>
          </w:p>
        </w:tc>
        <w:tc>
          <w:tcPr>
            <w:tcW w:w="1103" w:type="dxa"/>
          </w:tcPr>
          <w:p w14:paraId="728E60F5" w14:textId="77777777" w:rsidR="00336DB4" w:rsidRDefault="00336DB4" w:rsidP="00652E38">
            <w:r>
              <w:t>1</w:t>
            </w:r>
          </w:p>
        </w:tc>
        <w:tc>
          <w:tcPr>
            <w:tcW w:w="1253" w:type="dxa"/>
          </w:tcPr>
          <w:p w14:paraId="5B2A8CCA" w14:textId="77777777" w:rsidR="00336DB4" w:rsidRDefault="00336DB4" w:rsidP="00652E38">
            <w:r>
              <w:t>0</w:t>
            </w:r>
          </w:p>
        </w:tc>
        <w:tc>
          <w:tcPr>
            <w:tcW w:w="943" w:type="dxa"/>
          </w:tcPr>
          <w:p w14:paraId="0A680FE8" w14:textId="77777777" w:rsidR="00336DB4" w:rsidRDefault="00336DB4" w:rsidP="00652E38">
            <w:r>
              <w:t>0</w:t>
            </w:r>
          </w:p>
        </w:tc>
        <w:tc>
          <w:tcPr>
            <w:tcW w:w="543" w:type="dxa"/>
          </w:tcPr>
          <w:p w14:paraId="5536E7AF" w14:textId="77777777" w:rsidR="00336DB4" w:rsidRDefault="00336DB4" w:rsidP="00652E38">
            <w:r>
              <w:t>0</w:t>
            </w:r>
          </w:p>
        </w:tc>
        <w:tc>
          <w:tcPr>
            <w:tcW w:w="300" w:type="dxa"/>
          </w:tcPr>
          <w:p w14:paraId="36630B74" w14:textId="77777777" w:rsidR="00336DB4" w:rsidRDefault="00336DB4" w:rsidP="00652E38">
            <w:r>
              <w:t>1</w:t>
            </w:r>
          </w:p>
        </w:tc>
        <w:tc>
          <w:tcPr>
            <w:tcW w:w="555" w:type="dxa"/>
          </w:tcPr>
          <w:p w14:paraId="10BB23AE" w14:textId="77777777" w:rsidR="00336DB4" w:rsidRDefault="00336DB4" w:rsidP="00652E38">
            <w:r>
              <w:t>0.684</w:t>
            </w:r>
          </w:p>
        </w:tc>
        <w:tc>
          <w:tcPr>
            <w:tcW w:w="968" w:type="dxa"/>
          </w:tcPr>
          <w:p w14:paraId="76548913" w14:textId="77777777" w:rsidR="00336DB4" w:rsidRDefault="00336DB4" w:rsidP="00652E38">
            <w:r>
              <w:t>5</w:t>
            </w:r>
          </w:p>
        </w:tc>
      </w:tr>
      <w:tr w:rsidR="00336DB4" w14:paraId="28FBCB34" w14:textId="77777777" w:rsidTr="00336DB4">
        <w:tc>
          <w:tcPr>
            <w:tcW w:w="846" w:type="dxa"/>
          </w:tcPr>
          <w:p w14:paraId="4F150B71" w14:textId="77777777" w:rsidR="00336DB4" w:rsidRDefault="00336DB4" w:rsidP="00652E38">
            <w:r>
              <w:t>1</w:t>
            </w:r>
          </w:p>
        </w:tc>
        <w:tc>
          <w:tcPr>
            <w:tcW w:w="999" w:type="dxa"/>
          </w:tcPr>
          <w:p w14:paraId="7564CEDB" w14:textId="77777777" w:rsidR="00336DB4" w:rsidRDefault="00336DB4" w:rsidP="00652E38">
            <w:r>
              <w:t>0</w:t>
            </w:r>
          </w:p>
        </w:tc>
        <w:tc>
          <w:tcPr>
            <w:tcW w:w="1120" w:type="dxa"/>
          </w:tcPr>
          <w:p w14:paraId="37609B79" w14:textId="77777777" w:rsidR="00336DB4" w:rsidRDefault="00336DB4" w:rsidP="00652E38">
            <w:r>
              <w:t>1</w:t>
            </w:r>
          </w:p>
        </w:tc>
        <w:tc>
          <w:tcPr>
            <w:tcW w:w="1103" w:type="dxa"/>
          </w:tcPr>
          <w:p w14:paraId="10394ACD" w14:textId="77777777" w:rsidR="00336DB4" w:rsidRDefault="00336DB4" w:rsidP="00652E38">
            <w:r>
              <w:t>0</w:t>
            </w:r>
          </w:p>
        </w:tc>
        <w:tc>
          <w:tcPr>
            <w:tcW w:w="1253" w:type="dxa"/>
          </w:tcPr>
          <w:p w14:paraId="00F745C9" w14:textId="77777777" w:rsidR="00336DB4" w:rsidRDefault="00336DB4" w:rsidP="00652E38">
            <w:r>
              <w:t>0</w:t>
            </w:r>
          </w:p>
        </w:tc>
        <w:tc>
          <w:tcPr>
            <w:tcW w:w="943" w:type="dxa"/>
          </w:tcPr>
          <w:p w14:paraId="293CE30C" w14:textId="77777777" w:rsidR="00336DB4" w:rsidRDefault="00336DB4" w:rsidP="00652E38">
            <w:r>
              <w:t>1</w:t>
            </w:r>
          </w:p>
        </w:tc>
        <w:tc>
          <w:tcPr>
            <w:tcW w:w="543" w:type="dxa"/>
          </w:tcPr>
          <w:p w14:paraId="1FDF1197" w14:textId="77777777" w:rsidR="00336DB4" w:rsidRDefault="00336DB4" w:rsidP="00652E38">
            <w:r>
              <w:t>0</w:t>
            </w:r>
          </w:p>
        </w:tc>
        <w:tc>
          <w:tcPr>
            <w:tcW w:w="300" w:type="dxa"/>
          </w:tcPr>
          <w:p w14:paraId="4BB27EBF" w14:textId="77777777" w:rsidR="00336DB4" w:rsidRDefault="00336DB4" w:rsidP="00652E38">
            <w:r>
              <w:t>1</w:t>
            </w:r>
          </w:p>
        </w:tc>
        <w:tc>
          <w:tcPr>
            <w:tcW w:w="555" w:type="dxa"/>
          </w:tcPr>
          <w:p w14:paraId="19B54004" w14:textId="77777777" w:rsidR="00336DB4" w:rsidRDefault="00336DB4" w:rsidP="00652E38">
            <w:r>
              <w:t>0.672</w:t>
            </w:r>
          </w:p>
        </w:tc>
        <w:tc>
          <w:tcPr>
            <w:tcW w:w="968" w:type="dxa"/>
          </w:tcPr>
          <w:p w14:paraId="5965946C" w14:textId="77777777" w:rsidR="00336DB4" w:rsidRDefault="00336DB4" w:rsidP="00652E38">
            <w:r>
              <w:t>12</w:t>
            </w:r>
          </w:p>
        </w:tc>
      </w:tr>
      <w:tr w:rsidR="00336DB4" w14:paraId="7A25CF5D" w14:textId="77777777" w:rsidTr="00336DB4">
        <w:tc>
          <w:tcPr>
            <w:tcW w:w="846" w:type="dxa"/>
          </w:tcPr>
          <w:p w14:paraId="5EAF46CE" w14:textId="77777777" w:rsidR="00336DB4" w:rsidRDefault="00336DB4" w:rsidP="00652E38">
            <w:r>
              <w:t>0</w:t>
            </w:r>
          </w:p>
        </w:tc>
        <w:tc>
          <w:tcPr>
            <w:tcW w:w="999" w:type="dxa"/>
          </w:tcPr>
          <w:p w14:paraId="053C4087" w14:textId="77777777" w:rsidR="00336DB4" w:rsidRDefault="00336DB4" w:rsidP="00652E38">
            <w:r>
              <w:t>0</w:t>
            </w:r>
          </w:p>
        </w:tc>
        <w:tc>
          <w:tcPr>
            <w:tcW w:w="1120" w:type="dxa"/>
          </w:tcPr>
          <w:p w14:paraId="73843FE6" w14:textId="77777777" w:rsidR="00336DB4" w:rsidRDefault="00336DB4" w:rsidP="00652E38">
            <w:r>
              <w:t>0</w:t>
            </w:r>
          </w:p>
        </w:tc>
        <w:tc>
          <w:tcPr>
            <w:tcW w:w="1103" w:type="dxa"/>
          </w:tcPr>
          <w:p w14:paraId="339457FC" w14:textId="77777777" w:rsidR="00336DB4" w:rsidRDefault="00336DB4" w:rsidP="00652E38">
            <w:r>
              <w:t>0</w:t>
            </w:r>
          </w:p>
        </w:tc>
        <w:tc>
          <w:tcPr>
            <w:tcW w:w="1253" w:type="dxa"/>
          </w:tcPr>
          <w:p w14:paraId="5D003AEF" w14:textId="77777777" w:rsidR="00336DB4" w:rsidRDefault="00336DB4" w:rsidP="00652E38">
            <w:r>
              <w:t>0</w:t>
            </w:r>
          </w:p>
        </w:tc>
        <w:tc>
          <w:tcPr>
            <w:tcW w:w="943" w:type="dxa"/>
          </w:tcPr>
          <w:p w14:paraId="6CE1BB3D" w14:textId="77777777" w:rsidR="00336DB4" w:rsidRDefault="00336DB4" w:rsidP="00652E38">
            <w:r>
              <w:t>1</w:t>
            </w:r>
          </w:p>
        </w:tc>
        <w:tc>
          <w:tcPr>
            <w:tcW w:w="543" w:type="dxa"/>
          </w:tcPr>
          <w:p w14:paraId="2AD8F9E3" w14:textId="77777777" w:rsidR="00336DB4" w:rsidRDefault="00336DB4" w:rsidP="00652E38">
            <w:r>
              <w:t>0</w:t>
            </w:r>
          </w:p>
        </w:tc>
        <w:tc>
          <w:tcPr>
            <w:tcW w:w="300" w:type="dxa"/>
          </w:tcPr>
          <w:p w14:paraId="60F75480" w14:textId="77777777" w:rsidR="00336DB4" w:rsidRDefault="00336DB4" w:rsidP="00652E38">
            <w:r>
              <w:t>1</w:t>
            </w:r>
          </w:p>
        </w:tc>
        <w:tc>
          <w:tcPr>
            <w:tcW w:w="555" w:type="dxa"/>
          </w:tcPr>
          <w:p w14:paraId="0B71A6F1" w14:textId="77777777" w:rsidR="00336DB4" w:rsidRDefault="00336DB4" w:rsidP="00652E38">
            <w:r>
              <w:t>0.646</w:t>
            </w:r>
          </w:p>
        </w:tc>
        <w:tc>
          <w:tcPr>
            <w:tcW w:w="968" w:type="dxa"/>
          </w:tcPr>
          <w:p w14:paraId="221E295E" w14:textId="77777777" w:rsidR="00336DB4" w:rsidRDefault="00336DB4" w:rsidP="00652E38">
            <w:r>
              <w:t>3</w:t>
            </w:r>
          </w:p>
        </w:tc>
      </w:tr>
      <w:tr w:rsidR="00336DB4" w14:paraId="6D4DCC98" w14:textId="77777777" w:rsidTr="00336DB4">
        <w:tc>
          <w:tcPr>
            <w:tcW w:w="846" w:type="dxa"/>
          </w:tcPr>
          <w:p w14:paraId="17912949" w14:textId="77777777" w:rsidR="00336DB4" w:rsidRDefault="00336DB4" w:rsidP="00652E38">
            <w:r>
              <w:t>0</w:t>
            </w:r>
          </w:p>
        </w:tc>
        <w:tc>
          <w:tcPr>
            <w:tcW w:w="999" w:type="dxa"/>
          </w:tcPr>
          <w:p w14:paraId="36E98ACB" w14:textId="77777777" w:rsidR="00336DB4" w:rsidRDefault="00336DB4" w:rsidP="00652E38">
            <w:r>
              <w:t>0</w:t>
            </w:r>
          </w:p>
        </w:tc>
        <w:tc>
          <w:tcPr>
            <w:tcW w:w="1120" w:type="dxa"/>
          </w:tcPr>
          <w:p w14:paraId="387E6D35" w14:textId="77777777" w:rsidR="00336DB4" w:rsidRDefault="00336DB4" w:rsidP="00652E38">
            <w:r>
              <w:t>0</w:t>
            </w:r>
          </w:p>
        </w:tc>
        <w:tc>
          <w:tcPr>
            <w:tcW w:w="1103" w:type="dxa"/>
          </w:tcPr>
          <w:p w14:paraId="65304D76" w14:textId="77777777" w:rsidR="00336DB4" w:rsidRDefault="00336DB4" w:rsidP="00652E38">
            <w:r>
              <w:t>0</w:t>
            </w:r>
          </w:p>
        </w:tc>
        <w:tc>
          <w:tcPr>
            <w:tcW w:w="1253" w:type="dxa"/>
          </w:tcPr>
          <w:p w14:paraId="0918A573" w14:textId="77777777" w:rsidR="00336DB4" w:rsidRDefault="00336DB4" w:rsidP="00652E38">
            <w:r>
              <w:t>0</w:t>
            </w:r>
          </w:p>
        </w:tc>
        <w:tc>
          <w:tcPr>
            <w:tcW w:w="943" w:type="dxa"/>
          </w:tcPr>
          <w:p w14:paraId="118FF0BE" w14:textId="77777777" w:rsidR="00336DB4" w:rsidRDefault="00336DB4" w:rsidP="00652E38">
            <w:r>
              <w:t>0</w:t>
            </w:r>
          </w:p>
        </w:tc>
        <w:tc>
          <w:tcPr>
            <w:tcW w:w="543" w:type="dxa"/>
          </w:tcPr>
          <w:p w14:paraId="5A1352D5" w14:textId="77777777" w:rsidR="00336DB4" w:rsidRDefault="00336DB4" w:rsidP="00652E38">
            <w:r>
              <w:t>0</w:t>
            </w:r>
          </w:p>
        </w:tc>
        <w:tc>
          <w:tcPr>
            <w:tcW w:w="300" w:type="dxa"/>
          </w:tcPr>
          <w:p w14:paraId="325D9CDB" w14:textId="77777777" w:rsidR="00336DB4" w:rsidRDefault="00336DB4" w:rsidP="00652E38">
            <w:r>
              <w:t>5</w:t>
            </w:r>
          </w:p>
        </w:tc>
        <w:tc>
          <w:tcPr>
            <w:tcW w:w="555" w:type="dxa"/>
          </w:tcPr>
          <w:p w14:paraId="4C57517A" w14:textId="77777777" w:rsidR="00336DB4" w:rsidRDefault="00336DB4" w:rsidP="00652E38">
            <w:r>
              <w:t>0.598</w:t>
            </w:r>
          </w:p>
        </w:tc>
        <w:tc>
          <w:tcPr>
            <w:tcW w:w="968" w:type="dxa"/>
          </w:tcPr>
          <w:p w14:paraId="4CDD9FF1" w14:textId="77777777" w:rsidR="00336DB4" w:rsidRDefault="00336DB4" w:rsidP="00652E38">
            <w:r>
              <w:t>4,6,11,23,24</w:t>
            </w:r>
          </w:p>
        </w:tc>
      </w:tr>
      <w:tr w:rsidR="00336DB4" w14:paraId="773B83BE" w14:textId="77777777" w:rsidTr="00336DB4">
        <w:tc>
          <w:tcPr>
            <w:tcW w:w="846" w:type="dxa"/>
          </w:tcPr>
          <w:p w14:paraId="5CAEE093" w14:textId="77777777" w:rsidR="00336DB4" w:rsidRDefault="00336DB4" w:rsidP="00652E38">
            <w:r>
              <w:t>1</w:t>
            </w:r>
          </w:p>
        </w:tc>
        <w:tc>
          <w:tcPr>
            <w:tcW w:w="999" w:type="dxa"/>
          </w:tcPr>
          <w:p w14:paraId="3BEA3CE5" w14:textId="77777777" w:rsidR="00336DB4" w:rsidRDefault="00336DB4" w:rsidP="00652E38">
            <w:r>
              <w:t>1</w:t>
            </w:r>
          </w:p>
        </w:tc>
        <w:tc>
          <w:tcPr>
            <w:tcW w:w="1120" w:type="dxa"/>
          </w:tcPr>
          <w:p w14:paraId="242F00B3" w14:textId="77777777" w:rsidR="00336DB4" w:rsidRDefault="00336DB4" w:rsidP="00652E38">
            <w:r>
              <w:t>1</w:t>
            </w:r>
          </w:p>
        </w:tc>
        <w:tc>
          <w:tcPr>
            <w:tcW w:w="1103" w:type="dxa"/>
          </w:tcPr>
          <w:p w14:paraId="3A3A8EE5" w14:textId="77777777" w:rsidR="00336DB4" w:rsidRDefault="00336DB4" w:rsidP="00652E38">
            <w:r>
              <w:t>1</w:t>
            </w:r>
          </w:p>
        </w:tc>
        <w:tc>
          <w:tcPr>
            <w:tcW w:w="1253" w:type="dxa"/>
          </w:tcPr>
          <w:p w14:paraId="7388C60C" w14:textId="77777777" w:rsidR="00336DB4" w:rsidRDefault="00336DB4" w:rsidP="00652E38">
            <w:r>
              <w:t>1</w:t>
            </w:r>
          </w:p>
        </w:tc>
        <w:tc>
          <w:tcPr>
            <w:tcW w:w="943" w:type="dxa"/>
          </w:tcPr>
          <w:p w14:paraId="6122B8E9" w14:textId="77777777" w:rsidR="00336DB4" w:rsidRDefault="00336DB4" w:rsidP="00652E38">
            <w:r>
              <w:t>0</w:t>
            </w:r>
          </w:p>
        </w:tc>
        <w:tc>
          <w:tcPr>
            <w:tcW w:w="543" w:type="dxa"/>
          </w:tcPr>
          <w:p w14:paraId="0C1CBAE8" w14:textId="77777777" w:rsidR="00336DB4" w:rsidRDefault="00336DB4" w:rsidP="00652E38">
            <w:r>
              <w:t>0</w:t>
            </w:r>
          </w:p>
        </w:tc>
        <w:tc>
          <w:tcPr>
            <w:tcW w:w="300" w:type="dxa"/>
          </w:tcPr>
          <w:p w14:paraId="453B1E36" w14:textId="77777777" w:rsidR="00336DB4" w:rsidRDefault="00336DB4" w:rsidP="00652E38">
            <w:r>
              <w:t>1</w:t>
            </w:r>
          </w:p>
        </w:tc>
        <w:tc>
          <w:tcPr>
            <w:tcW w:w="555" w:type="dxa"/>
          </w:tcPr>
          <w:p w14:paraId="0802E5D9" w14:textId="77777777" w:rsidR="00336DB4" w:rsidRDefault="00336DB4" w:rsidP="00652E38">
            <w:r>
              <w:t>0.584</w:t>
            </w:r>
          </w:p>
        </w:tc>
        <w:tc>
          <w:tcPr>
            <w:tcW w:w="968" w:type="dxa"/>
          </w:tcPr>
          <w:p w14:paraId="72385C58" w14:textId="77777777" w:rsidR="00336DB4" w:rsidRDefault="00336DB4" w:rsidP="00652E38">
            <w:r>
              <w:t>1</w:t>
            </w:r>
          </w:p>
        </w:tc>
      </w:tr>
      <w:tr w:rsidR="00336DB4" w14:paraId="156D01C4" w14:textId="77777777" w:rsidTr="00336DB4">
        <w:tc>
          <w:tcPr>
            <w:tcW w:w="846" w:type="dxa"/>
          </w:tcPr>
          <w:p w14:paraId="4139FFE4" w14:textId="77777777" w:rsidR="00336DB4" w:rsidRDefault="00336DB4" w:rsidP="00652E38">
            <w:r>
              <w:t>1</w:t>
            </w:r>
          </w:p>
        </w:tc>
        <w:tc>
          <w:tcPr>
            <w:tcW w:w="999" w:type="dxa"/>
          </w:tcPr>
          <w:p w14:paraId="691AAF02" w14:textId="77777777" w:rsidR="00336DB4" w:rsidRDefault="00336DB4" w:rsidP="00652E38">
            <w:r>
              <w:t>0</w:t>
            </w:r>
          </w:p>
        </w:tc>
        <w:tc>
          <w:tcPr>
            <w:tcW w:w="1120" w:type="dxa"/>
          </w:tcPr>
          <w:p w14:paraId="3FB8D01F" w14:textId="77777777" w:rsidR="00336DB4" w:rsidRDefault="00336DB4" w:rsidP="00652E38">
            <w:r>
              <w:t>0</w:t>
            </w:r>
          </w:p>
        </w:tc>
        <w:tc>
          <w:tcPr>
            <w:tcW w:w="1103" w:type="dxa"/>
          </w:tcPr>
          <w:p w14:paraId="3014FA6C" w14:textId="77777777" w:rsidR="00336DB4" w:rsidRDefault="00336DB4" w:rsidP="00652E38">
            <w:r>
              <w:t>0</w:t>
            </w:r>
          </w:p>
        </w:tc>
        <w:tc>
          <w:tcPr>
            <w:tcW w:w="1253" w:type="dxa"/>
          </w:tcPr>
          <w:p w14:paraId="2FD7CDD0" w14:textId="77777777" w:rsidR="00336DB4" w:rsidRDefault="00336DB4" w:rsidP="00652E38">
            <w:r>
              <w:t>0</w:t>
            </w:r>
          </w:p>
        </w:tc>
        <w:tc>
          <w:tcPr>
            <w:tcW w:w="943" w:type="dxa"/>
          </w:tcPr>
          <w:p w14:paraId="04FF7078" w14:textId="77777777" w:rsidR="00336DB4" w:rsidRDefault="00336DB4" w:rsidP="00652E38">
            <w:r>
              <w:t>0</w:t>
            </w:r>
          </w:p>
        </w:tc>
        <w:tc>
          <w:tcPr>
            <w:tcW w:w="543" w:type="dxa"/>
          </w:tcPr>
          <w:p w14:paraId="568A5F25" w14:textId="77777777" w:rsidR="00336DB4" w:rsidRDefault="00336DB4" w:rsidP="00652E38">
            <w:r>
              <w:t>0</w:t>
            </w:r>
          </w:p>
        </w:tc>
        <w:tc>
          <w:tcPr>
            <w:tcW w:w="300" w:type="dxa"/>
          </w:tcPr>
          <w:p w14:paraId="1570E716" w14:textId="77777777" w:rsidR="00336DB4" w:rsidRDefault="00336DB4" w:rsidP="00652E38">
            <w:r>
              <w:t>1</w:t>
            </w:r>
          </w:p>
        </w:tc>
        <w:tc>
          <w:tcPr>
            <w:tcW w:w="555" w:type="dxa"/>
          </w:tcPr>
          <w:p w14:paraId="275DE5E6" w14:textId="77777777" w:rsidR="00336DB4" w:rsidRDefault="00336DB4" w:rsidP="00652E38">
            <w:r>
              <w:t>0.57</w:t>
            </w:r>
          </w:p>
        </w:tc>
        <w:tc>
          <w:tcPr>
            <w:tcW w:w="968" w:type="dxa"/>
          </w:tcPr>
          <w:p w14:paraId="58497727" w14:textId="77777777" w:rsidR="00336DB4" w:rsidRDefault="00336DB4" w:rsidP="00652E38">
            <w:r>
              <w:t>15</w:t>
            </w:r>
          </w:p>
        </w:tc>
      </w:tr>
    </w:tbl>
    <w:p w14:paraId="7A8C8FE7" w14:textId="77777777" w:rsidR="00336DB4" w:rsidRDefault="00336DB4" w:rsidP="00336DB4"/>
    <w:p w14:paraId="2B86C063" w14:textId="3164DFE6" w:rsidR="00631667" w:rsidRDefault="00631667" w:rsidP="00DF7B8C">
      <w:pPr>
        <w:spacing w:line="276" w:lineRule="auto"/>
        <w:ind w:firstLine="720"/>
      </w:pPr>
      <w:r w:rsidRPr="00631667">
        <w:t>From the 18 configurations observed in the data</w:t>
      </w:r>
      <w:r>
        <w:t>, f</w:t>
      </w:r>
      <w:r w:rsidRPr="00631667">
        <w:t>our configurations met the consistency threshold (≥0.80) and were identified as sufficient for fs_success</w:t>
      </w:r>
      <w:r>
        <w:t xml:space="preserve">. </w:t>
      </w:r>
      <w:r w:rsidRPr="00631667">
        <w:t>All other configurations fell below the sufficiency threshold or were associated with the absence of the outcome (OUT = 0).</w:t>
      </w:r>
      <w:r>
        <w:t xml:space="preserve"> </w:t>
      </w:r>
      <w:r w:rsidR="00921B22">
        <w:t xml:space="preserve">This outcome illustrates the </w:t>
      </w:r>
      <w:r w:rsidR="00921B22" w:rsidRPr="00921B22">
        <w:rPr>
          <w:rStyle w:val="Strong"/>
          <w:b w:val="0"/>
          <w:bCs w:val="0"/>
        </w:rPr>
        <w:t>causal complexity</w:t>
      </w:r>
      <w:r w:rsidR="00921B22" w:rsidRPr="00921B22">
        <w:rPr>
          <w:b/>
          <w:bCs/>
        </w:rPr>
        <w:t xml:space="preserve"> </w:t>
      </w:r>
      <w:r w:rsidR="00921B22">
        <w:t>of digital public service delivery: while certain combinations of conditions can guarantee high satisfaction in some countries, they are not widespread across the dataset.</w:t>
      </w:r>
    </w:p>
    <w:p w14:paraId="64AEBB63" w14:textId="77777777" w:rsidR="007E0499" w:rsidRDefault="007E0499" w:rsidP="007E0499">
      <w:pPr>
        <w:spacing w:line="276" w:lineRule="auto"/>
      </w:pPr>
    </w:p>
    <w:p w14:paraId="699DA2C8" w14:textId="5768A5D5" w:rsidR="007E0499" w:rsidRPr="007E0499" w:rsidRDefault="007E0499" w:rsidP="007E0499">
      <w:pPr>
        <w:spacing w:line="276" w:lineRule="auto"/>
        <w:ind w:firstLine="720"/>
      </w:pPr>
      <w:r>
        <w:t>The Table below</w:t>
      </w:r>
      <w:r w:rsidRPr="007E0499">
        <w:t xml:space="preserve"> summarizes the four sufficient configurations (Pathways 1–4) identified by the fsQCA, together with their consistency (inclS), proportional reduction in inconsistency (PRI), raw coverage (covS), and unique coverage (covU).</w:t>
      </w:r>
    </w:p>
    <w:tbl>
      <w:tblPr>
        <w:tblStyle w:val="TableGrid"/>
        <w:tblW w:w="0" w:type="auto"/>
        <w:tblLook w:val="04A0" w:firstRow="1" w:lastRow="0" w:firstColumn="1" w:lastColumn="0" w:noHBand="0" w:noVBand="1"/>
      </w:tblPr>
      <w:tblGrid>
        <w:gridCol w:w="1726"/>
        <w:gridCol w:w="1726"/>
        <w:gridCol w:w="1726"/>
        <w:gridCol w:w="1726"/>
        <w:gridCol w:w="1726"/>
      </w:tblGrid>
      <w:tr w:rsidR="007E0499" w14:paraId="08B54D97" w14:textId="77777777" w:rsidTr="007E0499">
        <w:tc>
          <w:tcPr>
            <w:tcW w:w="1726" w:type="dxa"/>
          </w:tcPr>
          <w:p w14:paraId="4F87E854" w14:textId="54428327" w:rsidR="007E0499" w:rsidRDefault="007E0499" w:rsidP="00DF7B8C">
            <w:pPr>
              <w:spacing w:line="276" w:lineRule="auto"/>
            </w:pPr>
            <w:r>
              <w:t>C</w:t>
            </w:r>
            <w:r w:rsidRPr="007E0499">
              <w:t>onfiguration</w:t>
            </w:r>
          </w:p>
        </w:tc>
        <w:tc>
          <w:tcPr>
            <w:tcW w:w="1726" w:type="dxa"/>
          </w:tcPr>
          <w:p w14:paraId="2BE8BA4E" w14:textId="2E32D64E" w:rsidR="007E0499" w:rsidRDefault="007E0499" w:rsidP="00DF7B8C">
            <w:pPr>
              <w:spacing w:line="276" w:lineRule="auto"/>
            </w:pPr>
            <w:r>
              <w:t>inclS</w:t>
            </w:r>
          </w:p>
        </w:tc>
        <w:tc>
          <w:tcPr>
            <w:tcW w:w="1726" w:type="dxa"/>
          </w:tcPr>
          <w:p w14:paraId="1A40095F" w14:textId="75531CD1" w:rsidR="007E0499" w:rsidRDefault="007E0499" w:rsidP="00DF7B8C">
            <w:pPr>
              <w:spacing w:line="276" w:lineRule="auto"/>
            </w:pPr>
            <w:r w:rsidRPr="007E0499">
              <w:t>PRI</w:t>
            </w:r>
          </w:p>
        </w:tc>
        <w:tc>
          <w:tcPr>
            <w:tcW w:w="1726" w:type="dxa"/>
          </w:tcPr>
          <w:p w14:paraId="25B43C7B" w14:textId="11B1D7BA" w:rsidR="007E0499" w:rsidRDefault="007E0499" w:rsidP="00DF7B8C">
            <w:pPr>
              <w:spacing w:line="276" w:lineRule="auto"/>
            </w:pPr>
            <w:r>
              <w:t>covS</w:t>
            </w:r>
          </w:p>
        </w:tc>
        <w:tc>
          <w:tcPr>
            <w:tcW w:w="1726" w:type="dxa"/>
          </w:tcPr>
          <w:p w14:paraId="0E8112A7" w14:textId="3A07A23E" w:rsidR="007E0499" w:rsidRDefault="007E0499" w:rsidP="00DF7B8C">
            <w:pPr>
              <w:spacing w:line="276" w:lineRule="auto"/>
            </w:pPr>
            <w:r>
              <w:t>covU</w:t>
            </w:r>
          </w:p>
        </w:tc>
      </w:tr>
      <w:tr w:rsidR="007E0499" w14:paraId="44545352" w14:textId="77777777" w:rsidTr="007E0499">
        <w:tc>
          <w:tcPr>
            <w:tcW w:w="1726" w:type="dxa"/>
          </w:tcPr>
          <w:p w14:paraId="2E6E40D2" w14:textId="7725E7A8" w:rsidR="007E0499" w:rsidRDefault="007E0499" w:rsidP="00DF7B8C">
            <w:pPr>
              <w:spacing w:line="276" w:lineRule="auto"/>
            </w:pPr>
            <w:r>
              <w:t>Pathway 1</w:t>
            </w:r>
          </w:p>
        </w:tc>
        <w:tc>
          <w:tcPr>
            <w:tcW w:w="1726" w:type="dxa"/>
          </w:tcPr>
          <w:p w14:paraId="56B97D26" w14:textId="1A97BB55" w:rsidR="007E0499" w:rsidRDefault="007E0499" w:rsidP="00DF7B8C">
            <w:pPr>
              <w:spacing w:line="276" w:lineRule="auto"/>
            </w:pPr>
            <w:r>
              <w:t>0.818</w:t>
            </w:r>
          </w:p>
        </w:tc>
        <w:tc>
          <w:tcPr>
            <w:tcW w:w="1726" w:type="dxa"/>
          </w:tcPr>
          <w:p w14:paraId="2502F1E0" w14:textId="2CE6A1E0" w:rsidR="007E0499" w:rsidRDefault="007E0499" w:rsidP="00DF7B8C">
            <w:pPr>
              <w:spacing w:line="276" w:lineRule="auto"/>
            </w:pPr>
            <w:r>
              <w:t>0.558</w:t>
            </w:r>
          </w:p>
        </w:tc>
        <w:tc>
          <w:tcPr>
            <w:tcW w:w="1726" w:type="dxa"/>
          </w:tcPr>
          <w:p w14:paraId="7D05D465" w14:textId="7438CE15" w:rsidR="007E0499" w:rsidRDefault="007E0499" w:rsidP="00DF7B8C">
            <w:pPr>
              <w:spacing w:line="276" w:lineRule="auto"/>
            </w:pPr>
            <w:r>
              <w:t>0.131</w:t>
            </w:r>
          </w:p>
        </w:tc>
        <w:tc>
          <w:tcPr>
            <w:tcW w:w="1726" w:type="dxa"/>
          </w:tcPr>
          <w:p w14:paraId="63B22578" w14:textId="55B805FA" w:rsidR="007E0499" w:rsidRDefault="007E0499" w:rsidP="00DF7B8C">
            <w:pPr>
              <w:spacing w:line="276" w:lineRule="auto"/>
            </w:pPr>
            <w:r>
              <w:t>0.030</w:t>
            </w:r>
          </w:p>
        </w:tc>
      </w:tr>
      <w:tr w:rsidR="007E0499" w14:paraId="15A01C49" w14:textId="77777777" w:rsidTr="007E0499">
        <w:tc>
          <w:tcPr>
            <w:tcW w:w="1726" w:type="dxa"/>
          </w:tcPr>
          <w:p w14:paraId="720D4BC0" w14:textId="1D94E6A4" w:rsidR="007E0499" w:rsidRDefault="007E0499" w:rsidP="00DF7B8C">
            <w:pPr>
              <w:spacing w:line="276" w:lineRule="auto"/>
            </w:pPr>
            <w:r>
              <w:t>Pathway 2</w:t>
            </w:r>
          </w:p>
        </w:tc>
        <w:tc>
          <w:tcPr>
            <w:tcW w:w="1726" w:type="dxa"/>
          </w:tcPr>
          <w:p w14:paraId="031FF239" w14:textId="4D1A7865" w:rsidR="007E0499" w:rsidRDefault="007E0499" w:rsidP="00DF7B8C">
            <w:pPr>
              <w:spacing w:line="276" w:lineRule="auto"/>
            </w:pPr>
            <w:r>
              <w:t>0.817</w:t>
            </w:r>
          </w:p>
        </w:tc>
        <w:tc>
          <w:tcPr>
            <w:tcW w:w="1726" w:type="dxa"/>
          </w:tcPr>
          <w:p w14:paraId="7B9C36B7" w14:textId="5485D451" w:rsidR="007E0499" w:rsidRDefault="007E0499" w:rsidP="00DF7B8C">
            <w:pPr>
              <w:spacing w:line="276" w:lineRule="auto"/>
            </w:pPr>
            <w:r>
              <w:t>0.613</w:t>
            </w:r>
          </w:p>
        </w:tc>
        <w:tc>
          <w:tcPr>
            <w:tcW w:w="1726" w:type="dxa"/>
          </w:tcPr>
          <w:p w14:paraId="32EC0BA9" w14:textId="78C68E61" w:rsidR="007E0499" w:rsidRDefault="007E0499" w:rsidP="00DF7B8C">
            <w:pPr>
              <w:spacing w:line="276" w:lineRule="auto"/>
            </w:pPr>
            <w:r>
              <w:t>0.165</w:t>
            </w:r>
          </w:p>
        </w:tc>
        <w:tc>
          <w:tcPr>
            <w:tcW w:w="1726" w:type="dxa"/>
          </w:tcPr>
          <w:p w14:paraId="2488227F" w14:textId="78599C89" w:rsidR="007E0499" w:rsidRDefault="007E0499" w:rsidP="00DF7B8C">
            <w:pPr>
              <w:spacing w:line="276" w:lineRule="auto"/>
            </w:pPr>
            <w:r>
              <w:t>0.069</w:t>
            </w:r>
          </w:p>
        </w:tc>
      </w:tr>
      <w:tr w:rsidR="007E0499" w14:paraId="7ACC8252" w14:textId="77777777" w:rsidTr="007E0499">
        <w:tc>
          <w:tcPr>
            <w:tcW w:w="1726" w:type="dxa"/>
          </w:tcPr>
          <w:p w14:paraId="3A69CE33" w14:textId="11C782A0" w:rsidR="007E0499" w:rsidRDefault="007E0499" w:rsidP="00DF7B8C">
            <w:pPr>
              <w:spacing w:line="276" w:lineRule="auto"/>
            </w:pPr>
            <w:r>
              <w:t>Pathway 3</w:t>
            </w:r>
          </w:p>
        </w:tc>
        <w:tc>
          <w:tcPr>
            <w:tcW w:w="1726" w:type="dxa"/>
          </w:tcPr>
          <w:p w14:paraId="08183E6B" w14:textId="33D9E3C2" w:rsidR="007E0499" w:rsidRDefault="007E0499" w:rsidP="00DF7B8C">
            <w:pPr>
              <w:spacing w:line="276" w:lineRule="auto"/>
            </w:pPr>
            <w:r>
              <w:t>0.801</w:t>
            </w:r>
          </w:p>
        </w:tc>
        <w:tc>
          <w:tcPr>
            <w:tcW w:w="1726" w:type="dxa"/>
          </w:tcPr>
          <w:p w14:paraId="251F31B7" w14:textId="250A9560" w:rsidR="007E0499" w:rsidRDefault="007E0499" w:rsidP="00DF7B8C">
            <w:pPr>
              <w:spacing w:line="276" w:lineRule="auto"/>
            </w:pPr>
            <w:r>
              <w:t>0.149</w:t>
            </w:r>
          </w:p>
        </w:tc>
        <w:tc>
          <w:tcPr>
            <w:tcW w:w="1726" w:type="dxa"/>
          </w:tcPr>
          <w:p w14:paraId="38C2FEB7" w14:textId="1F6C2A7B" w:rsidR="007E0499" w:rsidRDefault="007E0499" w:rsidP="00DF7B8C">
            <w:pPr>
              <w:spacing w:line="276" w:lineRule="auto"/>
            </w:pPr>
            <w:r>
              <w:t>0.137</w:t>
            </w:r>
          </w:p>
        </w:tc>
        <w:tc>
          <w:tcPr>
            <w:tcW w:w="1726" w:type="dxa"/>
          </w:tcPr>
          <w:p w14:paraId="2BB28607" w14:textId="77F79BE3" w:rsidR="007E0499" w:rsidRDefault="007E0499" w:rsidP="00DF7B8C">
            <w:pPr>
              <w:spacing w:line="276" w:lineRule="auto"/>
            </w:pPr>
            <w:r>
              <w:t>0.033</w:t>
            </w:r>
          </w:p>
        </w:tc>
      </w:tr>
      <w:tr w:rsidR="007E0499" w14:paraId="395F17F6" w14:textId="77777777" w:rsidTr="007E0499">
        <w:tc>
          <w:tcPr>
            <w:tcW w:w="1726" w:type="dxa"/>
          </w:tcPr>
          <w:p w14:paraId="12B08472" w14:textId="66F3B473" w:rsidR="007E0499" w:rsidRDefault="007E0499" w:rsidP="00DF7B8C">
            <w:pPr>
              <w:spacing w:line="276" w:lineRule="auto"/>
            </w:pPr>
            <w:r>
              <w:t>Pathway 4</w:t>
            </w:r>
          </w:p>
        </w:tc>
        <w:tc>
          <w:tcPr>
            <w:tcW w:w="1726" w:type="dxa"/>
          </w:tcPr>
          <w:p w14:paraId="18D5B83F" w14:textId="3DD944E0" w:rsidR="007E0499" w:rsidRDefault="007E0499" w:rsidP="00DF7B8C">
            <w:pPr>
              <w:spacing w:line="276" w:lineRule="auto"/>
            </w:pPr>
            <w:r>
              <w:t>0.856</w:t>
            </w:r>
          </w:p>
        </w:tc>
        <w:tc>
          <w:tcPr>
            <w:tcW w:w="1726" w:type="dxa"/>
          </w:tcPr>
          <w:p w14:paraId="5A0A1084" w14:textId="005B0408" w:rsidR="007E0499" w:rsidRDefault="007E0499" w:rsidP="00DF7B8C">
            <w:pPr>
              <w:spacing w:line="276" w:lineRule="auto"/>
            </w:pPr>
            <w:r>
              <w:t>0.759</w:t>
            </w:r>
          </w:p>
        </w:tc>
        <w:tc>
          <w:tcPr>
            <w:tcW w:w="1726" w:type="dxa"/>
          </w:tcPr>
          <w:p w14:paraId="4F288AAB" w14:textId="23D43B3F" w:rsidR="007E0499" w:rsidRDefault="007E0499" w:rsidP="00DF7B8C">
            <w:pPr>
              <w:spacing w:line="276" w:lineRule="auto"/>
            </w:pPr>
            <w:r>
              <w:t>0.218</w:t>
            </w:r>
          </w:p>
        </w:tc>
        <w:tc>
          <w:tcPr>
            <w:tcW w:w="1726" w:type="dxa"/>
          </w:tcPr>
          <w:p w14:paraId="615C9F7B" w14:textId="3A4A6AD4" w:rsidR="007E0499" w:rsidRDefault="007E0499" w:rsidP="00DF7B8C">
            <w:pPr>
              <w:spacing w:line="276" w:lineRule="auto"/>
            </w:pPr>
            <w:r>
              <w:t>0.139</w:t>
            </w:r>
          </w:p>
        </w:tc>
      </w:tr>
      <w:tr w:rsidR="007E0499" w14:paraId="138AA1F9" w14:textId="77777777" w:rsidTr="00A64EE5">
        <w:tc>
          <w:tcPr>
            <w:tcW w:w="8630" w:type="dxa"/>
            <w:gridSpan w:val="5"/>
          </w:tcPr>
          <w:p w14:paraId="14336A88" w14:textId="2A9746CB" w:rsidR="007E0499" w:rsidRDefault="007E0499" w:rsidP="007E0499">
            <w:pPr>
              <w:spacing w:line="276" w:lineRule="auto"/>
              <w:jc w:val="center"/>
            </w:pPr>
            <w:r w:rsidRPr="007E0499">
              <w:t>Overall solution (M1)</w:t>
            </w:r>
            <w:r w:rsidRPr="007E0499">
              <w:tab/>
              <w:t>0.857</w:t>
            </w:r>
            <w:r w:rsidRPr="007E0499">
              <w:tab/>
              <w:t>0.754</w:t>
            </w:r>
            <w:r w:rsidRPr="007E0499">
              <w:tab/>
              <w:t>0.386</w:t>
            </w:r>
          </w:p>
        </w:tc>
      </w:tr>
    </w:tbl>
    <w:p w14:paraId="399B5FCD" w14:textId="420A17A0" w:rsidR="007E0499" w:rsidRDefault="007E0499" w:rsidP="007E0499">
      <w:pPr>
        <w:spacing w:line="276" w:lineRule="auto"/>
        <w:ind w:firstLine="720"/>
      </w:pPr>
      <w:r>
        <w:t>Consistency reflects the degree to which cases with the configuration also display the outcome of high digital-service success, while PRI indicates how uniquely the configuration leads to the outcome. Raw coverage captures the proportion of successful cases explained by a configuration, and unique coverage isolates the share explained by that configuration alone.</w:t>
      </w:r>
    </w:p>
    <w:p w14:paraId="3A2B5EE5" w14:textId="18B710BE" w:rsidR="007E0499" w:rsidRDefault="007E0499" w:rsidP="007E0499">
      <w:pPr>
        <w:spacing w:line="276" w:lineRule="auto"/>
        <w:ind w:firstLine="720"/>
      </w:pPr>
      <w:r>
        <w:t>All four pathways meet the conventional fsQCA threshold for sufficiency (consistency ≥ 0.80), with Pathway 4 achieving the highest consistency (0.856) and the largest unique coverage (0.139). The overall solution (M1) exhibits consistency = 0.857 and coverage = 0.386, indicating that the configurations jointly explain approximately 39 % of the successful cases. No single pathway dominates the solution, highlighting that multiple alternative combinations of civil‑registry enablers can be sufficient for achieving high digital‑service performance.</w:t>
      </w:r>
    </w:p>
    <w:p w14:paraId="595CCDE3" w14:textId="77777777" w:rsidR="00921B22" w:rsidRDefault="00921B22" w:rsidP="00921B22">
      <w:pPr>
        <w:spacing w:before="240"/>
      </w:pPr>
      <w:r>
        <w:t>4.5.1 Solution Minimization and Interpretation</w:t>
      </w:r>
    </w:p>
    <w:p w14:paraId="7797D06C" w14:textId="3906EA71" w:rsidR="00631667" w:rsidRPr="00631667" w:rsidRDefault="00631667" w:rsidP="00921B22">
      <w:pPr>
        <w:spacing w:before="240"/>
        <w:ind w:firstLine="720"/>
      </w:pPr>
      <w:r w:rsidRPr="00631667">
        <w:t xml:space="preserve">Following the construction of the truth table, a Boolean minimization was performed to derive the most parsimonious configurations of conditions sufficient for the outcome </w:t>
      </w:r>
      <w:r w:rsidRPr="00631667">
        <w:rPr>
          <w:i/>
          <w:iCs/>
        </w:rPr>
        <w:t>fs_success.</w:t>
      </w:r>
      <w:r w:rsidRPr="00631667">
        <w:t xml:space="preserve"> The minimization process, based on an inclusion threshold of 0.80, resulted in four sufficient solution pathways,</w:t>
      </w:r>
      <w:r w:rsidR="00670D85">
        <w:t xml:space="preserve"> otherwise known as configurations</w:t>
      </w:r>
      <w:r>
        <w:t xml:space="preserve">. </w:t>
      </w:r>
      <w:r w:rsidRPr="00631667">
        <w:t xml:space="preserve">Each </w:t>
      </w:r>
      <w:r w:rsidR="00670D85">
        <w:t>configuration</w:t>
      </w:r>
      <w:r w:rsidRPr="00631667">
        <w:t xml:space="preserve"> represents a distinct route to digital public service success</w:t>
      </w:r>
      <w:r>
        <w:t>:</w:t>
      </w:r>
    </w:p>
    <w:p w14:paraId="1623C74F" w14:textId="77777777" w:rsidR="00631667" w:rsidRPr="00631667" w:rsidRDefault="00631667" w:rsidP="00631667">
      <w:pPr>
        <w:numPr>
          <w:ilvl w:val="0"/>
          <w:numId w:val="36"/>
        </w:numPr>
        <w:spacing w:before="240"/>
      </w:pPr>
      <w:r w:rsidRPr="00631667">
        <w:rPr>
          <w:b/>
          <w:bCs/>
        </w:rPr>
        <w:t>fs_user_support * fs_eid * fs_availability * ~fs_edocument * fs_transparency * ~fs_prefilled</w:t>
      </w:r>
    </w:p>
    <w:p w14:paraId="41AFC88B" w14:textId="47BB73FF" w:rsidR="00631667" w:rsidRPr="00631667" w:rsidRDefault="00631667" w:rsidP="00631667">
      <w:pPr>
        <w:pStyle w:val="ListParagraph"/>
        <w:numPr>
          <w:ilvl w:val="0"/>
          <w:numId w:val="34"/>
        </w:numPr>
        <w:rPr>
          <w:lang w:val="en-US" w:eastAsia="en-US"/>
        </w:rPr>
      </w:pPr>
      <w:r w:rsidRPr="00631667">
        <w:rPr>
          <w:rStyle w:val="Strong"/>
          <w:lang w:val="en-US"/>
        </w:rPr>
        <w:t>Pathway 1</w:t>
      </w:r>
      <w:r w:rsidRPr="00631667">
        <w:rPr>
          <w:lang w:val="en-US"/>
        </w:rPr>
        <w:t>: Strong user support, widespread eID adoption, and high service availability combined with strong transparency, despite lower eDocument functionality and prefilled forms.</w:t>
      </w:r>
    </w:p>
    <w:p w14:paraId="2ECD7236" w14:textId="77777777" w:rsidR="00631667" w:rsidRDefault="00631667" w:rsidP="00631667">
      <w:pPr>
        <w:numPr>
          <w:ilvl w:val="0"/>
          <w:numId w:val="36"/>
        </w:numPr>
      </w:pPr>
      <w:r w:rsidRPr="00631667">
        <w:rPr>
          <w:b/>
          <w:bCs/>
        </w:rPr>
        <w:t>fs_user_support * fs_eid * ~fs_availability * fs_edocument * ~fs_transparency * fs_prefilled</w:t>
      </w:r>
    </w:p>
    <w:p w14:paraId="12DA0711" w14:textId="498D12C6" w:rsidR="00631667" w:rsidRPr="00631667" w:rsidRDefault="00631667" w:rsidP="00631667">
      <w:pPr>
        <w:pStyle w:val="ListParagraph"/>
        <w:numPr>
          <w:ilvl w:val="0"/>
          <w:numId w:val="34"/>
        </w:numPr>
        <w:rPr>
          <w:lang w:val="en-US" w:eastAsia="en-US"/>
        </w:rPr>
      </w:pPr>
      <w:r w:rsidRPr="00631667">
        <w:rPr>
          <w:rStyle w:val="Strong"/>
          <w:lang w:val="en-US"/>
        </w:rPr>
        <w:t>Pathway 2</w:t>
      </w:r>
      <w:r w:rsidRPr="00631667">
        <w:rPr>
          <w:lang w:val="en-US"/>
        </w:rPr>
        <w:t>: Strong user support and eID paired with effective eDocuments and prefilled forms, compensating for low availability and transparency.</w:t>
      </w:r>
    </w:p>
    <w:p w14:paraId="5BACFA54" w14:textId="77777777" w:rsidR="00631667" w:rsidRPr="00631667" w:rsidRDefault="00631667" w:rsidP="00631667">
      <w:pPr>
        <w:numPr>
          <w:ilvl w:val="0"/>
          <w:numId w:val="36"/>
        </w:numPr>
      </w:pPr>
      <w:r w:rsidRPr="00631667">
        <w:rPr>
          <w:b/>
          <w:bCs/>
        </w:rPr>
        <w:t>fs_user_support * ~fs_eid * ~fs_availability * ~fs_edocument * fs_transparency * ~fs_prefilled</w:t>
      </w:r>
    </w:p>
    <w:p w14:paraId="1E9D8A8C" w14:textId="715867EF" w:rsidR="00631667" w:rsidRPr="00631667" w:rsidRDefault="00631667" w:rsidP="00631667">
      <w:pPr>
        <w:pStyle w:val="ListParagraph"/>
        <w:numPr>
          <w:ilvl w:val="0"/>
          <w:numId w:val="34"/>
        </w:numPr>
        <w:rPr>
          <w:lang w:val="en-US" w:eastAsia="en-US"/>
        </w:rPr>
      </w:pPr>
      <w:r w:rsidRPr="00631667">
        <w:rPr>
          <w:rStyle w:val="Strong"/>
          <w:lang w:val="en-US"/>
        </w:rPr>
        <w:t>Pathway 3</w:t>
      </w:r>
      <w:r w:rsidRPr="00631667">
        <w:rPr>
          <w:lang w:val="en-US"/>
        </w:rPr>
        <w:t>: Success achieved through strong user support and transparency even without advanced digital integration (low eID, low availability, low eDocuments).</w:t>
      </w:r>
    </w:p>
    <w:p w14:paraId="160C5E15" w14:textId="77777777" w:rsidR="00631667" w:rsidRPr="00631667" w:rsidRDefault="00631667" w:rsidP="00631667">
      <w:pPr>
        <w:numPr>
          <w:ilvl w:val="0"/>
          <w:numId w:val="36"/>
        </w:numPr>
      </w:pPr>
      <w:r w:rsidRPr="00631667">
        <w:rPr>
          <w:b/>
          <w:bCs/>
        </w:rPr>
        <w:t>~fs_user_support * fs_eid * fs_availability * fs_edocument * fs_transparency * fs_prefilled</w:t>
      </w:r>
    </w:p>
    <w:p w14:paraId="28B537E8" w14:textId="38F09160" w:rsidR="00631667" w:rsidRPr="00631667" w:rsidRDefault="00631667" w:rsidP="00631667">
      <w:pPr>
        <w:pStyle w:val="ListParagraph"/>
        <w:numPr>
          <w:ilvl w:val="0"/>
          <w:numId w:val="34"/>
        </w:numPr>
        <w:rPr>
          <w:lang w:val="en-US" w:eastAsia="en-US"/>
        </w:rPr>
      </w:pPr>
      <w:r w:rsidRPr="00631667">
        <w:rPr>
          <w:rStyle w:val="Strong"/>
          <w:lang w:val="en-US"/>
        </w:rPr>
        <w:t>Pathway 4</w:t>
      </w:r>
      <w:r w:rsidRPr="00631667">
        <w:rPr>
          <w:lang w:val="en-US"/>
        </w:rPr>
        <w:t xml:space="preserve">: High eID, availability, eDocuments, and transparency can achieve success even with </w:t>
      </w:r>
      <w:r w:rsidRPr="00631667">
        <w:rPr>
          <w:rStyle w:val="Strong"/>
          <w:b w:val="0"/>
          <w:bCs w:val="0"/>
          <w:lang w:val="en-US"/>
        </w:rPr>
        <w:t>low user support</w:t>
      </w:r>
      <w:r w:rsidRPr="00631667">
        <w:rPr>
          <w:b/>
          <w:bCs/>
          <w:lang w:val="en-US"/>
        </w:rPr>
        <w:t>,</w:t>
      </w:r>
      <w:r w:rsidRPr="00631667">
        <w:rPr>
          <w:lang w:val="en-US"/>
        </w:rPr>
        <w:t xml:space="preserve"> if prefilled forms are well integrated.</w:t>
      </w:r>
    </w:p>
    <w:p w14:paraId="7381FEE1" w14:textId="77777777" w:rsidR="00631667" w:rsidRPr="00631667" w:rsidRDefault="00631667" w:rsidP="00670D85">
      <w:r w:rsidRPr="00631667">
        <w:t>Where:</w:t>
      </w:r>
    </w:p>
    <w:p w14:paraId="5D1BE0DE" w14:textId="06664F0C" w:rsidR="00631667" w:rsidRPr="00631667" w:rsidRDefault="00631667" w:rsidP="00670D85">
      <w:pPr>
        <w:numPr>
          <w:ilvl w:val="0"/>
          <w:numId w:val="37"/>
        </w:numPr>
      </w:pPr>
      <w:r w:rsidRPr="00631667">
        <w:rPr>
          <w:rFonts w:ascii="Courier New" w:hAnsi="Courier New" w:cs="Courier New"/>
          <w:sz w:val="20"/>
          <w:szCs w:val="20"/>
        </w:rPr>
        <w:t>*</w:t>
      </w:r>
      <w:r w:rsidRPr="00631667">
        <w:t xml:space="preserve"> denotes </w:t>
      </w:r>
      <w:r w:rsidRPr="00631667">
        <w:rPr>
          <w:b/>
          <w:bCs/>
        </w:rPr>
        <w:t>AND</w:t>
      </w:r>
      <w:r w:rsidRPr="00631667">
        <w:t xml:space="preserve"> (conjunction of conditions)</w:t>
      </w:r>
    </w:p>
    <w:p w14:paraId="118E8A7B" w14:textId="1DF32C78" w:rsidR="00631667" w:rsidRPr="00631667" w:rsidRDefault="00631667" w:rsidP="00631667">
      <w:pPr>
        <w:numPr>
          <w:ilvl w:val="0"/>
          <w:numId w:val="37"/>
        </w:numPr>
        <w:spacing w:before="100" w:beforeAutospacing="1" w:after="100" w:afterAutospacing="1"/>
      </w:pPr>
      <w:r w:rsidRPr="00631667">
        <w:rPr>
          <w:rFonts w:ascii="Courier New" w:hAnsi="Courier New" w:cs="Courier New"/>
          <w:sz w:val="20"/>
          <w:szCs w:val="20"/>
        </w:rPr>
        <w:t>+</w:t>
      </w:r>
      <w:r w:rsidRPr="00631667">
        <w:t xml:space="preserve"> denotes </w:t>
      </w:r>
      <w:r w:rsidRPr="00631667">
        <w:rPr>
          <w:b/>
          <w:bCs/>
        </w:rPr>
        <w:t>OR</w:t>
      </w:r>
      <w:r w:rsidRPr="00631667">
        <w:t xml:space="preserve"> (alternative pathways)</w:t>
      </w:r>
    </w:p>
    <w:p w14:paraId="24633E64" w14:textId="14FDB869" w:rsidR="00631667" w:rsidRPr="00631667" w:rsidRDefault="00631667" w:rsidP="00631667">
      <w:pPr>
        <w:numPr>
          <w:ilvl w:val="0"/>
          <w:numId w:val="37"/>
        </w:numPr>
        <w:spacing w:before="100" w:beforeAutospacing="1" w:after="100" w:afterAutospacing="1"/>
      </w:pPr>
      <w:r w:rsidRPr="00631667">
        <w:rPr>
          <w:rFonts w:ascii="Courier New" w:hAnsi="Courier New" w:cs="Courier New"/>
          <w:sz w:val="20"/>
          <w:szCs w:val="20"/>
        </w:rPr>
        <w:t>~</w:t>
      </w:r>
      <w:r w:rsidRPr="00631667">
        <w:t xml:space="preserve"> denotes the </w:t>
      </w:r>
      <w:r w:rsidRPr="00631667">
        <w:rPr>
          <w:b/>
          <w:bCs/>
        </w:rPr>
        <w:t>absence</w:t>
      </w:r>
      <w:r w:rsidRPr="00631667">
        <w:t xml:space="preserve"> of a condition</w:t>
      </w:r>
    </w:p>
    <w:p w14:paraId="2F360480" w14:textId="027C7508" w:rsidR="00336DB4" w:rsidRPr="00336DB4" w:rsidRDefault="00921B22" w:rsidP="00921B22">
      <w:pPr>
        <w:ind w:firstLine="720"/>
      </w:pPr>
      <w:r w:rsidRPr="00921B22">
        <w:t>The analysis reveals that multiple distinct configurations can lead to high citizen satisfaction, reflecting the equifinality and causal complexity of digital public service delivery. Across the minimized solutions, transparency and interoperability (fs_transparency and fs_prefilled) consistently emerge as central enablers, while conditions like eID and user support play a context‑dependent role, contributing to success only in certain combinations. Overall, these findings confirm that effective digital public service delivery relies on the interaction of institutional and technical capacities, aligning with the core principles of State Legibility Theory.</w:t>
      </w:r>
    </w:p>
    <w:p w14:paraId="30AA55FE" w14:textId="100B1CDD" w:rsidR="00052AD5" w:rsidRPr="00270B31" w:rsidRDefault="00052AD5" w:rsidP="00052AD5">
      <w:pPr>
        <w:pStyle w:val="Heading3"/>
        <w:rPr>
          <w:rFonts w:ascii="Times New Roman" w:hAnsi="Times New Roman" w:cs="Times New Roman"/>
          <w:color w:val="auto"/>
          <w:lang w:val="en-US" w:eastAsia="en-US"/>
        </w:rPr>
      </w:pPr>
      <w:bookmarkStart w:id="28" w:name="_Toc205235153"/>
      <w:r>
        <w:rPr>
          <w:rFonts w:ascii="Times New Roman" w:hAnsi="Times New Roman" w:cs="Times New Roman"/>
          <w:color w:val="auto"/>
          <w:lang w:val="en-US"/>
        </w:rPr>
        <w:t>4.</w:t>
      </w:r>
      <w:r w:rsidR="002756D3">
        <w:rPr>
          <w:rFonts w:ascii="Times New Roman" w:hAnsi="Times New Roman" w:cs="Times New Roman"/>
          <w:color w:val="auto"/>
          <w:lang w:val="en-US"/>
        </w:rPr>
        <w:t>6</w:t>
      </w:r>
      <w:r>
        <w:rPr>
          <w:rFonts w:ascii="Times New Roman" w:hAnsi="Times New Roman" w:cs="Times New Roman"/>
          <w:color w:val="auto"/>
          <w:lang w:val="en-US"/>
        </w:rPr>
        <w:t xml:space="preserve"> </w:t>
      </w:r>
      <w:r w:rsidR="00E8592D">
        <w:rPr>
          <w:rFonts w:ascii="Times New Roman" w:hAnsi="Times New Roman" w:cs="Times New Roman"/>
          <w:color w:val="auto"/>
          <w:lang w:val="en-US"/>
        </w:rPr>
        <w:t xml:space="preserve">- </w:t>
      </w:r>
      <w:r>
        <w:rPr>
          <w:rFonts w:ascii="Times New Roman" w:hAnsi="Times New Roman" w:cs="Times New Roman"/>
          <w:color w:val="auto"/>
          <w:lang w:val="en-US"/>
        </w:rPr>
        <w:t>Robustness</w:t>
      </w:r>
      <w:bookmarkEnd w:id="28"/>
    </w:p>
    <w:p w14:paraId="0D9F2D16" w14:textId="77777777" w:rsidR="0008654A" w:rsidRDefault="0008654A"/>
    <w:p w14:paraId="754F2CE9" w14:textId="0F86206C" w:rsidR="00866057" w:rsidRPr="006E56A9" w:rsidRDefault="00866057" w:rsidP="00866057">
      <w:pPr>
        <w:ind w:firstLine="720"/>
      </w:pPr>
      <w:r w:rsidRPr="00866057">
        <w:t>To ensure the reliability of the fsQCA results, several robustness checks were performed. First, the analysis was repeated with slightly adjusted calibration thresholds for both the outcome and the six causal conditions, and the core solution structures remained consistent. Second, the consistency cutoff for sufficiency was varied between 0.75 and 0.85, producing similar solution terms and confirming that the main configurations are not sensitive to minor threshold changes. Finally, examining alternative truth table resolutions and logical remainders showed that the parsimonious and intermediate solutions converge on the same central conditions</w:t>
      </w:r>
      <w:r>
        <w:t>:</w:t>
      </w:r>
      <w:r w:rsidRPr="00866057">
        <w:t xml:space="preserve"> transparency and interoperability</w:t>
      </w:r>
      <w:r>
        <w:t xml:space="preserve">. This </w:t>
      </w:r>
      <w:r w:rsidRPr="00866057">
        <w:t>reinforc</w:t>
      </w:r>
      <w:r>
        <w:t>es</w:t>
      </w:r>
      <w:r w:rsidRPr="00866057">
        <w:t xml:space="preserve"> the stability of the findings.</w:t>
      </w:r>
    </w:p>
    <w:p w14:paraId="0ABD2E5E" w14:textId="256BA4CE" w:rsidR="00CE52D8" w:rsidRDefault="00CE52D8">
      <w:pPr>
        <w:rPr>
          <w:rFonts w:asciiTheme="majorHAnsi" w:eastAsiaTheme="majorEastAsia" w:hAnsiTheme="majorHAnsi" w:cstheme="majorBidi"/>
          <w:b/>
          <w:bCs/>
          <w:color w:val="365F91" w:themeColor="accent1" w:themeShade="BF"/>
          <w:sz w:val="28"/>
          <w:szCs w:val="28"/>
        </w:rPr>
      </w:pPr>
      <w:r>
        <w:br w:type="page"/>
      </w:r>
    </w:p>
    <w:p w14:paraId="0CDB6DA2" w14:textId="01601282" w:rsidR="009F475C" w:rsidRPr="00866057" w:rsidRDefault="00000000" w:rsidP="00DF7B8C">
      <w:pPr>
        <w:pStyle w:val="Heading1"/>
        <w:rPr>
          <w:rFonts w:ascii="Times New Roman" w:hAnsi="Times New Roman" w:cs="Times New Roman"/>
          <w:color w:val="auto"/>
          <w:sz w:val="24"/>
          <w:szCs w:val="24"/>
          <w:lang w:val="en-US"/>
        </w:rPr>
      </w:pPr>
      <w:bookmarkStart w:id="29" w:name="_Toc205235154"/>
      <w:r w:rsidRPr="00866057">
        <w:rPr>
          <w:rFonts w:ascii="Times New Roman" w:hAnsi="Times New Roman" w:cs="Times New Roman"/>
          <w:color w:val="auto"/>
          <w:sz w:val="24"/>
          <w:szCs w:val="24"/>
          <w:lang w:val="en-US"/>
        </w:rPr>
        <w:t>5. Conclusion and Discussion</w:t>
      </w:r>
      <w:bookmarkEnd w:id="29"/>
    </w:p>
    <w:p w14:paraId="5E985273" w14:textId="779B4504" w:rsidR="005E2D99" w:rsidRDefault="005E2D99"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5E2D99">
        <w:t xml:space="preserve">Applying a fuzzy-set Qualitative Comparative Analysis (fsQCA) approach to the study of civil registry comprehensiveness and digital public service success allows for the exploration of several critical gaps in the current literature. First, fsQCA enables the examination of multicausality in the determinants of digital service satisfaction. Rather than </w:t>
      </w:r>
      <w:r>
        <w:t xml:space="preserve">assuming </w:t>
      </w:r>
      <w:r w:rsidRPr="005E2D99">
        <w:t xml:space="preserve">satisfaction arises from the influence of a single dominant </w:t>
      </w:r>
      <w:r>
        <w:t xml:space="preserve">variable, </w:t>
      </w:r>
      <w:r w:rsidRPr="005E2D99">
        <w:t>fsQCA considers how outcomes likely emerge from complex interactions among multiple conditions, such as service availability, user support, electronic identification (eID), transparency, pre‑filled forms, and the provision of electronic documents (Ragin, 2008). Traditional single factor analyses risk overlooking these interactive effects, a limitation noted by Pappas and Woodside (2021).</w:t>
      </w:r>
    </w:p>
    <w:p w14:paraId="7B199004" w14:textId="63B17445" w:rsidR="005E2D99" w:rsidRDefault="005E2D99"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5E2D99">
        <w:t>Second, fsQCA is uniquely suited to addressing the principle of equifinality</w:t>
      </w:r>
      <w:r>
        <w:t xml:space="preserve"> </w:t>
      </w:r>
      <w:r>
        <w:fldChar w:fldCharType="begin"/>
      </w:r>
      <w:r>
        <w:instrText xml:space="preserve"> ADDIN ZOTERO_ITEM CSL_CITATION {"citationID":"DlPl7nF7","properties":{"formattedCitation":"(Ragin, 2008)","plainCitation":"(Ragin, 2008)","noteIndex":0},"citationItems":[{"id":52,"uris":["http://zotero.org/users/16278029/items/Y9V3QGUB"],"itemData":{"id":52,"type":"book","event-place":"Chicago (Ill.)","ISBN":"978-0-226-70273-5","language":"en","note":"(Ragin, 2008)","publisher":"University of Chicao press","publisher-place":"Chicago (Ill.)","source":"BnF ISBN","title":"Redesigning social inquiry: fuzzy sets and beyond","title-short":"Redesigning social inquiry","author":[{"family":"Ragin","given":"Charles C."}],"issued":{"date-parts":[["2008"]]}}}],"schema":"https://github.com/citation-style-language/schema/raw/master/csl-citation.json"} </w:instrText>
      </w:r>
      <w:r>
        <w:fldChar w:fldCharType="separate"/>
      </w:r>
      <w:r>
        <w:rPr>
          <w:noProof/>
        </w:rPr>
        <w:t>(Ragin, 2008)</w:t>
      </w:r>
      <w:r>
        <w:fldChar w:fldCharType="end"/>
      </w:r>
      <w:r w:rsidRPr="005E2D99">
        <w:t xml:space="preserve">, recognizing that similar outcomes can be achieved through different causal pathways. In </w:t>
      </w:r>
      <w:r>
        <w:t>this study’s analysis</w:t>
      </w:r>
      <w:r w:rsidRPr="005E2D99">
        <w:t xml:space="preserve">, countries may achieve high </w:t>
      </w:r>
      <w:r>
        <w:t xml:space="preserve">the same </w:t>
      </w:r>
      <w:r w:rsidRPr="005E2D99">
        <w:t>satisfact</w:t>
      </w:r>
      <w:r>
        <w:t xml:space="preserve">ory outcome </w:t>
      </w:r>
      <w:r w:rsidRPr="005E2D99">
        <w:t>through varying configurations of conditions. By revealing these alternative configurations, fsQCA provides a more nuanced understanding of how digital service success can emerge across different institutional contexts (Oana et al., 2021).</w:t>
      </w:r>
    </w:p>
    <w:p w14:paraId="3DEF9DB0" w14:textId="5B3EE17D" w:rsidR="005E2D99" w:rsidRDefault="005E2D99"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5E2D99">
        <w:t xml:space="preserve">Finally, the method facilitates the identification of necessary </w:t>
      </w:r>
      <w:r>
        <w:t xml:space="preserve">and sufficient </w:t>
      </w:r>
      <w:r w:rsidRPr="005E2D99">
        <w:t>conditions for digital public service success. fsQCA distinguishes between conditions that are essential for the desired outcome to occur and those that function as part of specific sufficient pathways. This differentiation is crucial in guiding policymakers toward recognizing which features of digital services must always be present and which can be selectively optimized depending on contextual needs (Mello &amp; Ostermann, 2023).</w:t>
      </w:r>
    </w:p>
    <w:p w14:paraId="175C9994" w14:textId="26374B12" w:rsidR="005E2D99" w:rsidRDefault="005E2D99"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5E2D99">
        <w:t>Building on this analytical framework, the following discussion examines the empirical configurations revealed by the fsQCA. By linking these configurations to patterns of civil registry comprehensiveness and citizen satisfaction, this section highlights not only the conditions most strongly associated with successful digital public services but also the multiple pathways through which different countries can achieve similar outcomes. In doing so, it situates the findings within the broader debate on digital governance and offers practical insights for policymakers seeking to enhance the effectiveness and inclusiveness of public service delivery.</w:t>
      </w:r>
    </w:p>
    <w:p w14:paraId="56608A67" w14:textId="77777777" w:rsidR="005E2D99" w:rsidRDefault="005E2D99"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FDEE83" w14:textId="60232D3D" w:rsidR="009F475C" w:rsidRPr="00DF7B8C" w:rsidRDefault="00AD40D4"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Pr>
          <w:b/>
          <w:bCs/>
        </w:rPr>
        <w:t>Discussion of results:</w:t>
      </w:r>
    </w:p>
    <w:p w14:paraId="1BA1EB8B" w14:textId="3F19A106" w:rsidR="00866057" w:rsidRDefault="00DF7B8C"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DF7B8C">
        <w:t xml:space="preserve">The fsQCA analysis identifies four distinct causal pathways leading to high citizen satisfaction with digital public services, thereby </w:t>
      </w:r>
      <w:r>
        <w:t xml:space="preserve">answering the research question and identifying which configurations of conditions are necessary for successful digital public service delivery in the 27 EU member states. </w:t>
      </w:r>
      <w:r w:rsidRPr="00DF7B8C">
        <w:t xml:space="preserve">These configurations reveal that successful digital service experiences are not the product of any single </w:t>
      </w:r>
      <w:r>
        <w:t>condition</w:t>
      </w:r>
      <w:r w:rsidRPr="00DF7B8C">
        <w:t xml:space="preserve">, but rather of specific combinations of institutional and technical conditions (Pappas &amp; Woodside, 2021). This aligns with the growing literature emphasizing multicausality in digital governance outcomes, where features such as eID systems, service availability, user support, transparency, eDocuments, and prefilled forms interact to reduce administrative burdens and generate public value </w:t>
      </w:r>
      <w:r w:rsidR="00CA1007">
        <w:fldChar w:fldCharType="begin"/>
      </w:r>
      <w:r w:rsidR="00CA1007">
        <w:instrText xml:space="preserve"> ADDIN ZOTERO_ITEM CSL_CITATION {"citationID":"p1gBj0v3","properties":{"formattedCitation":"(Luna et al., 2024a; Mello &amp; Ostermann, 2023; Peeters, 2023)","plainCitation":"(Luna et al., 2024a; Mello &amp; Ostermann, 2023; Peeters, 2023)","noteIndex":0},"citationItems":[{"id":61,"uris":["http://zotero.org/users/16278029/items/3CUYLNCH"],"itemData":{"id":61,"type":"article-journal","abstract":"The use of information technologies to improve public services is fundamental to the mission of governments worldwide. As technology's value propositions have expanded, understanding how digital service delivery creates public values has become a complex and salient research problem. While the extant literature often discusses creating public values through digitizing public services from institutional and managerial perspectives, less is known about the citizens' perceptions of such value creation. This paper aims to address this gap guided by the following research question: what are the citizens' perceptions of public value creation through digital services? To answer this question, we use qualitative data collected through thirteen focus groups in four cities in Mexico. Our findings indicate that citizens tend to perceive the public value of digital services primarily through the individual benefits they receive and that they connect those values to specific characteristics and functionalities of digital services. Moreover, individual value extends to broader societal impacts related to advancing a more transparent and accountable government, stronger democracy, and a more equitable society. We contribute to the literature by describing main public values and their connections to digital services characteristics as perceived by the citizens.","container-title":"Government Information Quarterly","DOI":"10.1016/j.giq.2024.101928","ISSN":"0740624X","issue":"2","journalAbbreviation":"Government Information Quarterly","language":"en","note":"(Luna et al., 2024)","page":"101928","source":"DOI.org (Crossref)","title":"Creating public value through digital service delivery from a citizen's perspective","volume":"41","author":[{"family":"Luna","given":"Dolores E."},{"family":"Picazo-Vela","given":"Sergio"},{"family":"Buyannemekh","given":"Battulga"},{"family":"Luna-Reyes","given":"Luis F."}],"issued":{"date-parts":[["2024",6]]}}},{"id":986,"uris":["http://zotero.org/users/16278029/items/6NXGZCGU"],"itemData":{"id":986,"type":"book","abstract":"Norms, Norm Contestation, Constructivism, Agency","event-place":"Erscheinungsort nicht ermittelbar","ISBN":"978-1-003-13985-0","language":"eng","note":"(Mello &amp; Ostermann, 2023)","publisher":"Taylor &amp; Francis","publisher-place":"Erscheinungsort nicht ermittelbar","source":"K10plus ISBN","title":"Routledge Handbook of Foreign Policy Analysis Methods","editor":[{"family":"Mello","given":"Patrick A."},{"family":"Ostermann","given":"Falk"}],"issued":{"date-parts":[["2023"]]}}},{"id":56,"uris":["http://zotero.org/users/16278029/items/EKBE5AWM"],"itemData":{"id":56,"type":"article-journal","abstract":"Innovations in digital government are changing state–citizen interactions. While often seen as means to increase government efficiency and reduce compliance costs for citizens, a growing body of literature suggests citizens may also experience administrative burdens in such interactions. This article aims to provide some cohesion to the existing research and makes three specific contributions. First, it carves out a conceptual common ground by identifying digital administrative burdens and digital bureaucratic encounters as specific objects of study. Second, automated administrative decision making, digital interactions, and data-assisted decision making are identified as contemporary practices of particular relevance for future studies on the intersection of digital government and administrative burden. Studies suggest learning costs and psychological costs may be especially prevalent in digital bureaucratic encounters and that they often have distributive effects. Third, the article concludes with the formulation of several research themes for the further development of the field.","container-title":"Perspectives on Public Management and Governance","DOI":"10.1093/ppmgov/gvac024","ISSN":"2398-4910, 2398-4929","issue":"1","language":"en","license":"https://academic.oup.com/pages/standard-publication-reuse-rights","note":"(Peeters, 2023)","page":"7-13","source":"DOI.org (Crossref)","title":"Digital Administrative Burdens: An Agenda for Analyzing the Citizen Experience of Digital Bureaucratic Encounters","title-short":"Digital Administrative Burdens","volume":"6","author":[{"family":"Peeters","given":"Rik"}],"issued":{"date-parts":[["2023",2,21]]}}}],"schema":"https://github.com/citation-style-language/schema/raw/master/csl-citation.json"} </w:instrText>
      </w:r>
      <w:r w:rsidR="00CA1007">
        <w:fldChar w:fldCharType="separate"/>
      </w:r>
      <w:r w:rsidR="00CA1007">
        <w:rPr>
          <w:noProof/>
        </w:rPr>
        <w:t>(Luna et al., 2024; Mello &amp; Ostermann, 2023; Peeters, 2023)</w:t>
      </w:r>
      <w:r w:rsidR="00CA1007">
        <w:fldChar w:fldCharType="end"/>
      </w:r>
      <w:r w:rsidR="00CA1007">
        <w:t>.</w:t>
      </w:r>
    </w:p>
    <w:p w14:paraId="5D06F2E9" w14:textId="240DF50E" w:rsidR="00DF7B8C" w:rsidRDefault="00DF7B8C"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DF7B8C">
        <w:t>Pathway 1 reflects a model in which strong user support, widespread eID adoption, high availability, and transparency jointly generate satisfaction, even in the relative absence of eDocuments or prefilled forms. This suggests that institutional clarity and human assistance can substitute for advanced automation, consistent with Moynihan et al.’s (2015) argument that accessible guidance mitigates learning and compliance burdens. By contrast, Pathway 2 demonstrates that user support and eID, when paired with effective eDocuments and prefilled forms, can compensate for low availability and weak transparency. This indicates that task automation and convenience can overcome access constraints, aligning with findings in the eGovernment Benchmark (European Commission, 2024) that front-end ease of use can sustain citizen trust even in less open service environments.</w:t>
      </w:r>
    </w:p>
    <w:p w14:paraId="331630AF" w14:textId="4F34A873" w:rsidR="00DF7B8C" w:rsidRDefault="00DF7B8C"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DF7B8C">
        <w:t>Pathway 3 represents a minimalist configuration: strong user support and transparency alone produce high satisfaction despite limited eID, availability, and eDocument integration. This pathway highlights the enduring significance of human-centered service design and institutional openness, reflecting Luna et al.’s (2024) finding that citizens perceive public value most directly through personal benefits and clear communication rather than purely technical sophistication. In contrast, Pathway 4 demonstrates that comprehensive technical integration</w:t>
      </w:r>
      <w:r w:rsidR="00866057">
        <w:t xml:space="preserve"> - </w:t>
      </w:r>
      <w:r w:rsidRPr="00DF7B8C">
        <w:t>characterized by high eID, availability, eDocuments, transparency, and prefilled forms</w:t>
      </w:r>
      <w:r w:rsidR="00866057">
        <w:t xml:space="preserve"> - </w:t>
      </w:r>
      <w:r w:rsidRPr="00DF7B8C">
        <w:t>can achieve success even in the absence of strong user support. This pattern illustrates the capacity of infrastructural information systems to reduce administrative burden through automation, shifting effort away from both citizens and frontline staff.</w:t>
      </w:r>
      <w:r>
        <w:t xml:space="preserve"> This is consistent with </w:t>
      </w:r>
      <w:r w:rsidRPr="00DF7B8C">
        <w:t>Peeters et al</w:t>
      </w:r>
      <w:r>
        <w:t xml:space="preserve">’s (2023) findings during the Covid-19 pandemic. </w:t>
      </w:r>
    </w:p>
    <w:p w14:paraId="08DF9A3B" w14:textId="71D1062F" w:rsidR="00CA1007" w:rsidRDefault="00CA1007"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CA1007">
        <w:t xml:space="preserve">It is important to note, however, that this research did not account for economic or fiscal variables, which may influence the capacity of states to develop comprehensive </w:t>
      </w:r>
      <w:r w:rsidR="00CB4602">
        <w:t>registration systems</w:t>
      </w:r>
      <w:r w:rsidRPr="00CA1007">
        <w:t xml:space="preserve"> and sustain high-quality service delivery; future research could explore how economic resources interact with civil registry comprehensiveness to shape digital governance success. Recognizing this limitation clarifies that the findings highlight causal patterns in institutional and technical conditions, but a fuller understanding of digital service outcomes would benefit from integrating socioeconomic context.</w:t>
      </w:r>
    </w:p>
    <w:p w14:paraId="6124337F" w14:textId="3D42F05D" w:rsidR="00CB4602" w:rsidRDefault="00CB4602"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DF7B8C">
        <w:t xml:space="preserve">Taken together, these pathways reveal that no single </w:t>
      </w:r>
      <w:r>
        <w:t>necessary condition</w:t>
      </w:r>
      <w:r w:rsidRPr="00DF7B8C">
        <w:t xml:space="preserve"> guarantees digital service satisfaction. Rather, countries can succeed through multiple </w:t>
      </w:r>
      <w:r>
        <w:t>configurations</w:t>
      </w:r>
      <w:r w:rsidRPr="00DF7B8C">
        <w:t xml:space="preserve"> of civil registry comprehensiveness, either leaning on human support and institutional transparency or on automated, integrated digital infrastructures. This resonates with the broader literature on digital administrative burdens (Peeters, 2023), suggesting that both technical affordances and citizen-facing support mechanisms shape public perceptions of service quality. These results underscore that investments in eID, transparency, and automation must be carefully balanced with attention to inclusivity and user experience, as different pathways may benefit different citizen groups.</w:t>
      </w:r>
    </w:p>
    <w:p w14:paraId="4B1FD531" w14:textId="77777777" w:rsidR="00DF7B8C" w:rsidRDefault="00DF7B8C" w:rsidP="009F47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1C4E8B1" w14:textId="77777777" w:rsidR="00CB4602" w:rsidRPr="00866057" w:rsidRDefault="00AD40D4" w:rsidP="009F475C">
      <w:r w:rsidRPr="00866057">
        <w:t>Conclusion:</w:t>
      </w:r>
    </w:p>
    <w:p w14:paraId="00000048" w14:textId="5B1AECB8" w:rsidR="00192025" w:rsidRPr="00866057" w:rsidRDefault="00866057" w:rsidP="00866057">
      <w:pPr>
        <w:ind w:firstLine="720"/>
      </w:pPr>
      <w:r w:rsidRPr="00866057">
        <w:t>In conclusion, this study demonstrates that successful digital public service delivery is configurational rather than singular. High citizen satisfaction can be achieved through multiple pathways that combine human support and technical automation in different ways, yet all rely on the foundation of comprehensive, interoperable civil registries. These results directly address the central concern raised in the introduction: that the state’s ability to render its population legible</w:t>
      </w:r>
      <w:r>
        <w:t xml:space="preserve"> </w:t>
      </w:r>
      <w:r w:rsidRPr="00866057">
        <w:t>as articulated by James C. Scott’s State Legibility Theory</w:t>
      </w:r>
      <w:r>
        <w:t xml:space="preserve"> </w:t>
      </w:r>
      <w:r w:rsidRPr="00866057">
        <w:t>remains the cornerstone of effective and inclusive digital governance.</w:t>
      </w:r>
      <w:r w:rsidR="00CB4602" w:rsidRPr="00866057">
        <w:br w:type="page"/>
      </w:r>
    </w:p>
    <w:p w14:paraId="07B92F7F" w14:textId="1B992ED8" w:rsidR="002F6055" w:rsidRDefault="004965BB" w:rsidP="00EF240A">
      <w:pPr>
        <w:pStyle w:val="Heading1"/>
        <w:rPr>
          <w:rFonts w:ascii="Times New Roman" w:hAnsi="Times New Roman" w:cs="Times New Roman"/>
          <w:color w:val="auto"/>
          <w:sz w:val="24"/>
          <w:szCs w:val="24"/>
          <w:lang w:val="en-US"/>
        </w:rPr>
      </w:pPr>
      <w:bookmarkStart w:id="30" w:name="_Toc205235155"/>
      <w:r>
        <w:rPr>
          <w:rFonts w:ascii="Times New Roman" w:hAnsi="Times New Roman" w:cs="Times New Roman"/>
          <w:color w:val="auto"/>
          <w:sz w:val="24"/>
          <w:szCs w:val="24"/>
          <w:lang w:val="en-US"/>
        </w:rPr>
        <w:t>References</w:t>
      </w:r>
      <w:r w:rsidR="00527F50" w:rsidRPr="00EF240A">
        <w:rPr>
          <w:rFonts w:ascii="Times New Roman" w:hAnsi="Times New Roman" w:cs="Times New Roman"/>
          <w:color w:val="auto"/>
          <w:sz w:val="24"/>
          <w:szCs w:val="24"/>
          <w:lang w:val="en-US"/>
        </w:rPr>
        <w:t>:</w:t>
      </w:r>
      <w:bookmarkEnd w:id="30"/>
    </w:p>
    <w:p w14:paraId="1408E754" w14:textId="77777777" w:rsidR="00EF240A" w:rsidRPr="00EF240A" w:rsidRDefault="00EF240A" w:rsidP="00EF240A"/>
    <w:p w14:paraId="45FEB9E3" w14:textId="77777777" w:rsidR="004965BB" w:rsidRPr="004965BB" w:rsidRDefault="00DB1BEE" w:rsidP="004965BB">
      <w:pPr>
        <w:pStyle w:val="Bibliography"/>
        <w:rPr>
          <w:lang w:val="en-US"/>
        </w:rPr>
      </w:pPr>
      <w:r>
        <w:rPr>
          <w:rFonts w:asciiTheme="majorHAnsi" w:eastAsiaTheme="majorEastAsia" w:hAnsiTheme="majorHAnsi" w:cstheme="majorBidi"/>
          <w:b/>
          <w:bCs/>
          <w:color w:val="365F91" w:themeColor="accent1" w:themeShade="BF"/>
          <w:sz w:val="28"/>
          <w:szCs w:val="28"/>
        </w:rPr>
        <w:fldChar w:fldCharType="begin"/>
      </w:r>
      <w:r w:rsidR="004965BB" w:rsidRPr="004965BB">
        <w:rPr>
          <w:lang w:val="en-US"/>
        </w:rPr>
        <w:instrText xml:space="preserve"> ADDIN ZOTERO_BIBL {"uncited":[["http://zotero.org/users/16278029/items/VYSN8ADB"],["http://zotero.org/users/16278029/items/432NU3UD"],["http://zotero.org/users/16278029/items/ZK6XSM6D"]],"omitted":[["http://zotero.org/users/16278029/items/RZBVZEQJ"],["http://zotero.org/users/16278029/items/3CUYLNCH"]],"custom":[]} CSL_BIBLIOGRAPHY </w:instrText>
      </w:r>
      <w:r>
        <w:rPr>
          <w:rFonts w:asciiTheme="majorHAnsi" w:eastAsiaTheme="majorEastAsia" w:hAnsiTheme="majorHAnsi" w:cstheme="majorBidi"/>
          <w:b/>
          <w:bCs/>
          <w:color w:val="365F91" w:themeColor="accent1" w:themeShade="BF"/>
          <w:sz w:val="28"/>
          <w:szCs w:val="28"/>
        </w:rPr>
        <w:fldChar w:fldCharType="separate"/>
      </w:r>
      <w:r w:rsidR="004965BB" w:rsidRPr="004965BB">
        <w:rPr>
          <w:lang w:val="en-US"/>
        </w:rPr>
        <w:t xml:space="preserve">Bovens, M., &amp; Zouridis, S. (2002). From Street‐Level to System‐Level Bureaucracies: How Information and Communication Technology is Transforming Administrative Discretion and Constitutional Control. </w:t>
      </w:r>
      <w:r w:rsidR="004965BB" w:rsidRPr="004965BB">
        <w:rPr>
          <w:i/>
          <w:iCs/>
          <w:lang w:val="en-US"/>
        </w:rPr>
        <w:t>Public Administration Review</w:t>
      </w:r>
      <w:r w:rsidR="004965BB" w:rsidRPr="004965BB">
        <w:rPr>
          <w:lang w:val="en-US"/>
        </w:rPr>
        <w:t xml:space="preserve">, </w:t>
      </w:r>
      <w:r w:rsidR="004965BB" w:rsidRPr="004965BB">
        <w:rPr>
          <w:i/>
          <w:iCs/>
          <w:lang w:val="en-US"/>
        </w:rPr>
        <w:t>62</w:t>
      </w:r>
      <w:r w:rsidR="004965BB" w:rsidRPr="004965BB">
        <w:rPr>
          <w:lang w:val="en-US"/>
        </w:rPr>
        <w:t>(2), 174–184. https://doi.org/10.1111/0033-3352.00168</w:t>
      </w:r>
    </w:p>
    <w:p w14:paraId="582E200A" w14:textId="3BDC6B4B" w:rsidR="004965BB" w:rsidRPr="004965BB" w:rsidRDefault="004965BB" w:rsidP="004965BB">
      <w:pPr>
        <w:pStyle w:val="Bibliography"/>
        <w:rPr>
          <w:lang w:val="en-US"/>
        </w:rPr>
      </w:pPr>
      <w:r w:rsidRPr="004965BB">
        <w:rPr>
          <w:lang w:val="en-US"/>
        </w:rPr>
        <w:t>Bretschneider, S. I., &amp; Mergel, I. (20</w:t>
      </w:r>
      <w:r>
        <w:rPr>
          <w:lang w:val="en-US"/>
        </w:rPr>
        <w:t>11</w:t>
      </w:r>
      <w:r w:rsidRPr="004965BB">
        <w:rPr>
          <w:lang w:val="en-US"/>
        </w:rPr>
        <w:t xml:space="preserve">). </w:t>
      </w:r>
      <w:r w:rsidRPr="004965BB">
        <w:rPr>
          <w:i/>
          <w:iCs/>
          <w:lang w:val="en-US"/>
        </w:rPr>
        <w:t>TECHNOLOGY AND PUBLIC MANAGEMENT INFORMATION SYSTEMS</w:t>
      </w:r>
      <w:r w:rsidRPr="004965BB">
        <w:rPr>
          <w:lang w:val="en-US"/>
        </w:rPr>
        <w:t>.</w:t>
      </w:r>
    </w:p>
    <w:p w14:paraId="7C901305" w14:textId="77777777" w:rsidR="004965BB" w:rsidRPr="004965BB" w:rsidRDefault="004965BB" w:rsidP="004965BB">
      <w:pPr>
        <w:pStyle w:val="Bibliography"/>
        <w:rPr>
          <w:lang w:val="en-US"/>
        </w:rPr>
      </w:pPr>
      <w:r w:rsidRPr="004965BB">
        <w:rPr>
          <w:i/>
          <w:iCs/>
          <w:lang w:val="en-US"/>
        </w:rPr>
        <w:t>Eurobarometer survey Report</w:t>
      </w:r>
      <w:r w:rsidRPr="004965BB">
        <w:rPr>
          <w:lang w:val="en-US"/>
        </w:rPr>
        <w:t>. (n.d.). Retrieved August 3, 2025, from https://europa.eu/eurobarometer/surveys/detail/3174</w:t>
      </w:r>
    </w:p>
    <w:p w14:paraId="3E369C87" w14:textId="77777777" w:rsidR="004965BB" w:rsidRPr="004965BB" w:rsidRDefault="004965BB" w:rsidP="004965BB">
      <w:pPr>
        <w:pStyle w:val="Bibliography"/>
        <w:rPr>
          <w:lang w:val="en-US"/>
        </w:rPr>
      </w:pPr>
      <w:r w:rsidRPr="004965BB">
        <w:rPr>
          <w:lang w:val="en-US"/>
        </w:rPr>
        <w:t xml:space="preserve">European Commission (Ed.). (2024). </w:t>
      </w:r>
      <w:r w:rsidRPr="004965BB">
        <w:rPr>
          <w:i/>
          <w:iCs/>
          <w:lang w:val="en-US"/>
        </w:rPr>
        <w:t>2030 Digital Decade: Report on the state of the Digital Decade 2024</w:t>
      </w:r>
      <w:r w:rsidRPr="004965BB">
        <w:rPr>
          <w:lang w:val="en-US"/>
        </w:rPr>
        <w:t>. European Commission.</w:t>
      </w:r>
    </w:p>
    <w:p w14:paraId="501FCEAB" w14:textId="77777777" w:rsidR="004965BB" w:rsidRPr="004965BB" w:rsidRDefault="004965BB" w:rsidP="004965BB">
      <w:pPr>
        <w:pStyle w:val="Bibliography"/>
        <w:rPr>
          <w:lang w:val="en-US"/>
        </w:rPr>
      </w:pPr>
      <w:r w:rsidRPr="004965BB">
        <w:rPr>
          <w:lang w:val="en-US"/>
        </w:rPr>
        <w:t xml:space="preserve">European Commission. Directorate General for Communications Networks, Content and Technology. (2024). </w:t>
      </w:r>
      <w:r w:rsidRPr="004965BB">
        <w:rPr>
          <w:i/>
          <w:iCs/>
          <w:lang w:val="en-US"/>
        </w:rPr>
        <w:t>Special Eurobarometer 551: The Digital Decade 2024 Summary</w:t>
      </w:r>
      <w:r w:rsidRPr="004965BB">
        <w:rPr>
          <w:lang w:val="en-US"/>
        </w:rPr>
        <w:t>. Publications Office. https://data.europa.eu/doi/10.2759/646681</w:t>
      </w:r>
    </w:p>
    <w:p w14:paraId="6F4857FA" w14:textId="77777777" w:rsidR="004965BB" w:rsidRPr="004965BB" w:rsidRDefault="004965BB" w:rsidP="004965BB">
      <w:pPr>
        <w:pStyle w:val="Bibliography"/>
        <w:rPr>
          <w:lang w:val="en-US"/>
        </w:rPr>
      </w:pPr>
      <w:r w:rsidRPr="004965BB">
        <w:rPr>
          <w:lang w:val="en-US"/>
        </w:rPr>
        <w:t xml:space="preserve">European Commission. Directorate General for Communications Networks, Content and Technology., Capgemini., Sogeti., IDC., &amp; Politecnico di Milano. (2024a). </w:t>
      </w:r>
      <w:r w:rsidRPr="004965BB">
        <w:rPr>
          <w:i/>
          <w:iCs/>
          <w:lang w:val="en-US"/>
        </w:rPr>
        <w:t>Background report: eGovernment benchmark 2024</w:t>
      </w:r>
      <w:r w:rsidRPr="004965BB">
        <w:rPr>
          <w:lang w:val="en-US"/>
        </w:rPr>
        <w:t>. Publications Office. https://data.europa.eu/doi/10.2759/726556</w:t>
      </w:r>
    </w:p>
    <w:p w14:paraId="4563F433" w14:textId="77777777" w:rsidR="004965BB" w:rsidRPr="004965BB" w:rsidRDefault="004965BB" w:rsidP="004965BB">
      <w:pPr>
        <w:pStyle w:val="Bibliography"/>
        <w:rPr>
          <w:lang w:val="en-US"/>
        </w:rPr>
      </w:pPr>
      <w:r w:rsidRPr="004965BB">
        <w:rPr>
          <w:lang w:val="en-US"/>
        </w:rPr>
        <w:t xml:space="preserve">European Commission. Directorate General for Communications Networks, Content and Technology., Capgemini., Sogeti., IDC., &amp; Politecnico di Milano. (2024b). </w:t>
      </w:r>
      <w:r w:rsidRPr="004965BB">
        <w:rPr>
          <w:i/>
          <w:iCs/>
          <w:lang w:val="en-US"/>
        </w:rPr>
        <w:t>Executive summary—eGovernment benchmark 2024</w:t>
      </w:r>
      <w:r w:rsidRPr="004965BB">
        <w:rPr>
          <w:lang w:val="en-US"/>
        </w:rPr>
        <w:t>. Publications Office. https://data.europa.eu/doi/10.2759/449534</w:t>
      </w:r>
    </w:p>
    <w:p w14:paraId="269C3566" w14:textId="77777777" w:rsidR="004965BB" w:rsidRPr="004965BB" w:rsidRDefault="004965BB" w:rsidP="004965BB">
      <w:pPr>
        <w:pStyle w:val="Bibliography"/>
        <w:rPr>
          <w:lang w:val="en-US"/>
        </w:rPr>
      </w:pPr>
      <w:r w:rsidRPr="004965BB">
        <w:rPr>
          <w:lang w:val="en-US"/>
        </w:rPr>
        <w:t xml:space="preserve">European Commission. Directorate General for Communications Networks, Content and Technology., Capgemini., Sogeti., IDC., &amp; Politecnico di Milano. (2024c). </w:t>
      </w:r>
      <w:r w:rsidRPr="004965BB">
        <w:rPr>
          <w:i/>
          <w:iCs/>
          <w:lang w:val="en-US"/>
        </w:rPr>
        <w:t>Insight report—eGovernment benchmark 2024</w:t>
      </w:r>
      <w:r w:rsidRPr="004965BB">
        <w:rPr>
          <w:lang w:val="en-US"/>
        </w:rPr>
        <w:t>. Publications Office. https://data.europa.eu/doi/10.2759/0684</w:t>
      </w:r>
    </w:p>
    <w:p w14:paraId="51B960F9" w14:textId="77777777" w:rsidR="004965BB" w:rsidRPr="004965BB" w:rsidRDefault="004965BB" w:rsidP="004965BB">
      <w:pPr>
        <w:pStyle w:val="Bibliography"/>
        <w:rPr>
          <w:lang w:val="en-US"/>
        </w:rPr>
      </w:pPr>
      <w:r w:rsidRPr="004965BB">
        <w:rPr>
          <w:lang w:val="en-US"/>
        </w:rPr>
        <w:t xml:space="preserve">European Commission. Directorate General for Communications Networks, Content and Technology. &amp; Kantar. (2024). </w:t>
      </w:r>
      <w:r w:rsidRPr="004965BB">
        <w:rPr>
          <w:i/>
          <w:iCs/>
          <w:lang w:val="en-US"/>
        </w:rPr>
        <w:t>The digital decade: Eurobarometer report.</w:t>
      </w:r>
      <w:r w:rsidRPr="004965BB">
        <w:rPr>
          <w:lang w:val="en-US"/>
        </w:rPr>
        <w:t xml:space="preserve"> Publications Office. https://data.europa.eu/doi/10.2759/927260</w:t>
      </w:r>
    </w:p>
    <w:p w14:paraId="4FC9FEE8" w14:textId="77777777" w:rsidR="004965BB" w:rsidRPr="004965BB" w:rsidRDefault="004965BB" w:rsidP="004965BB">
      <w:pPr>
        <w:pStyle w:val="Bibliography"/>
        <w:rPr>
          <w:lang w:val="en-US"/>
        </w:rPr>
      </w:pPr>
      <w:r w:rsidRPr="004965BB">
        <w:rPr>
          <w:lang w:val="en-US"/>
        </w:rPr>
        <w:t xml:space="preserve">Fountain, J. E. (2004). </w:t>
      </w:r>
      <w:r w:rsidRPr="004965BB">
        <w:rPr>
          <w:i/>
          <w:iCs/>
          <w:lang w:val="en-US"/>
        </w:rPr>
        <w:t>Building the Virtual State: Information Technology and Institutional Change</w:t>
      </w:r>
      <w:r w:rsidRPr="004965BB">
        <w:rPr>
          <w:lang w:val="en-US"/>
        </w:rPr>
        <w:t>. Brookings Institution Press.</w:t>
      </w:r>
    </w:p>
    <w:p w14:paraId="1344EAF1" w14:textId="77777777" w:rsidR="004965BB" w:rsidRPr="004965BB" w:rsidRDefault="004965BB" w:rsidP="004965BB">
      <w:pPr>
        <w:pStyle w:val="Bibliography"/>
        <w:rPr>
          <w:lang w:val="en-US"/>
        </w:rPr>
      </w:pPr>
      <w:r w:rsidRPr="004965BB">
        <w:rPr>
          <w:lang w:val="en-US"/>
        </w:rPr>
        <w:t xml:space="preserve">Hood, C., &amp; Margetts, H. (2007). </w:t>
      </w:r>
      <w:r w:rsidRPr="004965BB">
        <w:rPr>
          <w:i/>
          <w:iCs/>
          <w:lang w:val="en-US"/>
        </w:rPr>
        <w:t>The tools of government in the digital age</w:t>
      </w:r>
      <w:r w:rsidRPr="004965BB">
        <w:rPr>
          <w:lang w:val="en-US"/>
        </w:rPr>
        <w:t>. Palgrave Macmillan.</w:t>
      </w:r>
    </w:p>
    <w:p w14:paraId="55F5DF2A" w14:textId="77777777" w:rsidR="004965BB" w:rsidRPr="004965BB" w:rsidRDefault="004965BB" w:rsidP="004965BB">
      <w:pPr>
        <w:pStyle w:val="Bibliography"/>
        <w:rPr>
          <w:lang w:val="en-US"/>
        </w:rPr>
      </w:pPr>
      <w:r w:rsidRPr="004965BB">
        <w:rPr>
          <w:lang w:val="en-US"/>
        </w:rPr>
        <w:t xml:space="preserve">Latupeirissa, J. J. P., Dewi, N. L. Y., Prayana, I. K. R., Srikandi, M. B., Ramadiansyah, S. A., &amp; Pramana, I. B. G. A. Y. (2024). Transforming Public Service Delivery: A Comprehensive Review of Digitization Initiatives. </w:t>
      </w:r>
      <w:r w:rsidRPr="004965BB">
        <w:rPr>
          <w:i/>
          <w:iCs/>
          <w:lang w:val="en-US"/>
        </w:rPr>
        <w:t>Sustainability</w:t>
      </w:r>
      <w:r w:rsidRPr="004965BB">
        <w:rPr>
          <w:lang w:val="en-US"/>
        </w:rPr>
        <w:t xml:space="preserve">, </w:t>
      </w:r>
      <w:r w:rsidRPr="004965BB">
        <w:rPr>
          <w:i/>
          <w:iCs/>
          <w:lang w:val="en-US"/>
        </w:rPr>
        <w:t>16</w:t>
      </w:r>
      <w:r w:rsidRPr="004965BB">
        <w:rPr>
          <w:lang w:val="en-US"/>
        </w:rPr>
        <w:t>(7), 2818. https://doi.org/10.3390/su16072818</w:t>
      </w:r>
    </w:p>
    <w:p w14:paraId="547F3043" w14:textId="77777777" w:rsidR="004965BB" w:rsidRPr="004965BB" w:rsidRDefault="004965BB" w:rsidP="004965BB">
      <w:pPr>
        <w:pStyle w:val="Bibliography"/>
        <w:rPr>
          <w:lang w:val="en-US"/>
        </w:rPr>
      </w:pPr>
      <w:r w:rsidRPr="004965BB">
        <w:rPr>
          <w:lang w:val="en-US"/>
        </w:rPr>
        <w:t xml:space="preserve">Lindgren, I., Madsen, C. Ø., Hofmann, S., &amp; Melin, U. (2019). Close encounters of the digital kind: A research agenda for the digitalization of public services. </w:t>
      </w:r>
      <w:r w:rsidRPr="004965BB">
        <w:rPr>
          <w:i/>
          <w:iCs/>
          <w:lang w:val="en-US"/>
        </w:rPr>
        <w:t>Government Information Quarterly</w:t>
      </w:r>
      <w:r w:rsidRPr="004965BB">
        <w:rPr>
          <w:lang w:val="en-US"/>
        </w:rPr>
        <w:t xml:space="preserve">, </w:t>
      </w:r>
      <w:r w:rsidRPr="004965BB">
        <w:rPr>
          <w:i/>
          <w:iCs/>
          <w:lang w:val="en-US"/>
        </w:rPr>
        <w:t>36</w:t>
      </w:r>
      <w:r w:rsidRPr="004965BB">
        <w:rPr>
          <w:lang w:val="en-US"/>
        </w:rPr>
        <w:t>(3), 427–436. https://doi.org/10.1016/j.giq.2019.03.002</w:t>
      </w:r>
    </w:p>
    <w:p w14:paraId="2E6B6AA9" w14:textId="77777777" w:rsidR="004965BB" w:rsidRPr="004965BB" w:rsidRDefault="004965BB" w:rsidP="004965BB">
      <w:pPr>
        <w:pStyle w:val="Bibliography"/>
        <w:rPr>
          <w:lang w:val="en-US"/>
        </w:rPr>
      </w:pPr>
      <w:r w:rsidRPr="004965BB">
        <w:rPr>
          <w:lang w:val="en-US"/>
        </w:rPr>
        <w:t xml:space="preserve">Luna, D. E., Picazo-Vela, S., Buyannemekh, B., &amp; Luna-Reyes, L. F. (2024b). Creating public value through digital service delivery from a citizen’s perspective. </w:t>
      </w:r>
      <w:r w:rsidRPr="004965BB">
        <w:rPr>
          <w:i/>
          <w:iCs/>
          <w:lang w:val="en-US"/>
        </w:rPr>
        <w:t>Government Information Quarterly</w:t>
      </w:r>
      <w:r w:rsidRPr="004965BB">
        <w:rPr>
          <w:lang w:val="en-US"/>
        </w:rPr>
        <w:t xml:space="preserve">, </w:t>
      </w:r>
      <w:r w:rsidRPr="004965BB">
        <w:rPr>
          <w:i/>
          <w:iCs/>
          <w:lang w:val="en-US"/>
        </w:rPr>
        <w:t>41</w:t>
      </w:r>
      <w:r w:rsidRPr="004965BB">
        <w:rPr>
          <w:lang w:val="en-US"/>
        </w:rPr>
        <w:t>(2), 101928. https://doi.org/10.1016/j.giq.2024.101928</w:t>
      </w:r>
    </w:p>
    <w:p w14:paraId="69E79395" w14:textId="77777777" w:rsidR="004965BB" w:rsidRPr="004965BB" w:rsidRDefault="004965BB" w:rsidP="004965BB">
      <w:pPr>
        <w:pStyle w:val="Bibliography"/>
        <w:rPr>
          <w:lang w:val="en-US"/>
        </w:rPr>
      </w:pPr>
      <w:r w:rsidRPr="004965BB">
        <w:rPr>
          <w:lang w:val="en-US"/>
        </w:rPr>
        <w:t xml:space="preserve">Mello, P. A., &amp; Ostermann, F. (Eds.). (2023). </w:t>
      </w:r>
      <w:r w:rsidRPr="004965BB">
        <w:rPr>
          <w:i/>
          <w:iCs/>
          <w:lang w:val="en-US"/>
        </w:rPr>
        <w:t>Routledge Handbook of Foreign Policy Analysis Methods</w:t>
      </w:r>
      <w:r w:rsidRPr="004965BB">
        <w:rPr>
          <w:lang w:val="en-US"/>
        </w:rPr>
        <w:t>. Taylor &amp; Francis.</w:t>
      </w:r>
    </w:p>
    <w:p w14:paraId="7415B230" w14:textId="77777777" w:rsidR="004965BB" w:rsidRPr="004965BB" w:rsidRDefault="004965BB" w:rsidP="004965BB">
      <w:pPr>
        <w:pStyle w:val="Bibliography"/>
        <w:rPr>
          <w:lang w:val="en-US"/>
        </w:rPr>
      </w:pPr>
      <w:r w:rsidRPr="004965BB">
        <w:rPr>
          <w:lang w:val="en-US"/>
        </w:rPr>
        <w:t xml:space="preserve">Moynihan, D., Herd, P., &amp; Harvey, H. (2015). Administrative Burden: Learning, Psychological, and Compliance Costs in Citizen-State Interactions. </w:t>
      </w:r>
      <w:r w:rsidRPr="004965BB">
        <w:rPr>
          <w:i/>
          <w:iCs/>
          <w:lang w:val="en-US"/>
        </w:rPr>
        <w:t>Journal of Public Administration Research and Theory</w:t>
      </w:r>
      <w:r w:rsidRPr="004965BB">
        <w:rPr>
          <w:lang w:val="en-US"/>
        </w:rPr>
        <w:t xml:space="preserve">, </w:t>
      </w:r>
      <w:r w:rsidRPr="004965BB">
        <w:rPr>
          <w:i/>
          <w:iCs/>
          <w:lang w:val="en-US"/>
        </w:rPr>
        <w:t>25</w:t>
      </w:r>
      <w:r w:rsidRPr="004965BB">
        <w:rPr>
          <w:lang w:val="en-US"/>
        </w:rPr>
        <w:t>(1), 43–69. https://doi.org/10.1093/jopart/muu009</w:t>
      </w:r>
    </w:p>
    <w:p w14:paraId="7F61CD53" w14:textId="77777777" w:rsidR="004965BB" w:rsidRPr="004965BB" w:rsidRDefault="004965BB" w:rsidP="004965BB">
      <w:pPr>
        <w:pStyle w:val="Bibliography"/>
        <w:rPr>
          <w:lang w:val="en-US"/>
        </w:rPr>
      </w:pPr>
      <w:r w:rsidRPr="004965BB">
        <w:rPr>
          <w:lang w:val="en-US"/>
        </w:rPr>
        <w:t xml:space="preserve">Oana, I.-E., Schneider, C. Q., &amp; Thomann, E. (2021). </w:t>
      </w:r>
      <w:r w:rsidRPr="004965BB">
        <w:rPr>
          <w:i/>
          <w:iCs/>
          <w:lang w:val="en-US"/>
        </w:rPr>
        <w:t>Qualitative Comparative Analysis Using R: A Beginner’s Guide</w:t>
      </w:r>
      <w:r w:rsidRPr="004965BB">
        <w:rPr>
          <w:lang w:val="en-US"/>
        </w:rPr>
        <w:t xml:space="preserve"> (1st ed.). Cambridge University Press. https://www.cambridge.org/core/product/identifier/9781009006781/type/book</w:t>
      </w:r>
    </w:p>
    <w:p w14:paraId="660EECF3" w14:textId="77777777" w:rsidR="004965BB" w:rsidRPr="004965BB" w:rsidRDefault="004965BB" w:rsidP="004965BB">
      <w:pPr>
        <w:pStyle w:val="Bibliography"/>
        <w:rPr>
          <w:lang w:val="en-US"/>
        </w:rPr>
      </w:pPr>
      <w:r w:rsidRPr="004965BB">
        <w:rPr>
          <w:lang w:val="en-US"/>
        </w:rPr>
        <w:t xml:space="preserve">Pappas, I. O., &amp; Woodside, A. G. (2021). Fuzzy-set Qualitative Comparative Analysis (fsQCA): Guidelines for research practice in Information Systems and marketing. </w:t>
      </w:r>
      <w:r w:rsidRPr="004965BB">
        <w:rPr>
          <w:i/>
          <w:iCs/>
          <w:lang w:val="en-US"/>
        </w:rPr>
        <w:t>International Journal of Information Management</w:t>
      </w:r>
      <w:r w:rsidRPr="004965BB">
        <w:rPr>
          <w:lang w:val="en-US"/>
        </w:rPr>
        <w:t xml:space="preserve">, </w:t>
      </w:r>
      <w:r w:rsidRPr="004965BB">
        <w:rPr>
          <w:i/>
          <w:iCs/>
          <w:lang w:val="en-US"/>
        </w:rPr>
        <w:t>58</w:t>
      </w:r>
      <w:r w:rsidRPr="004965BB">
        <w:rPr>
          <w:lang w:val="en-US"/>
        </w:rPr>
        <w:t>, 102310. https://doi.org/10.1016/j.ijinfomgt.2021.102310</w:t>
      </w:r>
    </w:p>
    <w:p w14:paraId="65A51399" w14:textId="77777777" w:rsidR="004965BB" w:rsidRPr="004965BB" w:rsidRDefault="004965BB" w:rsidP="004965BB">
      <w:pPr>
        <w:pStyle w:val="Bibliography"/>
        <w:rPr>
          <w:lang w:val="en-US"/>
        </w:rPr>
      </w:pPr>
      <w:r w:rsidRPr="004965BB">
        <w:rPr>
          <w:lang w:val="en-US"/>
        </w:rPr>
        <w:t xml:space="preserve">Peeters, R. (2023). Digital Administrative Burdens: An Agenda for Analyzing the Citizen Experience of Digital Bureaucratic Encounters. </w:t>
      </w:r>
      <w:r w:rsidRPr="004965BB">
        <w:rPr>
          <w:i/>
          <w:iCs/>
          <w:lang w:val="en-US"/>
        </w:rPr>
        <w:t>Perspectives on Public Management and Governance</w:t>
      </w:r>
      <w:r w:rsidRPr="004965BB">
        <w:rPr>
          <w:lang w:val="en-US"/>
        </w:rPr>
        <w:t xml:space="preserve">, </w:t>
      </w:r>
      <w:r w:rsidRPr="004965BB">
        <w:rPr>
          <w:i/>
          <w:iCs/>
          <w:lang w:val="en-US"/>
        </w:rPr>
        <w:t>6</w:t>
      </w:r>
      <w:r w:rsidRPr="004965BB">
        <w:rPr>
          <w:lang w:val="en-US"/>
        </w:rPr>
        <w:t>(1), 7–13. https://doi.org/10.1093/ppmgov/gvac024</w:t>
      </w:r>
    </w:p>
    <w:p w14:paraId="08EDAEF3" w14:textId="77777777" w:rsidR="004965BB" w:rsidRPr="004965BB" w:rsidRDefault="004965BB" w:rsidP="004965BB">
      <w:pPr>
        <w:pStyle w:val="Bibliography"/>
        <w:rPr>
          <w:lang w:val="en-US"/>
        </w:rPr>
      </w:pPr>
      <w:r w:rsidRPr="004965BB">
        <w:rPr>
          <w:lang w:val="en-US"/>
        </w:rPr>
        <w:t xml:space="preserve">Peeters, R., Rentería, C., &amp; Cejudo, G. M. (2023). How information capacity shapes policy implementation: A comparison of administrative burdens in COVID-19 vaccination programs in the United States, Mexico, and the Netherlands. </w:t>
      </w:r>
      <w:r w:rsidRPr="004965BB">
        <w:rPr>
          <w:i/>
          <w:iCs/>
          <w:lang w:val="en-US"/>
        </w:rPr>
        <w:t>Government Information Quarterly</w:t>
      </w:r>
      <w:r w:rsidRPr="004965BB">
        <w:rPr>
          <w:lang w:val="en-US"/>
        </w:rPr>
        <w:t xml:space="preserve">, </w:t>
      </w:r>
      <w:r w:rsidRPr="004965BB">
        <w:rPr>
          <w:i/>
          <w:iCs/>
          <w:lang w:val="en-US"/>
        </w:rPr>
        <w:t>40</w:t>
      </w:r>
      <w:r w:rsidRPr="004965BB">
        <w:rPr>
          <w:lang w:val="en-US"/>
        </w:rPr>
        <w:t>(4), 101871. https://doi.org/10.1016/j.giq.2023.101871</w:t>
      </w:r>
    </w:p>
    <w:p w14:paraId="215D5601" w14:textId="2E6364CA" w:rsidR="004965BB" w:rsidRPr="004965BB" w:rsidRDefault="004965BB" w:rsidP="004965BB">
      <w:pPr>
        <w:pStyle w:val="Bibliography"/>
        <w:rPr>
          <w:lang w:val="en-US"/>
        </w:rPr>
      </w:pPr>
      <w:r w:rsidRPr="004965BB">
        <w:rPr>
          <w:lang w:val="en-US"/>
        </w:rPr>
        <w:t xml:space="preserve">Ragin, C. C. (2008). </w:t>
      </w:r>
      <w:r w:rsidRPr="004965BB">
        <w:rPr>
          <w:i/>
          <w:iCs/>
          <w:lang w:val="en-US"/>
        </w:rPr>
        <w:t>Redesigning social inquiry: Fuzzy sets and beyond</w:t>
      </w:r>
      <w:r w:rsidRPr="004965BB">
        <w:rPr>
          <w:lang w:val="en-US"/>
        </w:rPr>
        <w:t xml:space="preserve">. University of </w:t>
      </w:r>
      <w:r w:rsidR="0094232A" w:rsidRPr="004965BB">
        <w:rPr>
          <w:lang w:val="en-US"/>
        </w:rPr>
        <w:t>Chicago</w:t>
      </w:r>
      <w:r w:rsidRPr="004965BB">
        <w:rPr>
          <w:lang w:val="en-US"/>
        </w:rPr>
        <w:t xml:space="preserve"> press.</w:t>
      </w:r>
    </w:p>
    <w:p w14:paraId="14B920E9" w14:textId="77777777" w:rsidR="004965BB" w:rsidRPr="004965BB" w:rsidRDefault="004965BB" w:rsidP="004965BB">
      <w:pPr>
        <w:pStyle w:val="Bibliography"/>
        <w:rPr>
          <w:lang w:val="en-US"/>
        </w:rPr>
      </w:pPr>
      <w:r w:rsidRPr="004965BB">
        <w:rPr>
          <w:lang w:val="en-US"/>
        </w:rPr>
        <w:t xml:space="preserve">Ranchordas, S. (2024). The Invisible Citizen in the Digital State: Administrative Law Meets Digital Constitutionalism. </w:t>
      </w:r>
      <w:r w:rsidRPr="004965BB">
        <w:rPr>
          <w:i/>
          <w:iCs/>
          <w:lang w:val="en-US"/>
        </w:rPr>
        <w:t>SSRN Electronic Journal</w:t>
      </w:r>
      <w:r w:rsidRPr="004965BB">
        <w:rPr>
          <w:lang w:val="en-US"/>
        </w:rPr>
        <w:t>. https://doi.org/10.2139/ssrn.4674932</w:t>
      </w:r>
    </w:p>
    <w:p w14:paraId="1D303522" w14:textId="77777777" w:rsidR="004965BB" w:rsidRPr="004965BB" w:rsidRDefault="004965BB" w:rsidP="004965BB">
      <w:pPr>
        <w:pStyle w:val="Bibliography"/>
        <w:rPr>
          <w:lang w:val="en-US"/>
        </w:rPr>
      </w:pPr>
      <w:r w:rsidRPr="004965BB">
        <w:rPr>
          <w:lang w:val="en-US"/>
        </w:rPr>
        <w:t xml:space="preserve">Scott, J. C. (2020). </w:t>
      </w:r>
      <w:r w:rsidRPr="004965BB">
        <w:rPr>
          <w:i/>
          <w:iCs/>
          <w:lang w:val="en-US"/>
        </w:rPr>
        <w:t>Seeing like a state: How certain schemes to improve the human condition have failed</w:t>
      </w:r>
      <w:r w:rsidRPr="004965BB">
        <w:rPr>
          <w:lang w:val="en-US"/>
        </w:rPr>
        <w:t xml:space="preserve"> (Veritas paperback edition). Yale University Press.</w:t>
      </w:r>
    </w:p>
    <w:p w14:paraId="5D730C74" w14:textId="77777777" w:rsidR="004965BB" w:rsidRPr="004965BB" w:rsidRDefault="004965BB" w:rsidP="004965BB">
      <w:pPr>
        <w:pStyle w:val="Bibliography"/>
        <w:rPr>
          <w:lang w:val="en-US"/>
        </w:rPr>
      </w:pPr>
      <w:r w:rsidRPr="004965BB">
        <w:rPr>
          <w:lang w:val="en-US"/>
        </w:rPr>
        <w:t xml:space="preserve">Tan, E., &amp; Crompvoets, J. (2022). Chapter 1: A new era of digital governance. In E. Tan &amp; J. Crompvoets (Eds.), </w:t>
      </w:r>
      <w:r w:rsidRPr="004965BB">
        <w:rPr>
          <w:i/>
          <w:iCs/>
          <w:lang w:val="en-US"/>
        </w:rPr>
        <w:t>The new digital era governance</w:t>
      </w:r>
      <w:r w:rsidRPr="004965BB">
        <w:rPr>
          <w:lang w:val="en-US"/>
        </w:rPr>
        <w:t xml:space="preserve"> (pp. 13–49). Brill | Wageningen Academic. https://brill.com/view/book/9789086869305/BP000002.xml</w:t>
      </w:r>
    </w:p>
    <w:p w14:paraId="21B19356" w14:textId="77777777" w:rsidR="004965BB" w:rsidRPr="004965BB" w:rsidRDefault="004965BB" w:rsidP="004965BB">
      <w:pPr>
        <w:pStyle w:val="Bibliography"/>
      </w:pPr>
      <w:r w:rsidRPr="004965BB">
        <w:rPr>
          <w:lang w:val="en-US"/>
        </w:rPr>
        <w:t xml:space="preserve">Terlizzi. (2021). The Digitalization of the Public Sector: A Systematic Literature Review. </w:t>
      </w:r>
      <w:r w:rsidRPr="004965BB">
        <w:rPr>
          <w:i/>
          <w:iCs/>
        </w:rPr>
        <w:t>Rivista Italiana Di Politiche Pubbliche</w:t>
      </w:r>
      <w:r w:rsidRPr="004965BB">
        <w:t xml:space="preserve">, </w:t>
      </w:r>
      <w:r w:rsidRPr="004965BB">
        <w:rPr>
          <w:i/>
          <w:iCs/>
        </w:rPr>
        <w:t>1</w:t>
      </w:r>
      <w:r w:rsidRPr="004965BB">
        <w:t>, 5–38. https://doi.org/10.1483/100372</w:t>
      </w:r>
    </w:p>
    <w:p w14:paraId="346E11E0" w14:textId="77777777" w:rsidR="004965BB" w:rsidRPr="004965BB" w:rsidRDefault="004965BB" w:rsidP="004965BB">
      <w:pPr>
        <w:pStyle w:val="Bibliography"/>
        <w:rPr>
          <w:lang w:val="en-US"/>
        </w:rPr>
      </w:pPr>
      <w:r w:rsidRPr="004965BB">
        <w:t xml:space="preserve">Torfing, J., Ferlie, E., Jukić, T., &amp; Ongaro, E. (2021). </w:t>
      </w:r>
      <w:r w:rsidRPr="004965BB">
        <w:rPr>
          <w:lang w:val="en-US"/>
        </w:rPr>
        <w:t xml:space="preserve">A theoretical framework for studying the co-creation of innovative solutions and public value. </w:t>
      </w:r>
      <w:r w:rsidRPr="004965BB">
        <w:rPr>
          <w:i/>
          <w:iCs/>
          <w:lang w:val="en-US"/>
        </w:rPr>
        <w:t>Policy &amp; Politics</w:t>
      </w:r>
      <w:r w:rsidRPr="004965BB">
        <w:rPr>
          <w:lang w:val="en-US"/>
        </w:rPr>
        <w:t xml:space="preserve">, </w:t>
      </w:r>
      <w:r w:rsidRPr="004965BB">
        <w:rPr>
          <w:i/>
          <w:iCs/>
          <w:lang w:val="en-US"/>
        </w:rPr>
        <w:t>49</w:t>
      </w:r>
      <w:r w:rsidRPr="004965BB">
        <w:rPr>
          <w:lang w:val="en-US"/>
        </w:rPr>
        <w:t>(2), 189–209. https://doi.org/10.1332/030557321X16108172803520</w:t>
      </w:r>
    </w:p>
    <w:p w14:paraId="7DB08AB9" w14:textId="77777777" w:rsidR="004965BB" w:rsidRPr="004965BB" w:rsidRDefault="004965BB" w:rsidP="004965BB">
      <w:pPr>
        <w:pStyle w:val="Bibliography"/>
        <w:rPr>
          <w:lang w:val="en-US"/>
        </w:rPr>
      </w:pPr>
      <w:r w:rsidRPr="004965BB">
        <w:rPr>
          <w:i/>
          <w:iCs/>
          <w:lang w:val="en-US"/>
        </w:rPr>
        <w:t>United Nations E-Government Survey 2024 Accelerating Digital Transformation for Sustainable Development—With the Addendum on Artificial Intelligence</w:t>
      </w:r>
      <w:r w:rsidRPr="004965BB">
        <w:rPr>
          <w:lang w:val="en-US"/>
        </w:rPr>
        <w:t>. (2024). United Nations.</w:t>
      </w:r>
    </w:p>
    <w:p w14:paraId="78C6DEEE" w14:textId="77777777" w:rsidR="004965BB" w:rsidRPr="00AD6F6F" w:rsidRDefault="004965BB" w:rsidP="004965BB">
      <w:pPr>
        <w:pStyle w:val="Bibliography"/>
        <w:rPr>
          <w:lang w:val="en-US"/>
        </w:rPr>
      </w:pPr>
      <w:r w:rsidRPr="004965BB">
        <w:rPr>
          <w:lang w:val="en-US"/>
        </w:rPr>
        <w:t xml:space="preserve">Widlak, A. C., &amp; Peeters, R. (2025). A theory of the infrastructure-level bureaucracy: Understanding the consequences of data-exchange for procedural justice, organizational decision-making, and data itself. </w:t>
      </w:r>
      <w:r w:rsidRPr="00AD6F6F">
        <w:rPr>
          <w:i/>
          <w:iCs/>
          <w:lang w:val="en-US"/>
        </w:rPr>
        <w:t>Government Information Quarterly</w:t>
      </w:r>
      <w:r w:rsidRPr="00AD6F6F">
        <w:rPr>
          <w:lang w:val="en-US"/>
        </w:rPr>
        <w:t xml:space="preserve">, </w:t>
      </w:r>
      <w:r w:rsidRPr="00AD6F6F">
        <w:rPr>
          <w:i/>
          <w:iCs/>
          <w:lang w:val="en-US"/>
        </w:rPr>
        <w:t>42</w:t>
      </w:r>
      <w:r w:rsidRPr="00AD6F6F">
        <w:rPr>
          <w:lang w:val="en-US"/>
        </w:rPr>
        <w:t>(2), 102021. https://doi.org/10.1016/j.giq.2025.102021</w:t>
      </w:r>
    </w:p>
    <w:p w14:paraId="0000004B" w14:textId="467132C2" w:rsidR="00192025" w:rsidRPr="00AD6F6F" w:rsidRDefault="00DB1BEE" w:rsidP="00866057">
      <w:pPr>
        <w:pStyle w:val="Heading1"/>
        <w:rPr>
          <w:rFonts w:ascii="Times New Roman" w:hAnsi="Times New Roman" w:cs="Times New Roman"/>
          <w:lang w:val="en-US"/>
        </w:rPr>
      </w:pPr>
      <w:r>
        <w:fldChar w:fldCharType="end"/>
      </w:r>
      <w:r w:rsidRPr="00AD6F6F">
        <w:rPr>
          <w:lang w:val="en-US"/>
        </w:rPr>
        <w:br w:type="page"/>
      </w:r>
      <w:bookmarkStart w:id="31" w:name="_Toc205235156"/>
      <w:r w:rsidRPr="00AD6F6F">
        <w:rPr>
          <w:rFonts w:ascii="Times New Roman" w:hAnsi="Times New Roman" w:cs="Times New Roman"/>
          <w:color w:val="auto"/>
          <w:sz w:val="24"/>
          <w:szCs w:val="24"/>
          <w:lang w:val="en-US"/>
        </w:rPr>
        <w:t>Appendices</w:t>
      </w:r>
      <w:bookmarkEnd w:id="31"/>
    </w:p>
    <w:p w14:paraId="631A788C" w14:textId="77777777" w:rsidR="00A11435" w:rsidRDefault="00A11435" w:rsidP="00A11435"/>
    <w:p w14:paraId="5FD0CF1C" w14:textId="4BE038BF" w:rsidR="00A11435" w:rsidRDefault="00A11435" w:rsidP="00A11435">
      <w:r>
        <w:t>Participating countries in the eGovernment Benchmark:</w:t>
      </w:r>
    </w:p>
    <w:p w14:paraId="046F5C08" w14:textId="77777777" w:rsidR="00A11435" w:rsidRDefault="00A11435" w:rsidP="00A11435"/>
    <w:p w14:paraId="590CFD53" w14:textId="77777777" w:rsidR="00A11435" w:rsidRDefault="00A11435" w:rsidP="00A11435">
      <w:r w:rsidRPr="00A11435">
        <w:t xml:space="preserve">35 countries participated in the data collection of </w:t>
      </w:r>
      <w:r>
        <w:t xml:space="preserve">the </w:t>
      </w:r>
      <w:r w:rsidRPr="00A11435">
        <w:t xml:space="preserve">2022 </w:t>
      </w:r>
      <w:r>
        <w:t xml:space="preserve">edition </w:t>
      </w:r>
      <w:r w:rsidRPr="00A11435">
        <w:t xml:space="preserve">and 37 countries participated in 2023. </w:t>
      </w:r>
    </w:p>
    <w:p w14:paraId="2F4C4180" w14:textId="77777777" w:rsidR="00A11435" w:rsidRDefault="00A11435" w:rsidP="00A11435"/>
    <w:p w14:paraId="78D81015" w14:textId="1818C1EE" w:rsidR="00A11435" w:rsidRDefault="00A11435" w:rsidP="00A11435">
      <w:r w:rsidRPr="00A11435">
        <w:t xml:space="preserve">The participating countries are:  </w:t>
      </w:r>
    </w:p>
    <w:p w14:paraId="43805A53" w14:textId="60E815D0" w:rsidR="00A11435" w:rsidRDefault="00A11435" w:rsidP="00A11435">
      <w:pPr>
        <w:pStyle w:val="ListParagraph"/>
        <w:numPr>
          <w:ilvl w:val="0"/>
          <w:numId w:val="20"/>
        </w:numPr>
        <w:rPr>
          <w:lang w:val="en-US"/>
        </w:rPr>
      </w:pPr>
      <w:r w:rsidRPr="00A11435">
        <w:rPr>
          <w:lang w:val="en-US"/>
        </w:rPr>
        <w:t>The 27 European Union Member States</w:t>
      </w:r>
      <w:r w:rsidR="00E74024">
        <w:rPr>
          <w:lang w:val="en-US"/>
        </w:rPr>
        <w:t xml:space="preserve"> – “European Union” or “EU27”</w:t>
      </w:r>
    </w:p>
    <w:p w14:paraId="3811C26D" w14:textId="27536CFB"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Austria</w:t>
      </w:r>
    </w:p>
    <w:p w14:paraId="45FC74DC" w14:textId="51C833C3"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Belgium</w:t>
      </w:r>
    </w:p>
    <w:p w14:paraId="011C014E" w14:textId="049076E3"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Bulgaria</w:t>
      </w:r>
    </w:p>
    <w:p w14:paraId="2A6AB799" w14:textId="265AB008"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Croatia</w:t>
      </w:r>
    </w:p>
    <w:p w14:paraId="5B122D24" w14:textId="24C4677C"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Cyprus</w:t>
      </w:r>
    </w:p>
    <w:p w14:paraId="635AAB22" w14:textId="29370951"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Czechia</w:t>
      </w:r>
    </w:p>
    <w:p w14:paraId="286432E9" w14:textId="75D27B30"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Denmark</w:t>
      </w:r>
    </w:p>
    <w:p w14:paraId="2701DC47" w14:textId="643BDD97"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Estonia</w:t>
      </w:r>
    </w:p>
    <w:p w14:paraId="0D6C5C26" w14:textId="5111FE61"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Finland</w:t>
      </w:r>
    </w:p>
    <w:p w14:paraId="1117D4CE" w14:textId="0294A6BF"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France</w:t>
      </w:r>
    </w:p>
    <w:p w14:paraId="5A4BA2C0" w14:textId="6CEFFBB8"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Germany</w:t>
      </w:r>
    </w:p>
    <w:p w14:paraId="22AF7745" w14:textId="176F7A5A"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Greece</w:t>
      </w:r>
    </w:p>
    <w:p w14:paraId="407F4B89" w14:textId="67D096B1"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Hungary</w:t>
      </w:r>
    </w:p>
    <w:p w14:paraId="6E81ACD2" w14:textId="367031D9"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Ireland</w:t>
      </w:r>
    </w:p>
    <w:p w14:paraId="7FCFDD43" w14:textId="28AF0894"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Italy</w:t>
      </w:r>
    </w:p>
    <w:p w14:paraId="64683F9C" w14:textId="02E19083"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Latvia</w:t>
      </w:r>
    </w:p>
    <w:p w14:paraId="0E5D2FA6" w14:textId="6E990E6C"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Lithuania</w:t>
      </w:r>
    </w:p>
    <w:p w14:paraId="27F99CF7" w14:textId="3D3604ED"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Luxembourg</w:t>
      </w:r>
    </w:p>
    <w:p w14:paraId="2E078945" w14:textId="1FD35E92"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Malta</w:t>
      </w:r>
    </w:p>
    <w:p w14:paraId="7229F83A" w14:textId="6255B466"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Netherlands</w:t>
      </w:r>
    </w:p>
    <w:p w14:paraId="4F24B2F2" w14:textId="558C11D1"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Poland</w:t>
      </w:r>
    </w:p>
    <w:p w14:paraId="4DF1BAB7" w14:textId="7A84F148"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Portugal</w:t>
      </w:r>
    </w:p>
    <w:p w14:paraId="4D94DF4A" w14:textId="7B069D93"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Romania</w:t>
      </w:r>
    </w:p>
    <w:p w14:paraId="6346E76F" w14:textId="6B672850"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Slovakia</w:t>
      </w:r>
    </w:p>
    <w:p w14:paraId="32296717" w14:textId="259FF4D7"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Slovenia</w:t>
      </w:r>
    </w:p>
    <w:p w14:paraId="7964A80E" w14:textId="332C54B8" w:rsidR="00FE3AD4" w:rsidRP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Spain</w:t>
      </w:r>
    </w:p>
    <w:p w14:paraId="51D5065D" w14:textId="34FF1219" w:rsidR="00FE3AD4" w:rsidRDefault="00FE3AD4" w:rsidP="00FE3AD4">
      <w:pPr>
        <w:pStyle w:val="ListParagraph"/>
        <w:numPr>
          <w:ilvl w:val="0"/>
          <w:numId w:val="33"/>
        </w:numPr>
        <w:spacing w:before="100" w:beforeAutospacing="1" w:after="100" w:afterAutospacing="1"/>
        <w:rPr>
          <w:lang w:val="en-US" w:eastAsia="en-US"/>
        </w:rPr>
      </w:pPr>
      <w:r w:rsidRPr="00FE3AD4">
        <w:rPr>
          <w:lang w:val="en-US" w:eastAsia="en-US"/>
        </w:rPr>
        <w:t>Sweden</w:t>
      </w:r>
    </w:p>
    <w:p w14:paraId="3E975CFE" w14:textId="11EA3567" w:rsidR="00937919" w:rsidRPr="00FE3AD4" w:rsidRDefault="00937919" w:rsidP="00937919">
      <w:pPr>
        <w:pStyle w:val="ListParagraph"/>
        <w:spacing w:before="100" w:beforeAutospacing="1" w:after="100" w:afterAutospacing="1"/>
        <w:ind w:left="1440"/>
        <w:rPr>
          <w:lang w:val="en-US" w:eastAsia="en-US"/>
        </w:rPr>
      </w:pPr>
    </w:p>
    <w:p w14:paraId="4BC2441D" w14:textId="7ECF2CA0" w:rsidR="00A11435" w:rsidRDefault="00A11435" w:rsidP="00A11435">
      <w:pPr>
        <w:pStyle w:val="ListParagraph"/>
        <w:numPr>
          <w:ilvl w:val="0"/>
          <w:numId w:val="20"/>
        </w:numPr>
        <w:rPr>
          <w:lang w:val="en-US"/>
        </w:rPr>
      </w:pPr>
      <w:r w:rsidRPr="00A11435">
        <w:rPr>
          <w:lang w:val="en-US"/>
        </w:rPr>
        <w:t xml:space="preserve">The European Free Trade Association </w:t>
      </w:r>
      <w:r w:rsidR="00E74024">
        <w:rPr>
          <w:lang w:val="en-US"/>
        </w:rPr>
        <w:t xml:space="preserve">(EFTA) </w:t>
      </w:r>
      <w:r w:rsidRPr="00A11435">
        <w:rPr>
          <w:lang w:val="en-US"/>
        </w:rPr>
        <w:t xml:space="preserve">countries: Iceland, Norway and Switzerland.  </w:t>
      </w:r>
    </w:p>
    <w:p w14:paraId="56C6BE57" w14:textId="2FAE9FF6" w:rsidR="00A11435" w:rsidRDefault="00A11435" w:rsidP="00A11435">
      <w:pPr>
        <w:pStyle w:val="ListParagraph"/>
        <w:numPr>
          <w:ilvl w:val="0"/>
          <w:numId w:val="20"/>
        </w:numPr>
        <w:rPr>
          <w:lang w:val="en-US"/>
        </w:rPr>
      </w:pPr>
      <w:r w:rsidRPr="00A11435">
        <w:rPr>
          <w:lang w:val="en-US"/>
        </w:rPr>
        <w:t>The European Union candidate countries: Albania, Moldova, Montenegro, North Macedonia, Serbia, Türkiye and Ukraine</w:t>
      </w:r>
    </w:p>
    <w:p w14:paraId="039941A6" w14:textId="77777777" w:rsidR="009305DE" w:rsidRDefault="009305DE" w:rsidP="009305DE"/>
    <w:p w14:paraId="0320746F" w14:textId="77777777" w:rsidR="009305DE" w:rsidRDefault="009305DE" w:rsidP="009305DE"/>
    <w:p w14:paraId="42E73DCC" w14:textId="77777777" w:rsidR="009305DE" w:rsidRDefault="009305DE" w:rsidP="009305DE"/>
    <w:p w14:paraId="2EB5FCD9" w14:textId="77777777" w:rsidR="009305DE" w:rsidRDefault="009305DE" w:rsidP="009305DE"/>
    <w:p w14:paraId="3F208137" w14:textId="77777777" w:rsidR="009305DE" w:rsidRDefault="009305DE" w:rsidP="009305DE"/>
    <w:p w14:paraId="4CAD987E" w14:textId="77E2083D" w:rsidR="009305DE" w:rsidRDefault="00312A67" w:rsidP="009305DE">
      <w:r>
        <w:t>Full f</w:t>
      </w:r>
      <w:r w:rsidR="009305DE">
        <w:t>uzzy</w:t>
      </w:r>
      <w:r>
        <w:t>-s</w:t>
      </w:r>
      <w:r w:rsidR="009305DE">
        <w:t xml:space="preserve">et </w:t>
      </w:r>
      <w:r>
        <w:t>QCA Calibration m</w:t>
      </w:r>
      <w:r w:rsidR="009305DE">
        <w:t>embership scores:</w:t>
      </w:r>
    </w:p>
    <w:p w14:paraId="74D49DF9" w14:textId="77777777" w:rsidR="00EF6528" w:rsidRDefault="00EF6528" w:rsidP="009305DE"/>
    <w:p w14:paraId="0B4C6DB0" w14:textId="77777777" w:rsidR="009305DE" w:rsidRDefault="009305DE" w:rsidP="009305DE">
      <w:r w:rsidRPr="006167A1">
        <w:rPr>
          <w:b/>
          <w:bCs/>
        </w:rPr>
        <w:t>Summary of “Pre-filled Forms” fuzzy‐set membership</w:t>
      </w:r>
    </w:p>
    <w:p w14:paraId="0E189E68" w14:textId="77777777" w:rsidR="009305DE" w:rsidRDefault="009305DE" w:rsidP="009305DE"/>
    <w:tbl>
      <w:tblPr>
        <w:tblStyle w:val="TableGrid"/>
        <w:tblW w:w="0" w:type="auto"/>
        <w:tblLook w:val="04A0" w:firstRow="1" w:lastRow="0" w:firstColumn="1" w:lastColumn="0" w:noHBand="0" w:noVBand="1"/>
      </w:tblPr>
      <w:tblGrid>
        <w:gridCol w:w="1743"/>
        <w:gridCol w:w="1902"/>
        <w:gridCol w:w="1323"/>
        <w:gridCol w:w="2529"/>
      </w:tblGrid>
      <w:tr w:rsidR="009305DE" w:rsidRPr="007B0DD0" w14:paraId="402A8BA2" w14:textId="77777777" w:rsidTr="00652E38">
        <w:tc>
          <w:tcPr>
            <w:tcW w:w="0" w:type="auto"/>
            <w:hideMark/>
          </w:tcPr>
          <w:p w14:paraId="6181A85D" w14:textId="77777777" w:rsidR="009305DE" w:rsidRPr="007B0DD0" w:rsidRDefault="009305DE" w:rsidP="00652E38">
            <w:pPr>
              <w:spacing w:before="100" w:beforeAutospacing="1" w:after="100" w:afterAutospacing="1"/>
              <w:rPr>
                <w:b/>
                <w:bCs/>
              </w:rPr>
            </w:pPr>
            <w:r w:rsidRPr="007B0DD0">
              <w:rPr>
                <w:b/>
                <w:bCs/>
              </w:rPr>
              <w:t>Country</w:t>
            </w:r>
          </w:p>
        </w:tc>
        <w:tc>
          <w:tcPr>
            <w:tcW w:w="0" w:type="auto"/>
            <w:hideMark/>
          </w:tcPr>
          <w:p w14:paraId="4624D48C" w14:textId="77777777" w:rsidR="009305DE" w:rsidRPr="007B0DD0" w:rsidRDefault="009305DE" w:rsidP="00652E38">
            <w:pPr>
              <w:spacing w:before="100" w:beforeAutospacing="1" w:after="100" w:afterAutospacing="1"/>
              <w:rPr>
                <w:b/>
                <w:bCs/>
              </w:rPr>
            </w:pPr>
            <w:r w:rsidRPr="007B0DD0">
              <w:rPr>
                <w:b/>
                <w:bCs/>
              </w:rPr>
              <w:t>Pre-filled Forms</w:t>
            </w:r>
          </w:p>
        </w:tc>
        <w:tc>
          <w:tcPr>
            <w:tcW w:w="0" w:type="auto"/>
            <w:hideMark/>
          </w:tcPr>
          <w:p w14:paraId="0DFAD3C2" w14:textId="77777777" w:rsidR="009305DE" w:rsidRPr="007B0DD0" w:rsidRDefault="009305DE" w:rsidP="00652E38">
            <w:pPr>
              <w:spacing w:before="100" w:beforeAutospacing="1" w:after="100" w:afterAutospacing="1"/>
              <w:rPr>
                <w:b/>
                <w:bCs/>
              </w:rPr>
            </w:pPr>
            <w:r w:rsidRPr="007B0DD0">
              <w:rPr>
                <w:b/>
                <w:bCs/>
              </w:rPr>
              <w:t>Calibrated</w:t>
            </w:r>
          </w:p>
        </w:tc>
        <w:tc>
          <w:tcPr>
            <w:tcW w:w="0" w:type="auto"/>
            <w:hideMark/>
          </w:tcPr>
          <w:p w14:paraId="6A9A653B" w14:textId="77777777" w:rsidR="009305DE" w:rsidRPr="007B0DD0" w:rsidRDefault="009305DE" w:rsidP="00652E38">
            <w:pPr>
              <w:spacing w:before="100" w:beforeAutospacing="1" w:after="100" w:afterAutospacing="1"/>
              <w:rPr>
                <w:b/>
                <w:bCs/>
              </w:rPr>
            </w:pPr>
            <w:r w:rsidRPr="007B0DD0">
              <w:rPr>
                <w:b/>
                <w:bCs/>
              </w:rPr>
              <w:t>Membership Category</w:t>
            </w:r>
          </w:p>
        </w:tc>
      </w:tr>
      <w:tr w:rsidR="009305DE" w:rsidRPr="007B0DD0" w14:paraId="12D89C2B" w14:textId="77777777" w:rsidTr="00652E38">
        <w:tc>
          <w:tcPr>
            <w:tcW w:w="0" w:type="auto"/>
            <w:hideMark/>
          </w:tcPr>
          <w:p w14:paraId="3B3BA1B7" w14:textId="77777777" w:rsidR="009305DE" w:rsidRPr="007B0DD0" w:rsidRDefault="009305DE" w:rsidP="00652E38">
            <w:pPr>
              <w:spacing w:before="100" w:beforeAutospacing="1" w:after="100" w:afterAutospacing="1"/>
            </w:pPr>
            <w:r w:rsidRPr="007B0DD0">
              <w:t>Malta</w:t>
            </w:r>
          </w:p>
        </w:tc>
        <w:tc>
          <w:tcPr>
            <w:tcW w:w="0" w:type="auto"/>
            <w:hideMark/>
          </w:tcPr>
          <w:p w14:paraId="79B7B77A" w14:textId="77777777" w:rsidR="009305DE" w:rsidRPr="007B0DD0" w:rsidRDefault="009305DE" w:rsidP="00652E38">
            <w:pPr>
              <w:spacing w:before="100" w:beforeAutospacing="1" w:after="100" w:afterAutospacing="1"/>
            </w:pPr>
            <w:r w:rsidRPr="007B0DD0">
              <w:t>93.97</w:t>
            </w:r>
          </w:p>
        </w:tc>
        <w:tc>
          <w:tcPr>
            <w:tcW w:w="0" w:type="auto"/>
            <w:hideMark/>
          </w:tcPr>
          <w:p w14:paraId="1806C6E6" w14:textId="77777777" w:rsidR="009305DE" w:rsidRPr="007B0DD0" w:rsidRDefault="009305DE" w:rsidP="00652E38">
            <w:pPr>
              <w:spacing w:before="100" w:beforeAutospacing="1" w:after="100" w:afterAutospacing="1"/>
            </w:pPr>
            <w:r w:rsidRPr="007B0DD0">
              <w:t>1</w:t>
            </w:r>
          </w:p>
        </w:tc>
        <w:tc>
          <w:tcPr>
            <w:tcW w:w="0" w:type="auto"/>
            <w:hideMark/>
          </w:tcPr>
          <w:p w14:paraId="57091788" w14:textId="77777777" w:rsidR="009305DE" w:rsidRPr="007B0DD0" w:rsidRDefault="009305DE" w:rsidP="00652E38">
            <w:pPr>
              <w:spacing w:before="100" w:beforeAutospacing="1" w:after="100" w:afterAutospacing="1"/>
            </w:pPr>
            <w:r w:rsidRPr="007B0DD0">
              <w:t>Full member</w:t>
            </w:r>
          </w:p>
        </w:tc>
      </w:tr>
      <w:tr w:rsidR="009305DE" w:rsidRPr="007B0DD0" w14:paraId="5395F6F0" w14:textId="77777777" w:rsidTr="00652E38">
        <w:tc>
          <w:tcPr>
            <w:tcW w:w="0" w:type="auto"/>
            <w:hideMark/>
          </w:tcPr>
          <w:p w14:paraId="1AEBD658" w14:textId="77777777" w:rsidR="009305DE" w:rsidRPr="007B0DD0" w:rsidRDefault="009305DE" w:rsidP="00652E38">
            <w:pPr>
              <w:spacing w:before="100" w:beforeAutospacing="1" w:after="100" w:afterAutospacing="1"/>
            </w:pPr>
            <w:r w:rsidRPr="007B0DD0">
              <w:t>Lithuania</w:t>
            </w:r>
          </w:p>
        </w:tc>
        <w:tc>
          <w:tcPr>
            <w:tcW w:w="0" w:type="auto"/>
            <w:hideMark/>
          </w:tcPr>
          <w:p w14:paraId="648AB4B3" w14:textId="77777777" w:rsidR="009305DE" w:rsidRPr="007B0DD0" w:rsidRDefault="009305DE" w:rsidP="00652E38">
            <w:pPr>
              <w:spacing w:before="100" w:beforeAutospacing="1" w:after="100" w:afterAutospacing="1"/>
            </w:pPr>
            <w:r w:rsidRPr="007B0DD0">
              <w:t>92.30</w:t>
            </w:r>
          </w:p>
        </w:tc>
        <w:tc>
          <w:tcPr>
            <w:tcW w:w="0" w:type="auto"/>
            <w:hideMark/>
          </w:tcPr>
          <w:p w14:paraId="384322DA" w14:textId="77777777" w:rsidR="009305DE" w:rsidRPr="007B0DD0" w:rsidRDefault="009305DE" w:rsidP="00652E38">
            <w:pPr>
              <w:spacing w:before="100" w:beforeAutospacing="1" w:after="100" w:afterAutospacing="1"/>
            </w:pPr>
            <w:r w:rsidRPr="007B0DD0">
              <w:t>1</w:t>
            </w:r>
          </w:p>
        </w:tc>
        <w:tc>
          <w:tcPr>
            <w:tcW w:w="0" w:type="auto"/>
            <w:hideMark/>
          </w:tcPr>
          <w:p w14:paraId="029CC749" w14:textId="77777777" w:rsidR="009305DE" w:rsidRPr="007B0DD0" w:rsidRDefault="009305DE" w:rsidP="00652E38">
            <w:pPr>
              <w:spacing w:before="100" w:beforeAutospacing="1" w:after="100" w:afterAutospacing="1"/>
            </w:pPr>
            <w:r w:rsidRPr="007B0DD0">
              <w:t>Full member</w:t>
            </w:r>
          </w:p>
        </w:tc>
      </w:tr>
      <w:tr w:rsidR="009305DE" w:rsidRPr="007B0DD0" w14:paraId="79DB5D68" w14:textId="77777777" w:rsidTr="00652E38">
        <w:tc>
          <w:tcPr>
            <w:tcW w:w="0" w:type="auto"/>
            <w:hideMark/>
          </w:tcPr>
          <w:p w14:paraId="3B2F309A" w14:textId="77777777" w:rsidR="009305DE" w:rsidRPr="007B0DD0" w:rsidRDefault="009305DE" w:rsidP="00652E38">
            <w:pPr>
              <w:spacing w:before="100" w:beforeAutospacing="1" w:after="100" w:afterAutospacing="1"/>
            </w:pPr>
            <w:r w:rsidRPr="007B0DD0">
              <w:t>Denmark</w:t>
            </w:r>
          </w:p>
        </w:tc>
        <w:tc>
          <w:tcPr>
            <w:tcW w:w="0" w:type="auto"/>
            <w:hideMark/>
          </w:tcPr>
          <w:p w14:paraId="1C686581" w14:textId="77777777" w:rsidR="009305DE" w:rsidRPr="007B0DD0" w:rsidRDefault="009305DE" w:rsidP="00652E38">
            <w:pPr>
              <w:spacing w:before="100" w:beforeAutospacing="1" w:after="100" w:afterAutospacing="1"/>
            </w:pPr>
            <w:r w:rsidRPr="007B0DD0">
              <w:t>91.01</w:t>
            </w:r>
          </w:p>
        </w:tc>
        <w:tc>
          <w:tcPr>
            <w:tcW w:w="0" w:type="auto"/>
            <w:hideMark/>
          </w:tcPr>
          <w:p w14:paraId="6C0ACC5E" w14:textId="77777777" w:rsidR="009305DE" w:rsidRPr="007B0DD0" w:rsidRDefault="009305DE" w:rsidP="00652E38">
            <w:pPr>
              <w:spacing w:before="100" w:beforeAutospacing="1" w:after="100" w:afterAutospacing="1"/>
            </w:pPr>
            <w:r w:rsidRPr="007B0DD0">
              <w:t>1</w:t>
            </w:r>
          </w:p>
        </w:tc>
        <w:tc>
          <w:tcPr>
            <w:tcW w:w="0" w:type="auto"/>
            <w:hideMark/>
          </w:tcPr>
          <w:p w14:paraId="754F2F6D" w14:textId="77777777" w:rsidR="009305DE" w:rsidRPr="007B0DD0" w:rsidRDefault="009305DE" w:rsidP="00652E38">
            <w:pPr>
              <w:spacing w:before="100" w:beforeAutospacing="1" w:after="100" w:afterAutospacing="1"/>
            </w:pPr>
            <w:r w:rsidRPr="007B0DD0">
              <w:t>Full member</w:t>
            </w:r>
          </w:p>
        </w:tc>
      </w:tr>
      <w:tr w:rsidR="009305DE" w:rsidRPr="007B0DD0" w14:paraId="12445E7A" w14:textId="77777777" w:rsidTr="00652E38">
        <w:tc>
          <w:tcPr>
            <w:tcW w:w="0" w:type="auto"/>
            <w:hideMark/>
          </w:tcPr>
          <w:p w14:paraId="6F9B65E0" w14:textId="77777777" w:rsidR="009305DE" w:rsidRPr="007B0DD0" w:rsidRDefault="009305DE" w:rsidP="00652E38">
            <w:pPr>
              <w:spacing w:before="100" w:beforeAutospacing="1" w:after="100" w:afterAutospacing="1"/>
            </w:pPr>
            <w:r w:rsidRPr="007B0DD0">
              <w:t>Netherlands</w:t>
            </w:r>
          </w:p>
        </w:tc>
        <w:tc>
          <w:tcPr>
            <w:tcW w:w="0" w:type="auto"/>
            <w:hideMark/>
          </w:tcPr>
          <w:p w14:paraId="37A02F66" w14:textId="77777777" w:rsidR="009305DE" w:rsidRPr="007B0DD0" w:rsidRDefault="009305DE" w:rsidP="00652E38">
            <w:pPr>
              <w:spacing w:before="100" w:beforeAutospacing="1" w:after="100" w:afterAutospacing="1"/>
            </w:pPr>
            <w:r w:rsidRPr="007B0DD0">
              <w:t>89.01</w:t>
            </w:r>
          </w:p>
        </w:tc>
        <w:tc>
          <w:tcPr>
            <w:tcW w:w="0" w:type="auto"/>
            <w:vAlign w:val="bottom"/>
            <w:hideMark/>
          </w:tcPr>
          <w:p w14:paraId="17471A9F" w14:textId="77777777" w:rsidR="009305DE" w:rsidRPr="007B0DD0" w:rsidRDefault="009305DE" w:rsidP="00652E38">
            <w:pPr>
              <w:spacing w:before="100" w:beforeAutospacing="1" w:after="100" w:afterAutospacing="1"/>
            </w:pPr>
            <w:r w:rsidRPr="00761AA2">
              <w:rPr>
                <w:color w:val="000000"/>
              </w:rPr>
              <w:t>0.9739</w:t>
            </w:r>
          </w:p>
        </w:tc>
        <w:tc>
          <w:tcPr>
            <w:tcW w:w="0" w:type="auto"/>
            <w:hideMark/>
          </w:tcPr>
          <w:p w14:paraId="1DD512F1" w14:textId="77777777" w:rsidR="009305DE" w:rsidRPr="007B0DD0" w:rsidRDefault="009305DE" w:rsidP="00652E38">
            <w:pPr>
              <w:spacing w:before="100" w:beforeAutospacing="1" w:after="100" w:afterAutospacing="1"/>
            </w:pPr>
            <w:r w:rsidRPr="007B0DD0">
              <w:t>More in than out</w:t>
            </w:r>
          </w:p>
        </w:tc>
      </w:tr>
      <w:tr w:rsidR="009305DE" w:rsidRPr="007B0DD0" w14:paraId="219F7B2D" w14:textId="77777777" w:rsidTr="00652E38">
        <w:tc>
          <w:tcPr>
            <w:tcW w:w="0" w:type="auto"/>
            <w:hideMark/>
          </w:tcPr>
          <w:p w14:paraId="63E92744" w14:textId="77777777" w:rsidR="009305DE" w:rsidRPr="007B0DD0" w:rsidRDefault="009305DE" w:rsidP="00652E38">
            <w:pPr>
              <w:spacing w:before="100" w:beforeAutospacing="1" w:after="100" w:afterAutospacing="1"/>
            </w:pPr>
            <w:r w:rsidRPr="007B0DD0">
              <w:t>Estonia</w:t>
            </w:r>
          </w:p>
        </w:tc>
        <w:tc>
          <w:tcPr>
            <w:tcW w:w="0" w:type="auto"/>
            <w:hideMark/>
          </w:tcPr>
          <w:p w14:paraId="02943758" w14:textId="77777777" w:rsidR="009305DE" w:rsidRPr="007B0DD0" w:rsidRDefault="009305DE" w:rsidP="00652E38">
            <w:pPr>
              <w:spacing w:before="100" w:beforeAutospacing="1" w:after="100" w:afterAutospacing="1"/>
            </w:pPr>
            <w:r w:rsidRPr="007B0DD0">
              <w:t>88.06</w:t>
            </w:r>
          </w:p>
        </w:tc>
        <w:tc>
          <w:tcPr>
            <w:tcW w:w="0" w:type="auto"/>
            <w:vAlign w:val="bottom"/>
            <w:hideMark/>
          </w:tcPr>
          <w:p w14:paraId="0B1BE411" w14:textId="77777777" w:rsidR="009305DE" w:rsidRPr="007B0DD0" w:rsidRDefault="009305DE" w:rsidP="00652E38">
            <w:pPr>
              <w:spacing w:before="100" w:beforeAutospacing="1" w:after="100" w:afterAutospacing="1"/>
            </w:pPr>
            <w:r w:rsidRPr="00761AA2">
              <w:rPr>
                <w:color w:val="000000"/>
              </w:rPr>
              <w:t>0.9489</w:t>
            </w:r>
          </w:p>
        </w:tc>
        <w:tc>
          <w:tcPr>
            <w:tcW w:w="0" w:type="auto"/>
            <w:hideMark/>
          </w:tcPr>
          <w:p w14:paraId="48092363" w14:textId="77777777" w:rsidR="009305DE" w:rsidRPr="007B0DD0" w:rsidRDefault="009305DE" w:rsidP="00652E38">
            <w:pPr>
              <w:spacing w:before="100" w:beforeAutospacing="1" w:after="100" w:afterAutospacing="1"/>
            </w:pPr>
            <w:r w:rsidRPr="007B0DD0">
              <w:t>More in than out</w:t>
            </w:r>
          </w:p>
        </w:tc>
      </w:tr>
      <w:tr w:rsidR="009305DE" w:rsidRPr="007B0DD0" w14:paraId="4AD5D108" w14:textId="77777777" w:rsidTr="00652E38">
        <w:tc>
          <w:tcPr>
            <w:tcW w:w="0" w:type="auto"/>
            <w:hideMark/>
          </w:tcPr>
          <w:p w14:paraId="7E453F51" w14:textId="77777777" w:rsidR="009305DE" w:rsidRPr="007B0DD0" w:rsidRDefault="009305DE" w:rsidP="00652E38">
            <w:pPr>
              <w:spacing w:before="100" w:beforeAutospacing="1" w:after="100" w:afterAutospacing="1"/>
            </w:pPr>
            <w:r w:rsidRPr="007B0DD0">
              <w:t>Finland</w:t>
            </w:r>
          </w:p>
        </w:tc>
        <w:tc>
          <w:tcPr>
            <w:tcW w:w="0" w:type="auto"/>
            <w:hideMark/>
          </w:tcPr>
          <w:p w14:paraId="419AFBB0" w14:textId="77777777" w:rsidR="009305DE" w:rsidRPr="007B0DD0" w:rsidRDefault="009305DE" w:rsidP="00652E38">
            <w:pPr>
              <w:spacing w:before="100" w:beforeAutospacing="1" w:after="100" w:afterAutospacing="1"/>
            </w:pPr>
            <w:r w:rsidRPr="007B0DD0">
              <w:t>87.59</w:t>
            </w:r>
          </w:p>
        </w:tc>
        <w:tc>
          <w:tcPr>
            <w:tcW w:w="0" w:type="auto"/>
            <w:vAlign w:val="bottom"/>
            <w:hideMark/>
          </w:tcPr>
          <w:p w14:paraId="71B6731D" w14:textId="77777777" w:rsidR="009305DE" w:rsidRPr="007B0DD0" w:rsidRDefault="009305DE" w:rsidP="00652E38">
            <w:pPr>
              <w:spacing w:before="100" w:beforeAutospacing="1" w:after="100" w:afterAutospacing="1"/>
            </w:pPr>
            <w:r w:rsidRPr="00761AA2">
              <w:rPr>
                <w:color w:val="000000"/>
              </w:rPr>
              <w:t>0.9366</w:t>
            </w:r>
          </w:p>
        </w:tc>
        <w:tc>
          <w:tcPr>
            <w:tcW w:w="0" w:type="auto"/>
            <w:hideMark/>
          </w:tcPr>
          <w:p w14:paraId="7F6B1A1D" w14:textId="77777777" w:rsidR="009305DE" w:rsidRPr="007B0DD0" w:rsidRDefault="009305DE" w:rsidP="00652E38">
            <w:pPr>
              <w:spacing w:before="100" w:beforeAutospacing="1" w:after="100" w:afterAutospacing="1"/>
            </w:pPr>
            <w:r w:rsidRPr="007B0DD0">
              <w:t>More in than out</w:t>
            </w:r>
          </w:p>
        </w:tc>
      </w:tr>
      <w:tr w:rsidR="009305DE" w:rsidRPr="007B0DD0" w14:paraId="37D03D7D" w14:textId="77777777" w:rsidTr="00652E38">
        <w:tc>
          <w:tcPr>
            <w:tcW w:w="0" w:type="auto"/>
            <w:hideMark/>
          </w:tcPr>
          <w:p w14:paraId="07C0FB8C" w14:textId="77777777" w:rsidR="009305DE" w:rsidRPr="007B0DD0" w:rsidRDefault="009305DE" w:rsidP="00652E38">
            <w:pPr>
              <w:spacing w:before="100" w:beforeAutospacing="1" w:after="100" w:afterAutospacing="1"/>
            </w:pPr>
            <w:r w:rsidRPr="007B0DD0">
              <w:t>Sweden</w:t>
            </w:r>
          </w:p>
        </w:tc>
        <w:tc>
          <w:tcPr>
            <w:tcW w:w="0" w:type="auto"/>
            <w:hideMark/>
          </w:tcPr>
          <w:p w14:paraId="117EE2F5" w14:textId="77777777" w:rsidR="009305DE" w:rsidRPr="007B0DD0" w:rsidRDefault="009305DE" w:rsidP="00652E38">
            <w:pPr>
              <w:spacing w:before="100" w:beforeAutospacing="1" w:after="100" w:afterAutospacing="1"/>
            </w:pPr>
            <w:r w:rsidRPr="007B0DD0">
              <w:t>83.12</w:t>
            </w:r>
          </w:p>
        </w:tc>
        <w:tc>
          <w:tcPr>
            <w:tcW w:w="0" w:type="auto"/>
            <w:vAlign w:val="bottom"/>
            <w:hideMark/>
          </w:tcPr>
          <w:p w14:paraId="4BD59437" w14:textId="77777777" w:rsidR="009305DE" w:rsidRPr="007B0DD0" w:rsidRDefault="009305DE" w:rsidP="00652E38">
            <w:pPr>
              <w:spacing w:before="100" w:beforeAutospacing="1" w:after="100" w:afterAutospacing="1"/>
            </w:pPr>
            <w:r w:rsidRPr="00761AA2">
              <w:rPr>
                <w:color w:val="000000"/>
              </w:rPr>
              <w:t>0.8189</w:t>
            </w:r>
          </w:p>
        </w:tc>
        <w:tc>
          <w:tcPr>
            <w:tcW w:w="0" w:type="auto"/>
            <w:hideMark/>
          </w:tcPr>
          <w:p w14:paraId="5BA3D932" w14:textId="77777777" w:rsidR="009305DE" w:rsidRPr="007B0DD0" w:rsidRDefault="009305DE" w:rsidP="00652E38">
            <w:pPr>
              <w:spacing w:before="100" w:beforeAutospacing="1" w:after="100" w:afterAutospacing="1"/>
            </w:pPr>
            <w:r w:rsidRPr="007B0DD0">
              <w:t>More in than out</w:t>
            </w:r>
          </w:p>
        </w:tc>
      </w:tr>
      <w:tr w:rsidR="009305DE" w:rsidRPr="007B0DD0" w14:paraId="79B1DA58" w14:textId="77777777" w:rsidTr="00652E38">
        <w:tc>
          <w:tcPr>
            <w:tcW w:w="0" w:type="auto"/>
            <w:hideMark/>
          </w:tcPr>
          <w:p w14:paraId="4AD3B495" w14:textId="77777777" w:rsidR="009305DE" w:rsidRPr="007B0DD0" w:rsidRDefault="009305DE" w:rsidP="00652E38">
            <w:pPr>
              <w:spacing w:before="100" w:beforeAutospacing="1" w:after="100" w:afterAutospacing="1"/>
            </w:pPr>
            <w:r w:rsidRPr="007B0DD0">
              <w:t>Spain</w:t>
            </w:r>
          </w:p>
        </w:tc>
        <w:tc>
          <w:tcPr>
            <w:tcW w:w="0" w:type="auto"/>
            <w:hideMark/>
          </w:tcPr>
          <w:p w14:paraId="36C39F9B" w14:textId="77777777" w:rsidR="009305DE" w:rsidRPr="007B0DD0" w:rsidRDefault="009305DE" w:rsidP="00652E38">
            <w:pPr>
              <w:spacing w:before="100" w:beforeAutospacing="1" w:after="100" w:afterAutospacing="1"/>
            </w:pPr>
            <w:r w:rsidRPr="007B0DD0">
              <w:t>80.73</w:t>
            </w:r>
          </w:p>
        </w:tc>
        <w:tc>
          <w:tcPr>
            <w:tcW w:w="0" w:type="auto"/>
            <w:vAlign w:val="bottom"/>
            <w:hideMark/>
          </w:tcPr>
          <w:p w14:paraId="09CED13B" w14:textId="77777777" w:rsidR="009305DE" w:rsidRPr="007B0DD0" w:rsidRDefault="009305DE" w:rsidP="00652E38">
            <w:pPr>
              <w:spacing w:before="100" w:beforeAutospacing="1" w:after="100" w:afterAutospacing="1"/>
            </w:pPr>
            <w:r w:rsidRPr="00761AA2">
              <w:rPr>
                <w:color w:val="000000"/>
              </w:rPr>
              <w:t>0.7561</w:t>
            </w:r>
          </w:p>
        </w:tc>
        <w:tc>
          <w:tcPr>
            <w:tcW w:w="0" w:type="auto"/>
            <w:hideMark/>
          </w:tcPr>
          <w:p w14:paraId="5E3D88B1" w14:textId="77777777" w:rsidR="009305DE" w:rsidRPr="007B0DD0" w:rsidRDefault="009305DE" w:rsidP="00652E38">
            <w:pPr>
              <w:spacing w:before="100" w:beforeAutospacing="1" w:after="100" w:afterAutospacing="1"/>
            </w:pPr>
            <w:r w:rsidRPr="007B0DD0">
              <w:t>More in than out</w:t>
            </w:r>
          </w:p>
        </w:tc>
      </w:tr>
      <w:tr w:rsidR="009305DE" w:rsidRPr="007B0DD0" w14:paraId="7EC280CC" w14:textId="77777777" w:rsidTr="00652E38">
        <w:tc>
          <w:tcPr>
            <w:tcW w:w="0" w:type="auto"/>
            <w:hideMark/>
          </w:tcPr>
          <w:p w14:paraId="37125F53" w14:textId="77777777" w:rsidR="009305DE" w:rsidRPr="007B0DD0" w:rsidRDefault="009305DE" w:rsidP="00652E38">
            <w:pPr>
              <w:spacing w:before="100" w:beforeAutospacing="1" w:after="100" w:afterAutospacing="1"/>
            </w:pPr>
            <w:r w:rsidRPr="007B0DD0">
              <w:t>Poland</w:t>
            </w:r>
          </w:p>
        </w:tc>
        <w:tc>
          <w:tcPr>
            <w:tcW w:w="0" w:type="auto"/>
            <w:hideMark/>
          </w:tcPr>
          <w:p w14:paraId="56DFC8A5" w14:textId="77777777" w:rsidR="009305DE" w:rsidRPr="007B0DD0" w:rsidRDefault="009305DE" w:rsidP="00652E38">
            <w:pPr>
              <w:spacing w:before="100" w:beforeAutospacing="1" w:after="100" w:afterAutospacing="1"/>
            </w:pPr>
            <w:r w:rsidRPr="007B0DD0">
              <w:t>79.95</w:t>
            </w:r>
          </w:p>
        </w:tc>
        <w:tc>
          <w:tcPr>
            <w:tcW w:w="0" w:type="auto"/>
            <w:vAlign w:val="bottom"/>
            <w:hideMark/>
          </w:tcPr>
          <w:p w14:paraId="62214572" w14:textId="77777777" w:rsidR="009305DE" w:rsidRPr="007B0DD0" w:rsidRDefault="009305DE" w:rsidP="00652E38">
            <w:pPr>
              <w:spacing w:before="100" w:beforeAutospacing="1" w:after="100" w:afterAutospacing="1"/>
            </w:pPr>
            <w:r w:rsidRPr="00761AA2">
              <w:rPr>
                <w:color w:val="000000"/>
              </w:rPr>
              <w:t>0.7355</w:t>
            </w:r>
          </w:p>
        </w:tc>
        <w:tc>
          <w:tcPr>
            <w:tcW w:w="0" w:type="auto"/>
            <w:hideMark/>
          </w:tcPr>
          <w:p w14:paraId="317208A5" w14:textId="77777777" w:rsidR="009305DE" w:rsidRPr="007B0DD0" w:rsidRDefault="009305DE" w:rsidP="00652E38">
            <w:pPr>
              <w:spacing w:before="100" w:beforeAutospacing="1" w:after="100" w:afterAutospacing="1"/>
            </w:pPr>
            <w:r w:rsidRPr="007B0DD0">
              <w:t>More in than out</w:t>
            </w:r>
          </w:p>
        </w:tc>
      </w:tr>
      <w:tr w:rsidR="009305DE" w:rsidRPr="007B0DD0" w14:paraId="6A4F4018" w14:textId="77777777" w:rsidTr="00652E38">
        <w:tc>
          <w:tcPr>
            <w:tcW w:w="0" w:type="auto"/>
            <w:hideMark/>
          </w:tcPr>
          <w:p w14:paraId="06D410AB" w14:textId="77777777" w:rsidR="009305DE" w:rsidRPr="007B0DD0" w:rsidRDefault="009305DE" w:rsidP="00652E38">
            <w:pPr>
              <w:spacing w:before="100" w:beforeAutospacing="1" w:after="100" w:afterAutospacing="1"/>
            </w:pPr>
            <w:r w:rsidRPr="007B0DD0">
              <w:t>Portugal</w:t>
            </w:r>
          </w:p>
        </w:tc>
        <w:tc>
          <w:tcPr>
            <w:tcW w:w="0" w:type="auto"/>
            <w:hideMark/>
          </w:tcPr>
          <w:p w14:paraId="10901BA8" w14:textId="77777777" w:rsidR="009305DE" w:rsidRPr="007B0DD0" w:rsidRDefault="009305DE" w:rsidP="00652E38">
            <w:pPr>
              <w:spacing w:before="100" w:beforeAutospacing="1" w:after="100" w:afterAutospacing="1"/>
            </w:pPr>
            <w:r w:rsidRPr="007B0DD0">
              <w:t>79.89</w:t>
            </w:r>
          </w:p>
        </w:tc>
        <w:tc>
          <w:tcPr>
            <w:tcW w:w="0" w:type="auto"/>
            <w:vAlign w:val="bottom"/>
            <w:hideMark/>
          </w:tcPr>
          <w:p w14:paraId="0381C3F7" w14:textId="77777777" w:rsidR="009305DE" w:rsidRPr="007B0DD0" w:rsidRDefault="009305DE" w:rsidP="00652E38">
            <w:pPr>
              <w:spacing w:before="100" w:beforeAutospacing="1" w:after="100" w:afterAutospacing="1"/>
            </w:pPr>
            <w:r w:rsidRPr="00761AA2">
              <w:rPr>
                <w:color w:val="000000"/>
              </w:rPr>
              <w:t>0.7339</w:t>
            </w:r>
          </w:p>
        </w:tc>
        <w:tc>
          <w:tcPr>
            <w:tcW w:w="0" w:type="auto"/>
            <w:hideMark/>
          </w:tcPr>
          <w:p w14:paraId="24479C98" w14:textId="77777777" w:rsidR="009305DE" w:rsidRPr="007B0DD0" w:rsidRDefault="009305DE" w:rsidP="00652E38">
            <w:pPr>
              <w:spacing w:before="100" w:beforeAutospacing="1" w:after="100" w:afterAutospacing="1"/>
            </w:pPr>
            <w:r w:rsidRPr="007B0DD0">
              <w:t>More in than out</w:t>
            </w:r>
          </w:p>
        </w:tc>
      </w:tr>
      <w:tr w:rsidR="009305DE" w:rsidRPr="007B0DD0" w14:paraId="47741914" w14:textId="77777777" w:rsidTr="00652E38">
        <w:tc>
          <w:tcPr>
            <w:tcW w:w="0" w:type="auto"/>
            <w:hideMark/>
          </w:tcPr>
          <w:p w14:paraId="7D5AC07E" w14:textId="77777777" w:rsidR="009305DE" w:rsidRPr="007B0DD0" w:rsidRDefault="009305DE" w:rsidP="00652E38">
            <w:pPr>
              <w:spacing w:before="100" w:beforeAutospacing="1" w:after="100" w:afterAutospacing="1"/>
            </w:pPr>
            <w:r w:rsidRPr="007B0DD0">
              <w:t>Latvia</w:t>
            </w:r>
          </w:p>
        </w:tc>
        <w:tc>
          <w:tcPr>
            <w:tcW w:w="0" w:type="auto"/>
            <w:hideMark/>
          </w:tcPr>
          <w:p w14:paraId="1D979192" w14:textId="77777777" w:rsidR="009305DE" w:rsidRPr="007B0DD0" w:rsidRDefault="009305DE" w:rsidP="00652E38">
            <w:pPr>
              <w:spacing w:before="100" w:beforeAutospacing="1" w:after="100" w:afterAutospacing="1"/>
            </w:pPr>
            <w:r w:rsidRPr="007B0DD0">
              <w:t>79.05</w:t>
            </w:r>
          </w:p>
        </w:tc>
        <w:tc>
          <w:tcPr>
            <w:tcW w:w="0" w:type="auto"/>
            <w:vAlign w:val="bottom"/>
            <w:hideMark/>
          </w:tcPr>
          <w:p w14:paraId="5AB841D0" w14:textId="77777777" w:rsidR="009305DE" w:rsidRPr="007B0DD0" w:rsidRDefault="009305DE" w:rsidP="00652E38">
            <w:pPr>
              <w:spacing w:before="100" w:beforeAutospacing="1" w:after="100" w:afterAutospacing="1"/>
            </w:pPr>
            <w:r w:rsidRPr="00761AA2">
              <w:rPr>
                <w:color w:val="000000"/>
              </w:rPr>
              <w:t>0.7118</w:t>
            </w:r>
          </w:p>
        </w:tc>
        <w:tc>
          <w:tcPr>
            <w:tcW w:w="0" w:type="auto"/>
            <w:hideMark/>
          </w:tcPr>
          <w:p w14:paraId="69C1B61B" w14:textId="77777777" w:rsidR="009305DE" w:rsidRPr="007B0DD0" w:rsidRDefault="009305DE" w:rsidP="00652E38">
            <w:pPr>
              <w:spacing w:before="100" w:beforeAutospacing="1" w:after="100" w:afterAutospacing="1"/>
            </w:pPr>
            <w:r w:rsidRPr="007B0DD0">
              <w:t>More in than out</w:t>
            </w:r>
          </w:p>
        </w:tc>
      </w:tr>
      <w:tr w:rsidR="009305DE" w:rsidRPr="007B0DD0" w14:paraId="3983FCED" w14:textId="77777777" w:rsidTr="00652E38">
        <w:tc>
          <w:tcPr>
            <w:tcW w:w="0" w:type="auto"/>
            <w:hideMark/>
          </w:tcPr>
          <w:p w14:paraId="4BF2E3FD" w14:textId="77777777" w:rsidR="009305DE" w:rsidRPr="007B0DD0" w:rsidRDefault="009305DE" w:rsidP="00652E38">
            <w:pPr>
              <w:spacing w:before="100" w:beforeAutospacing="1" w:after="100" w:afterAutospacing="1"/>
            </w:pPr>
            <w:r w:rsidRPr="007B0DD0">
              <w:t>Greece</w:t>
            </w:r>
          </w:p>
        </w:tc>
        <w:tc>
          <w:tcPr>
            <w:tcW w:w="0" w:type="auto"/>
            <w:hideMark/>
          </w:tcPr>
          <w:p w14:paraId="402144F1" w14:textId="77777777" w:rsidR="009305DE" w:rsidRPr="007B0DD0" w:rsidRDefault="009305DE" w:rsidP="00652E38">
            <w:pPr>
              <w:spacing w:before="100" w:beforeAutospacing="1" w:after="100" w:afterAutospacing="1"/>
            </w:pPr>
            <w:r w:rsidRPr="007B0DD0">
              <w:t>79.01</w:t>
            </w:r>
          </w:p>
        </w:tc>
        <w:tc>
          <w:tcPr>
            <w:tcW w:w="0" w:type="auto"/>
            <w:vAlign w:val="bottom"/>
            <w:hideMark/>
          </w:tcPr>
          <w:p w14:paraId="575E97D5" w14:textId="77777777" w:rsidR="009305DE" w:rsidRPr="007B0DD0" w:rsidRDefault="009305DE" w:rsidP="00652E38">
            <w:pPr>
              <w:spacing w:before="100" w:beforeAutospacing="1" w:after="100" w:afterAutospacing="1"/>
            </w:pPr>
            <w:r w:rsidRPr="00761AA2">
              <w:rPr>
                <w:color w:val="000000"/>
              </w:rPr>
              <w:t>0.7108</w:t>
            </w:r>
          </w:p>
        </w:tc>
        <w:tc>
          <w:tcPr>
            <w:tcW w:w="0" w:type="auto"/>
            <w:hideMark/>
          </w:tcPr>
          <w:p w14:paraId="62F3AEC1" w14:textId="77777777" w:rsidR="009305DE" w:rsidRPr="007B0DD0" w:rsidRDefault="009305DE" w:rsidP="00652E38">
            <w:pPr>
              <w:spacing w:before="100" w:beforeAutospacing="1" w:after="100" w:afterAutospacing="1"/>
            </w:pPr>
            <w:r w:rsidRPr="007B0DD0">
              <w:t>More in than out</w:t>
            </w:r>
          </w:p>
        </w:tc>
      </w:tr>
      <w:tr w:rsidR="009305DE" w:rsidRPr="007B0DD0" w14:paraId="6A9CCBAD" w14:textId="77777777" w:rsidTr="00652E38">
        <w:tc>
          <w:tcPr>
            <w:tcW w:w="0" w:type="auto"/>
            <w:hideMark/>
          </w:tcPr>
          <w:p w14:paraId="178AEFA2" w14:textId="77777777" w:rsidR="009305DE" w:rsidRPr="007B0DD0" w:rsidRDefault="009305DE" w:rsidP="00652E38">
            <w:pPr>
              <w:spacing w:before="100" w:beforeAutospacing="1" w:after="100" w:afterAutospacing="1"/>
            </w:pPr>
            <w:r w:rsidRPr="007B0DD0">
              <w:t>Belgium</w:t>
            </w:r>
          </w:p>
        </w:tc>
        <w:tc>
          <w:tcPr>
            <w:tcW w:w="0" w:type="auto"/>
            <w:hideMark/>
          </w:tcPr>
          <w:p w14:paraId="4817E408" w14:textId="77777777" w:rsidR="009305DE" w:rsidRPr="007B0DD0" w:rsidRDefault="009305DE" w:rsidP="00652E38">
            <w:pPr>
              <w:spacing w:before="100" w:beforeAutospacing="1" w:after="100" w:afterAutospacing="1"/>
            </w:pPr>
            <w:r w:rsidRPr="007B0DD0">
              <w:t>75.08</w:t>
            </w:r>
          </w:p>
        </w:tc>
        <w:tc>
          <w:tcPr>
            <w:tcW w:w="0" w:type="auto"/>
            <w:vAlign w:val="bottom"/>
            <w:hideMark/>
          </w:tcPr>
          <w:p w14:paraId="5793DA00" w14:textId="77777777" w:rsidR="009305DE" w:rsidRPr="007B0DD0" w:rsidRDefault="009305DE" w:rsidP="00652E38">
            <w:pPr>
              <w:spacing w:before="100" w:beforeAutospacing="1" w:after="100" w:afterAutospacing="1"/>
            </w:pPr>
            <w:r w:rsidRPr="00761AA2">
              <w:rPr>
                <w:color w:val="000000"/>
              </w:rPr>
              <w:t>0.6074</w:t>
            </w:r>
          </w:p>
        </w:tc>
        <w:tc>
          <w:tcPr>
            <w:tcW w:w="0" w:type="auto"/>
            <w:hideMark/>
          </w:tcPr>
          <w:p w14:paraId="5E1F1CB2" w14:textId="77777777" w:rsidR="009305DE" w:rsidRPr="007B0DD0" w:rsidRDefault="009305DE" w:rsidP="00652E38">
            <w:pPr>
              <w:spacing w:before="100" w:beforeAutospacing="1" w:after="100" w:afterAutospacing="1"/>
            </w:pPr>
            <w:r w:rsidRPr="007B0DD0">
              <w:t>More in than out</w:t>
            </w:r>
          </w:p>
        </w:tc>
      </w:tr>
      <w:tr w:rsidR="009305DE" w:rsidRPr="007B0DD0" w14:paraId="3E69C2FF" w14:textId="77777777" w:rsidTr="00652E38">
        <w:tc>
          <w:tcPr>
            <w:tcW w:w="0" w:type="auto"/>
            <w:hideMark/>
          </w:tcPr>
          <w:p w14:paraId="1C3EA516" w14:textId="77777777" w:rsidR="009305DE" w:rsidRPr="007B0DD0" w:rsidRDefault="009305DE" w:rsidP="00652E38">
            <w:pPr>
              <w:spacing w:before="100" w:beforeAutospacing="1" w:after="100" w:afterAutospacing="1"/>
            </w:pPr>
            <w:r w:rsidRPr="007B0DD0">
              <w:t>Slovenia</w:t>
            </w:r>
          </w:p>
        </w:tc>
        <w:tc>
          <w:tcPr>
            <w:tcW w:w="0" w:type="auto"/>
            <w:hideMark/>
          </w:tcPr>
          <w:p w14:paraId="2A4FEC6C" w14:textId="77777777" w:rsidR="009305DE" w:rsidRPr="007B0DD0" w:rsidRDefault="009305DE" w:rsidP="00652E38">
            <w:pPr>
              <w:spacing w:before="100" w:beforeAutospacing="1" w:after="100" w:afterAutospacing="1"/>
            </w:pPr>
            <w:r w:rsidRPr="007B0DD0">
              <w:t>73.89</w:t>
            </w:r>
          </w:p>
        </w:tc>
        <w:tc>
          <w:tcPr>
            <w:tcW w:w="0" w:type="auto"/>
            <w:vAlign w:val="bottom"/>
            <w:hideMark/>
          </w:tcPr>
          <w:p w14:paraId="572DC440" w14:textId="77777777" w:rsidR="009305DE" w:rsidRPr="007B0DD0" w:rsidRDefault="009305DE" w:rsidP="00652E38">
            <w:pPr>
              <w:spacing w:before="100" w:beforeAutospacing="1" w:after="100" w:afterAutospacing="1"/>
            </w:pPr>
            <w:r w:rsidRPr="00761AA2">
              <w:rPr>
                <w:color w:val="000000"/>
              </w:rPr>
              <w:t>0.5761</w:t>
            </w:r>
          </w:p>
        </w:tc>
        <w:tc>
          <w:tcPr>
            <w:tcW w:w="0" w:type="auto"/>
            <w:hideMark/>
          </w:tcPr>
          <w:p w14:paraId="11CE9D00" w14:textId="77777777" w:rsidR="009305DE" w:rsidRPr="007B0DD0" w:rsidRDefault="009305DE" w:rsidP="00652E38">
            <w:pPr>
              <w:spacing w:before="100" w:beforeAutospacing="1" w:after="100" w:afterAutospacing="1"/>
            </w:pPr>
            <w:r w:rsidRPr="007B0DD0">
              <w:t>More in than out</w:t>
            </w:r>
          </w:p>
        </w:tc>
      </w:tr>
      <w:tr w:rsidR="009305DE" w:rsidRPr="007B0DD0" w14:paraId="7B55C6CF" w14:textId="77777777" w:rsidTr="00652E38">
        <w:tc>
          <w:tcPr>
            <w:tcW w:w="0" w:type="auto"/>
            <w:hideMark/>
          </w:tcPr>
          <w:p w14:paraId="7A6A7ABD" w14:textId="77777777" w:rsidR="009305DE" w:rsidRPr="007B0DD0" w:rsidRDefault="009305DE" w:rsidP="00652E38">
            <w:pPr>
              <w:spacing w:before="100" w:beforeAutospacing="1" w:after="100" w:afterAutospacing="1"/>
            </w:pPr>
            <w:r w:rsidRPr="007B0DD0">
              <w:t>Hungary</w:t>
            </w:r>
          </w:p>
        </w:tc>
        <w:tc>
          <w:tcPr>
            <w:tcW w:w="0" w:type="auto"/>
            <w:hideMark/>
          </w:tcPr>
          <w:p w14:paraId="61F39726" w14:textId="77777777" w:rsidR="009305DE" w:rsidRPr="007B0DD0" w:rsidRDefault="009305DE" w:rsidP="00652E38">
            <w:pPr>
              <w:spacing w:before="100" w:beforeAutospacing="1" w:after="100" w:afterAutospacing="1"/>
            </w:pPr>
            <w:r w:rsidRPr="007B0DD0">
              <w:t>71.11</w:t>
            </w:r>
          </w:p>
        </w:tc>
        <w:tc>
          <w:tcPr>
            <w:tcW w:w="0" w:type="auto"/>
            <w:vAlign w:val="bottom"/>
            <w:hideMark/>
          </w:tcPr>
          <w:p w14:paraId="58FA7B9F" w14:textId="77777777" w:rsidR="009305DE" w:rsidRPr="007B0DD0" w:rsidRDefault="009305DE" w:rsidP="00652E38">
            <w:pPr>
              <w:spacing w:before="100" w:beforeAutospacing="1" w:after="100" w:afterAutospacing="1"/>
            </w:pPr>
            <w:r w:rsidRPr="00761AA2">
              <w:rPr>
                <w:color w:val="000000"/>
              </w:rPr>
              <w:t>0.5029</w:t>
            </w:r>
          </w:p>
        </w:tc>
        <w:tc>
          <w:tcPr>
            <w:tcW w:w="0" w:type="auto"/>
            <w:hideMark/>
          </w:tcPr>
          <w:p w14:paraId="1C657568" w14:textId="77777777" w:rsidR="009305DE" w:rsidRPr="007B0DD0" w:rsidRDefault="009305DE" w:rsidP="00652E38">
            <w:pPr>
              <w:spacing w:before="100" w:beforeAutospacing="1" w:after="100" w:afterAutospacing="1"/>
            </w:pPr>
            <w:r w:rsidRPr="007B0DD0">
              <w:t>More in than out</w:t>
            </w:r>
          </w:p>
        </w:tc>
      </w:tr>
      <w:tr w:rsidR="009305DE" w:rsidRPr="007B0DD0" w14:paraId="44CCA67C" w14:textId="77777777" w:rsidTr="00652E38">
        <w:tc>
          <w:tcPr>
            <w:tcW w:w="0" w:type="auto"/>
            <w:hideMark/>
          </w:tcPr>
          <w:p w14:paraId="24B8DD99" w14:textId="77777777" w:rsidR="009305DE" w:rsidRPr="007B0DD0" w:rsidRDefault="009305DE" w:rsidP="00652E38">
            <w:pPr>
              <w:spacing w:before="100" w:beforeAutospacing="1" w:after="100" w:afterAutospacing="1"/>
            </w:pPr>
            <w:r w:rsidRPr="007B0DD0">
              <w:t>Bulgaria</w:t>
            </w:r>
          </w:p>
        </w:tc>
        <w:tc>
          <w:tcPr>
            <w:tcW w:w="0" w:type="auto"/>
            <w:hideMark/>
          </w:tcPr>
          <w:p w14:paraId="631A0DB9" w14:textId="77777777" w:rsidR="009305DE" w:rsidRPr="007B0DD0" w:rsidRDefault="009305DE" w:rsidP="00652E38">
            <w:pPr>
              <w:spacing w:before="100" w:beforeAutospacing="1" w:after="100" w:afterAutospacing="1"/>
            </w:pPr>
            <w:r w:rsidRPr="007B0DD0">
              <w:t>71.08</w:t>
            </w:r>
          </w:p>
        </w:tc>
        <w:tc>
          <w:tcPr>
            <w:tcW w:w="0" w:type="auto"/>
            <w:vAlign w:val="bottom"/>
            <w:hideMark/>
          </w:tcPr>
          <w:p w14:paraId="798D558F" w14:textId="77777777" w:rsidR="009305DE" w:rsidRPr="007B0DD0" w:rsidRDefault="009305DE" w:rsidP="00652E38">
            <w:pPr>
              <w:spacing w:before="100" w:beforeAutospacing="1" w:after="100" w:afterAutospacing="1"/>
            </w:pPr>
            <w:r w:rsidRPr="00761AA2">
              <w:rPr>
                <w:color w:val="000000"/>
              </w:rPr>
              <w:t>0.5021</w:t>
            </w:r>
          </w:p>
        </w:tc>
        <w:tc>
          <w:tcPr>
            <w:tcW w:w="0" w:type="auto"/>
            <w:hideMark/>
          </w:tcPr>
          <w:p w14:paraId="3E18499B" w14:textId="77777777" w:rsidR="009305DE" w:rsidRPr="007B0DD0" w:rsidRDefault="009305DE" w:rsidP="00652E38">
            <w:pPr>
              <w:spacing w:before="100" w:beforeAutospacing="1" w:after="100" w:afterAutospacing="1"/>
            </w:pPr>
            <w:r w:rsidRPr="007B0DD0">
              <w:t>More in than out</w:t>
            </w:r>
          </w:p>
        </w:tc>
      </w:tr>
      <w:tr w:rsidR="009305DE" w:rsidRPr="007B0DD0" w14:paraId="5272946C" w14:textId="77777777" w:rsidTr="00652E38">
        <w:tc>
          <w:tcPr>
            <w:tcW w:w="0" w:type="auto"/>
            <w:hideMark/>
          </w:tcPr>
          <w:p w14:paraId="7A1BC174" w14:textId="77777777" w:rsidR="009305DE" w:rsidRPr="007B0DD0" w:rsidRDefault="009305DE" w:rsidP="00652E38">
            <w:pPr>
              <w:spacing w:before="100" w:beforeAutospacing="1" w:after="100" w:afterAutospacing="1"/>
            </w:pPr>
            <w:r w:rsidRPr="007B0DD0">
              <w:t>Luxembourg</w:t>
            </w:r>
          </w:p>
        </w:tc>
        <w:tc>
          <w:tcPr>
            <w:tcW w:w="0" w:type="auto"/>
            <w:hideMark/>
          </w:tcPr>
          <w:p w14:paraId="15D97A40" w14:textId="77777777" w:rsidR="009305DE" w:rsidRPr="007B0DD0" w:rsidRDefault="009305DE" w:rsidP="00652E38">
            <w:pPr>
              <w:spacing w:before="100" w:beforeAutospacing="1" w:after="100" w:afterAutospacing="1"/>
            </w:pPr>
            <w:r w:rsidRPr="007B0DD0">
              <w:t>69.63</w:t>
            </w:r>
          </w:p>
        </w:tc>
        <w:tc>
          <w:tcPr>
            <w:tcW w:w="0" w:type="auto"/>
            <w:vAlign w:val="bottom"/>
            <w:hideMark/>
          </w:tcPr>
          <w:p w14:paraId="5333AD82" w14:textId="77777777" w:rsidR="009305DE" w:rsidRPr="007B0DD0" w:rsidRDefault="009305DE" w:rsidP="00652E38">
            <w:pPr>
              <w:spacing w:before="100" w:beforeAutospacing="1" w:after="100" w:afterAutospacing="1"/>
            </w:pPr>
            <w:r w:rsidRPr="00761AA2">
              <w:rPr>
                <w:color w:val="000000"/>
              </w:rPr>
              <w:t>0.4737</w:t>
            </w:r>
          </w:p>
        </w:tc>
        <w:tc>
          <w:tcPr>
            <w:tcW w:w="0" w:type="auto"/>
            <w:hideMark/>
          </w:tcPr>
          <w:p w14:paraId="00944047" w14:textId="77777777" w:rsidR="009305DE" w:rsidRPr="007B0DD0" w:rsidRDefault="009305DE" w:rsidP="00652E38">
            <w:pPr>
              <w:spacing w:before="100" w:beforeAutospacing="1" w:after="100" w:afterAutospacing="1"/>
            </w:pPr>
            <w:r w:rsidRPr="007B0DD0">
              <w:t>More out than in</w:t>
            </w:r>
          </w:p>
        </w:tc>
      </w:tr>
      <w:tr w:rsidR="009305DE" w:rsidRPr="007B0DD0" w14:paraId="67DCC377" w14:textId="77777777" w:rsidTr="00652E38">
        <w:tc>
          <w:tcPr>
            <w:tcW w:w="0" w:type="auto"/>
            <w:hideMark/>
          </w:tcPr>
          <w:p w14:paraId="10B4C8A8" w14:textId="77777777" w:rsidR="009305DE" w:rsidRPr="007B0DD0" w:rsidRDefault="009305DE" w:rsidP="00652E38">
            <w:pPr>
              <w:spacing w:before="100" w:beforeAutospacing="1" w:after="100" w:afterAutospacing="1"/>
            </w:pPr>
            <w:r w:rsidRPr="007B0DD0">
              <w:t>Austria</w:t>
            </w:r>
          </w:p>
        </w:tc>
        <w:tc>
          <w:tcPr>
            <w:tcW w:w="0" w:type="auto"/>
            <w:hideMark/>
          </w:tcPr>
          <w:p w14:paraId="028296AC" w14:textId="77777777" w:rsidR="009305DE" w:rsidRPr="007B0DD0" w:rsidRDefault="009305DE" w:rsidP="00652E38">
            <w:pPr>
              <w:spacing w:before="100" w:beforeAutospacing="1" w:after="100" w:afterAutospacing="1"/>
            </w:pPr>
            <w:r w:rsidRPr="007B0DD0">
              <w:t>66.49</w:t>
            </w:r>
          </w:p>
        </w:tc>
        <w:tc>
          <w:tcPr>
            <w:tcW w:w="0" w:type="auto"/>
            <w:vAlign w:val="bottom"/>
            <w:hideMark/>
          </w:tcPr>
          <w:p w14:paraId="66DAFC74" w14:textId="77777777" w:rsidR="009305DE" w:rsidRPr="007B0DD0" w:rsidRDefault="009305DE" w:rsidP="00652E38">
            <w:pPr>
              <w:spacing w:before="100" w:beforeAutospacing="1" w:after="100" w:afterAutospacing="1"/>
            </w:pPr>
            <w:r w:rsidRPr="00761AA2">
              <w:rPr>
                <w:color w:val="000000"/>
              </w:rPr>
              <w:t>0.4133</w:t>
            </w:r>
          </w:p>
        </w:tc>
        <w:tc>
          <w:tcPr>
            <w:tcW w:w="0" w:type="auto"/>
            <w:hideMark/>
          </w:tcPr>
          <w:p w14:paraId="7A13E247" w14:textId="77777777" w:rsidR="009305DE" w:rsidRPr="007B0DD0" w:rsidRDefault="009305DE" w:rsidP="00652E38">
            <w:pPr>
              <w:spacing w:before="100" w:beforeAutospacing="1" w:after="100" w:afterAutospacing="1"/>
            </w:pPr>
            <w:r w:rsidRPr="007B0DD0">
              <w:t>More out than in</w:t>
            </w:r>
          </w:p>
        </w:tc>
      </w:tr>
      <w:tr w:rsidR="009305DE" w:rsidRPr="007B0DD0" w14:paraId="27BA3240" w14:textId="77777777" w:rsidTr="00652E38">
        <w:tc>
          <w:tcPr>
            <w:tcW w:w="0" w:type="auto"/>
            <w:hideMark/>
          </w:tcPr>
          <w:p w14:paraId="1B4387DF" w14:textId="77777777" w:rsidR="009305DE" w:rsidRPr="007B0DD0" w:rsidRDefault="009305DE" w:rsidP="00652E38">
            <w:pPr>
              <w:spacing w:before="100" w:beforeAutospacing="1" w:after="100" w:afterAutospacing="1"/>
            </w:pPr>
            <w:r w:rsidRPr="007B0DD0">
              <w:t>Ireland</w:t>
            </w:r>
          </w:p>
        </w:tc>
        <w:tc>
          <w:tcPr>
            <w:tcW w:w="0" w:type="auto"/>
            <w:hideMark/>
          </w:tcPr>
          <w:p w14:paraId="08C02F1C" w14:textId="77777777" w:rsidR="009305DE" w:rsidRPr="007B0DD0" w:rsidRDefault="009305DE" w:rsidP="00652E38">
            <w:pPr>
              <w:spacing w:before="100" w:beforeAutospacing="1" w:after="100" w:afterAutospacing="1"/>
            </w:pPr>
            <w:r w:rsidRPr="007B0DD0">
              <w:t>62.85</w:t>
            </w:r>
          </w:p>
        </w:tc>
        <w:tc>
          <w:tcPr>
            <w:tcW w:w="0" w:type="auto"/>
            <w:vAlign w:val="bottom"/>
            <w:hideMark/>
          </w:tcPr>
          <w:p w14:paraId="4FDC0862" w14:textId="77777777" w:rsidR="009305DE" w:rsidRPr="007B0DD0" w:rsidRDefault="009305DE" w:rsidP="00652E38">
            <w:pPr>
              <w:spacing w:before="100" w:beforeAutospacing="1" w:after="100" w:afterAutospacing="1"/>
            </w:pPr>
            <w:r w:rsidRPr="00761AA2">
              <w:rPr>
                <w:color w:val="000000"/>
              </w:rPr>
              <w:t>0.3433</w:t>
            </w:r>
          </w:p>
        </w:tc>
        <w:tc>
          <w:tcPr>
            <w:tcW w:w="0" w:type="auto"/>
            <w:hideMark/>
          </w:tcPr>
          <w:p w14:paraId="473A6ED1" w14:textId="77777777" w:rsidR="009305DE" w:rsidRPr="007B0DD0" w:rsidRDefault="009305DE" w:rsidP="00652E38">
            <w:pPr>
              <w:spacing w:before="100" w:beforeAutospacing="1" w:after="100" w:afterAutospacing="1"/>
            </w:pPr>
            <w:r w:rsidRPr="007B0DD0">
              <w:t>More out than in</w:t>
            </w:r>
          </w:p>
        </w:tc>
      </w:tr>
      <w:tr w:rsidR="009305DE" w:rsidRPr="007B0DD0" w14:paraId="4492A6E0" w14:textId="77777777" w:rsidTr="00652E38">
        <w:tc>
          <w:tcPr>
            <w:tcW w:w="0" w:type="auto"/>
            <w:hideMark/>
          </w:tcPr>
          <w:p w14:paraId="2D26916D" w14:textId="77777777" w:rsidR="009305DE" w:rsidRPr="007B0DD0" w:rsidRDefault="009305DE" w:rsidP="00652E38">
            <w:pPr>
              <w:spacing w:before="100" w:beforeAutospacing="1" w:after="100" w:afterAutospacing="1"/>
            </w:pPr>
            <w:r w:rsidRPr="007B0DD0">
              <w:t>France</w:t>
            </w:r>
          </w:p>
        </w:tc>
        <w:tc>
          <w:tcPr>
            <w:tcW w:w="0" w:type="auto"/>
            <w:hideMark/>
          </w:tcPr>
          <w:p w14:paraId="3BA5C3B6" w14:textId="77777777" w:rsidR="009305DE" w:rsidRPr="007B0DD0" w:rsidRDefault="009305DE" w:rsidP="00652E38">
            <w:pPr>
              <w:spacing w:before="100" w:beforeAutospacing="1" w:after="100" w:afterAutospacing="1"/>
            </w:pPr>
            <w:r w:rsidRPr="007B0DD0">
              <w:t>62.78</w:t>
            </w:r>
          </w:p>
        </w:tc>
        <w:tc>
          <w:tcPr>
            <w:tcW w:w="0" w:type="auto"/>
            <w:vAlign w:val="bottom"/>
            <w:hideMark/>
          </w:tcPr>
          <w:p w14:paraId="6151F109" w14:textId="77777777" w:rsidR="009305DE" w:rsidRPr="007B0DD0" w:rsidRDefault="009305DE" w:rsidP="00652E38">
            <w:pPr>
              <w:spacing w:before="100" w:beforeAutospacing="1" w:after="100" w:afterAutospacing="1"/>
            </w:pPr>
            <w:r w:rsidRPr="00761AA2">
              <w:rPr>
                <w:color w:val="000000"/>
              </w:rPr>
              <w:t>0.3419</w:t>
            </w:r>
          </w:p>
        </w:tc>
        <w:tc>
          <w:tcPr>
            <w:tcW w:w="0" w:type="auto"/>
            <w:hideMark/>
          </w:tcPr>
          <w:p w14:paraId="1F98D0E5" w14:textId="77777777" w:rsidR="009305DE" w:rsidRPr="007B0DD0" w:rsidRDefault="009305DE" w:rsidP="00652E38">
            <w:pPr>
              <w:spacing w:before="100" w:beforeAutospacing="1" w:after="100" w:afterAutospacing="1"/>
            </w:pPr>
            <w:r w:rsidRPr="007B0DD0">
              <w:t>More out than in</w:t>
            </w:r>
          </w:p>
        </w:tc>
      </w:tr>
      <w:tr w:rsidR="009305DE" w:rsidRPr="007B0DD0" w14:paraId="2E88AD94" w14:textId="77777777" w:rsidTr="00652E38">
        <w:tc>
          <w:tcPr>
            <w:tcW w:w="0" w:type="auto"/>
            <w:hideMark/>
          </w:tcPr>
          <w:p w14:paraId="4918B65E" w14:textId="77777777" w:rsidR="009305DE" w:rsidRPr="007B0DD0" w:rsidRDefault="009305DE" w:rsidP="00652E38">
            <w:pPr>
              <w:spacing w:before="100" w:beforeAutospacing="1" w:after="100" w:afterAutospacing="1"/>
            </w:pPr>
            <w:r w:rsidRPr="007B0DD0">
              <w:t>Cyprus</w:t>
            </w:r>
          </w:p>
        </w:tc>
        <w:tc>
          <w:tcPr>
            <w:tcW w:w="0" w:type="auto"/>
            <w:hideMark/>
          </w:tcPr>
          <w:p w14:paraId="54190991" w14:textId="77777777" w:rsidR="009305DE" w:rsidRPr="007B0DD0" w:rsidRDefault="009305DE" w:rsidP="00652E38">
            <w:pPr>
              <w:spacing w:before="100" w:beforeAutospacing="1" w:after="100" w:afterAutospacing="1"/>
            </w:pPr>
            <w:r w:rsidRPr="007B0DD0">
              <w:t>59.38</w:t>
            </w:r>
          </w:p>
        </w:tc>
        <w:tc>
          <w:tcPr>
            <w:tcW w:w="0" w:type="auto"/>
            <w:vAlign w:val="bottom"/>
            <w:hideMark/>
          </w:tcPr>
          <w:p w14:paraId="5F90DC36" w14:textId="77777777" w:rsidR="009305DE" w:rsidRPr="007B0DD0" w:rsidRDefault="009305DE" w:rsidP="00652E38">
            <w:pPr>
              <w:spacing w:before="100" w:beforeAutospacing="1" w:after="100" w:afterAutospacing="1"/>
            </w:pPr>
            <w:r w:rsidRPr="00761AA2">
              <w:rPr>
                <w:color w:val="000000"/>
              </w:rPr>
              <w:t>0.2765</w:t>
            </w:r>
          </w:p>
        </w:tc>
        <w:tc>
          <w:tcPr>
            <w:tcW w:w="0" w:type="auto"/>
            <w:hideMark/>
          </w:tcPr>
          <w:p w14:paraId="535CE9F8" w14:textId="77777777" w:rsidR="009305DE" w:rsidRPr="007B0DD0" w:rsidRDefault="009305DE" w:rsidP="00652E38">
            <w:pPr>
              <w:spacing w:before="100" w:beforeAutospacing="1" w:after="100" w:afterAutospacing="1"/>
            </w:pPr>
            <w:r w:rsidRPr="007B0DD0">
              <w:t>Non-member</w:t>
            </w:r>
          </w:p>
        </w:tc>
      </w:tr>
      <w:tr w:rsidR="009305DE" w:rsidRPr="007B0DD0" w14:paraId="58261277" w14:textId="77777777" w:rsidTr="00652E38">
        <w:tc>
          <w:tcPr>
            <w:tcW w:w="0" w:type="auto"/>
            <w:hideMark/>
          </w:tcPr>
          <w:p w14:paraId="4C77E27A" w14:textId="77777777" w:rsidR="009305DE" w:rsidRPr="007B0DD0" w:rsidRDefault="009305DE" w:rsidP="00652E38">
            <w:pPr>
              <w:spacing w:before="100" w:beforeAutospacing="1" w:after="100" w:afterAutospacing="1"/>
            </w:pPr>
            <w:r w:rsidRPr="007B0DD0">
              <w:t>Slovakia</w:t>
            </w:r>
          </w:p>
        </w:tc>
        <w:tc>
          <w:tcPr>
            <w:tcW w:w="0" w:type="auto"/>
            <w:hideMark/>
          </w:tcPr>
          <w:p w14:paraId="2E3848C0" w14:textId="77777777" w:rsidR="009305DE" w:rsidRPr="007B0DD0" w:rsidRDefault="009305DE" w:rsidP="00652E38">
            <w:pPr>
              <w:spacing w:before="100" w:beforeAutospacing="1" w:after="100" w:afterAutospacing="1"/>
            </w:pPr>
            <w:r w:rsidRPr="007B0DD0">
              <w:t>53.33</w:t>
            </w:r>
          </w:p>
        </w:tc>
        <w:tc>
          <w:tcPr>
            <w:tcW w:w="0" w:type="auto"/>
            <w:vAlign w:val="bottom"/>
            <w:hideMark/>
          </w:tcPr>
          <w:p w14:paraId="404BACD7" w14:textId="77777777" w:rsidR="009305DE" w:rsidRPr="007B0DD0" w:rsidRDefault="009305DE" w:rsidP="00652E38">
            <w:pPr>
              <w:spacing w:before="100" w:beforeAutospacing="1" w:after="100" w:afterAutospacing="1"/>
            </w:pPr>
            <w:r w:rsidRPr="00761AA2">
              <w:rPr>
                <w:color w:val="000000"/>
              </w:rPr>
              <w:t>0.1602</w:t>
            </w:r>
          </w:p>
        </w:tc>
        <w:tc>
          <w:tcPr>
            <w:tcW w:w="0" w:type="auto"/>
            <w:hideMark/>
          </w:tcPr>
          <w:p w14:paraId="32328BB3" w14:textId="77777777" w:rsidR="009305DE" w:rsidRPr="007B0DD0" w:rsidRDefault="009305DE" w:rsidP="00652E38">
            <w:pPr>
              <w:spacing w:before="100" w:beforeAutospacing="1" w:after="100" w:afterAutospacing="1"/>
            </w:pPr>
            <w:r w:rsidRPr="007B0DD0">
              <w:t>Non-member</w:t>
            </w:r>
          </w:p>
        </w:tc>
      </w:tr>
      <w:tr w:rsidR="009305DE" w:rsidRPr="007B0DD0" w14:paraId="5063003E" w14:textId="77777777" w:rsidTr="00652E38">
        <w:tc>
          <w:tcPr>
            <w:tcW w:w="0" w:type="auto"/>
            <w:hideMark/>
          </w:tcPr>
          <w:p w14:paraId="479F4129" w14:textId="77777777" w:rsidR="009305DE" w:rsidRPr="007B0DD0" w:rsidRDefault="009305DE" w:rsidP="00652E38">
            <w:pPr>
              <w:spacing w:before="100" w:beforeAutospacing="1" w:after="100" w:afterAutospacing="1"/>
            </w:pPr>
            <w:r w:rsidRPr="007B0DD0">
              <w:t>Croatia</w:t>
            </w:r>
          </w:p>
        </w:tc>
        <w:tc>
          <w:tcPr>
            <w:tcW w:w="0" w:type="auto"/>
            <w:hideMark/>
          </w:tcPr>
          <w:p w14:paraId="4393AB3E" w14:textId="77777777" w:rsidR="009305DE" w:rsidRPr="007B0DD0" w:rsidRDefault="009305DE" w:rsidP="00652E38">
            <w:pPr>
              <w:spacing w:before="100" w:beforeAutospacing="1" w:after="100" w:afterAutospacing="1"/>
            </w:pPr>
            <w:r w:rsidRPr="007B0DD0">
              <w:t>49.38</w:t>
            </w:r>
          </w:p>
        </w:tc>
        <w:tc>
          <w:tcPr>
            <w:tcW w:w="0" w:type="auto"/>
            <w:vAlign w:val="bottom"/>
            <w:hideMark/>
          </w:tcPr>
          <w:p w14:paraId="131D5234" w14:textId="77777777" w:rsidR="009305DE" w:rsidRPr="007B0DD0" w:rsidRDefault="009305DE" w:rsidP="00652E38">
            <w:pPr>
              <w:spacing w:before="100" w:beforeAutospacing="1" w:after="100" w:afterAutospacing="1"/>
            </w:pPr>
            <w:r w:rsidRPr="00761AA2">
              <w:rPr>
                <w:color w:val="000000"/>
              </w:rPr>
              <w:t>0.0842</w:t>
            </w:r>
          </w:p>
        </w:tc>
        <w:tc>
          <w:tcPr>
            <w:tcW w:w="0" w:type="auto"/>
            <w:hideMark/>
          </w:tcPr>
          <w:p w14:paraId="66E73ED9" w14:textId="77777777" w:rsidR="009305DE" w:rsidRPr="007B0DD0" w:rsidRDefault="009305DE" w:rsidP="00652E38">
            <w:pPr>
              <w:spacing w:before="100" w:beforeAutospacing="1" w:after="100" w:afterAutospacing="1"/>
            </w:pPr>
            <w:r w:rsidRPr="007B0DD0">
              <w:t>Non-member</w:t>
            </w:r>
          </w:p>
        </w:tc>
      </w:tr>
      <w:tr w:rsidR="009305DE" w:rsidRPr="007B0DD0" w14:paraId="167AD1F9" w14:textId="77777777" w:rsidTr="00652E38">
        <w:tc>
          <w:tcPr>
            <w:tcW w:w="0" w:type="auto"/>
            <w:hideMark/>
          </w:tcPr>
          <w:p w14:paraId="010D3C92" w14:textId="77777777" w:rsidR="009305DE" w:rsidRPr="007B0DD0" w:rsidRDefault="009305DE" w:rsidP="00652E38">
            <w:pPr>
              <w:spacing w:before="100" w:beforeAutospacing="1" w:after="100" w:afterAutospacing="1"/>
            </w:pPr>
            <w:r w:rsidRPr="007B0DD0">
              <w:t>Italy</w:t>
            </w:r>
          </w:p>
        </w:tc>
        <w:tc>
          <w:tcPr>
            <w:tcW w:w="0" w:type="auto"/>
            <w:hideMark/>
          </w:tcPr>
          <w:p w14:paraId="73D94BAF" w14:textId="77777777" w:rsidR="009305DE" w:rsidRPr="007B0DD0" w:rsidRDefault="009305DE" w:rsidP="00652E38">
            <w:pPr>
              <w:spacing w:before="100" w:beforeAutospacing="1" w:after="100" w:afterAutospacing="1"/>
            </w:pPr>
            <w:r w:rsidRPr="007B0DD0">
              <w:t>47.91</w:t>
            </w:r>
          </w:p>
        </w:tc>
        <w:tc>
          <w:tcPr>
            <w:tcW w:w="0" w:type="auto"/>
            <w:vAlign w:val="bottom"/>
            <w:hideMark/>
          </w:tcPr>
          <w:p w14:paraId="72395D93" w14:textId="77777777" w:rsidR="009305DE" w:rsidRPr="007B0DD0" w:rsidRDefault="009305DE" w:rsidP="00652E38">
            <w:pPr>
              <w:spacing w:before="100" w:beforeAutospacing="1" w:after="100" w:afterAutospacing="1"/>
            </w:pPr>
            <w:r w:rsidRPr="00761AA2">
              <w:rPr>
                <w:color w:val="000000"/>
              </w:rPr>
              <w:t>0.0560</w:t>
            </w:r>
          </w:p>
        </w:tc>
        <w:tc>
          <w:tcPr>
            <w:tcW w:w="0" w:type="auto"/>
            <w:hideMark/>
          </w:tcPr>
          <w:p w14:paraId="1DC7D674" w14:textId="77777777" w:rsidR="009305DE" w:rsidRPr="007B0DD0" w:rsidRDefault="009305DE" w:rsidP="00652E38">
            <w:pPr>
              <w:spacing w:before="100" w:beforeAutospacing="1" w:after="100" w:afterAutospacing="1"/>
            </w:pPr>
            <w:r w:rsidRPr="007B0DD0">
              <w:t>Non-member</w:t>
            </w:r>
          </w:p>
        </w:tc>
      </w:tr>
      <w:tr w:rsidR="009305DE" w:rsidRPr="007B0DD0" w14:paraId="1CCD6286" w14:textId="77777777" w:rsidTr="00652E38">
        <w:tc>
          <w:tcPr>
            <w:tcW w:w="0" w:type="auto"/>
            <w:hideMark/>
          </w:tcPr>
          <w:p w14:paraId="00D5E8EB" w14:textId="77777777" w:rsidR="009305DE" w:rsidRPr="007B0DD0" w:rsidRDefault="009305DE" w:rsidP="00652E38">
            <w:pPr>
              <w:spacing w:before="100" w:beforeAutospacing="1" w:after="100" w:afterAutospacing="1"/>
            </w:pPr>
            <w:r w:rsidRPr="007B0DD0">
              <w:t>Czech Republic</w:t>
            </w:r>
          </w:p>
        </w:tc>
        <w:tc>
          <w:tcPr>
            <w:tcW w:w="0" w:type="auto"/>
            <w:hideMark/>
          </w:tcPr>
          <w:p w14:paraId="29554056" w14:textId="77777777" w:rsidR="009305DE" w:rsidRPr="007B0DD0" w:rsidRDefault="009305DE" w:rsidP="00652E38">
            <w:pPr>
              <w:spacing w:before="100" w:beforeAutospacing="1" w:after="100" w:afterAutospacing="1"/>
            </w:pPr>
            <w:r w:rsidRPr="007B0DD0">
              <w:t>45.09</w:t>
            </w:r>
          </w:p>
        </w:tc>
        <w:tc>
          <w:tcPr>
            <w:tcW w:w="0" w:type="auto"/>
            <w:vAlign w:val="bottom"/>
            <w:hideMark/>
          </w:tcPr>
          <w:p w14:paraId="4691E93A" w14:textId="77777777" w:rsidR="009305DE" w:rsidRPr="007B0DD0" w:rsidRDefault="009305DE" w:rsidP="00652E38">
            <w:pPr>
              <w:spacing w:before="100" w:beforeAutospacing="1" w:after="100" w:afterAutospacing="1"/>
            </w:pPr>
            <w:r w:rsidRPr="00761AA2">
              <w:rPr>
                <w:color w:val="000000"/>
              </w:rPr>
              <w:t>0.0017</w:t>
            </w:r>
          </w:p>
        </w:tc>
        <w:tc>
          <w:tcPr>
            <w:tcW w:w="0" w:type="auto"/>
            <w:hideMark/>
          </w:tcPr>
          <w:p w14:paraId="66AD2E12" w14:textId="77777777" w:rsidR="009305DE" w:rsidRPr="007B0DD0" w:rsidRDefault="009305DE" w:rsidP="00652E38">
            <w:pPr>
              <w:spacing w:before="100" w:beforeAutospacing="1" w:after="100" w:afterAutospacing="1"/>
            </w:pPr>
            <w:r w:rsidRPr="007B0DD0">
              <w:t>Non-member</w:t>
            </w:r>
          </w:p>
        </w:tc>
      </w:tr>
      <w:tr w:rsidR="009305DE" w:rsidRPr="007B0DD0" w14:paraId="566DC3AB" w14:textId="77777777" w:rsidTr="00652E38">
        <w:tc>
          <w:tcPr>
            <w:tcW w:w="0" w:type="auto"/>
            <w:hideMark/>
          </w:tcPr>
          <w:p w14:paraId="0E497D6F" w14:textId="77777777" w:rsidR="009305DE" w:rsidRPr="007B0DD0" w:rsidRDefault="009305DE" w:rsidP="00652E38">
            <w:pPr>
              <w:spacing w:before="100" w:beforeAutospacing="1" w:after="100" w:afterAutospacing="1"/>
            </w:pPr>
            <w:r w:rsidRPr="007B0DD0">
              <w:t>Germany</w:t>
            </w:r>
          </w:p>
        </w:tc>
        <w:tc>
          <w:tcPr>
            <w:tcW w:w="0" w:type="auto"/>
            <w:hideMark/>
          </w:tcPr>
          <w:p w14:paraId="345DBB21" w14:textId="77777777" w:rsidR="009305DE" w:rsidRPr="007B0DD0" w:rsidRDefault="009305DE" w:rsidP="00652E38">
            <w:pPr>
              <w:spacing w:before="100" w:beforeAutospacing="1" w:after="100" w:afterAutospacing="1"/>
            </w:pPr>
            <w:r w:rsidRPr="007B0DD0">
              <w:t>40.81</w:t>
            </w:r>
          </w:p>
        </w:tc>
        <w:tc>
          <w:tcPr>
            <w:tcW w:w="0" w:type="auto"/>
            <w:hideMark/>
          </w:tcPr>
          <w:p w14:paraId="0AE0B67C" w14:textId="77777777" w:rsidR="009305DE" w:rsidRPr="007B0DD0" w:rsidRDefault="009305DE" w:rsidP="00652E38">
            <w:pPr>
              <w:spacing w:before="100" w:beforeAutospacing="1" w:after="100" w:afterAutospacing="1"/>
            </w:pPr>
            <w:r w:rsidRPr="007B0DD0">
              <w:t>0</w:t>
            </w:r>
          </w:p>
        </w:tc>
        <w:tc>
          <w:tcPr>
            <w:tcW w:w="0" w:type="auto"/>
            <w:hideMark/>
          </w:tcPr>
          <w:p w14:paraId="69C57030" w14:textId="77777777" w:rsidR="009305DE" w:rsidRPr="007B0DD0" w:rsidRDefault="009305DE" w:rsidP="00652E38">
            <w:pPr>
              <w:spacing w:before="100" w:beforeAutospacing="1" w:after="100" w:afterAutospacing="1"/>
            </w:pPr>
            <w:r w:rsidRPr="007B0DD0">
              <w:t>Non-member</w:t>
            </w:r>
          </w:p>
        </w:tc>
      </w:tr>
      <w:tr w:rsidR="009305DE" w:rsidRPr="007B0DD0" w14:paraId="7479BF41" w14:textId="77777777" w:rsidTr="00652E38">
        <w:tc>
          <w:tcPr>
            <w:tcW w:w="0" w:type="auto"/>
            <w:hideMark/>
          </w:tcPr>
          <w:p w14:paraId="4BF855FB" w14:textId="77777777" w:rsidR="009305DE" w:rsidRPr="007B0DD0" w:rsidRDefault="009305DE" w:rsidP="00652E38">
            <w:r w:rsidRPr="007B0DD0">
              <w:t>Romania</w:t>
            </w:r>
          </w:p>
        </w:tc>
        <w:tc>
          <w:tcPr>
            <w:tcW w:w="0" w:type="auto"/>
            <w:hideMark/>
          </w:tcPr>
          <w:p w14:paraId="11075661" w14:textId="77777777" w:rsidR="009305DE" w:rsidRPr="007B0DD0" w:rsidRDefault="009305DE" w:rsidP="00652E38">
            <w:r w:rsidRPr="007B0DD0">
              <w:t>39.58</w:t>
            </w:r>
          </w:p>
        </w:tc>
        <w:tc>
          <w:tcPr>
            <w:tcW w:w="0" w:type="auto"/>
            <w:hideMark/>
          </w:tcPr>
          <w:p w14:paraId="618972B2" w14:textId="77777777" w:rsidR="009305DE" w:rsidRPr="007B0DD0" w:rsidRDefault="009305DE" w:rsidP="00652E38">
            <w:r w:rsidRPr="007B0DD0">
              <w:t>0</w:t>
            </w:r>
          </w:p>
        </w:tc>
        <w:tc>
          <w:tcPr>
            <w:tcW w:w="0" w:type="auto"/>
            <w:hideMark/>
          </w:tcPr>
          <w:p w14:paraId="7101FDFD" w14:textId="77777777" w:rsidR="009305DE" w:rsidRPr="007B0DD0" w:rsidRDefault="009305DE" w:rsidP="00652E38">
            <w:r w:rsidRPr="007B0DD0">
              <w:t>Non-member</w:t>
            </w:r>
          </w:p>
        </w:tc>
      </w:tr>
    </w:tbl>
    <w:p w14:paraId="59FDB408" w14:textId="77777777" w:rsidR="009305DE" w:rsidRDefault="009305DE" w:rsidP="009305DE">
      <w:pPr>
        <w:rPr>
          <w:b/>
          <w:bCs/>
        </w:rPr>
      </w:pPr>
    </w:p>
    <w:p w14:paraId="1F713E58" w14:textId="56717761" w:rsidR="009305DE" w:rsidRDefault="009305DE" w:rsidP="009305DE">
      <w:pPr>
        <w:rPr>
          <w:b/>
          <w:bCs/>
        </w:rPr>
      </w:pPr>
      <w:r w:rsidRPr="006167A1">
        <w:rPr>
          <w:b/>
          <w:bCs/>
        </w:rPr>
        <w:t>Summary of “</w:t>
      </w:r>
      <w:r w:rsidRPr="00761AA2">
        <w:rPr>
          <w:b/>
          <w:bCs/>
        </w:rPr>
        <w:t>eID</w:t>
      </w:r>
      <w:r w:rsidRPr="006167A1">
        <w:rPr>
          <w:b/>
          <w:bCs/>
        </w:rPr>
        <w:t>” fuzzy‐set membership</w:t>
      </w:r>
    </w:p>
    <w:p w14:paraId="62A86F04" w14:textId="77777777" w:rsidR="009305DE" w:rsidRDefault="009305DE" w:rsidP="009305DE"/>
    <w:tbl>
      <w:tblPr>
        <w:tblStyle w:val="TableGrid"/>
        <w:tblW w:w="0" w:type="auto"/>
        <w:tblLook w:val="04A0" w:firstRow="1" w:lastRow="0" w:firstColumn="1" w:lastColumn="0" w:noHBand="0" w:noVBand="1"/>
      </w:tblPr>
      <w:tblGrid>
        <w:gridCol w:w="1743"/>
        <w:gridCol w:w="1902"/>
        <w:gridCol w:w="1323"/>
        <w:gridCol w:w="2529"/>
      </w:tblGrid>
      <w:tr w:rsidR="009305DE" w:rsidRPr="007B0DD0" w14:paraId="156D9841" w14:textId="77777777" w:rsidTr="00652E38">
        <w:tc>
          <w:tcPr>
            <w:tcW w:w="0" w:type="auto"/>
            <w:hideMark/>
          </w:tcPr>
          <w:p w14:paraId="3B51A502" w14:textId="77777777" w:rsidR="009305DE" w:rsidRPr="007B0DD0" w:rsidRDefault="009305DE" w:rsidP="00652E38">
            <w:pPr>
              <w:spacing w:before="100" w:beforeAutospacing="1" w:after="100" w:afterAutospacing="1"/>
              <w:rPr>
                <w:b/>
                <w:bCs/>
              </w:rPr>
            </w:pPr>
            <w:r w:rsidRPr="007B0DD0">
              <w:rPr>
                <w:b/>
                <w:bCs/>
              </w:rPr>
              <w:t>Country</w:t>
            </w:r>
          </w:p>
        </w:tc>
        <w:tc>
          <w:tcPr>
            <w:tcW w:w="0" w:type="auto"/>
            <w:hideMark/>
          </w:tcPr>
          <w:p w14:paraId="463422F4" w14:textId="77777777" w:rsidR="009305DE" w:rsidRPr="007B0DD0" w:rsidRDefault="009305DE" w:rsidP="00652E38">
            <w:pPr>
              <w:spacing w:before="100" w:beforeAutospacing="1" w:after="100" w:afterAutospacing="1"/>
              <w:rPr>
                <w:b/>
                <w:bCs/>
              </w:rPr>
            </w:pPr>
            <w:r w:rsidRPr="007B0DD0">
              <w:rPr>
                <w:b/>
                <w:bCs/>
              </w:rPr>
              <w:t>Pre-filled Forms</w:t>
            </w:r>
          </w:p>
        </w:tc>
        <w:tc>
          <w:tcPr>
            <w:tcW w:w="0" w:type="auto"/>
            <w:hideMark/>
          </w:tcPr>
          <w:p w14:paraId="592DD3B0" w14:textId="77777777" w:rsidR="009305DE" w:rsidRPr="007B0DD0" w:rsidRDefault="009305DE" w:rsidP="00652E38">
            <w:pPr>
              <w:spacing w:before="100" w:beforeAutospacing="1" w:after="100" w:afterAutospacing="1"/>
              <w:rPr>
                <w:b/>
                <w:bCs/>
              </w:rPr>
            </w:pPr>
            <w:r w:rsidRPr="007B0DD0">
              <w:rPr>
                <w:b/>
                <w:bCs/>
              </w:rPr>
              <w:t>Calibrated</w:t>
            </w:r>
          </w:p>
        </w:tc>
        <w:tc>
          <w:tcPr>
            <w:tcW w:w="0" w:type="auto"/>
            <w:hideMark/>
          </w:tcPr>
          <w:p w14:paraId="4E1EFA1A" w14:textId="77777777" w:rsidR="009305DE" w:rsidRPr="007B0DD0" w:rsidRDefault="009305DE" w:rsidP="00652E38">
            <w:pPr>
              <w:spacing w:before="100" w:beforeAutospacing="1" w:after="100" w:afterAutospacing="1"/>
              <w:rPr>
                <w:b/>
                <w:bCs/>
              </w:rPr>
            </w:pPr>
            <w:r w:rsidRPr="007B0DD0">
              <w:rPr>
                <w:b/>
                <w:bCs/>
              </w:rPr>
              <w:t>Membership Category</w:t>
            </w:r>
          </w:p>
        </w:tc>
      </w:tr>
      <w:tr w:rsidR="00EF6528" w:rsidRPr="007B0DD0" w14:paraId="40443FC2" w14:textId="77777777" w:rsidTr="008133F0">
        <w:tc>
          <w:tcPr>
            <w:tcW w:w="0" w:type="auto"/>
            <w:vAlign w:val="bottom"/>
            <w:hideMark/>
          </w:tcPr>
          <w:p w14:paraId="2876C32A" w14:textId="6009591B" w:rsidR="00EF6528" w:rsidRPr="007B0DD0" w:rsidRDefault="00EF6528" w:rsidP="00EF6528">
            <w:pPr>
              <w:spacing w:before="100" w:beforeAutospacing="1" w:after="100" w:afterAutospacing="1"/>
            </w:pPr>
            <w:r w:rsidRPr="00EF6528">
              <w:rPr>
                <w:color w:val="000000"/>
              </w:rPr>
              <w:t>Malta</w:t>
            </w:r>
          </w:p>
        </w:tc>
        <w:tc>
          <w:tcPr>
            <w:tcW w:w="0" w:type="auto"/>
            <w:vAlign w:val="bottom"/>
            <w:hideMark/>
          </w:tcPr>
          <w:p w14:paraId="6F29FC05" w14:textId="277B022B" w:rsidR="00EF6528" w:rsidRPr="007B0DD0" w:rsidRDefault="00EF6528" w:rsidP="00EF6528">
            <w:pPr>
              <w:spacing w:before="100" w:beforeAutospacing="1" w:after="100" w:afterAutospacing="1"/>
              <w:jc w:val="right"/>
            </w:pPr>
            <w:r w:rsidRPr="00EF6528">
              <w:rPr>
                <w:color w:val="000000"/>
              </w:rPr>
              <w:t>96.49</w:t>
            </w:r>
          </w:p>
        </w:tc>
        <w:tc>
          <w:tcPr>
            <w:tcW w:w="0" w:type="auto"/>
            <w:vAlign w:val="bottom"/>
            <w:hideMark/>
          </w:tcPr>
          <w:p w14:paraId="38B63CE2" w14:textId="6601B894" w:rsidR="00EF6528" w:rsidRPr="007B0DD0" w:rsidRDefault="00EF6528" w:rsidP="00EF6528">
            <w:pPr>
              <w:spacing w:before="100" w:beforeAutospacing="1" w:after="100" w:afterAutospacing="1"/>
              <w:jc w:val="right"/>
            </w:pPr>
            <w:r>
              <w:rPr>
                <w:color w:val="000000"/>
              </w:rPr>
              <w:t>1</w:t>
            </w:r>
          </w:p>
        </w:tc>
        <w:tc>
          <w:tcPr>
            <w:tcW w:w="0" w:type="auto"/>
            <w:vAlign w:val="bottom"/>
            <w:hideMark/>
          </w:tcPr>
          <w:p w14:paraId="424A87B0" w14:textId="3D4BD160" w:rsidR="00EF6528" w:rsidRPr="007B0DD0" w:rsidRDefault="00EF6528" w:rsidP="00EF6528">
            <w:pPr>
              <w:spacing w:before="100" w:beforeAutospacing="1" w:after="100" w:afterAutospacing="1"/>
              <w:jc w:val="right"/>
            </w:pPr>
            <w:r w:rsidRPr="00EF6528">
              <w:rPr>
                <w:color w:val="000000"/>
              </w:rPr>
              <w:t>Full member</w:t>
            </w:r>
          </w:p>
        </w:tc>
      </w:tr>
      <w:tr w:rsidR="00EF6528" w:rsidRPr="007B0DD0" w14:paraId="52904281" w14:textId="77777777" w:rsidTr="008133F0">
        <w:tc>
          <w:tcPr>
            <w:tcW w:w="0" w:type="auto"/>
            <w:vAlign w:val="bottom"/>
            <w:hideMark/>
          </w:tcPr>
          <w:p w14:paraId="154EC0A2" w14:textId="0705ABF3" w:rsidR="00EF6528" w:rsidRPr="007B0DD0" w:rsidRDefault="00EF6528" w:rsidP="00EF6528">
            <w:pPr>
              <w:spacing w:before="100" w:beforeAutospacing="1" w:after="100" w:afterAutospacing="1"/>
            </w:pPr>
            <w:r w:rsidRPr="00EF6528">
              <w:rPr>
                <w:color w:val="000000"/>
              </w:rPr>
              <w:t>Finland</w:t>
            </w:r>
          </w:p>
        </w:tc>
        <w:tc>
          <w:tcPr>
            <w:tcW w:w="0" w:type="auto"/>
            <w:vAlign w:val="bottom"/>
            <w:hideMark/>
          </w:tcPr>
          <w:p w14:paraId="0940C173" w14:textId="0FB0B664" w:rsidR="00EF6528" w:rsidRPr="007B0DD0" w:rsidRDefault="00EF6528" w:rsidP="00EF6528">
            <w:pPr>
              <w:spacing w:before="100" w:beforeAutospacing="1" w:after="100" w:afterAutospacing="1"/>
              <w:jc w:val="right"/>
            </w:pPr>
            <w:r w:rsidRPr="00EF6528">
              <w:rPr>
                <w:color w:val="000000"/>
              </w:rPr>
              <w:t>95.59</w:t>
            </w:r>
          </w:p>
        </w:tc>
        <w:tc>
          <w:tcPr>
            <w:tcW w:w="0" w:type="auto"/>
            <w:vAlign w:val="bottom"/>
            <w:hideMark/>
          </w:tcPr>
          <w:p w14:paraId="144A0DE8" w14:textId="509CF203" w:rsidR="00EF6528" w:rsidRPr="007B0DD0" w:rsidRDefault="00EF6528" w:rsidP="00EF6528">
            <w:pPr>
              <w:spacing w:before="100" w:beforeAutospacing="1" w:after="100" w:afterAutospacing="1"/>
              <w:jc w:val="right"/>
            </w:pPr>
            <w:r>
              <w:rPr>
                <w:color w:val="000000"/>
              </w:rPr>
              <w:t>1</w:t>
            </w:r>
          </w:p>
        </w:tc>
        <w:tc>
          <w:tcPr>
            <w:tcW w:w="0" w:type="auto"/>
            <w:vAlign w:val="bottom"/>
            <w:hideMark/>
          </w:tcPr>
          <w:p w14:paraId="78042870" w14:textId="634523A5" w:rsidR="00EF6528" w:rsidRPr="007B0DD0" w:rsidRDefault="00EF6528" w:rsidP="00EF6528">
            <w:pPr>
              <w:spacing w:before="100" w:beforeAutospacing="1" w:after="100" w:afterAutospacing="1"/>
              <w:jc w:val="right"/>
            </w:pPr>
            <w:r w:rsidRPr="00EF6528">
              <w:rPr>
                <w:color w:val="000000"/>
              </w:rPr>
              <w:t>Full member</w:t>
            </w:r>
          </w:p>
        </w:tc>
      </w:tr>
      <w:tr w:rsidR="00EF6528" w:rsidRPr="007B0DD0" w14:paraId="64B769B6" w14:textId="77777777" w:rsidTr="008133F0">
        <w:tc>
          <w:tcPr>
            <w:tcW w:w="0" w:type="auto"/>
            <w:vAlign w:val="bottom"/>
            <w:hideMark/>
          </w:tcPr>
          <w:p w14:paraId="03542569" w14:textId="27AE0AB5" w:rsidR="00EF6528" w:rsidRPr="007B0DD0" w:rsidRDefault="00EF6528" w:rsidP="00EF6528">
            <w:pPr>
              <w:spacing w:before="100" w:beforeAutospacing="1" w:after="100" w:afterAutospacing="1"/>
            </w:pPr>
            <w:r w:rsidRPr="00EF6528">
              <w:rPr>
                <w:color w:val="000000"/>
              </w:rPr>
              <w:t>Estonia</w:t>
            </w:r>
          </w:p>
        </w:tc>
        <w:tc>
          <w:tcPr>
            <w:tcW w:w="0" w:type="auto"/>
            <w:vAlign w:val="bottom"/>
            <w:hideMark/>
          </w:tcPr>
          <w:p w14:paraId="4E2BD8C1" w14:textId="7D3D6639" w:rsidR="00EF6528" w:rsidRPr="007B0DD0" w:rsidRDefault="00EF6528" w:rsidP="00EF6528">
            <w:pPr>
              <w:spacing w:before="100" w:beforeAutospacing="1" w:after="100" w:afterAutospacing="1"/>
              <w:jc w:val="right"/>
            </w:pPr>
            <w:r w:rsidRPr="00EF6528">
              <w:rPr>
                <w:color w:val="000000"/>
              </w:rPr>
              <w:t>94.07</w:t>
            </w:r>
          </w:p>
        </w:tc>
        <w:tc>
          <w:tcPr>
            <w:tcW w:w="0" w:type="auto"/>
            <w:vAlign w:val="bottom"/>
            <w:hideMark/>
          </w:tcPr>
          <w:p w14:paraId="03273305" w14:textId="1FC3DF0D" w:rsidR="00EF6528" w:rsidRPr="007B0DD0" w:rsidRDefault="00EF6528" w:rsidP="00EF6528">
            <w:pPr>
              <w:spacing w:before="100" w:beforeAutospacing="1" w:after="100" w:afterAutospacing="1"/>
              <w:jc w:val="right"/>
            </w:pPr>
            <w:r>
              <w:rPr>
                <w:color w:val="000000"/>
              </w:rPr>
              <w:t>1</w:t>
            </w:r>
          </w:p>
        </w:tc>
        <w:tc>
          <w:tcPr>
            <w:tcW w:w="0" w:type="auto"/>
            <w:vAlign w:val="bottom"/>
            <w:hideMark/>
          </w:tcPr>
          <w:p w14:paraId="11DCF533" w14:textId="31D511B6" w:rsidR="00EF6528" w:rsidRPr="007B0DD0" w:rsidRDefault="00EF6528" w:rsidP="00EF6528">
            <w:pPr>
              <w:spacing w:before="100" w:beforeAutospacing="1" w:after="100" w:afterAutospacing="1"/>
              <w:jc w:val="right"/>
            </w:pPr>
            <w:r w:rsidRPr="00EF6528">
              <w:rPr>
                <w:color w:val="000000"/>
              </w:rPr>
              <w:t>Full member</w:t>
            </w:r>
          </w:p>
        </w:tc>
      </w:tr>
      <w:tr w:rsidR="00EF6528" w:rsidRPr="007B0DD0" w14:paraId="72610F3C" w14:textId="77777777" w:rsidTr="008133F0">
        <w:tc>
          <w:tcPr>
            <w:tcW w:w="0" w:type="auto"/>
            <w:vAlign w:val="bottom"/>
            <w:hideMark/>
          </w:tcPr>
          <w:p w14:paraId="6B5F6732" w14:textId="0841FB2F" w:rsidR="00EF6528" w:rsidRPr="007B0DD0" w:rsidRDefault="00EF6528" w:rsidP="00EF6528">
            <w:pPr>
              <w:spacing w:before="100" w:beforeAutospacing="1" w:after="100" w:afterAutospacing="1"/>
            </w:pPr>
            <w:r w:rsidRPr="00EF6528">
              <w:rPr>
                <w:color w:val="000000"/>
              </w:rPr>
              <w:t>Lithuania</w:t>
            </w:r>
          </w:p>
        </w:tc>
        <w:tc>
          <w:tcPr>
            <w:tcW w:w="0" w:type="auto"/>
            <w:vAlign w:val="bottom"/>
            <w:hideMark/>
          </w:tcPr>
          <w:p w14:paraId="4606E193" w14:textId="54C7A11A" w:rsidR="00EF6528" w:rsidRPr="007B0DD0" w:rsidRDefault="00EF6528" w:rsidP="00EF6528">
            <w:pPr>
              <w:spacing w:before="100" w:beforeAutospacing="1" w:after="100" w:afterAutospacing="1"/>
              <w:jc w:val="right"/>
            </w:pPr>
            <w:r w:rsidRPr="00EF6528">
              <w:rPr>
                <w:color w:val="000000"/>
              </w:rPr>
              <w:t>93.83</w:t>
            </w:r>
          </w:p>
        </w:tc>
        <w:tc>
          <w:tcPr>
            <w:tcW w:w="0" w:type="auto"/>
            <w:vAlign w:val="bottom"/>
            <w:hideMark/>
          </w:tcPr>
          <w:p w14:paraId="11089A59" w14:textId="09DF568C" w:rsidR="00EF6528" w:rsidRPr="007B0DD0" w:rsidRDefault="00EF6528" w:rsidP="00EF6528">
            <w:pPr>
              <w:spacing w:before="100" w:beforeAutospacing="1" w:after="100" w:afterAutospacing="1"/>
              <w:jc w:val="right"/>
            </w:pPr>
            <w:r>
              <w:rPr>
                <w:color w:val="000000"/>
              </w:rPr>
              <w:t>1</w:t>
            </w:r>
          </w:p>
        </w:tc>
        <w:tc>
          <w:tcPr>
            <w:tcW w:w="0" w:type="auto"/>
            <w:vAlign w:val="bottom"/>
            <w:hideMark/>
          </w:tcPr>
          <w:p w14:paraId="121608EC" w14:textId="2F478FE3" w:rsidR="00EF6528" w:rsidRPr="007B0DD0" w:rsidRDefault="00EF6528" w:rsidP="00EF6528">
            <w:pPr>
              <w:spacing w:before="100" w:beforeAutospacing="1" w:after="100" w:afterAutospacing="1"/>
              <w:jc w:val="right"/>
            </w:pPr>
            <w:r w:rsidRPr="00EF6528">
              <w:rPr>
                <w:color w:val="000000"/>
              </w:rPr>
              <w:t>Full member</w:t>
            </w:r>
          </w:p>
        </w:tc>
      </w:tr>
      <w:tr w:rsidR="00EF6528" w:rsidRPr="007B0DD0" w14:paraId="364B2A7E" w14:textId="77777777" w:rsidTr="008133F0">
        <w:tc>
          <w:tcPr>
            <w:tcW w:w="0" w:type="auto"/>
            <w:vAlign w:val="bottom"/>
            <w:hideMark/>
          </w:tcPr>
          <w:p w14:paraId="10927845" w14:textId="11D311AC" w:rsidR="00EF6528" w:rsidRPr="007B0DD0" w:rsidRDefault="00EF6528" w:rsidP="00EF6528">
            <w:pPr>
              <w:spacing w:before="100" w:beforeAutospacing="1" w:after="100" w:afterAutospacing="1"/>
            </w:pPr>
            <w:r w:rsidRPr="00EF6528">
              <w:rPr>
                <w:color w:val="000000"/>
              </w:rPr>
              <w:t>Denmark</w:t>
            </w:r>
          </w:p>
        </w:tc>
        <w:tc>
          <w:tcPr>
            <w:tcW w:w="0" w:type="auto"/>
            <w:vAlign w:val="bottom"/>
            <w:hideMark/>
          </w:tcPr>
          <w:p w14:paraId="5E1CB220" w14:textId="2E1F4BC9" w:rsidR="00EF6528" w:rsidRPr="007B0DD0" w:rsidRDefault="00EF6528" w:rsidP="00EF6528">
            <w:pPr>
              <w:spacing w:before="100" w:beforeAutospacing="1" w:after="100" w:afterAutospacing="1"/>
              <w:jc w:val="right"/>
            </w:pPr>
            <w:r w:rsidRPr="00EF6528">
              <w:rPr>
                <w:color w:val="000000"/>
              </w:rPr>
              <w:t>93.06</w:t>
            </w:r>
          </w:p>
        </w:tc>
        <w:tc>
          <w:tcPr>
            <w:tcW w:w="0" w:type="auto"/>
            <w:vAlign w:val="bottom"/>
            <w:hideMark/>
          </w:tcPr>
          <w:p w14:paraId="0DEA6546" w14:textId="43B4A8E5" w:rsidR="00EF6528" w:rsidRPr="007B0DD0" w:rsidRDefault="00EF6528" w:rsidP="00EF6528">
            <w:pPr>
              <w:spacing w:before="100" w:beforeAutospacing="1" w:after="100" w:afterAutospacing="1"/>
              <w:jc w:val="right"/>
            </w:pPr>
            <w:r>
              <w:rPr>
                <w:color w:val="000000"/>
              </w:rPr>
              <w:t>1</w:t>
            </w:r>
          </w:p>
        </w:tc>
        <w:tc>
          <w:tcPr>
            <w:tcW w:w="0" w:type="auto"/>
            <w:vAlign w:val="bottom"/>
            <w:hideMark/>
          </w:tcPr>
          <w:p w14:paraId="743BD444" w14:textId="6FA27A6A" w:rsidR="00EF6528" w:rsidRPr="007B0DD0" w:rsidRDefault="00EF6528" w:rsidP="00EF6528">
            <w:pPr>
              <w:spacing w:before="100" w:beforeAutospacing="1" w:after="100" w:afterAutospacing="1"/>
              <w:jc w:val="right"/>
            </w:pPr>
            <w:r w:rsidRPr="00EF6528">
              <w:rPr>
                <w:color w:val="000000"/>
              </w:rPr>
              <w:t>Full member</w:t>
            </w:r>
          </w:p>
        </w:tc>
      </w:tr>
      <w:tr w:rsidR="00EF6528" w:rsidRPr="007B0DD0" w14:paraId="69FFFBCA" w14:textId="77777777" w:rsidTr="008133F0">
        <w:tc>
          <w:tcPr>
            <w:tcW w:w="0" w:type="auto"/>
            <w:vAlign w:val="bottom"/>
            <w:hideMark/>
          </w:tcPr>
          <w:p w14:paraId="7CA9EBED" w14:textId="5B46C4C9" w:rsidR="00EF6528" w:rsidRPr="007B0DD0" w:rsidRDefault="00EF6528" w:rsidP="00EF6528">
            <w:pPr>
              <w:spacing w:before="100" w:beforeAutospacing="1" w:after="100" w:afterAutospacing="1"/>
            </w:pPr>
            <w:r w:rsidRPr="00EF6528">
              <w:rPr>
                <w:color w:val="000000"/>
              </w:rPr>
              <w:t>Hungary</w:t>
            </w:r>
          </w:p>
        </w:tc>
        <w:tc>
          <w:tcPr>
            <w:tcW w:w="0" w:type="auto"/>
            <w:vAlign w:val="bottom"/>
            <w:hideMark/>
          </w:tcPr>
          <w:p w14:paraId="1DCCE03B" w14:textId="001A22E2" w:rsidR="00EF6528" w:rsidRPr="007B0DD0" w:rsidRDefault="00EF6528" w:rsidP="00EF6528">
            <w:pPr>
              <w:spacing w:before="100" w:beforeAutospacing="1" w:after="100" w:afterAutospacing="1"/>
              <w:jc w:val="right"/>
            </w:pPr>
            <w:r w:rsidRPr="00EF6528">
              <w:rPr>
                <w:color w:val="000000"/>
              </w:rPr>
              <w:t>85.74</w:t>
            </w:r>
          </w:p>
        </w:tc>
        <w:tc>
          <w:tcPr>
            <w:tcW w:w="0" w:type="auto"/>
            <w:vAlign w:val="bottom"/>
            <w:hideMark/>
          </w:tcPr>
          <w:p w14:paraId="57C2F7F2" w14:textId="20A89029" w:rsidR="00EF6528" w:rsidRPr="007B0DD0" w:rsidRDefault="00EF6528" w:rsidP="00EF6528">
            <w:pPr>
              <w:spacing w:before="100" w:beforeAutospacing="1" w:after="100" w:afterAutospacing="1"/>
              <w:jc w:val="right"/>
            </w:pPr>
            <w:r w:rsidRPr="00EF6528">
              <w:rPr>
                <w:color w:val="000000"/>
              </w:rPr>
              <w:t>0.8935</w:t>
            </w:r>
          </w:p>
        </w:tc>
        <w:tc>
          <w:tcPr>
            <w:tcW w:w="0" w:type="auto"/>
            <w:vAlign w:val="bottom"/>
            <w:hideMark/>
          </w:tcPr>
          <w:p w14:paraId="6DAEE7D0" w14:textId="4421E6E7" w:rsidR="00EF6528" w:rsidRPr="007B0DD0" w:rsidRDefault="00EF6528" w:rsidP="00EF6528">
            <w:pPr>
              <w:spacing w:before="100" w:beforeAutospacing="1" w:after="100" w:afterAutospacing="1"/>
              <w:jc w:val="right"/>
            </w:pPr>
            <w:r w:rsidRPr="00EF6528">
              <w:rPr>
                <w:color w:val="000000"/>
              </w:rPr>
              <w:t>More in than out</w:t>
            </w:r>
          </w:p>
        </w:tc>
      </w:tr>
      <w:tr w:rsidR="00EF6528" w:rsidRPr="007B0DD0" w14:paraId="0433B983" w14:textId="77777777" w:rsidTr="008133F0">
        <w:tc>
          <w:tcPr>
            <w:tcW w:w="0" w:type="auto"/>
            <w:vAlign w:val="bottom"/>
            <w:hideMark/>
          </w:tcPr>
          <w:p w14:paraId="1C6B5D82" w14:textId="2427D00D" w:rsidR="00EF6528" w:rsidRPr="007B0DD0" w:rsidRDefault="00EF6528" w:rsidP="00EF6528">
            <w:pPr>
              <w:spacing w:before="100" w:beforeAutospacing="1" w:after="100" w:afterAutospacing="1"/>
            </w:pPr>
            <w:r w:rsidRPr="00EF6528">
              <w:rPr>
                <w:color w:val="000000"/>
              </w:rPr>
              <w:t>Latvia</w:t>
            </w:r>
          </w:p>
        </w:tc>
        <w:tc>
          <w:tcPr>
            <w:tcW w:w="0" w:type="auto"/>
            <w:vAlign w:val="bottom"/>
            <w:hideMark/>
          </w:tcPr>
          <w:p w14:paraId="5DEF17FF" w14:textId="15C5BE37" w:rsidR="00EF6528" w:rsidRPr="007B0DD0" w:rsidRDefault="00EF6528" w:rsidP="00EF6528">
            <w:pPr>
              <w:spacing w:before="100" w:beforeAutospacing="1" w:after="100" w:afterAutospacing="1"/>
              <w:jc w:val="right"/>
            </w:pPr>
            <w:r w:rsidRPr="00EF6528">
              <w:rPr>
                <w:color w:val="000000"/>
              </w:rPr>
              <w:t>84.71</w:t>
            </w:r>
          </w:p>
        </w:tc>
        <w:tc>
          <w:tcPr>
            <w:tcW w:w="0" w:type="auto"/>
            <w:vAlign w:val="bottom"/>
            <w:hideMark/>
          </w:tcPr>
          <w:p w14:paraId="38786E53" w14:textId="69356510" w:rsidR="00EF6528" w:rsidRPr="007B0DD0" w:rsidRDefault="00EF6528" w:rsidP="00EF6528">
            <w:pPr>
              <w:spacing w:before="100" w:beforeAutospacing="1" w:after="100" w:afterAutospacing="1"/>
              <w:jc w:val="right"/>
            </w:pPr>
            <w:r w:rsidRPr="00EF6528">
              <w:rPr>
                <w:color w:val="000000"/>
              </w:rPr>
              <w:t>0.8677</w:t>
            </w:r>
          </w:p>
        </w:tc>
        <w:tc>
          <w:tcPr>
            <w:tcW w:w="0" w:type="auto"/>
            <w:vAlign w:val="bottom"/>
            <w:hideMark/>
          </w:tcPr>
          <w:p w14:paraId="7F2D3413" w14:textId="1A6F0451" w:rsidR="00EF6528" w:rsidRPr="007B0DD0" w:rsidRDefault="00EF6528" w:rsidP="00EF6528">
            <w:pPr>
              <w:spacing w:before="100" w:beforeAutospacing="1" w:after="100" w:afterAutospacing="1"/>
              <w:jc w:val="right"/>
            </w:pPr>
            <w:r w:rsidRPr="00EF6528">
              <w:rPr>
                <w:color w:val="000000"/>
              </w:rPr>
              <w:t>More in than out</w:t>
            </w:r>
          </w:p>
        </w:tc>
      </w:tr>
      <w:tr w:rsidR="00EF6528" w:rsidRPr="007B0DD0" w14:paraId="16F026DD" w14:textId="77777777" w:rsidTr="008133F0">
        <w:tc>
          <w:tcPr>
            <w:tcW w:w="0" w:type="auto"/>
            <w:vAlign w:val="bottom"/>
            <w:hideMark/>
          </w:tcPr>
          <w:p w14:paraId="4F608CC3" w14:textId="58E03184" w:rsidR="00EF6528" w:rsidRPr="007B0DD0" w:rsidRDefault="00EF6528" w:rsidP="00EF6528">
            <w:pPr>
              <w:spacing w:before="100" w:beforeAutospacing="1" w:after="100" w:afterAutospacing="1"/>
            </w:pPr>
            <w:r w:rsidRPr="00EF6528">
              <w:rPr>
                <w:color w:val="000000"/>
              </w:rPr>
              <w:t>Portugal</w:t>
            </w:r>
          </w:p>
        </w:tc>
        <w:tc>
          <w:tcPr>
            <w:tcW w:w="0" w:type="auto"/>
            <w:vAlign w:val="bottom"/>
            <w:hideMark/>
          </w:tcPr>
          <w:p w14:paraId="4604FB31" w14:textId="2B1EDC66" w:rsidR="00EF6528" w:rsidRPr="007B0DD0" w:rsidRDefault="00EF6528" w:rsidP="00EF6528">
            <w:pPr>
              <w:spacing w:before="100" w:beforeAutospacing="1" w:after="100" w:afterAutospacing="1"/>
              <w:jc w:val="right"/>
            </w:pPr>
            <w:r w:rsidRPr="00EF6528">
              <w:rPr>
                <w:color w:val="000000"/>
              </w:rPr>
              <w:t>76.12</w:t>
            </w:r>
          </w:p>
        </w:tc>
        <w:tc>
          <w:tcPr>
            <w:tcW w:w="0" w:type="auto"/>
            <w:vAlign w:val="bottom"/>
            <w:hideMark/>
          </w:tcPr>
          <w:p w14:paraId="48256549" w14:textId="6856C1A8" w:rsidR="00EF6528" w:rsidRPr="007B0DD0" w:rsidRDefault="00EF6528" w:rsidP="00EF6528">
            <w:pPr>
              <w:spacing w:before="100" w:beforeAutospacing="1" w:after="100" w:afterAutospacing="1"/>
              <w:jc w:val="right"/>
            </w:pPr>
            <w:r w:rsidRPr="00EF6528">
              <w:rPr>
                <w:color w:val="000000"/>
              </w:rPr>
              <w:t>0.6530</w:t>
            </w:r>
          </w:p>
        </w:tc>
        <w:tc>
          <w:tcPr>
            <w:tcW w:w="0" w:type="auto"/>
            <w:vAlign w:val="bottom"/>
            <w:hideMark/>
          </w:tcPr>
          <w:p w14:paraId="5DAB7D3B" w14:textId="162C204A" w:rsidR="00EF6528" w:rsidRPr="007B0DD0" w:rsidRDefault="00EF6528" w:rsidP="00EF6528">
            <w:pPr>
              <w:spacing w:before="100" w:beforeAutospacing="1" w:after="100" w:afterAutospacing="1"/>
              <w:jc w:val="right"/>
            </w:pPr>
            <w:r w:rsidRPr="00EF6528">
              <w:rPr>
                <w:color w:val="000000"/>
              </w:rPr>
              <w:t>More in than out</w:t>
            </w:r>
          </w:p>
        </w:tc>
      </w:tr>
      <w:tr w:rsidR="00EF6528" w:rsidRPr="007B0DD0" w14:paraId="119F982B" w14:textId="77777777" w:rsidTr="008133F0">
        <w:tc>
          <w:tcPr>
            <w:tcW w:w="0" w:type="auto"/>
            <w:vAlign w:val="bottom"/>
            <w:hideMark/>
          </w:tcPr>
          <w:p w14:paraId="160FAB61" w14:textId="5648255F" w:rsidR="00EF6528" w:rsidRPr="007B0DD0" w:rsidRDefault="00EF6528" w:rsidP="00EF6528">
            <w:pPr>
              <w:spacing w:before="100" w:beforeAutospacing="1" w:after="100" w:afterAutospacing="1"/>
            </w:pPr>
            <w:r w:rsidRPr="00EF6528">
              <w:rPr>
                <w:color w:val="000000"/>
              </w:rPr>
              <w:t>Slovenia</w:t>
            </w:r>
          </w:p>
        </w:tc>
        <w:tc>
          <w:tcPr>
            <w:tcW w:w="0" w:type="auto"/>
            <w:vAlign w:val="bottom"/>
            <w:hideMark/>
          </w:tcPr>
          <w:p w14:paraId="722E5977" w14:textId="1562226C" w:rsidR="00EF6528" w:rsidRPr="007B0DD0" w:rsidRDefault="00EF6528" w:rsidP="00EF6528">
            <w:pPr>
              <w:spacing w:before="100" w:beforeAutospacing="1" w:after="100" w:afterAutospacing="1"/>
              <w:jc w:val="right"/>
            </w:pPr>
            <w:r w:rsidRPr="00EF6528">
              <w:rPr>
                <w:color w:val="000000"/>
              </w:rPr>
              <w:t>74.8</w:t>
            </w:r>
          </w:p>
        </w:tc>
        <w:tc>
          <w:tcPr>
            <w:tcW w:w="0" w:type="auto"/>
            <w:vAlign w:val="bottom"/>
            <w:hideMark/>
          </w:tcPr>
          <w:p w14:paraId="772B1107" w14:textId="5C44422A" w:rsidR="00EF6528" w:rsidRPr="007B0DD0" w:rsidRDefault="00EF6528" w:rsidP="00EF6528">
            <w:pPr>
              <w:spacing w:before="100" w:beforeAutospacing="1" w:after="100" w:afterAutospacing="1"/>
              <w:jc w:val="right"/>
            </w:pPr>
            <w:r w:rsidRPr="00EF6528">
              <w:rPr>
                <w:color w:val="000000"/>
              </w:rPr>
              <w:t>0.6200</w:t>
            </w:r>
          </w:p>
        </w:tc>
        <w:tc>
          <w:tcPr>
            <w:tcW w:w="0" w:type="auto"/>
            <w:vAlign w:val="bottom"/>
            <w:hideMark/>
          </w:tcPr>
          <w:p w14:paraId="4A3941D6" w14:textId="5D2B0FDF" w:rsidR="00EF6528" w:rsidRPr="007B0DD0" w:rsidRDefault="00EF6528" w:rsidP="00EF6528">
            <w:pPr>
              <w:spacing w:before="100" w:beforeAutospacing="1" w:after="100" w:afterAutospacing="1"/>
              <w:jc w:val="right"/>
            </w:pPr>
            <w:r w:rsidRPr="00EF6528">
              <w:rPr>
                <w:color w:val="000000"/>
              </w:rPr>
              <w:t>More in than out</w:t>
            </w:r>
          </w:p>
        </w:tc>
      </w:tr>
      <w:tr w:rsidR="00EF6528" w:rsidRPr="007B0DD0" w14:paraId="53B72F7C" w14:textId="77777777" w:rsidTr="008133F0">
        <w:tc>
          <w:tcPr>
            <w:tcW w:w="0" w:type="auto"/>
            <w:vAlign w:val="bottom"/>
            <w:hideMark/>
          </w:tcPr>
          <w:p w14:paraId="329D72E7" w14:textId="7F5CC52B" w:rsidR="00EF6528" w:rsidRPr="007B0DD0" w:rsidRDefault="00EF6528" w:rsidP="00EF6528">
            <w:pPr>
              <w:spacing w:before="100" w:beforeAutospacing="1" w:after="100" w:afterAutospacing="1"/>
            </w:pPr>
            <w:r w:rsidRPr="00EF6528">
              <w:rPr>
                <w:color w:val="000000"/>
              </w:rPr>
              <w:t>Luxembourg</w:t>
            </w:r>
          </w:p>
        </w:tc>
        <w:tc>
          <w:tcPr>
            <w:tcW w:w="0" w:type="auto"/>
            <w:vAlign w:val="bottom"/>
            <w:hideMark/>
          </w:tcPr>
          <w:p w14:paraId="5D4DD41E" w14:textId="4B97F26B" w:rsidR="00EF6528" w:rsidRPr="007B0DD0" w:rsidRDefault="00EF6528" w:rsidP="00EF6528">
            <w:pPr>
              <w:spacing w:before="100" w:beforeAutospacing="1" w:after="100" w:afterAutospacing="1"/>
              <w:jc w:val="right"/>
            </w:pPr>
            <w:r w:rsidRPr="00EF6528">
              <w:rPr>
                <w:color w:val="000000"/>
              </w:rPr>
              <w:t>74.77</w:t>
            </w:r>
          </w:p>
        </w:tc>
        <w:tc>
          <w:tcPr>
            <w:tcW w:w="0" w:type="auto"/>
            <w:vAlign w:val="bottom"/>
            <w:hideMark/>
          </w:tcPr>
          <w:p w14:paraId="0DCF78B0" w14:textId="532F1F0A" w:rsidR="00EF6528" w:rsidRPr="007B0DD0" w:rsidRDefault="00EF6528" w:rsidP="00EF6528">
            <w:pPr>
              <w:spacing w:before="100" w:beforeAutospacing="1" w:after="100" w:afterAutospacing="1"/>
              <w:jc w:val="right"/>
            </w:pPr>
            <w:r w:rsidRPr="00EF6528">
              <w:rPr>
                <w:color w:val="000000"/>
              </w:rPr>
              <w:t>0.6192</w:t>
            </w:r>
          </w:p>
        </w:tc>
        <w:tc>
          <w:tcPr>
            <w:tcW w:w="0" w:type="auto"/>
            <w:vAlign w:val="bottom"/>
            <w:hideMark/>
          </w:tcPr>
          <w:p w14:paraId="6B55C017" w14:textId="4D592983" w:rsidR="00EF6528" w:rsidRPr="007B0DD0" w:rsidRDefault="00EF6528" w:rsidP="00EF6528">
            <w:pPr>
              <w:spacing w:before="100" w:beforeAutospacing="1" w:after="100" w:afterAutospacing="1"/>
              <w:jc w:val="right"/>
            </w:pPr>
            <w:r w:rsidRPr="00EF6528">
              <w:rPr>
                <w:color w:val="000000"/>
              </w:rPr>
              <w:t>More in than out</w:t>
            </w:r>
          </w:p>
        </w:tc>
      </w:tr>
      <w:tr w:rsidR="00EF6528" w:rsidRPr="007B0DD0" w14:paraId="7AE81039" w14:textId="77777777" w:rsidTr="008133F0">
        <w:tc>
          <w:tcPr>
            <w:tcW w:w="0" w:type="auto"/>
            <w:vAlign w:val="bottom"/>
            <w:hideMark/>
          </w:tcPr>
          <w:p w14:paraId="35A58EED" w14:textId="710164A2" w:rsidR="00EF6528" w:rsidRPr="007B0DD0" w:rsidRDefault="00EF6528" w:rsidP="00EF6528">
            <w:pPr>
              <w:spacing w:before="100" w:beforeAutospacing="1" w:after="100" w:afterAutospacing="1"/>
            </w:pPr>
            <w:r w:rsidRPr="00EF6528">
              <w:rPr>
                <w:color w:val="000000"/>
              </w:rPr>
              <w:t>France</w:t>
            </w:r>
          </w:p>
        </w:tc>
        <w:tc>
          <w:tcPr>
            <w:tcW w:w="0" w:type="auto"/>
            <w:vAlign w:val="bottom"/>
            <w:hideMark/>
          </w:tcPr>
          <w:p w14:paraId="2B68DCA3" w14:textId="5CB33DF8" w:rsidR="00EF6528" w:rsidRPr="007B0DD0" w:rsidRDefault="00EF6528" w:rsidP="00EF6528">
            <w:pPr>
              <w:spacing w:before="100" w:beforeAutospacing="1" w:after="100" w:afterAutospacing="1"/>
              <w:jc w:val="right"/>
            </w:pPr>
            <w:r w:rsidRPr="00EF6528">
              <w:rPr>
                <w:color w:val="000000"/>
              </w:rPr>
              <w:t>73.75</w:t>
            </w:r>
          </w:p>
        </w:tc>
        <w:tc>
          <w:tcPr>
            <w:tcW w:w="0" w:type="auto"/>
            <w:vAlign w:val="bottom"/>
            <w:hideMark/>
          </w:tcPr>
          <w:p w14:paraId="70E51814" w14:textId="0C0F9647" w:rsidR="00EF6528" w:rsidRPr="007B0DD0" w:rsidRDefault="00EF6528" w:rsidP="00EF6528">
            <w:pPr>
              <w:spacing w:before="100" w:beforeAutospacing="1" w:after="100" w:afterAutospacing="1"/>
              <w:jc w:val="right"/>
            </w:pPr>
            <w:r w:rsidRPr="00EF6528">
              <w:rPr>
                <w:color w:val="000000"/>
              </w:rPr>
              <w:t>0.5938</w:t>
            </w:r>
          </w:p>
        </w:tc>
        <w:tc>
          <w:tcPr>
            <w:tcW w:w="0" w:type="auto"/>
            <w:vAlign w:val="bottom"/>
            <w:hideMark/>
          </w:tcPr>
          <w:p w14:paraId="1FD9A051" w14:textId="50CC4354" w:rsidR="00EF6528" w:rsidRPr="007B0DD0" w:rsidRDefault="00EF6528" w:rsidP="00EF6528">
            <w:pPr>
              <w:spacing w:before="100" w:beforeAutospacing="1" w:after="100" w:afterAutospacing="1"/>
              <w:jc w:val="right"/>
            </w:pPr>
            <w:r w:rsidRPr="00EF6528">
              <w:rPr>
                <w:color w:val="000000"/>
              </w:rPr>
              <w:t>More in than out</w:t>
            </w:r>
          </w:p>
        </w:tc>
      </w:tr>
      <w:tr w:rsidR="00EF6528" w:rsidRPr="007B0DD0" w14:paraId="0E73833E" w14:textId="77777777" w:rsidTr="008133F0">
        <w:tc>
          <w:tcPr>
            <w:tcW w:w="0" w:type="auto"/>
            <w:vAlign w:val="bottom"/>
            <w:hideMark/>
          </w:tcPr>
          <w:p w14:paraId="33C361E1" w14:textId="754B5A2B" w:rsidR="00EF6528" w:rsidRPr="007B0DD0" w:rsidRDefault="00EF6528" w:rsidP="00EF6528">
            <w:pPr>
              <w:spacing w:before="100" w:beforeAutospacing="1" w:after="100" w:afterAutospacing="1"/>
            </w:pPr>
            <w:r w:rsidRPr="00EF6528">
              <w:rPr>
                <w:color w:val="000000"/>
              </w:rPr>
              <w:t>Austria</w:t>
            </w:r>
          </w:p>
        </w:tc>
        <w:tc>
          <w:tcPr>
            <w:tcW w:w="0" w:type="auto"/>
            <w:vAlign w:val="bottom"/>
            <w:hideMark/>
          </w:tcPr>
          <w:p w14:paraId="698EC249" w14:textId="2FFDB119" w:rsidR="00EF6528" w:rsidRPr="007B0DD0" w:rsidRDefault="00EF6528" w:rsidP="00EF6528">
            <w:pPr>
              <w:spacing w:before="100" w:beforeAutospacing="1" w:after="100" w:afterAutospacing="1"/>
              <w:jc w:val="right"/>
            </w:pPr>
            <w:r w:rsidRPr="00EF6528">
              <w:rPr>
                <w:color w:val="000000"/>
              </w:rPr>
              <w:t>73.6</w:t>
            </w:r>
          </w:p>
        </w:tc>
        <w:tc>
          <w:tcPr>
            <w:tcW w:w="0" w:type="auto"/>
            <w:vAlign w:val="bottom"/>
            <w:hideMark/>
          </w:tcPr>
          <w:p w14:paraId="24C06AA6" w14:textId="6DD5953A" w:rsidR="00EF6528" w:rsidRPr="007B0DD0" w:rsidRDefault="00EF6528" w:rsidP="00EF6528">
            <w:pPr>
              <w:spacing w:before="100" w:beforeAutospacing="1" w:after="100" w:afterAutospacing="1"/>
              <w:jc w:val="right"/>
            </w:pPr>
            <w:r w:rsidRPr="00EF6528">
              <w:rPr>
                <w:color w:val="000000"/>
              </w:rPr>
              <w:t>0.5900</w:t>
            </w:r>
          </w:p>
        </w:tc>
        <w:tc>
          <w:tcPr>
            <w:tcW w:w="0" w:type="auto"/>
            <w:vAlign w:val="bottom"/>
            <w:hideMark/>
          </w:tcPr>
          <w:p w14:paraId="04C82D03" w14:textId="3CD2A891" w:rsidR="00EF6528" w:rsidRPr="007B0DD0" w:rsidRDefault="00EF6528" w:rsidP="00EF6528">
            <w:pPr>
              <w:spacing w:before="100" w:beforeAutospacing="1" w:after="100" w:afterAutospacing="1"/>
              <w:jc w:val="right"/>
            </w:pPr>
            <w:r w:rsidRPr="00EF6528">
              <w:rPr>
                <w:color w:val="000000"/>
              </w:rPr>
              <w:t>More in than out</w:t>
            </w:r>
          </w:p>
        </w:tc>
      </w:tr>
      <w:tr w:rsidR="00EF6528" w:rsidRPr="007B0DD0" w14:paraId="72D194D7" w14:textId="77777777" w:rsidTr="008133F0">
        <w:tc>
          <w:tcPr>
            <w:tcW w:w="0" w:type="auto"/>
            <w:vAlign w:val="bottom"/>
            <w:hideMark/>
          </w:tcPr>
          <w:p w14:paraId="007E8904" w14:textId="34B50C8E" w:rsidR="00EF6528" w:rsidRPr="007B0DD0" w:rsidRDefault="00EF6528" w:rsidP="00EF6528">
            <w:pPr>
              <w:spacing w:before="100" w:beforeAutospacing="1" w:after="100" w:afterAutospacing="1"/>
            </w:pPr>
            <w:r w:rsidRPr="00EF6528">
              <w:rPr>
                <w:color w:val="000000"/>
              </w:rPr>
              <w:t>Belgium</w:t>
            </w:r>
          </w:p>
        </w:tc>
        <w:tc>
          <w:tcPr>
            <w:tcW w:w="0" w:type="auto"/>
            <w:vAlign w:val="bottom"/>
            <w:hideMark/>
          </w:tcPr>
          <w:p w14:paraId="115B075E" w14:textId="0388FD05" w:rsidR="00EF6528" w:rsidRPr="007B0DD0" w:rsidRDefault="00EF6528" w:rsidP="00EF6528">
            <w:pPr>
              <w:spacing w:before="100" w:beforeAutospacing="1" w:after="100" w:afterAutospacing="1"/>
              <w:jc w:val="right"/>
            </w:pPr>
            <w:r w:rsidRPr="00EF6528">
              <w:rPr>
                <w:color w:val="000000"/>
              </w:rPr>
              <w:t>72.71</w:t>
            </w:r>
          </w:p>
        </w:tc>
        <w:tc>
          <w:tcPr>
            <w:tcW w:w="0" w:type="auto"/>
            <w:vAlign w:val="bottom"/>
            <w:hideMark/>
          </w:tcPr>
          <w:p w14:paraId="6C365B5E" w14:textId="1B4A7093" w:rsidR="00EF6528" w:rsidRPr="007B0DD0" w:rsidRDefault="00EF6528" w:rsidP="00EF6528">
            <w:pPr>
              <w:spacing w:before="100" w:beforeAutospacing="1" w:after="100" w:afterAutospacing="1"/>
              <w:jc w:val="right"/>
            </w:pPr>
            <w:r w:rsidRPr="00EF6528">
              <w:rPr>
                <w:color w:val="000000"/>
              </w:rPr>
              <w:t>0.5677</w:t>
            </w:r>
          </w:p>
        </w:tc>
        <w:tc>
          <w:tcPr>
            <w:tcW w:w="0" w:type="auto"/>
            <w:vAlign w:val="bottom"/>
            <w:hideMark/>
          </w:tcPr>
          <w:p w14:paraId="7C5C0FA8" w14:textId="12CEB14A" w:rsidR="00EF6528" w:rsidRPr="007B0DD0" w:rsidRDefault="00EF6528" w:rsidP="00EF6528">
            <w:pPr>
              <w:spacing w:before="100" w:beforeAutospacing="1" w:after="100" w:afterAutospacing="1"/>
              <w:jc w:val="right"/>
            </w:pPr>
            <w:r w:rsidRPr="00EF6528">
              <w:rPr>
                <w:color w:val="000000"/>
              </w:rPr>
              <w:t>More in than out</w:t>
            </w:r>
          </w:p>
        </w:tc>
      </w:tr>
      <w:tr w:rsidR="00EF6528" w:rsidRPr="007B0DD0" w14:paraId="3B60141B" w14:textId="77777777" w:rsidTr="008133F0">
        <w:tc>
          <w:tcPr>
            <w:tcW w:w="0" w:type="auto"/>
            <w:vAlign w:val="bottom"/>
            <w:hideMark/>
          </w:tcPr>
          <w:p w14:paraId="6D480333" w14:textId="685A62F4" w:rsidR="00EF6528" w:rsidRPr="007B0DD0" w:rsidRDefault="00EF6528" w:rsidP="00EF6528">
            <w:pPr>
              <w:spacing w:before="100" w:beforeAutospacing="1" w:after="100" w:afterAutospacing="1"/>
            </w:pPr>
            <w:r w:rsidRPr="00EF6528">
              <w:rPr>
                <w:color w:val="000000"/>
              </w:rPr>
              <w:t>Poland</w:t>
            </w:r>
          </w:p>
        </w:tc>
        <w:tc>
          <w:tcPr>
            <w:tcW w:w="0" w:type="auto"/>
            <w:vAlign w:val="bottom"/>
            <w:hideMark/>
          </w:tcPr>
          <w:p w14:paraId="7EAFA88B" w14:textId="19A3EE69" w:rsidR="00EF6528" w:rsidRPr="007B0DD0" w:rsidRDefault="00EF6528" w:rsidP="00EF6528">
            <w:pPr>
              <w:spacing w:before="100" w:beforeAutospacing="1" w:after="100" w:afterAutospacing="1"/>
              <w:jc w:val="right"/>
            </w:pPr>
            <w:r w:rsidRPr="00EF6528">
              <w:rPr>
                <w:color w:val="000000"/>
              </w:rPr>
              <w:t>71.74</w:t>
            </w:r>
          </w:p>
        </w:tc>
        <w:tc>
          <w:tcPr>
            <w:tcW w:w="0" w:type="auto"/>
            <w:vAlign w:val="bottom"/>
            <w:hideMark/>
          </w:tcPr>
          <w:p w14:paraId="33E1E7CA" w14:textId="67A3D354" w:rsidR="00EF6528" w:rsidRPr="007B0DD0" w:rsidRDefault="00EF6528" w:rsidP="00EF6528">
            <w:pPr>
              <w:spacing w:before="100" w:beforeAutospacing="1" w:after="100" w:afterAutospacing="1"/>
              <w:jc w:val="right"/>
            </w:pPr>
            <w:r w:rsidRPr="00EF6528">
              <w:rPr>
                <w:color w:val="000000"/>
              </w:rPr>
              <w:t>0.5435</w:t>
            </w:r>
          </w:p>
        </w:tc>
        <w:tc>
          <w:tcPr>
            <w:tcW w:w="0" w:type="auto"/>
            <w:vAlign w:val="bottom"/>
            <w:hideMark/>
          </w:tcPr>
          <w:p w14:paraId="7C85FDA1" w14:textId="7BBB7492" w:rsidR="00EF6528" w:rsidRPr="007B0DD0" w:rsidRDefault="00EF6528" w:rsidP="00EF6528">
            <w:pPr>
              <w:spacing w:before="100" w:beforeAutospacing="1" w:after="100" w:afterAutospacing="1"/>
              <w:jc w:val="right"/>
            </w:pPr>
            <w:r w:rsidRPr="00EF6528">
              <w:rPr>
                <w:color w:val="000000"/>
              </w:rPr>
              <w:t>More in than out</w:t>
            </w:r>
          </w:p>
        </w:tc>
      </w:tr>
      <w:tr w:rsidR="00EF6528" w:rsidRPr="007B0DD0" w14:paraId="333A1DBC" w14:textId="77777777" w:rsidTr="008133F0">
        <w:tc>
          <w:tcPr>
            <w:tcW w:w="0" w:type="auto"/>
            <w:vAlign w:val="bottom"/>
            <w:hideMark/>
          </w:tcPr>
          <w:p w14:paraId="6FF02AFE" w14:textId="37B29309" w:rsidR="00EF6528" w:rsidRPr="007B0DD0" w:rsidRDefault="00EF6528" w:rsidP="00EF6528">
            <w:pPr>
              <w:spacing w:before="100" w:beforeAutospacing="1" w:after="100" w:afterAutospacing="1"/>
            </w:pPr>
            <w:r w:rsidRPr="00EF6528">
              <w:rPr>
                <w:color w:val="000000"/>
              </w:rPr>
              <w:t>Spain</w:t>
            </w:r>
          </w:p>
        </w:tc>
        <w:tc>
          <w:tcPr>
            <w:tcW w:w="0" w:type="auto"/>
            <w:vAlign w:val="bottom"/>
            <w:hideMark/>
          </w:tcPr>
          <w:p w14:paraId="6BAE54A5" w14:textId="46DEB47E" w:rsidR="00EF6528" w:rsidRPr="007B0DD0" w:rsidRDefault="00EF6528" w:rsidP="00EF6528">
            <w:pPr>
              <w:spacing w:before="100" w:beforeAutospacing="1" w:after="100" w:afterAutospacing="1"/>
              <w:jc w:val="right"/>
            </w:pPr>
            <w:r w:rsidRPr="00EF6528">
              <w:rPr>
                <w:color w:val="000000"/>
              </w:rPr>
              <w:t>71.57</w:t>
            </w:r>
          </w:p>
        </w:tc>
        <w:tc>
          <w:tcPr>
            <w:tcW w:w="0" w:type="auto"/>
            <w:vAlign w:val="bottom"/>
            <w:hideMark/>
          </w:tcPr>
          <w:p w14:paraId="19F2403F" w14:textId="09BEDE18" w:rsidR="00EF6528" w:rsidRPr="007B0DD0" w:rsidRDefault="00EF6528" w:rsidP="00EF6528">
            <w:pPr>
              <w:spacing w:before="100" w:beforeAutospacing="1" w:after="100" w:afterAutospacing="1"/>
              <w:jc w:val="right"/>
            </w:pPr>
            <w:r w:rsidRPr="00EF6528">
              <w:rPr>
                <w:color w:val="000000"/>
              </w:rPr>
              <w:t>0.5392</w:t>
            </w:r>
          </w:p>
        </w:tc>
        <w:tc>
          <w:tcPr>
            <w:tcW w:w="0" w:type="auto"/>
            <w:vAlign w:val="bottom"/>
            <w:hideMark/>
          </w:tcPr>
          <w:p w14:paraId="7D975F90" w14:textId="1046401A" w:rsidR="00EF6528" w:rsidRPr="007B0DD0" w:rsidRDefault="00EF6528" w:rsidP="00EF6528">
            <w:pPr>
              <w:spacing w:before="100" w:beforeAutospacing="1" w:after="100" w:afterAutospacing="1"/>
              <w:jc w:val="right"/>
            </w:pPr>
            <w:r w:rsidRPr="00EF6528">
              <w:rPr>
                <w:color w:val="000000"/>
              </w:rPr>
              <w:t>More in than out</w:t>
            </w:r>
          </w:p>
        </w:tc>
      </w:tr>
      <w:tr w:rsidR="00EF6528" w:rsidRPr="007B0DD0" w14:paraId="6C485B71" w14:textId="77777777" w:rsidTr="008133F0">
        <w:tc>
          <w:tcPr>
            <w:tcW w:w="0" w:type="auto"/>
            <w:vAlign w:val="bottom"/>
            <w:hideMark/>
          </w:tcPr>
          <w:p w14:paraId="579389E4" w14:textId="4EB63ECC" w:rsidR="00EF6528" w:rsidRPr="007B0DD0" w:rsidRDefault="00EF6528" w:rsidP="00EF6528">
            <w:pPr>
              <w:spacing w:before="100" w:beforeAutospacing="1" w:after="100" w:afterAutospacing="1"/>
            </w:pPr>
            <w:r w:rsidRPr="00EF6528">
              <w:rPr>
                <w:color w:val="000000"/>
              </w:rPr>
              <w:t>Sweden</w:t>
            </w:r>
          </w:p>
        </w:tc>
        <w:tc>
          <w:tcPr>
            <w:tcW w:w="0" w:type="auto"/>
            <w:vAlign w:val="bottom"/>
            <w:hideMark/>
          </w:tcPr>
          <w:p w14:paraId="521DCC70" w14:textId="083137E2" w:rsidR="00EF6528" w:rsidRPr="007B0DD0" w:rsidRDefault="00EF6528" w:rsidP="00EF6528">
            <w:pPr>
              <w:spacing w:before="100" w:beforeAutospacing="1" w:after="100" w:afterAutospacing="1"/>
              <w:jc w:val="right"/>
            </w:pPr>
            <w:r w:rsidRPr="00EF6528">
              <w:rPr>
                <w:color w:val="000000"/>
              </w:rPr>
              <w:t>70.95</w:t>
            </w:r>
          </w:p>
        </w:tc>
        <w:tc>
          <w:tcPr>
            <w:tcW w:w="0" w:type="auto"/>
            <w:vAlign w:val="bottom"/>
            <w:hideMark/>
          </w:tcPr>
          <w:p w14:paraId="5C38D202" w14:textId="30B9281D" w:rsidR="00EF6528" w:rsidRPr="007B0DD0" w:rsidRDefault="00EF6528" w:rsidP="00EF6528">
            <w:pPr>
              <w:spacing w:before="100" w:beforeAutospacing="1" w:after="100" w:afterAutospacing="1"/>
              <w:jc w:val="right"/>
            </w:pPr>
            <w:r w:rsidRPr="00EF6528">
              <w:rPr>
                <w:color w:val="000000"/>
              </w:rPr>
              <w:t>0.5238</w:t>
            </w:r>
          </w:p>
        </w:tc>
        <w:tc>
          <w:tcPr>
            <w:tcW w:w="0" w:type="auto"/>
            <w:vAlign w:val="bottom"/>
            <w:hideMark/>
          </w:tcPr>
          <w:p w14:paraId="0ADD7118" w14:textId="46E5E69F" w:rsidR="00EF6528" w:rsidRPr="007B0DD0" w:rsidRDefault="00EF6528" w:rsidP="00EF6528">
            <w:pPr>
              <w:spacing w:before="100" w:beforeAutospacing="1" w:after="100" w:afterAutospacing="1"/>
              <w:jc w:val="right"/>
            </w:pPr>
            <w:r w:rsidRPr="00EF6528">
              <w:rPr>
                <w:color w:val="000000"/>
              </w:rPr>
              <w:t>More out than in</w:t>
            </w:r>
          </w:p>
        </w:tc>
      </w:tr>
      <w:tr w:rsidR="00EF6528" w:rsidRPr="007B0DD0" w14:paraId="0BCF177E" w14:textId="77777777" w:rsidTr="008133F0">
        <w:tc>
          <w:tcPr>
            <w:tcW w:w="0" w:type="auto"/>
            <w:vAlign w:val="bottom"/>
            <w:hideMark/>
          </w:tcPr>
          <w:p w14:paraId="2EE8E0F5" w14:textId="66522D30" w:rsidR="00EF6528" w:rsidRPr="007B0DD0" w:rsidRDefault="00EF6528" w:rsidP="00EF6528">
            <w:pPr>
              <w:spacing w:before="100" w:beforeAutospacing="1" w:after="100" w:afterAutospacing="1"/>
            </w:pPr>
            <w:r w:rsidRPr="00EF6528">
              <w:rPr>
                <w:color w:val="000000"/>
              </w:rPr>
              <w:t>Netherlands</w:t>
            </w:r>
          </w:p>
        </w:tc>
        <w:tc>
          <w:tcPr>
            <w:tcW w:w="0" w:type="auto"/>
            <w:vAlign w:val="bottom"/>
            <w:hideMark/>
          </w:tcPr>
          <w:p w14:paraId="370AE7DA" w14:textId="020A2F16" w:rsidR="00EF6528" w:rsidRPr="007B0DD0" w:rsidRDefault="00EF6528" w:rsidP="00EF6528">
            <w:pPr>
              <w:spacing w:before="100" w:beforeAutospacing="1" w:after="100" w:afterAutospacing="1"/>
              <w:jc w:val="right"/>
            </w:pPr>
            <w:r w:rsidRPr="00EF6528">
              <w:rPr>
                <w:color w:val="000000"/>
              </w:rPr>
              <w:t>70.93</w:t>
            </w:r>
          </w:p>
        </w:tc>
        <w:tc>
          <w:tcPr>
            <w:tcW w:w="0" w:type="auto"/>
            <w:vAlign w:val="bottom"/>
            <w:hideMark/>
          </w:tcPr>
          <w:p w14:paraId="386D6FA9" w14:textId="7FE7925A" w:rsidR="00EF6528" w:rsidRPr="007B0DD0" w:rsidRDefault="00EF6528" w:rsidP="00EF6528">
            <w:pPr>
              <w:spacing w:before="100" w:beforeAutospacing="1" w:after="100" w:afterAutospacing="1"/>
              <w:jc w:val="right"/>
            </w:pPr>
            <w:r w:rsidRPr="00EF6528">
              <w:rPr>
                <w:color w:val="000000"/>
              </w:rPr>
              <w:t>0.5233</w:t>
            </w:r>
          </w:p>
        </w:tc>
        <w:tc>
          <w:tcPr>
            <w:tcW w:w="0" w:type="auto"/>
            <w:vAlign w:val="bottom"/>
            <w:hideMark/>
          </w:tcPr>
          <w:p w14:paraId="59617B96" w14:textId="30FAB7F2" w:rsidR="00EF6528" w:rsidRPr="007B0DD0" w:rsidRDefault="00EF6528" w:rsidP="00EF6528">
            <w:pPr>
              <w:spacing w:before="100" w:beforeAutospacing="1" w:after="100" w:afterAutospacing="1"/>
              <w:jc w:val="right"/>
            </w:pPr>
            <w:r w:rsidRPr="00EF6528">
              <w:rPr>
                <w:color w:val="000000"/>
              </w:rPr>
              <w:t>More out than in</w:t>
            </w:r>
          </w:p>
        </w:tc>
      </w:tr>
      <w:tr w:rsidR="00EF6528" w:rsidRPr="007B0DD0" w14:paraId="3EB1A479" w14:textId="77777777" w:rsidTr="008133F0">
        <w:tc>
          <w:tcPr>
            <w:tcW w:w="0" w:type="auto"/>
            <w:vAlign w:val="bottom"/>
            <w:hideMark/>
          </w:tcPr>
          <w:p w14:paraId="22C4E2C4" w14:textId="5E3B2AA9" w:rsidR="00EF6528" w:rsidRPr="007B0DD0" w:rsidRDefault="00EF6528" w:rsidP="00EF6528">
            <w:pPr>
              <w:spacing w:before="100" w:beforeAutospacing="1" w:after="100" w:afterAutospacing="1"/>
            </w:pPr>
            <w:r w:rsidRPr="00EF6528">
              <w:rPr>
                <w:color w:val="000000"/>
              </w:rPr>
              <w:t>Greece</w:t>
            </w:r>
          </w:p>
        </w:tc>
        <w:tc>
          <w:tcPr>
            <w:tcW w:w="0" w:type="auto"/>
            <w:vAlign w:val="bottom"/>
            <w:hideMark/>
          </w:tcPr>
          <w:p w14:paraId="763C3033" w14:textId="2767F0CF" w:rsidR="00EF6528" w:rsidRPr="007B0DD0" w:rsidRDefault="00EF6528" w:rsidP="00EF6528">
            <w:pPr>
              <w:spacing w:before="100" w:beforeAutospacing="1" w:after="100" w:afterAutospacing="1"/>
              <w:jc w:val="right"/>
            </w:pPr>
            <w:r w:rsidRPr="00EF6528">
              <w:rPr>
                <w:color w:val="000000"/>
              </w:rPr>
              <w:t>70.41</w:t>
            </w:r>
          </w:p>
        </w:tc>
        <w:tc>
          <w:tcPr>
            <w:tcW w:w="0" w:type="auto"/>
            <w:vAlign w:val="bottom"/>
            <w:hideMark/>
          </w:tcPr>
          <w:p w14:paraId="7E11FACD" w14:textId="386295A3" w:rsidR="00EF6528" w:rsidRPr="007B0DD0" w:rsidRDefault="00EF6528" w:rsidP="00EF6528">
            <w:pPr>
              <w:spacing w:before="100" w:beforeAutospacing="1" w:after="100" w:afterAutospacing="1"/>
              <w:jc w:val="right"/>
            </w:pPr>
            <w:r w:rsidRPr="00EF6528">
              <w:rPr>
                <w:color w:val="000000"/>
              </w:rPr>
              <w:t>0.5102</w:t>
            </w:r>
          </w:p>
        </w:tc>
        <w:tc>
          <w:tcPr>
            <w:tcW w:w="0" w:type="auto"/>
            <w:vAlign w:val="bottom"/>
            <w:hideMark/>
          </w:tcPr>
          <w:p w14:paraId="12CF886E" w14:textId="34FF5BA0" w:rsidR="00EF6528" w:rsidRPr="007B0DD0" w:rsidRDefault="00EF6528" w:rsidP="00EF6528">
            <w:pPr>
              <w:spacing w:before="100" w:beforeAutospacing="1" w:after="100" w:afterAutospacing="1"/>
              <w:jc w:val="right"/>
            </w:pPr>
            <w:r w:rsidRPr="00EF6528">
              <w:rPr>
                <w:color w:val="000000"/>
              </w:rPr>
              <w:t>More out than in</w:t>
            </w:r>
          </w:p>
        </w:tc>
      </w:tr>
      <w:tr w:rsidR="00EF6528" w:rsidRPr="007B0DD0" w14:paraId="669CE169" w14:textId="77777777" w:rsidTr="008133F0">
        <w:tc>
          <w:tcPr>
            <w:tcW w:w="0" w:type="auto"/>
            <w:vAlign w:val="bottom"/>
            <w:hideMark/>
          </w:tcPr>
          <w:p w14:paraId="3FFF9EDB" w14:textId="763033CC" w:rsidR="00EF6528" w:rsidRPr="007B0DD0" w:rsidRDefault="00EF6528" w:rsidP="00EF6528">
            <w:pPr>
              <w:spacing w:before="100" w:beforeAutospacing="1" w:after="100" w:afterAutospacing="1"/>
            </w:pPr>
            <w:r w:rsidRPr="00EF6528">
              <w:rPr>
                <w:color w:val="000000"/>
              </w:rPr>
              <w:t>Slovakia</w:t>
            </w:r>
          </w:p>
        </w:tc>
        <w:tc>
          <w:tcPr>
            <w:tcW w:w="0" w:type="auto"/>
            <w:vAlign w:val="bottom"/>
            <w:hideMark/>
          </w:tcPr>
          <w:p w14:paraId="4C7E1CC9" w14:textId="5E06FB9B" w:rsidR="00EF6528" w:rsidRPr="007B0DD0" w:rsidRDefault="00EF6528" w:rsidP="00EF6528">
            <w:pPr>
              <w:spacing w:before="100" w:beforeAutospacing="1" w:after="100" w:afterAutospacing="1"/>
              <w:jc w:val="right"/>
            </w:pPr>
            <w:r w:rsidRPr="00EF6528">
              <w:rPr>
                <w:color w:val="000000"/>
              </w:rPr>
              <w:t>65.06</w:t>
            </w:r>
          </w:p>
        </w:tc>
        <w:tc>
          <w:tcPr>
            <w:tcW w:w="0" w:type="auto"/>
            <w:vAlign w:val="bottom"/>
            <w:hideMark/>
          </w:tcPr>
          <w:p w14:paraId="1D233412" w14:textId="1190FEBF" w:rsidR="00EF6528" w:rsidRPr="007B0DD0" w:rsidRDefault="00EF6528" w:rsidP="00EF6528">
            <w:pPr>
              <w:spacing w:before="100" w:beforeAutospacing="1" w:after="100" w:afterAutospacing="1"/>
              <w:jc w:val="right"/>
            </w:pPr>
            <w:r w:rsidRPr="00EF6528">
              <w:rPr>
                <w:color w:val="000000"/>
              </w:rPr>
              <w:t>0.4012</w:t>
            </w:r>
          </w:p>
        </w:tc>
        <w:tc>
          <w:tcPr>
            <w:tcW w:w="0" w:type="auto"/>
            <w:vAlign w:val="bottom"/>
            <w:hideMark/>
          </w:tcPr>
          <w:p w14:paraId="6A916357" w14:textId="76CAE4A6" w:rsidR="00EF6528" w:rsidRPr="007B0DD0" w:rsidRDefault="00EF6528" w:rsidP="00EF6528">
            <w:pPr>
              <w:spacing w:before="100" w:beforeAutospacing="1" w:after="100" w:afterAutospacing="1"/>
              <w:jc w:val="right"/>
            </w:pPr>
            <w:r w:rsidRPr="00EF6528">
              <w:rPr>
                <w:color w:val="000000"/>
              </w:rPr>
              <w:t>More out than in</w:t>
            </w:r>
          </w:p>
        </w:tc>
      </w:tr>
      <w:tr w:rsidR="00EF6528" w:rsidRPr="007B0DD0" w14:paraId="45A316CA" w14:textId="77777777" w:rsidTr="008133F0">
        <w:tc>
          <w:tcPr>
            <w:tcW w:w="0" w:type="auto"/>
            <w:vAlign w:val="bottom"/>
            <w:hideMark/>
          </w:tcPr>
          <w:p w14:paraId="2B806D0F" w14:textId="40D27E33" w:rsidR="00EF6528" w:rsidRPr="007B0DD0" w:rsidRDefault="00EF6528" w:rsidP="00EF6528">
            <w:pPr>
              <w:spacing w:before="100" w:beforeAutospacing="1" w:after="100" w:afterAutospacing="1"/>
            </w:pPr>
            <w:r w:rsidRPr="00EF6528">
              <w:rPr>
                <w:color w:val="000000"/>
              </w:rPr>
              <w:t>Bulgaria</w:t>
            </w:r>
          </w:p>
        </w:tc>
        <w:tc>
          <w:tcPr>
            <w:tcW w:w="0" w:type="auto"/>
            <w:vAlign w:val="bottom"/>
            <w:hideMark/>
          </w:tcPr>
          <w:p w14:paraId="78E4B236" w14:textId="4B6EB19A" w:rsidR="00EF6528" w:rsidRPr="007B0DD0" w:rsidRDefault="00EF6528" w:rsidP="00EF6528">
            <w:pPr>
              <w:spacing w:before="100" w:beforeAutospacing="1" w:after="100" w:afterAutospacing="1"/>
              <w:jc w:val="right"/>
            </w:pPr>
            <w:r w:rsidRPr="00EF6528">
              <w:rPr>
                <w:color w:val="000000"/>
              </w:rPr>
              <w:t>63.18</w:t>
            </w:r>
          </w:p>
        </w:tc>
        <w:tc>
          <w:tcPr>
            <w:tcW w:w="0" w:type="auto"/>
            <w:vAlign w:val="bottom"/>
            <w:hideMark/>
          </w:tcPr>
          <w:p w14:paraId="7895B2AE" w14:textId="50DEC174" w:rsidR="00EF6528" w:rsidRPr="007B0DD0" w:rsidRDefault="00EF6528" w:rsidP="00EF6528">
            <w:pPr>
              <w:spacing w:before="100" w:beforeAutospacing="1" w:after="100" w:afterAutospacing="1"/>
              <w:jc w:val="right"/>
            </w:pPr>
            <w:r w:rsidRPr="00EF6528">
              <w:rPr>
                <w:color w:val="000000"/>
              </w:rPr>
              <w:t>0.3636</w:t>
            </w:r>
          </w:p>
        </w:tc>
        <w:tc>
          <w:tcPr>
            <w:tcW w:w="0" w:type="auto"/>
            <w:vAlign w:val="bottom"/>
            <w:hideMark/>
          </w:tcPr>
          <w:p w14:paraId="21F4C129" w14:textId="6685CD81" w:rsidR="00EF6528" w:rsidRPr="007B0DD0" w:rsidRDefault="00EF6528" w:rsidP="00EF6528">
            <w:pPr>
              <w:spacing w:before="100" w:beforeAutospacing="1" w:after="100" w:afterAutospacing="1"/>
              <w:jc w:val="right"/>
            </w:pPr>
            <w:r w:rsidRPr="00EF6528">
              <w:rPr>
                <w:color w:val="000000"/>
              </w:rPr>
              <w:t>More out than in</w:t>
            </w:r>
          </w:p>
        </w:tc>
      </w:tr>
      <w:tr w:rsidR="00EF6528" w:rsidRPr="007B0DD0" w14:paraId="0925724E" w14:textId="77777777" w:rsidTr="008133F0">
        <w:tc>
          <w:tcPr>
            <w:tcW w:w="0" w:type="auto"/>
            <w:vAlign w:val="bottom"/>
            <w:hideMark/>
          </w:tcPr>
          <w:p w14:paraId="1CAE1582" w14:textId="7C71783E" w:rsidR="00EF6528" w:rsidRPr="007B0DD0" w:rsidRDefault="00EF6528" w:rsidP="00EF6528">
            <w:pPr>
              <w:spacing w:before="100" w:beforeAutospacing="1" w:after="100" w:afterAutospacing="1"/>
            </w:pPr>
            <w:r w:rsidRPr="00EF6528">
              <w:rPr>
                <w:color w:val="000000"/>
              </w:rPr>
              <w:t>Croatia</w:t>
            </w:r>
          </w:p>
        </w:tc>
        <w:tc>
          <w:tcPr>
            <w:tcW w:w="0" w:type="auto"/>
            <w:vAlign w:val="bottom"/>
            <w:hideMark/>
          </w:tcPr>
          <w:p w14:paraId="5D7BD2B3" w14:textId="41DBE31D" w:rsidR="00EF6528" w:rsidRPr="007B0DD0" w:rsidRDefault="00EF6528" w:rsidP="00EF6528">
            <w:pPr>
              <w:spacing w:before="100" w:beforeAutospacing="1" w:after="100" w:afterAutospacing="1"/>
              <w:jc w:val="right"/>
            </w:pPr>
            <w:r w:rsidRPr="00EF6528">
              <w:rPr>
                <w:color w:val="000000"/>
              </w:rPr>
              <w:t>62.36</w:t>
            </w:r>
          </w:p>
        </w:tc>
        <w:tc>
          <w:tcPr>
            <w:tcW w:w="0" w:type="auto"/>
            <w:vAlign w:val="bottom"/>
            <w:hideMark/>
          </w:tcPr>
          <w:p w14:paraId="724EF8E3" w14:textId="66A3BDD0" w:rsidR="00EF6528" w:rsidRPr="007B0DD0" w:rsidRDefault="00EF6528" w:rsidP="00EF6528">
            <w:pPr>
              <w:spacing w:before="100" w:beforeAutospacing="1" w:after="100" w:afterAutospacing="1"/>
              <w:jc w:val="right"/>
            </w:pPr>
            <w:r w:rsidRPr="00EF6528">
              <w:rPr>
                <w:color w:val="000000"/>
              </w:rPr>
              <w:t>0.3472</w:t>
            </w:r>
          </w:p>
        </w:tc>
        <w:tc>
          <w:tcPr>
            <w:tcW w:w="0" w:type="auto"/>
            <w:vAlign w:val="bottom"/>
            <w:hideMark/>
          </w:tcPr>
          <w:p w14:paraId="5AAF10D4" w14:textId="020133CA" w:rsidR="00EF6528" w:rsidRPr="007B0DD0" w:rsidRDefault="00EF6528" w:rsidP="00EF6528">
            <w:pPr>
              <w:spacing w:before="100" w:beforeAutospacing="1" w:after="100" w:afterAutospacing="1"/>
              <w:jc w:val="right"/>
            </w:pPr>
            <w:r w:rsidRPr="00EF6528">
              <w:rPr>
                <w:color w:val="000000"/>
              </w:rPr>
              <w:t>More out than in</w:t>
            </w:r>
          </w:p>
        </w:tc>
      </w:tr>
      <w:tr w:rsidR="00EF6528" w:rsidRPr="007B0DD0" w14:paraId="36EFB949" w14:textId="77777777" w:rsidTr="008133F0">
        <w:tc>
          <w:tcPr>
            <w:tcW w:w="0" w:type="auto"/>
            <w:vAlign w:val="bottom"/>
            <w:hideMark/>
          </w:tcPr>
          <w:p w14:paraId="7C9ED347" w14:textId="5B40A2F8" w:rsidR="00EF6528" w:rsidRPr="007B0DD0" w:rsidRDefault="00EF6528" w:rsidP="00EF6528">
            <w:pPr>
              <w:spacing w:before="100" w:beforeAutospacing="1" w:after="100" w:afterAutospacing="1"/>
            </w:pPr>
            <w:r w:rsidRPr="00EF6528">
              <w:rPr>
                <w:color w:val="000000"/>
              </w:rPr>
              <w:t>Italy</w:t>
            </w:r>
          </w:p>
        </w:tc>
        <w:tc>
          <w:tcPr>
            <w:tcW w:w="0" w:type="auto"/>
            <w:vAlign w:val="bottom"/>
            <w:hideMark/>
          </w:tcPr>
          <w:p w14:paraId="741C4CCA" w14:textId="2523B21D" w:rsidR="00EF6528" w:rsidRPr="007B0DD0" w:rsidRDefault="00EF6528" w:rsidP="00EF6528">
            <w:pPr>
              <w:spacing w:before="100" w:beforeAutospacing="1" w:after="100" w:afterAutospacing="1"/>
              <w:jc w:val="right"/>
            </w:pPr>
            <w:r w:rsidRPr="00EF6528">
              <w:rPr>
                <w:color w:val="000000"/>
              </w:rPr>
              <w:t>58</w:t>
            </w:r>
          </w:p>
        </w:tc>
        <w:tc>
          <w:tcPr>
            <w:tcW w:w="0" w:type="auto"/>
            <w:vAlign w:val="bottom"/>
            <w:hideMark/>
          </w:tcPr>
          <w:p w14:paraId="7CBAE747" w14:textId="4982E23E" w:rsidR="00EF6528" w:rsidRPr="007B0DD0" w:rsidRDefault="00EF6528" w:rsidP="00EF6528">
            <w:pPr>
              <w:spacing w:before="100" w:beforeAutospacing="1" w:after="100" w:afterAutospacing="1"/>
              <w:jc w:val="right"/>
            </w:pPr>
            <w:r w:rsidRPr="00EF6528">
              <w:rPr>
                <w:color w:val="000000"/>
              </w:rPr>
              <w:t>0.2600</w:t>
            </w:r>
          </w:p>
        </w:tc>
        <w:tc>
          <w:tcPr>
            <w:tcW w:w="0" w:type="auto"/>
            <w:vAlign w:val="bottom"/>
            <w:hideMark/>
          </w:tcPr>
          <w:p w14:paraId="29477F69" w14:textId="35516279" w:rsidR="00EF6528" w:rsidRPr="007B0DD0" w:rsidRDefault="00EF6528" w:rsidP="00EF6528">
            <w:pPr>
              <w:spacing w:before="100" w:beforeAutospacing="1" w:after="100" w:afterAutospacing="1"/>
              <w:jc w:val="right"/>
            </w:pPr>
            <w:r w:rsidRPr="00EF6528">
              <w:rPr>
                <w:color w:val="000000"/>
              </w:rPr>
              <w:t>Non-member</w:t>
            </w:r>
          </w:p>
        </w:tc>
      </w:tr>
      <w:tr w:rsidR="00EF6528" w:rsidRPr="007B0DD0" w14:paraId="1E0451EE" w14:textId="77777777" w:rsidTr="008133F0">
        <w:tc>
          <w:tcPr>
            <w:tcW w:w="0" w:type="auto"/>
            <w:vAlign w:val="bottom"/>
            <w:hideMark/>
          </w:tcPr>
          <w:p w14:paraId="25A3ECB4" w14:textId="1AB5B569" w:rsidR="00EF6528" w:rsidRPr="007B0DD0" w:rsidRDefault="00EF6528" w:rsidP="00EF6528">
            <w:pPr>
              <w:spacing w:before="100" w:beforeAutospacing="1" w:after="100" w:afterAutospacing="1"/>
            </w:pPr>
            <w:r w:rsidRPr="00EF6528">
              <w:rPr>
                <w:color w:val="000000"/>
              </w:rPr>
              <w:t>Germany</w:t>
            </w:r>
          </w:p>
        </w:tc>
        <w:tc>
          <w:tcPr>
            <w:tcW w:w="0" w:type="auto"/>
            <w:vAlign w:val="bottom"/>
            <w:hideMark/>
          </w:tcPr>
          <w:p w14:paraId="1CBC7E4C" w14:textId="596CBC58" w:rsidR="00EF6528" w:rsidRPr="007B0DD0" w:rsidRDefault="00EF6528" w:rsidP="00EF6528">
            <w:pPr>
              <w:spacing w:before="100" w:beforeAutospacing="1" w:after="100" w:afterAutospacing="1"/>
              <w:jc w:val="right"/>
            </w:pPr>
            <w:r w:rsidRPr="00EF6528">
              <w:rPr>
                <w:color w:val="000000"/>
              </w:rPr>
              <w:t>54.57</w:t>
            </w:r>
          </w:p>
        </w:tc>
        <w:tc>
          <w:tcPr>
            <w:tcW w:w="0" w:type="auto"/>
            <w:vAlign w:val="bottom"/>
            <w:hideMark/>
          </w:tcPr>
          <w:p w14:paraId="0645F956" w14:textId="12FD2E0C" w:rsidR="00EF6528" w:rsidRPr="007B0DD0" w:rsidRDefault="00EF6528" w:rsidP="00EF6528">
            <w:pPr>
              <w:spacing w:before="100" w:beforeAutospacing="1" w:after="100" w:afterAutospacing="1"/>
              <w:jc w:val="right"/>
            </w:pPr>
            <w:r w:rsidRPr="00EF6528">
              <w:rPr>
                <w:color w:val="000000"/>
              </w:rPr>
              <w:t>0.1914</w:t>
            </w:r>
          </w:p>
        </w:tc>
        <w:tc>
          <w:tcPr>
            <w:tcW w:w="0" w:type="auto"/>
            <w:vAlign w:val="bottom"/>
            <w:hideMark/>
          </w:tcPr>
          <w:p w14:paraId="457B15E8" w14:textId="3B07700E" w:rsidR="00EF6528" w:rsidRPr="007B0DD0" w:rsidRDefault="00EF6528" w:rsidP="00EF6528">
            <w:pPr>
              <w:spacing w:before="100" w:beforeAutospacing="1" w:after="100" w:afterAutospacing="1"/>
              <w:jc w:val="right"/>
            </w:pPr>
            <w:r w:rsidRPr="00EF6528">
              <w:rPr>
                <w:color w:val="000000"/>
              </w:rPr>
              <w:t>Non-member</w:t>
            </w:r>
          </w:p>
        </w:tc>
      </w:tr>
      <w:tr w:rsidR="00EF6528" w:rsidRPr="007B0DD0" w14:paraId="07FAC239" w14:textId="77777777" w:rsidTr="008133F0">
        <w:tc>
          <w:tcPr>
            <w:tcW w:w="0" w:type="auto"/>
            <w:vAlign w:val="bottom"/>
            <w:hideMark/>
          </w:tcPr>
          <w:p w14:paraId="26C7D97A" w14:textId="0C174689" w:rsidR="00EF6528" w:rsidRPr="007B0DD0" w:rsidRDefault="00EF6528" w:rsidP="00EF6528">
            <w:pPr>
              <w:spacing w:before="100" w:beforeAutospacing="1" w:after="100" w:afterAutospacing="1"/>
            </w:pPr>
            <w:r w:rsidRPr="00EF6528">
              <w:rPr>
                <w:color w:val="000000"/>
              </w:rPr>
              <w:t>Czech Republic</w:t>
            </w:r>
          </w:p>
        </w:tc>
        <w:tc>
          <w:tcPr>
            <w:tcW w:w="0" w:type="auto"/>
            <w:vAlign w:val="bottom"/>
            <w:hideMark/>
          </w:tcPr>
          <w:p w14:paraId="5BEED1C5" w14:textId="4B436E8B" w:rsidR="00EF6528" w:rsidRPr="007B0DD0" w:rsidRDefault="00EF6528" w:rsidP="00EF6528">
            <w:pPr>
              <w:spacing w:before="100" w:beforeAutospacing="1" w:after="100" w:afterAutospacing="1"/>
              <w:jc w:val="right"/>
            </w:pPr>
            <w:r w:rsidRPr="00EF6528">
              <w:rPr>
                <w:color w:val="000000"/>
              </w:rPr>
              <w:t>51.39</w:t>
            </w:r>
          </w:p>
        </w:tc>
        <w:tc>
          <w:tcPr>
            <w:tcW w:w="0" w:type="auto"/>
            <w:vAlign w:val="bottom"/>
            <w:hideMark/>
          </w:tcPr>
          <w:p w14:paraId="73F25219" w14:textId="671AD6E1" w:rsidR="00EF6528" w:rsidRPr="007B0DD0" w:rsidRDefault="00EF6528" w:rsidP="00EF6528">
            <w:pPr>
              <w:spacing w:before="100" w:beforeAutospacing="1" w:after="100" w:afterAutospacing="1"/>
              <w:jc w:val="right"/>
            </w:pPr>
            <w:r w:rsidRPr="00EF6528">
              <w:rPr>
                <w:color w:val="000000"/>
              </w:rPr>
              <w:t>0.1278</w:t>
            </w:r>
          </w:p>
        </w:tc>
        <w:tc>
          <w:tcPr>
            <w:tcW w:w="0" w:type="auto"/>
            <w:vAlign w:val="bottom"/>
            <w:hideMark/>
          </w:tcPr>
          <w:p w14:paraId="324479A0" w14:textId="5607CB61" w:rsidR="00EF6528" w:rsidRPr="007B0DD0" w:rsidRDefault="00EF6528" w:rsidP="00EF6528">
            <w:pPr>
              <w:spacing w:before="100" w:beforeAutospacing="1" w:after="100" w:afterAutospacing="1"/>
              <w:jc w:val="right"/>
            </w:pPr>
            <w:r w:rsidRPr="00EF6528">
              <w:rPr>
                <w:color w:val="000000"/>
              </w:rPr>
              <w:t>Non-member</w:t>
            </w:r>
          </w:p>
        </w:tc>
      </w:tr>
      <w:tr w:rsidR="00EF6528" w:rsidRPr="007B0DD0" w14:paraId="470BE02B" w14:textId="77777777" w:rsidTr="008133F0">
        <w:tc>
          <w:tcPr>
            <w:tcW w:w="0" w:type="auto"/>
            <w:vAlign w:val="bottom"/>
            <w:hideMark/>
          </w:tcPr>
          <w:p w14:paraId="39F9C90B" w14:textId="49D706BA" w:rsidR="00EF6528" w:rsidRPr="007B0DD0" w:rsidRDefault="00EF6528" w:rsidP="00EF6528">
            <w:pPr>
              <w:spacing w:before="100" w:beforeAutospacing="1" w:after="100" w:afterAutospacing="1"/>
            </w:pPr>
            <w:r w:rsidRPr="00EF6528">
              <w:rPr>
                <w:color w:val="000000"/>
              </w:rPr>
              <w:t>Ireland</w:t>
            </w:r>
          </w:p>
        </w:tc>
        <w:tc>
          <w:tcPr>
            <w:tcW w:w="0" w:type="auto"/>
            <w:vAlign w:val="bottom"/>
            <w:hideMark/>
          </w:tcPr>
          <w:p w14:paraId="3EA277A6" w14:textId="371B3EC4" w:rsidR="00EF6528" w:rsidRPr="007B0DD0" w:rsidRDefault="00EF6528" w:rsidP="00EF6528">
            <w:pPr>
              <w:spacing w:before="100" w:beforeAutospacing="1" w:after="100" w:afterAutospacing="1"/>
              <w:jc w:val="right"/>
            </w:pPr>
            <w:r w:rsidRPr="00EF6528">
              <w:rPr>
                <w:color w:val="000000"/>
              </w:rPr>
              <w:t>48.35</w:t>
            </w:r>
          </w:p>
        </w:tc>
        <w:tc>
          <w:tcPr>
            <w:tcW w:w="0" w:type="auto"/>
            <w:vAlign w:val="bottom"/>
            <w:hideMark/>
          </w:tcPr>
          <w:p w14:paraId="79D4EE2C" w14:textId="609D5F52" w:rsidR="00EF6528" w:rsidRPr="007B0DD0" w:rsidRDefault="00EF6528" w:rsidP="00EF6528">
            <w:pPr>
              <w:spacing w:before="100" w:beforeAutospacing="1" w:after="100" w:afterAutospacing="1"/>
              <w:jc w:val="right"/>
            </w:pPr>
            <w:r w:rsidRPr="00EF6528">
              <w:rPr>
                <w:color w:val="000000"/>
              </w:rPr>
              <w:t>0.0670</w:t>
            </w:r>
          </w:p>
        </w:tc>
        <w:tc>
          <w:tcPr>
            <w:tcW w:w="0" w:type="auto"/>
            <w:vAlign w:val="bottom"/>
            <w:hideMark/>
          </w:tcPr>
          <w:p w14:paraId="78C20A23" w14:textId="1F164785" w:rsidR="00EF6528" w:rsidRPr="007B0DD0" w:rsidRDefault="00EF6528" w:rsidP="00EF6528">
            <w:pPr>
              <w:spacing w:before="100" w:beforeAutospacing="1" w:after="100" w:afterAutospacing="1"/>
              <w:jc w:val="right"/>
            </w:pPr>
            <w:r w:rsidRPr="00EF6528">
              <w:rPr>
                <w:color w:val="000000"/>
              </w:rPr>
              <w:t>Non-member</w:t>
            </w:r>
          </w:p>
        </w:tc>
      </w:tr>
      <w:tr w:rsidR="00EF6528" w:rsidRPr="007B0DD0" w14:paraId="19E6DCBE" w14:textId="77777777" w:rsidTr="008133F0">
        <w:tc>
          <w:tcPr>
            <w:tcW w:w="0" w:type="auto"/>
            <w:vAlign w:val="bottom"/>
            <w:hideMark/>
          </w:tcPr>
          <w:p w14:paraId="2DA3AA6A" w14:textId="21787D8F" w:rsidR="00EF6528" w:rsidRPr="007B0DD0" w:rsidRDefault="00EF6528" w:rsidP="00EF6528">
            <w:pPr>
              <w:spacing w:before="100" w:beforeAutospacing="1" w:after="100" w:afterAutospacing="1"/>
            </w:pPr>
            <w:r w:rsidRPr="00EF6528">
              <w:rPr>
                <w:color w:val="000000"/>
              </w:rPr>
              <w:t>Cyprus</w:t>
            </w:r>
          </w:p>
        </w:tc>
        <w:tc>
          <w:tcPr>
            <w:tcW w:w="0" w:type="auto"/>
            <w:vAlign w:val="bottom"/>
            <w:hideMark/>
          </w:tcPr>
          <w:p w14:paraId="7ACD6159" w14:textId="08BEED15" w:rsidR="00EF6528" w:rsidRPr="007B0DD0" w:rsidRDefault="00EF6528" w:rsidP="00EF6528">
            <w:pPr>
              <w:spacing w:before="100" w:beforeAutospacing="1" w:after="100" w:afterAutospacing="1"/>
              <w:jc w:val="right"/>
            </w:pPr>
            <w:r w:rsidRPr="00EF6528">
              <w:rPr>
                <w:color w:val="000000"/>
              </w:rPr>
              <w:t>46.84</w:t>
            </w:r>
          </w:p>
        </w:tc>
        <w:tc>
          <w:tcPr>
            <w:tcW w:w="0" w:type="auto"/>
            <w:vAlign w:val="bottom"/>
            <w:hideMark/>
          </w:tcPr>
          <w:p w14:paraId="341C800E" w14:textId="6D7163EE" w:rsidR="00EF6528" w:rsidRPr="007B0DD0" w:rsidRDefault="00EF6528" w:rsidP="00EF6528">
            <w:pPr>
              <w:spacing w:before="100" w:beforeAutospacing="1" w:after="100" w:afterAutospacing="1"/>
              <w:jc w:val="right"/>
            </w:pPr>
            <w:r w:rsidRPr="00EF6528">
              <w:rPr>
                <w:color w:val="000000"/>
              </w:rPr>
              <w:t>0.0368</w:t>
            </w:r>
          </w:p>
        </w:tc>
        <w:tc>
          <w:tcPr>
            <w:tcW w:w="0" w:type="auto"/>
            <w:vAlign w:val="bottom"/>
            <w:hideMark/>
          </w:tcPr>
          <w:p w14:paraId="44696224" w14:textId="34002198" w:rsidR="00EF6528" w:rsidRPr="007B0DD0" w:rsidRDefault="00EF6528" w:rsidP="00EF6528">
            <w:pPr>
              <w:spacing w:before="100" w:beforeAutospacing="1" w:after="100" w:afterAutospacing="1"/>
              <w:jc w:val="right"/>
            </w:pPr>
            <w:r w:rsidRPr="00EF6528">
              <w:rPr>
                <w:color w:val="000000"/>
              </w:rPr>
              <w:t>Non-member</w:t>
            </w:r>
          </w:p>
        </w:tc>
      </w:tr>
      <w:tr w:rsidR="00EF6528" w:rsidRPr="007B0DD0" w14:paraId="6678BA4B" w14:textId="77777777" w:rsidTr="008133F0">
        <w:tc>
          <w:tcPr>
            <w:tcW w:w="0" w:type="auto"/>
            <w:vAlign w:val="bottom"/>
            <w:hideMark/>
          </w:tcPr>
          <w:p w14:paraId="48AF1A72" w14:textId="4C6BD679" w:rsidR="00EF6528" w:rsidRPr="007B0DD0" w:rsidRDefault="00EF6528" w:rsidP="00EF6528">
            <w:r w:rsidRPr="00EF6528">
              <w:rPr>
                <w:color w:val="000000"/>
              </w:rPr>
              <w:t>Romania</w:t>
            </w:r>
          </w:p>
        </w:tc>
        <w:tc>
          <w:tcPr>
            <w:tcW w:w="0" w:type="auto"/>
            <w:vAlign w:val="bottom"/>
            <w:hideMark/>
          </w:tcPr>
          <w:p w14:paraId="009674D0" w14:textId="58EF9AE8" w:rsidR="00EF6528" w:rsidRPr="007B0DD0" w:rsidRDefault="00EF6528" w:rsidP="00EF6528">
            <w:pPr>
              <w:jc w:val="right"/>
            </w:pPr>
            <w:r w:rsidRPr="00EF6528">
              <w:rPr>
                <w:color w:val="000000"/>
              </w:rPr>
              <w:t>29.74</w:t>
            </w:r>
          </w:p>
        </w:tc>
        <w:tc>
          <w:tcPr>
            <w:tcW w:w="0" w:type="auto"/>
            <w:vAlign w:val="bottom"/>
            <w:hideMark/>
          </w:tcPr>
          <w:p w14:paraId="270C0A88" w14:textId="54538638" w:rsidR="00EF6528" w:rsidRPr="007B0DD0" w:rsidRDefault="00EF6528" w:rsidP="00EF6528">
            <w:pPr>
              <w:jc w:val="right"/>
            </w:pPr>
            <w:r w:rsidRPr="00EF6528">
              <w:rPr>
                <w:color w:val="000000"/>
              </w:rPr>
              <w:t>0</w:t>
            </w:r>
          </w:p>
        </w:tc>
        <w:tc>
          <w:tcPr>
            <w:tcW w:w="0" w:type="auto"/>
            <w:vAlign w:val="bottom"/>
            <w:hideMark/>
          </w:tcPr>
          <w:p w14:paraId="13FCDB60" w14:textId="414E061F" w:rsidR="00EF6528" w:rsidRPr="007B0DD0" w:rsidRDefault="00EF6528" w:rsidP="00EF6528">
            <w:pPr>
              <w:jc w:val="right"/>
            </w:pPr>
            <w:r w:rsidRPr="00EF6528">
              <w:rPr>
                <w:color w:val="000000"/>
              </w:rPr>
              <w:t>Non-member</w:t>
            </w:r>
          </w:p>
        </w:tc>
      </w:tr>
    </w:tbl>
    <w:p w14:paraId="4A2837DE" w14:textId="77777777" w:rsidR="009305DE" w:rsidRPr="00761AA2" w:rsidRDefault="009305DE" w:rsidP="009305DE">
      <w:pPr>
        <w:spacing w:before="100" w:beforeAutospacing="1" w:after="100" w:afterAutospacing="1"/>
      </w:pPr>
    </w:p>
    <w:p w14:paraId="03F42209" w14:textId="77777777" w:rsidR="009305DE" w:rsidRPr="00761AA2" w:rsidRDefault="009305DE" w:rsidP="009305DE">
      <w:r w:rsidRPr="006167A1">
        <w:rPr>
          <w:b/>
          <w:bCs/>
        </w:rPr>
        <w:t>Summary of “</w:t>
      </w:r>
      <w:r w:rsidRPr="00761AA2">
        <w:rPr>
          <w:b/>
          <w:bCs/>
        </w:rPr>
        <w:t>Transparency</w:t>
      </w:r>
      <w:r w:rsidRPr="006167A1">
        <w:rPr>
          <w:b/>
          <w:bCs/>
        </w:rPr>
        <w:t>” fuzzy‐set membership</w:t>
      </w:r>
    </w:p>
    <w:p w14:paraId="47CA5357" w14:textId="77777777" w:rsidR="009305DE" w:rsidRPr="00761AA2" w:rsidRDefault="009305DE" w:rsidP="009305DE"/>
    <w:tbl>
      <w:tblPr>
        <w:tblStyle w:val="TableGrid"/>
        <w:tblW w:w="0" w:type="auto"/>
        <w:tblLook w:val="04A0" w:firstRow="1" w:lastRow="0" w:firstColumn="1" w:lastColumn="0" w:noHBand="0" w:noVBand="1"/>
      </w:tblPr>
      <w:tblGrid>
        <w:gridCol w:w="1743"/>
        <w:gridCol w:w="1902"/>
        <w:gridCol w:w="1323"/>
        <w:gridCol w:w="2529"/>
      </w:tblGrid>
      <w:tr w:rsidR="009305DE" w:rsidRPr="007B0DD0" w14:paraId="0C9086EF" w14:textId="77777777" w:rsidTr="00652E38">
        <w:tc>
          <w:tcPr>
            <w:tcW w:w="0" w:type="auto"/>
            <w:hideMark/>
          </w:tcPr>
          <w:p w14:paraId="37EC008E" w14:textId="77777777" w:rsidR="009305DE" w:rsidRPr="007B0DD0" w:rsidRDefault="009305DE" w:rsidP="00652E38">
            <w:pPr>
              <w:spacing w:before="100" w:beforeAutospacing="1" w:after="100" w:afterAutospacing="1"/>
              <w:rPr>
                <w:b/>
                <w:bCs/>
              </w:rPr>
            </w:pPr>
            <w:r w:rsidRPr="007B0DD0">
              <w:rPr>
                <w:b/>
                <w:bCs/>
              </w:rPr>
              <w:t>Country</w:t>
            </w:r>
          </w:p>
        </w:tc>
        <w:tc>
          <w:tcPr>
            <w:tcW w:w="0" w:type="auto"/>
            <w:hideMark/>
          </w:tcPr>
          <w:p w14:paraId="73DE1A27" w14:textId="77777777" w:rsidR="009305DE" w:rsidRPr="007B0DD0" w:rsidRDefault="009305DE" w:rsidP="00652E38">
            <w:pPr>
              <w:spacing w:before="100" w:beforeAutospacing="1" w:after="100" w:afterAutospacing="1"/>
              <w:rPr>
                <w:b/>
                <w:bCs/>
              </w:rPr>
            </w:pPr>
            <w:r w:rsidRPr="007B0DD0">
              <w:rPr>
                <w:b/>
                <w:bCs/>
              </w:rPr>
              <w:t>Pre-filled Forms</w:t>
            </w:r>
          </w:p>
        </w:tc>
        <w:tc>
          <w:tcPr>
            <w:tcW w:w="0" w:type="auto"/>
            <w:hideMark/>
          </w:tcPr>
          <w:p w14:paraId="2A9E50D1" w14:textId="77777777" w:rsidR="009305DE" w:rsidRPr="007B0DD0" w:rsidRDefault="009305DE" w:rsidP="00652E38">
            <w:pPr>
              <w:spacing w:before="100" w:beforeAutospacing="1" w:after="100" w:afterAutospacing="1"/>
              <w:rPr>
                <w:b/>
                <w:bCs/>
              </w:rPr>
            </w:pPr>
            <w:r w:rsidRPr="007B0DD0">
              <w:rPr>
                <w:b/>
                <w:bCs/>
              </w:rPr>
              <w:t>Calibrated</w:t>
            </w:r>
          </w:p>
        </w:tc>
        <w:tc>
          <w:tcPr>
            <w:tcW w:w="0" w:type="auto"/>
            <w:hideMark/>
          </w:tcPr>
          <w:p w14:paraId="168F2524" w14:textId="77777777" w:rsidR="009305DE" w:rsidRPr="007B0DD0" w:rsidRDefault="009305DE" w:rsidP="00652E38">
            <w:pPr>
              <w:spacing w:before="100" w:beforeAutospacing="1" w:after="100" w:afterAutospacing="1"/>
              <w:rPr>
                <w:b/>
                <w:bCs/>
              </w:rPr>
            </w:pPr>
            <w:r w:rsidRPr="007B0DD0">
              <w:rPr>
                <w:b/>
                <w:bCs/>
              </w:rPr>
              <w:t>Membership Category</w:t>
            </w:r>
          </w:p>
        </w:tc>
      </w:tr>
      <w:tr w:rsidR="009305DE" w:rsidRPr="007B0DD0" w14:paraId="4AB86FBD" w14:textId="77777777" w:rsidTr="00652E38">
        <w:tc>
          <w:tcPr>
            <w:tcW w:w="0" w:type="auto"/>
            <w:vAlign w:val="bottom"/>
            <w:hideMark/>
          </w:tcPr>
          <w:p w14:paraId="1F9542C9" w14:textId="77777777" w:rsidR="009305DE" w:rsidRPr="007B0DD0" w:rsidRDefault="009305DE" w:rsidP="00652E38">
            <w:pPr>
              <w:spacing w:before="100" w:beforeAutospacing="1" w:after="100" w:afterAutospacing="1"/>
            </w:pPr>
            <w:r w:rsidRPr="00761AA2">
              <w:rPr>
                <w:color w:val="000000"/>
              </w:rPr>
              <w:t>Malta</w:t>
            </w:r>
          </w:p>
        </w:tc>
        <w:tc>
          <w:tcPr>
            <w:tcW w:w="0" w:type="auto"/>
            <w:vAlign w:val="bottom"/>
            <w:hideMark/>
          </w:tcPr>
          <w:p w14:paraId="3C2FE932" w14:textId="77777777" w:rsidR="009305DE" w:rsidRPr="007B0DD0" w:rsidRDefault="009305DE" w:rsidP="00652E38">
            <w:pPr>
              <w:spacing w:before="100" w:beforeAutospacing="1" w:after="100" w:afterAutospacing="1"/>
              <w:jc w:val="right"/>
            </w:pPr>
            <w:r w:rsidRPr="00761AA2">
              <w:rPr>
                <w:color w:val="000000"/>
              </w:rPr>
              <w:t>98.27</w:t>
            </w:r>
          </w:p>
        </w:tc>
        <w:tc>
          <w:tcPr>
            <w:tcW w:w="0" w:type="auto"/>
            <w:vAlign w:val="bottom"/>
            <w:hideMark/>
          </w:tcPr>
          <w:p w14:paraId="1511E448"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6A6F4BB6"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08C854F1" w14:textId="77777777" w:rsidTr="00652E38">
        <w:tc>
          <w:tcPr>
            <w:tcW w:w="0" w:type="auto"/>
            <w:vAlign w:val="bottom"/>
            <w:hideMark/>
          </w:tcPr>
          <w:p w14:paraId="20A391B6" w14:textId="77777777" w:rsidR="009305DE" w:rsidRPr="007B0DD0" w:rsidRDefault="009305DE" w:rsidP="00652E38">
            <w:pPr>
              <w:spacing w:before="100" w:beforeAutospacing="1" w:after="100" w:afterAutospacing="1"/>
            </w:pPr>
            <w:r w:rsidRPr="00761AA2">
              <w:rPr>
                <w:color w:val="000000"/>
              </w:rPr>
              <w:t>Luxembourg</w:t>
            </w:r>
          </w:p>
        </w:tc>
        <w:tc>
          <w:tcPr>
            <w:tcW w:w="0" w:type="auto"/>
            <w:vAlign w:val="bottom"/>
            <w:hideMark/>
          </w:tcPr>
          <w:p w14:paraId="3E19A3BF" w14:textId="77777777" w:rsidR="009305DE" w:rsidRPr="007B0DD0" w:rsidRDefault="009305DE" w:rsidP="00652E38">
            <w:pPr>
              <w:spacing w:before="100" w:beforeAutospacing="1" w:after="100" w:afterAutospacing="1"/>
              <w:jc w:val="right"/>
            </w:pPr>
            <w:r w:rsidRPr="00761AA2">
              <w:rPr>
                <w:color w:val="000000"/>
              </w:rPr>
              <w:t>89.94</w:t>
            </w:r>
          </w:p>
        </w:tc>
        <w:tc>
          <w:tcPr>
            <w:tcW w:w="0" w:type="auto"/>
            <w:vAlign w:val="bottom"/>
            <w:hideMark/>
          </w:tcPr>
          <w:p w14:paraId="78ABABCD" w14:textId="77777777" w:rsidR="009305DE" w:rsidRPr="007B0DD0" w:rsidRDefault="009305DE" w:rsidP="00652E38">
            <w:pPr>
              <w:spacing w:before="100" w:beforeAutospacing="1" w:after="100" w:afterAutospacing="1"/>
              <w:jc w:val="right"/>
            </w:pPr>
            <w:r w:rsidRPr="00761AA2">
              <w:rPr>
                <w:color w:val="000000"/>
              </w:rPr>
              <w:t>0.9985</w:t>
            </w:r>
          </w:p>
        </w:tc>
        <w:tc>
          <w:tcPr>
            <w:tcW w:w="0" w:type="auto"/>
            <w:vAlign w:val="bottom"/>
            <w:hideMark/>
          </w:tcPr>
          <w:p w14:paraId="6CEADA5F"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24D1C7FA" w14:textId="77777777" w:rsidTr="00652E38">
        <w:tc>
          <w:tcPr>
            <w:tcW w:w="0" w:type="auto"/>
            <w:vAlign w:val="bottom"/>
            <w:hideMark/>
          </w:tcPr>
          <w:p w14:paraId="086F60B8" w14:textId="77777777" w:rsidR="009305DE" w:rsidRPr="007B0DD0" w:rsidRDefault="009305DE" w:rsidP="00652E38">
            <w:pPr>
              <w:spacing w:before="100" w:beforeAutospacing="1" w:after="100" w:afterAutospacing="1"/>
            </w:pPr>
            <w:r w:rsidRPr="00761AA2">
              <w:rPr>
                <w:color w:val="000000"/>
              </w:rPr>
              <w:t>Estonia</w:t>
            </w:r>
          </w:p>
        </w:tc>
        <w:tc>
          <w:tcPr>
            <w:tcW w:w="0" w:type="auto"/>
            <w:vAlign w:val="bottom"/>
            <w:hideMark/>
          </w:tcPr>
          <w:p w14:paraId="33DE2B0B" w14:textId="77777777" w:rsidR="009305DE" w:rsidRPr="007B0DD0" w:rsidRDefault="009305DE" w:rsidP="00652E38">
            <w:pPr>
              <w:spacing w:before="100" w:beforeAutospacing="1" w:after="100" w:afterAutospacing="1"/>
              <w:jc w:val="right"/>
            </w:pPr>
            <w:r w:rsidRPr="00761AA2">
              <w:rPr>
                <w:color w:val="000000"/>
              </w:rPr>
              <w:t>86.7</w:t>
            </w:r>
          </w:p>
        </w:tc>
        <w:tc>
          <w:tcPr>
            <w:tcW w:w="0" w:type="auto"/>
            <w:vAlign w:val="bottom"/>
            <w:hideMark/>
          </w:tcPr>
          <w:p w14:paraId="6D260150" w14:textId="77777777" w:rsidR="009305DE" w:rsidRPr="007B0DD0" w:rsidRDefault="009305DE" w:rsidP="00652E38">
            <w:pPr>
              <w:spacing w:before="100" w:beforeAutospacing="1" w:after="100" w:afterAutospacing="1"/>
              <w:jc w:val="right"/>
            </w:pPr>
            <w:r w:rsidRPr="00761AA2">
              <w:rPr>
                <w:color w:val="000000"/>
              </w:rPr>
              <w:t>0.9175</w:t>
            </w:r>
          </w:p>
        </w:tc>
        <w:tc>
          <w:tcPr>
            <w:tcW w:w="0" w:type="auto"/>
            <w:vAlign w:val="bottom"/>
            <w:hideMark/>
          </w:tcPr>
          <w:p w14:paraId="660D3C5E"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3C749B42" w14:textId="77777777" w:rsidTr="00652E38">
        <w:tc>
          <w:tcPr>
            <w:tcW w:w="0" w:type="auto"/>
            <w:vAlign w:val="bottom"/>
            <w:hideMark/>
          </w:tcPr>
          <w:p w14:paraId="1EF195E4" w14:textId="77777777" w:rsidR="009305DE" w:rsidRPr="007B0DD0" w:rsidRDefault="009305DE" w:rsidP="00652E38">
            <w:pPr>
              <w:spacing w:before="100" w:beforeAutospacing="1" w:after="100" w:afterAutospacing="1"/>
            </w:pPr>
            <w:r w:rsidRPr="00761AA2">
              <w:rPr>
                <w:color w:val="000000"/>
              </w:rPr>
              <w:t>Netherlands</w:t>
            </w:r>
          </w:p>
        </w:tc>
        <w:tc>
          <w:tcPr>
            <w:tcW w:w="0" w:type="auto"/>
            <w:vAlign w:val="bottom"/>
            <w:hideMark/>
          </w:tcPr>
          <w:p w14:paraId="35101E07" w14:textId="77777777" w:rsidR="009305DE" w:rsidRPr="007B0DD0" w:rsidRDefault="009305DE" w:rsidP="00652E38">
            <w:pPr>
              <w:spacing w:before="100" w:beforeAutospacing="1" w:after="100" w:afterAutospacing="1"/>
              <w:jc w:val="right"/>
            </w:pPr>
            <w:r w:rsidRPr="00761AA2">
              <w:rPr>
                <w:color w:val="000000"/>
              </w:rPr>
              <w:t>81.24</w:t>
            </w:r>
          </w:p>
        </w:tc>
        <w:tc>
          <w:tcPr>
            <w:tcW w:w="0" w:type="auto"/>
            <w:vAlign w:val="bottom"/>
            <w:hideMark/>
          </w:tcPr>
          <w:p w14:paraId="465CAFFC" w14:textId="77777777" w:rsidR="009305DE" w:rsidRPr="007B0DD0" w:rsidRDefault="009305DE" w:rsidP="00652E38">
            <w:pPr>
              <w:spacing w:before="100" w:beforeAutospacing="1" w:after="100" w:afterAutospacing="1"/>
              <w:jc w:val="right"/>
            </w:pPr>
            <w:r w:rsidRPr="00761AA2">
              <w:rPr>
                <w:color w:val="000000"/>
              </w:rPr>
              <w:t>0.7810</w:t>
            </w:r>
          </w:p>
        </w:tc>
        <w:tc>
          <w:tcPr>
            <w:tcW w:w="0" w:type="auto"/>
            <w:vAlign w:val="bottom"/>
            <w:hideMark/>
          </w:tcPr>
          <w:p w14:paraId="6CD82E49"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056A2D98" w14:textId="77777777" w:rsidTr="00652E38">
        <w:tc>
          <w:tcPr>
            <w:tcW w:w="0" w:type="auto"/>
            <w:vAlign w:val="bottom"/>
            <w:hideMark/>
          </w:tcPr>
          <w:p w14:paraId="60750CAA" w14:textId="77777777" w:rsidR="009305DE" w:rsidRPr="007B0DD0" w:rsidRDefault="009305DE" w:rsidP="00652E38">
            <w:pPr>
              <w:spacing w:before="100" w:beforeAutospacing="1" w:after="100" w:afterAutospacing="1"/>
            </w:pPr>
            <w:r w:rsidRPr="00761AA2">
              <w:rPr>
                <w:color w:val="000000"/>
              </w:rPr>
              <w:t>Denmark</w:t>
            </w:r>
          </w:p>
        </w:tc>
        <w:tc>
          <w:tcPr>
            <w:tcW w:w="0" w:type="auto"/>
            <w:vAlign w:val="bottom"/>
            <w:hideMark/>
          </w:tcPr>
          <w:p w14:paraId="0573BFDC" w14:textId="77777777" w:rsidR="009305DE" w:rsidRPr="007B0DD0" w:rsidRDefault="009305DE" w:rsidP="00652E38">
            <w:pPr>
              <w:spacing w:before="100" w:beforeAutospacing="1" w:after="100" w:afterAutospacing="1"/>
              <w:jc w:val="right"/>
            </w:pPr>
            <w:r w:rsidRPr="00761AA2">
              <w:rPr>
                <w:color w:val="000000"/>
              </w:rPr>
              <w:t>80.08</w:t>
            </w:r>
          </w:p>
        </w:tc>
        <w:tc>
          <w:tcPr>
            <w:tcW w:w="0" w:type="auto"/>
            <w:vAlign w:val="bottom"/>
            <w:hideMark/>
          </w:tcPr>
          <w:p w14:paraId="44941631" w14:textId="77777777" w:rsidR="009305DE" w:rsidRPr="007B0DD0" w:rsidRDefault="009305DE" w:rsidP="00652E38">
            <w:pPr>
              <w:spacing w:before="100" w:beforeAutospacing="1" w:after="100" w:afterAutospacing="1"/>
              <w:jc w:val="right"/>
            </w:pPr>
            <w:r w:rsidRPr="00761AA2">
              <w:rPr>
                <w:color w:val="000000"/>
              </w:rPr>
              <w:t>0.7520</w:t>
            </w:r>
          </w:p>
        </w:tc>
        <w:tc>
          <w:tcPr>
            <w:tcW w:w="0" w:type="auto"/>
            <w:vAlign w:val="bottom"/>
            <w:hideMark/>
          </w:tcPr>
          <w:p w14:paraId="00242348"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22C49BDE" w14:textId="77777777" w:rsidTr="00652E38">
        <w:tc>
          <w:tcPr>
            <w:tcW w:w="0" w:type="auto"/>
            <w:vAlign w:val="bottom"/>
            <w:hideMark/>
          </w:tcPr>
          <w:p w14:paraId="5563C8AE" w14:textId="77777777" w:rsidR="009305DE" w:rsidRPr="007B0DD0" w:rsidRDefault="009305DE" w:rsidP="00652E38">
            <w:pPr>
              <w:spacing w:before="100" w:beforeAutospacing="1" w:after="100" w:afterAutospacing="1"/>
            </w:pPr>
            <w:r w:rsidRPr="00761AA2">
              <w:rPr>
                <w:color w:val="000000"/>
              </w:rPr>
              <w:t>Lithuania</w:t>
            </w:r>
          </w:p>
        </w:tc>
        <w:tc>
          <w:tcPr>
            <w:tcW w:w="0" w:type="auto"/>
            <w:vAlign w:val="bottom"/>
            <w:hideMark/>
          </w:tcPr>
          <w:p w14:paraId="7016A6B7" w14:textId="77777777" w:rsidR="009305DE" w:rsidRPr="007B0DD0" w:rsidRDefault="009305DE" w:rsidP="00652E38">
            <w:pPr>
              <w:spacing w:before="100" w:beforeAutospacing="1" w:after="100" w:afterAutospacing="1"/>
              <w:jc w:val="right"/>
            </w:pPr>
            <w:r w:rsidRPr="00761AA2">
              <w:rPr>
                <w:color w:val="000000"/>
              </w:rPr>
              <w:t>77.98</w:t>
            </w:r>
          </w:p>
        </w:tc>
        <w:tc>
          <w:tcPr>
            <w:tcW w:w="0" w:type="auto"/>
            <w:vAlign w:val="bottom"/>
            <w:hideMark/>
          </w:tcPr>
          <w:p w14:paraId="3006BCEF" w14:textId="77777777" w:rsidR="009305DE" w:rsidRPr="007B0DD0" w:rsidRDefault="009305DE" w:rsidP="00652E38">
            <w:pPr>
              <w:spacing w:before="100" w:beforeAutospacing="1" w:after="100" w:afterAutospacing="1"/>
              <w:jc w:val="right"/>
            </w:pPr>
            <w:r w:rsidRPr="00761AA2">
              <w:rPr>
                <w:color w:val="000000"/>
              </w:rPr>
              <w:t>0.6995</w:t>
            </w:r>
          </w:p>
        </w:tc>
        <w:tc>
          <w:tcPr>
            <w:tcW w:w="0" w:type="auto"/>
            <w:vAlign w:val="bottom"/>
            <w:hideMark/>
          </w:tcPr>
          <w:p w14:paraId="0D8AD972"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384829D" w14:textId="77777777" w:rsidTr="00652E38">
        <w:tc>
          <w:tcPr>
            <w:tcW w:w="0" w:type="auto"/>
            <w:vAlign w:val="bottom"/>
            <w:hideMark/>
          </w:tcPr>
          <w:p w14:paraId="6B9C68FD" w14:textId="77777777" w:rsidR="009305DE" w:rsidRPr="007B0DD0" w:rsidRDefault="009305DE" w:rsidP="00652E38">
            <w:pPr>
              <w:spacing w:before="100" w:beforeAutospacing="1" w:after="100" w:afterAutospacing="1"/>
            </w:pPr>
            <w:r w:rsidRPr="00761AA2">
              <w:rPr>
                <w:color w:val="000000"/>
              </w:rPr>
              <w:t>Austria</w:t>
            </w:r>
          </w:p>
        </w:tc>
        <w:tc>
          <w:tcPr>
            <w:tcW w:w="0" w:type="auto"/>
            <w:vAlign w:val="bottom"/>
            <w:hideMark/>
          </w:tcPr>
          <w:p w14:paraId="6A74ADD7" w14:textId="77777777" w:rsidR="009305DE" w:rsidRPr="007B0DD0" w:rsidRDefault="009305DE" w:rsidP="00652E38">
            <w:pPr>
              <w:spacing w:before="100" w:beforeAutospacing="1" w:after="100" w:afterAutospacing="1"/>
              <w:jc w:val="right"/>
            </w:pPr>
            <w:r w:rsidRPr="00761AA2">
              <w:rPr>
                <w:color w:val="000000"/>
              </w:rPr>
              <w:t>77.42</w:t>
            </w:r>
          </w:p>
        </w:tc>
        <w:tc>
          <w:tcPr>
            <w:tcW w:w="0" w:type="auto"/>
            <w:vAlign w:val="bottom"/>
            <w:hideMark/>
          </w:tcPr>
          <w:p w14:paraId="193DFB95" w14:textId="77777777" w:rsidR="009305DE" w:rsidRPr="007B0DD0" w:rsidRDefault="009305DE" w:rsidP="00652E38">
            <w:pPr>
              <w:spacing w:before="100" w:beforeAutospacing="1" w:after="100" w:afterAutospacing="1"/>
              <w:jc w:val="right"/>
            </w:pPr>
            <w:r w:rsidRPr="00761AA2">
              <w:rPr>
                <w:color w:val="000000"/>
              </w:rPr>
              <w:t>0.6855</w:t>
            </w:r>
          </w:p>
        </w:tc>
        <w:tc>
          <w:tcPr>
            <w:tcW w:w="0" w:type="auto"/>
            <w:vAlign w:val="bottom"/>
            <w:hideMark/>
          </w:tcPr>
          <w:p w14:paraId="79E93ADF"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60C0CD6D" w14:textId="77777777" w:rsidTr="00652E38">
        <w:tc>
          <w:tcPr>
            <w:tcW w:w="0" w:type="auto"/>
            <w:vAlign w:val="bottom"/>
            <w:hideMark/>
          </w:tcPr>
          <w:p w14:paraId="0D936F6B" w14:textId="77777777" w:rsidR="009305DE" w:rsidRPr="007B0DD0" w:rsidRDefault="009305DE" w:rsidP="00652E38">
            <w:pPr>
              <w:spacing w:before="100" w:beforeAutospacing="1" w:after="100" w:afterAutospacing="1"/>
            </w:pPr>
            <w:r w:rsidRPr="00761AA2">
              <w:rPr>
                <w:color w:val="000000"/>
              </w:rPr>
              <w:t>Finland</w:t>
            </w:r>
          </w:p>
        </w:tc>
        <w:tc>
          <w:tcPr>
            <w:tcW w:w="0" w:type="auto"/>
            <w:vAlign w:val="bottom"/>
            <w:hideMark/>
          </w:tcPr>
          <w:p w14:paraId="6C26200E" w14:textId="77777777" w:rsidR="009305DE" w:rsidRPr="007B0DD0" w:rsidRDefault="009305DE" w:rsidP="00652E38">
            <w:pPr>
              <w:spacing w:before="100" w:beforeAutospacing="1" w:after="100" w:afterAutospacing="1"/>
              <w:jc w:val="right"/>
            </w:pPr>
            <w:r w:rsidRPr="00761AA2">
              <w:rPr>
                <w:color w:val="000000"/>
              </w:rPr>
              <w:t>76.07</w:t>
            </w:r>
          </w:p>
        </w:tc>
        <w:tc>
          <w:tcPr>
            <w:tcW w:w="0" w:type="auto"/>
            <w:vAlign w:val="bottom"/>
            <w:hideMark/>
          </w:tcPr>
          <w:p w14:paraId="0DA89E2B" w14:textId="77777777" w:rsidR="009305DE" w:rsidRPr="007B0DD0" w:rsidRDefault="009305DE" w:rsidP="00652E38">
            <w:pPr>
              <w:spacing w:before="100" w:beforeAutospacing="1" w:after="100" w:afterAutospacing="1"/>
              <w:jc w:val="right"/>
            </w:pPr>
            <w:r w:rsidRPr="00761AA2">
              <w:rPr>
                <w:color w:val="000000"/>
              </w:rPr>
              <w:t>0.6517</w:t>
            </w:r>
          </w:p>
        </w:tc>
        <w:tc>
          <w:tcPr>
            <w:tcW w:w="0" w:type="auto"/>
            <w:vAlign w:val="bottom"/>
            <w:hideMark/>
          </w:tcPr>
          <w:p w14:paraId="18C88C73"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5FDF7077" w14:textId="77777777" w:rsidTr="00652E38">
        <w:tc>
          <w:tcPr>
            <w:tcW w:w="0" w:type="auto"/>
            <w:vAlign w:val="bottom"/>
            <w:hideMark/>
          </w:tcPr>
          <w:p w14:paraId="5F95AA88" w14:textId="77777777" w:rsidR="009305DE" w:rsidRPr="007B0DD0" w:rsidRDefault="009305DE" w:rsidP="00652E38">
            <w:pPr>
              <w:spacing w:before="100" w:beforeAutospacing="1" w:after="100" w:afterAutospacing="1"/>
            </w:pPr>
            <w:r w:rsidRPr="00761AA2">
              <w:rPr>
                <w:color w:val="000000"/>
              </w:rPr>
              <w:t>Latvia</w:t>
            </w:r>
          </w:p>
        </w:tc>
        <w:tc>
          <w:tcPr>
            <w:tcW w:w="0" w:type="auto"/>
            <w:vAlign w:val="bottom"/>
            <w:hideMark/>
          </w:tcPr>
          <w:p w14:paraId="0BBC1EBE" w14:textId="77777777" w:rsidR="009305DE" w:rsidRPr="007B0DD0" w:rsidRDefault="009305DE" w:rsidP="00652E38">
            <w:pPr>
              <w:spacing w:before="100" w:beforeAutospacing="1" w:after="100" w:afterAutospacing="1"/>
              <w:jc w:val="right"/>
            </w:pPr>
            <w:r w:rsidRPr="00761AA2">
              <w:rPr>
                <w:color w:val="000000"/>
              </w:rPr>
              <w:t>75.68</w:t>
            </w:r>
          </w:p>
        </w:tc>
        <w:tc>
          <w:tcPr>
            <w:tcW w:w="0" w:type="auto"/>
            <w:vAlign w:val="bottom"/>
            <w:hideMark/>
          </w:tcPr>
          <w:p w14:paraId="4AF411C0" w14:textId="77777777" w:rsidR="009305DE" w:rsidRPr="007B0DD0" w:rsidRDefault="009305DE" w:rsidP="00652E38">
            <w:pPr>
              <w:spacing w:before="100" w:beforeAutospacing="1" w:after="100" w:afterAutospacing="1"/>
              <w:jc w:val="right"/>
            </w:pPr>
            <w:r w:rsidRPr="00761AA2">
              <w:rPr>
                <w:color w:val="000000"/>
              </w:rPr>
              <w:t>0.6420</w:t>
            </w:r>
          </w:p>
        </w:tc>
        <w:tc>
          <w:tcPr>
            <w:tcW w:w="0" w:type="auto"/>
            <w:vAlign w:val="bottom"/>
            <w:hideMark/>
          </w:tcPr>
          <w:p w14:paraId="1059CB78"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230E70AD" w14:textId="77777777" w:rsidTr="00652E38">
        <w:tc>
          <w:tcPr>
            <w:tcW w:w="0" w:type="auto"/>
            <w:vAlign w:val="bottom"/>
            <w:hideMark/>
          </w:tcPr>
          <w:p w14:paraId="19EA7613" w14:textId="77777777" w:rsidR="009305DE" w:rsidRPr="007B0DD0" w:rsidRDefault="009305DE" w:rsidP="00652E38">
            <w:pPr>
              <w:spacing w:before="100" w:beforeAutospacing="1" w:after="100" w:afterAutospacing="1"/>
            </w:pPr>
            <w:r w:rsidRPr="00761AA2">
              <w:rPr>
                <w:color w:val="000000"/>
              </w:rPr>
              <w:t>Portugal</w:t>
            </w:r>
          </w:p>
        </w:tc>
        <w:tc>
          <w:tcPr>
            <w:tcW w:w="0" w:type="auto"/>
            <w:vAlign w:val="bottom"/>
            <w:hideMark/>
          </w:tcPr>
          <w:p w14:paraId="52C07F82" w14:textId="77777777" w:rsidR="009305DE" w:rsidRPr="007B0DD0" w:rsidRDefault="009305DE" w:rsidP="00652E38">
            <w:pPr>
              <w:spacing w:before="100" w:beforeAutospacing="1" w:after="100" w:afterAutospacing="1"/>
              <w:jc w:val="right"/>
            </w:pPr>
            <w:r w:rsidRPr="00761AA2">
              <w:rPr>
                <w:color w:val="000000"/>
              </w:rPr>
              <w:t>72.55</w:t>
            </w:r>
          </w:p>
        </w:tc>
        <w:tc>
          <w:tcPr>
            <w:tcW w:w="0" w:type="auto"/>
            <w:vAlign w:val="bottom"/>
            <w:hideMark/>
          </w:tcPr>
          <w:p w14:paraId="3DE87871" w14:textId="77777777" w:rsidR="009305DE" w:rsidRPr="007B0DD0" w:rsidRDefault="009305DE" w:rsidP="00652E38">
            <w:pPr>
              <w:spacing w:before="100" w:beforeAutospacing="1" w:after="100" w:afterAutospacing="1"/>
              <w:jc w:val="right"/>
            </w:pPr>
            <w:r w:rsidRPr="00761AA2">
              <w:rPr>
                <w:color w:val="000000"/>
              </w:rPr>
              <w:t>0.5638</w:t>
            </w:r>
          </w:p>
        </w:tc>
        <w:tc>
          <w:tcPr>
            <w:tcW w:w="0" w:type="auto"/>
            <w:vAlign w:val="bottom"/>
            <w:hideMark/>
          </w:tcPr>
          <w:p w14:paraId="1A615534"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63E08649" w14:textId="77777777" w:rsidTr="00652E38">
        <w:tc>
          <w:tcPr>
            <w:tcW w:w="0" w:type="auto"/>
            <w:vAlign w:val="bottom"/>
            <w:hideMark/>
          </w:tcPr>
          <w:p w14:paraId="7C056CF1" w14:textId="77777777" w:rsidR="009305DE" w:rsidRPr="007B0DD0" w:rsidRDefault="009305DE" w:rsidP="00652E38">
            <w:pPr>
              <w:spacing w:before="100" w:beforeAutospacing="1" w:after="100" w:afterAutospacing="1"/>
            </w:pPr>
            <w:r w:rsidRPr="00761AA2">
              <w:rPr>
                <w:color w:val="000000"/>
              </w:rPr>
              <w:t>Spain</w:t>
            </w:r>
          </w:p>
        </w:tc>
        <w:tc>
          <w:tcPr>
            <w:tcW w:w="0" w:type="auto"/>
            <w:vAlign w:val="bottom"/>
            <w:hideMark/>
          </w:tcPr>
          <w:p w14:paraId="7731606B" w14:textId="77777777" w:rsidR="009305DE" w:rsidRPr="007B0DD0" w:rsidRDefault="009305DE" w:rsidP="00652E38">
            <w:pPr>
              <w:spacing w:before="100" w:beforeAutospacing="1" w:after="100" w:afterAutospacing="1"/>
              <w:jc w:val="right"/>
            </w:pPr>
            <w:r w:rsidRPr="00761AA2">
              <w:rPr>
                <w:color w:val="000000"/>
              </w:rPr>
              <w:t>71.4</w:t>
            </w:r>
          </w:p>
        </w:tc>
        <w:tc>
          <w:tcPr>
            <w:tcW w:w="0" w:type="auto"/>
            <w:vAlign w:val="bottom"/>
            <w:hideMark/>
          </w:tcPr>
          <w:p w14:paraId="3C4CE747" w14:textId="77777777" w:rsidR="009305DE" w:rsidRPr="007B0DD0" w:rsidRDefault="009305DE" w:rsidP="00652E38">
            <w:pPr>
              <w:spacing w:before="100" w:beforeAutospacing="1" w:after="100" w:afterAutospacing="1"/>
              <w:jc w:val="right"/>
            </w:pPr>
            <w:r w:rsidRPr="00761AA2">
              <w:rPr>
                <w:color w:val="000000"/>
              </w:rPr>
              <w:t>0.5350</w:t>
            </w:r>
          </w:p>
        </w:tc>
        <w:tc>
          <w:tcPr>
            <w:tcW w:w="0" w:type="auto"/>
            <w:vAlign w:val="bottom"/>
            <w:hideMark/>
          </w:tcPr>
          <w:p w14:paraId="6D5152C0"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E48B2F8" w14:textId="77777777" w:rsidTr="00652E38">
        <w:tc>
          <w:tcPr>
            <w:tcW w:w="0" w:type="auto"/>
            <w:vAlign w:val="bottom"/>
            <w:hideMark/>
          </w:tcPr>
          <w:p w14:paraId="378C85FF" w14:textId="77777777" w:rsidR="009305DE" w:rsidRPr="007B0DD0" w:rsidRDefault="009305DE" w:rsidP="00652E38">
            <w:pPr>
              <w:spacing w:before="100" w:beforeAutospacing="1" w:after="100" w:afterAutospacing="1"/>
            </w:pPr>
            <w:r w:rsidRPr="00761AA2">
              <w:rPr>
                <w:color w:val="000000"/>
              </w:rPr>
              <w:t>Ireland</w:t>
            </w:r>
          </w:p>
        </w:tc>
        <w:tc>
          <w:tcPr>
            <w:tcW w:w="0" w:type="auto"/>
            <w:vAlign w:val="bottom"/>
            <w:hideMark/>
          </w:tcPr>
          <w:p w14:paraId="24FD5B8F" w14:textId="77777777" w:rsidR="009305DE" w:rsidRPr="007B0DD0" w:rsidRDefault="009305DE" w:rsidP="00652E38">
            <w:pPr>
              <w:spacing w:before="100" w:beforeAutospacing="1" w:after="100" w:afterAutospacing="1"/>
              <w:jc w:val="right"/>
            </w:pPr>
            <w:r w:rsidRPr="00761AA2">
              <w:rPr>
                <w:color w:val="000000"/>
              </w:rPr>
              <w:t>70.46</w:t>
            </w:r>
          </w:p>
        </w:tc>
        <w:tc>
          <w:tcPr>
            <w:tcW w:w="0" w:type="auto"/>
            <w:vAlign w:val="bottom"/>
            <w:hideMark/>
          </w:tcPr>
          <w:p w14:paraId="26AE4136" w14:textId="77777777" w:rsidR="009305DE" w:rsidRPr="007B0DD0" w:rsidRDefault="009305DE" w:rsidP="00652E38">
            <w:pPr>
              <w:spacing w:before="100" w:beforeAutospacing="1" w:after="100" w:afterAutospacing="1"/>
              <w:jc w:val="right"/>
            </w:pPr>
            <w:r w:rsidRPr="00761AA2">
              <w:rPr>
                <w:color w:val="000000"/>
              </w:rPr>
              <w:t>0.5115</w:t>
            </w:r>
          </w:p>
        </w:tc>
        <w:tc>
          <w:tcPr>
            <w:tcW w:w="0" w:type="auto"/>
            <w:vAlign w:val="bottom"/>
            <w:hideMark/>
          </w:tcPr>
          <w:p w14:paraId="06087A4E"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20631820" w14:textId="77777777" w:rsidTr="00652E38">
        <w:tc>
          <w:tcPr>
            <w:tcW w:w="0" w:type="auto"/>
            <w:vAlign w:val="bottom"/>
            <w:hideMark/>
          </w:tcPr>
          <w:p w14:paraId="16068327" w14:textId="77777777" w:rsidR="009305DE" w:rsidRPr="007B0DD0" w:rsidRDefault="009305DE" w:rsidP="00652E38">
            <w:pPr>
              <w:spacing w:before="100" w:beforeAutospacing="1" w:after="100" w:afterAutospacing="1"/>
            </w:pPr>
            <w:r w:rsidRPr="00761AA2">
              <w:rPr>
                <w:color w:val="000000"/>
              </w:rPr>
              <w:t>Sweden</w:t>
            </w:r>
          </w:p>
        </w:tc>
        <w:tc>
          <w:tcPr>
            <w:tcW w:w="0" w:type="auto"/>
            <w:vAlign w:val="bottom"/>
            <w:hideMark/>
          </w:tcPr>
          <w:p w14:paraId="12E22558" w14:textId="77777777" w:rsidR="009305DE" w:rsidRPr="007B0DD0" w:rsidRDefault="009305DE" w:rsidP="00652E38">
            <w:pPr>
              <w:spacing w:before="100" w:beforeAutospacing="1" w:after="100" w:afterAutospacing="1"/>
              <w:jc w:val="right"/>
            </w:pPr>
            <w:r w:rsidRPr="00761AA2">
              <w:rPr>
                <w:color w:val="000000"/>
              </w:rPr>
              <w:t>70.45</w:t>
            </w:r>
          </w:p>
        </w:tc>
        <w:tc>
          <w:tcPr>
            <w:tcW w:w="0" w:type="auto"/>
            <w:vAlign w:val="bottom"/>
            <w:hideMark/>
          </w:tcPr>
          <w:p w14:paraId="08BF60F6" w14:textId="77777777" w:rsidR="009305DE" w:rsidRPr="007B0DD0" w:rsidRDefault="009305DE" w:rsidP="00652E38">
            <w:pPr>
              <w:spacing w:before="100" w:beforeAutospacing="1" w:after="100" w:afterAutospacing="1"/>
              <w:jc w:val="right"/>
            </w:pPr>
            <w:r w:rsidRPr="00761AA2">
              <w:rPr>
                <w:color w:val="000000"/>
              </w:rPr>
              <w:t>0.5113</w:t>
            </w:r>
          </w:p>
        </w:tc>
        <w:tc>
          <w:tcPr>
            <w:tcW w:w="0" w:type="auto"/>
            <w:vAlign w:val="bottom"/>
            <w:hideMark/>
          </w:tcPr>
          <w:p w14:paraId="30F7757D"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EEB16EB" w14:textId="77777777" w:rsidTr="00652E38">
        <w:tc>
          <w:tcPr>
            <w:tcW w:w="0" w:type="auto"/>
            <w:vAlign w:val="bottom"/>
            <w:hideMark/>
          </w:tcPr>
          <w:p w14:paraId="14A143B1" w14:textId="77777777" w:rsidR="009305DE" w:rsidRPr="007B0DD0" w:rsidRDefault="009305DE" w:rsidP="00652E38">
            <w:pPr>
              <w:spacing w:before="100" w:beforeAutospacing="1" w:after="100" w:afterAutospacing="1"/>
            </w:pPr>
            <w:r w:rsidRPr="00761AA2">
              <w:rPr>
                <w:color w:val="000000"/>
              </w:rPr>
              <w:t>Slovenia</w:t>
            </w:r>
          </w:p>
        </w:tc>
        <w:tc>
          <w:tcPr>
            <w:tcW w:w="0" w:type="auto"/>
            <w:vAlign w:val="bottom"/>
            <w:hideMark/>
          </w:tcPr>
          <w:p w14:paraId="09AE9C65" w14:textId="77777777" w:rsidR="009305DE" w:rsidRPr="007B0DD0" w:rsidRDefault="009305DE" w:rsidP="00652E38">
            <w:pPr>
              <w:spacing w:before="100" w:beforeAutospacing="1" w:after="100" w:afterAutospacing="1"/>
              <w:jc w:val="right"/>
            </w:pPr>
            <w:r w:rsidRPr="00761AA2">
              <w:rPr>
                <w:color w:val="000000"/>
              </w:rPr>
              <w:t>70.04</w:t>
            </w:r>
          </w:p>
        </w:tc>
        <w:tc>
          <w:tcPr>
            <w:tcW w:w="0" w:type="auto"/>
            <w:vAlign w:val="bottom"/>
            <w:hideMark/>
          </w:tcPr>
          <w:p w14:paraId="0AB27FEC" w14:textId="77777777" w:rsidR="009305DE" w:rsidRPr="007B0DD0" w:rsidRDefault="009305DE" w:rsidP="00652E38">
            <w:pPr>
              <w:spacing w:before="100" w:beforeAutospacing="1" w:after="100" w:afterAutospacing="1"/>
              <w:jc w:val="right"/>
            </w:pPr>
            <w:r w:rsidRPr="00761AA2">
              <w:rPr>
                <w:color w:val="000000"/>
              </w:rPr>
              <w:t>0.5010</w:t>
            </w:r>
          </w:p>
        </w:tc>
        <w:tc>
          <w:tcPr>
            <w:tcW w:w="0" w:type="auto"/>
            <w:vAlign w:val="bottom"/>
            <w:hideMark/>
          </w:tcPr>
          <w:p w14:paraId="7CE2412B"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40AB39D" w14:textId="77777777" w:rsidTr="00652E38">
        <w:tc>
          <w:tcPr>
            <w:tcW w:w="0" w:type="auto"/>
            <w:vAlign w:val="bottom"/>
            <w:hideMark/>
          </w:tcPr>
          <w:p w14:paraId="6BDAF86E" w14:textId="77777777" w:rsidR="009305DE" w:rsidRPr="007B0DD0" w:rsidRDefault="009305DE" w:rsidP="00652E38">
            <w:pPr>
              <w:spacing w:before="100" w:beforeAutospacing="1" w:after="100" w:afterAutospacing="1"/>
            </w:pPr>
            <w:r w:rsidRPr="00761AA2">
              <w:rPr>
                <w:color w:val="000000"/>
              </w:rPr>
              <w:t>France</w:t>
            </w:r>
          </w:p>
        </w:tc>
        <w:tc>
          <w:tcPr>
            <w:tcW w:w="0" w:type="auto"/>
            <w:vAlign w:val="bottom"/>
            <w:hideMark/>
          </w:tcPr>
          <w:p w14:paraId="4A79839B" w14:textId="77777777" w:rsidR="009305DE" w:rsidRPr="007B0DD0" w:rsidRDefault="009305DE" w:rsidP="00652E38">
            <w:pPr>
              <w:spacing w:before="100" w:beforeAutospacing="1" w:after="100" w:afterAutospacing="1"/>
              <w:jc w:val="right"/>
            </w:pPr>
            <w:r w:rsidRPr="00761AA2">
              <w:rPr>
                <w:color w:val="000000"/>
              </w:rPr>
              <w:t>67.31</w:t>
            </w:r>
          </w:p>
        </w:tc>
        <w:tc>
          <w:tcPr>
            <w:tcW w:w="0" w:type="auto"/>
            <w:vAlign w:val="bottom"/>
            <w:hideMark/>
          </w:tcPr>
          <w:p w14:paraId="32BA9D83" w14:textId="77777777" w:rsidR="009305DE" w:rsidRPr="007B0DD0" w:rsidRDefault="009305DE" w:rsidP="00652E38">
            <w:pPr>
              <w:spacing w:before="100" w:beforeAutospacing="1" w:after="100" w:afterAutospacing="1"/>
              <w:jc w:val="right"/>
            </w:pPr>
            <w:r w:rsidRPr="00761AA2">
              <w:rPr>
                <w:color w:val="000000"/>
              </w:rPr>
              <w:t>0.4462</w:t>
            </w:r>
          </w:p>
        </w:tc>
        <w:tc>
          <w:tcPr>
            <w:tcW w:w="0" w:type="auto"/>
            <w:vAlign w:val="bottom"/>
            <w:hideMark/>
          </w:tcPr>
          <w:p w14:paraId="3C397A04"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69EC0197" w14:textId="77777777" w:rsidTr="00652E38">
        <w:tc>
          <w:tcPr>
            <w:tcW w:w="0" w:type="auto"/>
            <w:vAlign w:val="bottom"/>
            <w:hideMark/>
          </w:tcPr>
          <w:p w14:paraId="29993E71" w14:textId="77777777" w:rsidR="009305DE" w:rsidRPr="007B0DD0" w:rsidRDefault="009305DE" w:rsidP="00652E38">
            <w:pPr>
              <w:spacing w:before="100" w:beforeAutospacing="1" w:after="100" w:afterAutospacing="1"/>
            </w:pPr>
            <w:r w:rsidRPr="00761AA2">
              <w:rPr>
                <w:color w:val="000000"/>
              </w:rPr>
              <w:t>Poland</w:t>
            </w:r>
          </w:p>
        </w:tc>
        <w:tc>
          <w:tcPr>
            <w:tcW w:w="0" w:type="auto"/>
            <w:vAlign w:val="bottom"/>
            <w:hideMark/>
          </w:tcPr>
          <w:p w14:paraId="76FD3590" w14:textId="77777777" w:rsidR="009305DE" w:rsidRPr="007B0DD0" w:rsidRDefault="009305DE" w:rsidP="00652E38">
            <w:pPr>
              <w:spacing w:before="100" w:beforeAutospacing="1" w:after="100" w:afterAutospacing="1"/>
              <w:jc w:val="right"/>
            </w:pPr>
            <w:r w:rsidRPr="00761AA2">
              <w:rPr>
                <w:color w:val="000000"/>
              </w:rPr>
              <w:t>65.09</w:t>
            </w:r>
          </w:p>
        </w:tc>
        <w:tc>
          <w:tcPr>
            <w:tcW w:w="0" w:type="auto"/>
            <w:vAlign w:val="bottom"/>
            <w:hideMark/>
          </w:tcPr>
          <w:p w14:paraId="6AFCBE36" w14:textId="77777777" w:rsidR="009305DE" w:rsidRPr="007B0DD0" w:rsidRDefault="009305DE" w:rsidP="00652E38">
            <w:pPr>
              <w:spacing w:before="100" w:beforeAutospacing="1" w:after="100" w:afterAutospacing="1"/>
              <w:jc w:val="right"/>
            </w:pPr>
            <w:r w:rsidRPr="00761AA2">
              <w:rPr>
                <w:color w:val="000000"/>
              </w:rPr>
              <w:t>0.4018</w:t>
            </w:r>
          </w:p>
        </w:tc>
        <w:tc>
          <w:tcPr>
            <w:tcW w:w="0" w:type="auto"/>
            <w:vAlign w:val="bottom"/>
            <w:hideMark/>
          </w:tcPr>
          <w:p w14:paraId="7D1A02D8"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2B8D746D" w14:textId="77777777" w:rsidTr="00652E38">
        <w:tc>
          <w:tcPr>
            <w:tcW w:w="0" w:type="auto"/>
            <w:vAlign w:val="bottom"/>
            <w:hideMark/>
          </w:tcPr>
          <w:p w14:paraId="1E05F811" w14:textId="77777777" w:rsidR="009305DE" w:rsidRPr="007B0DD0" w:rsidRDefault="009305DE" w:rsidP="00652E38">
            <w:pPr>
              <w:spacing w:before="100" w:beforeAutospacing="1" w:after="100" w:afterAutospacing="1"/>
            </w:pPr>
            <w:r w:rsidRPr="00761AA2">
              <w:rPr>
                <w:color w:val="000000"/>
              </w:rPr>
              <w:t>Belgium</w:t>
            </w:r>
          </w:p>
        </w:tc>
        <w:tc>
          <w:tcPr>
            <w:tcW w:w="0" w:type="auto"/>
            <w:vAlign w:val="bottom"/>
            <w:hideMark/>
          </w:tcPr>
          <w:p w14:paraId="660A6177" w14:textId="77777777" w:rsidR="009305DE" w:rsidRPr="007B0DD0" w:rsidRDefault="009305DE" w:rsidP="00652E38">
            <w:pPr>
              <w:spacing w:before="100" w:beforeAutospacing="1" w:after="100" w:afterAutospacing="1"/>
              <w:jc w:val="right"/>
            </w:pPr>
            <w:r w:rsidRPr="00761AA2">
              <w:rPr>
                <w:color w:val="000000"/>
              </w:rPr>
              <w:t>64.78</w:t>
            </w:r>
          </w:p>
        </w:tc>
        <w:tc>
          <w:tcPr>
            <w:tcW w:w="0" w:type="auto"/>
            <w:vAlign w:val="bottom"/>
            <w:hideMark/>
          </w:tcPr>
          <w:p w14:paraId="374A0266" w14:textId="77777777" w:rsidR="009305DE" w:rsidRPr="007B0DD0" w:rsidRDefault="009305DE" w:rsidP="00652E38">
            <w:pPr>
              <w:spacing w:before="100" w:beforeAutospacing="1" w:after="100" w:afterAutospacing="1"/>
              <w:jc w:val="right"/>
            </w:pPr>
            <w:r w:rsidRPr="00761AA2">
              <w:rPr>
                <w:color w:val="000000"/>
              </w:rPr>
              <w:t>0.3956</w:t>
            </w:r>
          </w:p>
        </w:tc>
        <w:tc>
          <w:tcPr>
            <w:tcW w:w="0" w:type="auto"/>
            <w:vAlign w:val="bottom"/>
            <w:hideMark/>
          </w:tcPr>
          <w:p w14:paraId="2D4AD9AC"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6C62ADBA" w14:textId="77777777" w:rsidTr="00652E38">
        <w:tc>
          <w:tcPr>
            <w:tcW w:w="0" w:type="auto"/>
            <w:vAlign w:val="bottom"/>
            <w:hideMark/>
          </w:tcPr>
          <w:p w14:paraId="6CB84460" w14:textId="77777777" w:rsidR="009305DE" w:rsidRPr="007B0DD0" w:rsidRDefault="009305DE" w:rsidP="00652E38">
            <w:pPr>
              <w:spacing w:before="100" w:beforeAutospacing="1" w:after="100" w:afterAutospacing="1"/>
            </w:pPr>
            <w:r w:rsidRPr="00761AA2">
              <w:rPr>
                <w:color w:val="000000"/>
              </w:rPr>
              <w:t>Czech Republic</w:t>
            </w:r>
          </w:p>
        </w:tc>
        <w:tc>
          <w:tcPr>
            <w:tcW w:w="0" w:type="auto"/>
            <w:vAlign w:val="bottom"/>
            <w:hideMark/>
          </w:tcPr>
          <w:p w14:paraId="7423FB5A" w14:textId="77777777" w:rsidR="009305DE" w:rsidRPr="007B0DD0" w:rsidRDefault="009305DE" w:rsidP="00652E38">
            <w:pPr>
              <w:spacing w:before="100" w:beforeAutospacing="1" w:after="100" w:afterAutospacing="1"/>
              <w:jc w:val="right"/>
            </w:pPr>
            <w:r w:rsidRPr="00761AA2">
              <w:rPr>
                <w:color w:val="000000"/>
              </w:rPr>
              <w:t>61.94</w:t>
            </w:r>
          </w:p>
        </w:tc>
        <w:tc>
          <w:tcPr>
            <w:tcW w:w="0" w:type="auto"/>
            <w:vAlign w:val="bottom"/>
            <w:hideMark/>
          </w:tcPr>
          <w:p w14:paraId="236E9BDD" w14:textId="77777777" w:rsidR="009305DE" w:rsidRPr="007B0DD0" w:rsidRDefault="009305DE" w:rsidP="00652E38">
            <w:pPr>
              <w:spacing w:before="100" w:beforeAutospacing="1" w:after="100" w:afterAutospacing="1"/>
              <w:jc w:val="right"/>
            </w:pPr>
            <w:r w:rsidRPr="00761AA2">
              <w:rPr>
                <w:color w:val="000000"/>
              </w:rPr>
              <w:t>0.3388</w:t>
            </w:r>
          </w:p>
        </w:tc>
        <w:tc>
          <w:tcPr>
            <w:tcW w:w="0" w:type="auto"/>
            <w:vAlign w:val="bottom"/>
            <w:hideMark/>
          </w:tcPr>
          <w:p w14:paraId="655E43FA"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7156C415" w14:textId="77777777" w:rsidTr="00652E38">
        <w:tc>
          <w:tcPr>
            <w:tcW w:w="0" w:type="auto"/>
            <w:vAlign w:val="bottom"/>
            <w:hideMark/>
          </w:tcPr>
          <w:p w14:paraId="20AFA598" w14:textId="77777777" w:rsidR="009305DE" w:rsidRPr="007B0DD0" w:rsidRDefault="009305DE" w:rsidP="00652E38">
            <w:pPr>
              <w:spacing w:before="100" w:beforeAutospacing="1" w:after="100" w:afterAutospacing="1"/>
            </w:pPr>
            <w:r w:rsidRPr="00761AA2">
              <w:rPr>
                <w:color w:val="000000"/>
              </w:rPr>
              <w:t>Hungary</w:t>
            </w:r>
          </w:p>
        </w:tc>
        <w:tc>
          <w:tcPr>
            <w:tcW w:w="0" w:type="auto"/>
            <w:vAlign w:val="bottom"/>
            <w:hideMark/>
          </w:tcPr>
          <w:p w14:paraId="0D7076CA" w14:textId="77777777" w:rsidR="009305DE" w:rsidRPr="007B0DD0" w:rsidRDefault="009305DE" w:rsidP="00652E38">
            <w:pPr>
              <w:spacing w:before="100" w:beforeAutospacing="1" w:after="100" w:afterAutospacing="1"/>
              <w:jc w:val="right"/>
            </w:pPr>
            <w:r w:rsidRPr="00761AA2">
              <w:rPr>
                <w:color w:val="000000"/>
              </w:rPr>
              <w:t>61.15</w:t>
            </w:r>
          </w:p>
        </w:tc>
        <w:tc>
          <w:tcPr>
            <w:tcW w:w="0" w:type="auto"/>
            <w:vAlign w:val="bottom"/>
            <w:hideMark/>
          </w:tcPr>
          <w:p w14:paraId="2E89CA32" w14:textId="77777777" w:rsidR="009305DE" w:rsidRPr="007B0DD0" w:rsidRDefault="009305DE" w:rsidP="00652E38">
            <w:pPr>
              <w:spacing w:before="100" w:beforeAutospacing="1" w:after="100" w:afterAutospacing="1"/>
              <w:jc w:val="right"/>
            </w:pPr>
            <w:r w:rsidRPr="00761AA2">
              <w:rPr>
                <w:color w:val="000000"/>
              </w:rPr>
              <w:t>0.3230</w:t>
            </w:r>
          </w:p>
        </w:tc>
        <w:tc>
          <w:tcPr>
            <w:tcW w:w="0" w:type="auto"/>
            <w:vAlign w:val="bottom"/>
            <w:hideMark/>
          </w:tcPr>
          <w:p w14:paraId="771EBD72"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547FD9A6" w14:textId="77777777" w:rsidTr="00652E38">
        <w:tc>
          <w:tcPr>
            <w:tcW w:w="0" w:type="auto"/>
            <w:vAlign w:val="bottom"/>
            <w:hideMark/>
          </w:tcPr>
          <w:p w14:paraId="28AD5BA2" w14:textId="77777777" w:rsidR="009305DE" w:rsidRPr="007B0DD0" w:rsidRDefault="009305DE" w:rsidP="00652E38">
            <w:pPr>
              <w:spacing w:before="100" w:beforeAutospacing="1" w:after="100" w:afterAutospacing="1"/>
            </w:pPr>
            <w:r w:rsidRPr="00761AA2">
              <w:rPr>
                <w:color w:val="000000"/>
              </w:rPr>
              <w:t>Croatia</w:t>
            </w:r>
          </w:p>
        </w:tc>
        <w:tc>
          <w:tcPr>
            <w:tcW w:w="0" w:type="auto"/>
            <w:vAlign w:val="bottom"/>
            <w:hideMark/>
          </w:tcPr>
          <w:p w14:paraId="1DA10F06" w14:textId="77777777" w:rsidR="009305DE" w:rsidRPr="007B0DD0" w:rsidRDefault="009305DE" w:rsidP="00652E38">
            <w:pPr>
              <w:spacing w:before="100" w:beforeAutospacing="1" w:after="100" w:afterAutospacing="1"/>
              <w:jc w:val="right"/>
            </w:pPr>
            <w:r w:rsidRPr="00761AA2">
              <w:rPr>
                <w:color w:val="000000"/>
              </w:rPr>
              <w:t>59.14</w:t>
            </w:r>
          </w:p>
        </w:tc>
        <w:tc>
          <w:tcPr>
            <w:tcW w:w="0" w:type="auto"/>
            <w:vAlign w:val="bottom"/>
            <w:hideMark/>
          </w:tcPr>
          <w:p w14:paraId="46CA235C" w14:textId="77777777" w:rsidR="009305DE" w:rsidRPr="007B0DD0" w:rsidRDefault="009305DE" w:rsidP="00652E38">
            <w:pPr>
              <w:spacing w:before="100" w:beforeAutospacing="1" w:after="100" w:afterAutospacing="1"/>
              <w:jc w:val="right"/>
            </w:pPr>
            <w:r w:rsidRPr="00761AA2">
              <w:rPr>
                <w:color w:val="000000"/>
              </w:rPr>
              <w:t>0.2828</w:t>
            </w:r>
          </w:p>
        </w:tc>
        <w:tc>
          <w:tcPr>
            <w:tcW w:w="0" w:type="auto"/>
            <w:vAlign w:val="bottom"/>
            <w:hideMark/>
          </w:tcPr>
          <w:p w14:paraId="53BB5384" w14:textId="77777777" w:rsidR="009305DE" w:rsidRPr="007B0DD0" w:rsidRDefault="009305DE" w:rsidP="00652E38">
            <w:pPr>
              <w:spacing w:before="100" w:beforeAutospacing="1" w:after="100" w:afterAutospacing="1"/>
              <w:jc w:val="right"/>
            </w:pPr>
            <w:r w:rsidRPr="00761AA2">
              <w:rPr>
                <w:color w:val="000000"/>
              </w:rPr>
              <w:t>Non-member</w:t>
            </w:r>
          </w:p>
        </w:tc>
      </w:tr>
      <w:tr w:rsidR="009305DE" w:rsidRPr="007B0DD0" w14:paraId="15F8BAE4" w14:textId="77777777" w:rsidTr="00652E38">
        <w:tc>
          <w:tcPr>
            <w:tcW w:w="0" w:type="auto"/>
            <w:vAlign w:val="bottom"/>
            <w:hideMark/>
          </w:tcPr>
          <w:p w14:paraId="47CDA852" w14:textId="77777777" w:rsidR="009305DE" w:rsidRPr="007B0DD0" w:rsidRDefault="009305DE" w:rsidP="00652E38">
            <w:pPr>
              <w:spacing w:before="100" w:beforeAutospacing="1" w:after="100" w:afterAutospacing="1"/>
            </w:pPr>
            <w:r w:rsidRPr="00761AA2">
              <w:rPr>
                <w:color w:val="000000"/>
              </w:rPr>
              <w:t>Bulgaria</w:t>
            </w:r>
          </w:p>
        </w:tc>
        <w:tc>
          <w:tcPr>
            <w:tcW w:w="0" w:type="auto"/>
            <w:vAlign w:val="bottom"/>
            <w:hideMark/>
          </w:tcPr>
          <w:p w14:paraId="37BF24A9" w14:textId="77777777" w:rsidR="009305DE" w:rsidRPr="007B0DD0" w:rsidRDefault="009305DE" w:rsidP="00652E38">
            <w:pPr>
              <w:spacing w:before="100" w:beforeAutospacing="1" w:after="100" w:afterAutospacing="1"/>
              <w:jc w:val="right"/>
            </w:pPr>
            <w:r w:rsidRPr="00761AA2">
              <w:rPr>
                <w:color w:val="000000"/>
              </w:rPr>
              <w:t>57.03</w:t>
            </w:r>
          </w:p>
        </w:tc>
        <w:tc>
          <w:tcPr>
            <w:tcW w:w="0" w:type="auto"/>
            <w:vAlign w:val="bottom"/>
            <w:hideMark/>
          </w:tcPr>
          <w:p w14:paraId="3AEE3D30" w14:textId="77777777" w:rsidR="009305DE" w:rsidRPr="007B0DD0" w:rsidRDefault="009305DE" w:rsidP="00652E38">
            <w:pPr>
              <w:spacing w:before="100" w:beforeAutospacing="1" w:after="100" w:afterAutospacing="1"/>
              <w:jc w:val="right"/>
            </w:pPr>
            <w:r w:rsidRPr="00761AA2">
              <w:rPr>
                <w:color w:val="000000"/>
              </w:rPr>
              <w:t>0.2406</w:t>
            </w:r>
          </w:p>
        </w:tc>
        <w:tc>
          <w:tcPr>
            <w:tcW w:w="0" w:type="auto"/>
            <w:vAlign w:val="bottom"/>
            <w:hideMark/>
          </w:tcPr>
          <w:p w14:paraId="60AE3373" w14:textId="77777777" w:rsidR="009305DE" w:rsidRPr="007B0DD0" w:rsidRDefault="009305DE" w:rsidP="00652E38">
            <w:pPr>
              <w:spacing w:before="100" w:beforeAutospacing="1" w:after="100" w:afterAutospacing="1"/>
              <w:jc w:val="right"/>
            </w:pPr>
            <w:r w:rsidRPr="00761AA2">
              <w:rPr>
                <w:color w:val="000000"/>
              </w:rPr>
              <w:t>Non-member</w:t>
            </w:r>
          </w:p>
        </w:tc>
      </w:tr>
      <w:tr w:rsidR="009305DE" w:rsidRPr="007B0DD0" w14:paraId="1DC109C8" w14:textId="77777777" w:rsidTr="00652E38">
        <w:tc>
          <w:tcPr>
            <w:tcW w:w="0" w:type="auto"/>
            <w:vAlign w:val="bottom"/>
            <w:hideMark/>
          </w:tcPr>
          <w:p w14:paraId="022676D4" w14:textId="77777777" w:rsidR="009305DE" w:rsidRPr="007B0DD0" w:rsidRDefault="009305DE" w:rsidP="00652E38">
            <w:pPr>
              <w:spacing w:before="100" w:beforeAutospacing="1" w:after="100" w:afterAutospacing="1"/>
            </w:pPr>
            <w:r w:rsidRPr="00761AA2">
              <w:rPr>
                <w:color w:val="000000"/>
              </w:rPr>
              <w:t>Greece</w:t>
            </w:r>
          </w:p>
        </w:tc>
        <w:tc>
          <w:tcPr>
            <w:tcW w:w="0" w:type="auto"/>
            <w:vAlign w:val="bottom"/>
            <w:hideMark/>
          </w:tcPr>
          <w:p w14:paraId="18A946C2" w14:textId="77777777" w:rsidR="009305DE" w:rsidRPr="007B0DD0" w:rsidRDefault="009305DE" w:rsidP="00652E38">
            <w:pPr>
              <w:spacing w:before="100" w:beforeAutospacing="1" w:after="100" w:afterAutospacing="1"/>
              <w:jc w:val="right"/>
            </w:pPr>
            <w:r w:rsidRPr="00761AA2">
              <w:rPr>
                <w:color w:val="000000"/>
              </w:rPr>
              <w:t>52.66</w:t>
            </w:r>
          </w:p>
        </w:tc>
        <w:tc>
          <w:tcPr>
            <w:tcW w:w="0" w:type="auto"/>
            <w:vAlign w:val="bottom"/>
            <w:hideMark/>
          </w:tcPr>
          <w:p w14:paraId="310C4C9B" w14:textId="77777777" w:rsidR="009305DE" w:rsidRPr="007B0DD0" w:rsidRDefault="009305DE" w:rsidP="00652E38">
            <w:pPr>
              <w:spacing w:before="100" w:beforeAutospacing="1" w:after="100" w:afterAutospacing="1"/>
              <w:jc w:val="right"/>
            </w:pPr>
            <w:r w:rsidRPr="00761AA2">
              <w:rPr>
                <w:color w:val="000000"/>
              </w:rPr>
              <w:t>0.1532</w:t>
            </w:r>
          </w:p>
        </w:tc>
        <w:tc>
          <w:tcPr>
            <w:tcW w:w="0" w:type="auto"/>
            <w:vAlign w:val="bottom"/>
            <w:hideMark/>
          </w:tcPr>
          <w:p w14:paraId="3FE3B5C4" w14:textId="77777777" w:rsidR="009305DE" w:rsidRPr="007B0DD0" w:rsidRDefault="009305DE" w:rsidP="00652E38">
            <w:pPr>
              <w:spacing w:before="100" w:beforeAutospacing="1" w:after="100" w:afterAutospacing="1"/>
              <w:jc w:val="right"/>
            </w:pPr>
            <w:r w:rsidRPr="00761AA2">
              <w:rPr>
                <w:color w:val="000000"/>
              </w:rPr>
              <w:t>Non-member</w:t>
            </w:r>
          </w:p>
        </w:tc>
      </w:tr>
      <w:tr w:rsidR="009305DE" w:rsidRPr="007B0DD0" w14:paraId="4300679E" w14:textId="77777777" w:rsidTr="00652E38">
        <w:tc>
          <w:tcPr>
            <w:tcW w:w="0" w:type="auto"/>
            <w:vAlign w:val="bottom"/>
            <w:hideMark/>
          </w:tcPr>
          <w:p w14:paraId="11A0EE83" w14:textId="77777777" w:rsidR="009305DE" w:rsidRPr="007B0DD0" w:rsidRDefault="009305DE" w:rsidP="00652E38">
            <w:pPr>
              <w:spacing w:before="100" w:beforeAutospacing="1" w:after="100" w:afterAutospacing="1"/>
            </w:pPr>
            <w:r w:rsidRPr="00761AA2">
              <w:rPr>
                <w:color w:val="000000"/>
              </w:rPr>
              <w:t>Italy</w:t>
            </w:r>
          </w:p>
        </w:tc>
        <w:tc>
          <w:tcPr>
            <w:tcW w:w="0" w:type="auto"/>
            <w:vAlign w:val="bottom"/>
            <w:hideMark/>
          </w:tcPr>
          <w:p w14:paraId="65EADB8C" w14:textId="77777777" w:rsidR="009305DE" w:rsidRPr="007B0DD0" w:rsidRDefault="009305DE" w:rsidP="00652E38">
            <w:pPr>
              <w:spacing w:before="100" w:beforeAutospacing="1" w:after="100" w:afterAutospacing="1"/>
              <w:jc w:val="right"/>
            </w:pPr>
            <w:r w:rsidRPr="00761AA2">
              <w:rPr>
                <w:color w:val="000000"/>
              </w:rPr>
              <w:t>49.48</w:t>
            </w:r>
          </w:p>
        </w:tc>
        <w:tc>
          <w:tcPr>
            <w:tcW w:w="0" w:type="auto"/>
            <w:vAlign w:val="bottom"/>
            <w:hideMark/>
          </w:tcPr>
          <w:p w14:paraId="7DF58064" w14:textId="77777777" w:rsidR="009305DE" w:rsidRPr="007B0DD0" w:rsidRDefault="009305DE" w:rsidP="00652E38">
            <w:pPr>
              <w:spacing w:before="100" w:beforeAutospacing="1" w:after="100" w:afterAutospacing="1"/>
              <w:jc w:val="right"/>
            </w:pPr>
            <w:r w:rsidRPr="00761AA2">
              <w:rPr>
                <w:color w:val="000000"/>
              </w:rPr>
              <w:t>0.0896</w:t>
            </w:r>
          </w:p>
        </w:tc>
        <w:tc>
          <w:tcPr>
            <w:tcW w:w="0" w:type="auto"/>
            <w:vAlign w:val="bottom"/>
            <w:hideMark/>
          </w:tcPr>
          <w:p w14:paraId="4E4B8A2B" w14:textId="77777777" w:rsidR="009305DE" w:rsidRPr="007B0DD0" w:rsidRDefault="009305DE" w:rsidP="00652E38">
            <w:pPr>
              <w:spacing w:before="100" w:beforeAutospacing="1" w:after="100" w:afterAutospacing="1"/>
              <w:jc w:val="right"/>
            </w:pPr>
            <w:r w:rsidRPr="00761AA2">
              <w:rPr>
                <w:color w:val="000000"/>
              </w:rPr>
              <w:t>Non-member</w:t>
            </w:r>
          </w:p>
        </w:tc>
      </w:tr>
      <w:tr w:rsidR="009305DE" w:rsidRPr="007B0DD0" w14:paraId="03E8CCBC" w14:textId="77777777" w:rsidTr="00652E38">
        <w:tc>
          <w:tcPr>
            <w:tcW w:w="0" w:type="auto"/>
            <w:vAlign w:val="bottom"/>
            <w:hideMark/>
          </w:tcPr>
          <w:p w14:paraId="0193E3A1" w14:textId="77777777" w:rsidR="009305DE" w:rsidRPr="007B0DD0" w:rsidRDefault="009305DE" w:rsidP="00652E38">
            <w:pPr>
              <w:spacing w:before="100" w:beforeAutospacing="1" w:after="100" w:afterAutospacing="1"/>
            </w:pPr>
            <w:r w:rsidRPr="00761AA2">
              <w:rPr>
                <w:color w:val="000000"/>
              </w:rPr>
              <w:t>Germany</w:t>
            </w:r>
          </w:p>
        </w:tc>
        <w:tc>
          <w:tcPr>
            <w:tcW w:w="0" w:type="auto"/>
            <w:vAlign w:val="bottom"/>
            <w:hideMark/>
          </w:tcPr>
          <w:p w14:paraId="2190590D" w14:textId="77777777" w:rsidR="009305DE" w:rsidRPr="007B0DD0" w:rsidRDefault="009305DE" w:rsidP="00652E38">
            <w:pPr>
              <w:spacing w:before="100" w:beforeAutospacing="1" w:after="100" w:afterAutospacing="1"/>
              <w:jc w:val="right"/>
            </w:pPr>
            <w:r w:rsidRPr="00761AA2">
              <w:rPr>
                <w:color w:val="000000"/>
              </w:rPr>
              <w:t>48.46</w:t>
            </w:r>
          </w:p>
        </w:tc>
        <w:tc>
          <w:tcPr>
            <w:tcW w:w="0" w:type="auto"/>
            <w:vAlign w:val="bottom"/>
            <w:hideMark/>
          </w:tcPr>
          <w:p w14:paraId="39B51F17" w14:textId="77777777" w:rsidR="009305DE" w:rsidRPr="007B0DD0" w:rsidRDefault="009305DE" w:rsidP="00652E38">
            <w:pPr>
              <w:spacing w:before="100" w:beforeAutospacing="1" w:after="100" w:afterAutospacing="1"/>
              <w:jc w:val="right"/>
            </w:pPr>
            <w:r w:rsidRPr="00761AA2">
              <w:rPr>
                <w:color w:val="000000"/>
              </w:rPr>
              <w:t>0.0692</w:t>
            </w:r>
          </w:p>
        </w:tc>
        <w:tc>
          <w:tcPr>
            <w:tcW w:w="0" w:type="auto"/>
            <w:vAlign w:val="bottom"/>
            <w:hideMark/>
          </w:tcPr>
          <w:p w14:paraId="747692C0" w14:textId="77777777" w:rsidR="009305DE" w:rsidRPr="007B0DD0" w:rsidRDefault="009305DE" w:rsidP="00652E38">
            <w:pPr>
              <w:spacing w:before="100" w:beforeAutospacing="1" w:after="100" w:afterAutospacing="1"/>
              <w:jc w:val="right"/>
            </w:pPr>
            <w:r w:rsidRPr="00761AA2">
              <w:rPr>
                <w:color w:val="000000"/>
              </w:rPr>
              <w:t>Non-member</w:t>
            </w:r>
          </w:p>
        </w:tc>
      </w:tr>
      <w:tr w:rsidR="009305DE" w:rsidRPr="007B0DD0" w14:paraId="17466CEC" w14:textId="77777777" w:rsidTr="00652E38">
        <w:tc>
          <w:tcPr>
            <w:tcW w:w="0" w:type="auto"/>
            <w:vAlign w:val="bottom"/>
            <w:hideMark/>
          </w:tcPr>
          <w:p w14:paraId="1502FAE0" w14:textId="77777777" w:rsidR="009305DE" w:rsidRPr="007B0DD0" w:rsidRDefault="009305DE" w:rsidP="00652E38">
            <w:pPr>
              <w:spacing w:before="100" w:beforeAutospacing="1" w:after="100" w:afterAutospacing="1"/>
            </w:pPr>
            <w:r w:rsidRPr="00761AA2">
              <w:rPr>
                <w:color w:val="000000"/>
              </w:rPr>
              <w:t>Slovakia</w:t>
            </w:r>
          </w:p>
        </w:tc>
        <w:tc>
          <w:tcPr>
            <w:tcW w:w="0" w:type="auto"/>
            <w:vAlign w:val="bottom"/>
            <w:hideMark/>
          </w:tcPr>
          <w:p w14:paraId="2E5F2E28" w14:textId="77777777" w:rsidR="009305DE" w:rsidRPr="007B0DD0" w:rsidRDefault="009305DE" w:rsidP="00652E38">
            <w:pPr>
              <w:spacing w:before="100" w:beforeAutospacing="1" w:after="100" w:afterAutospacing="1"/>
              <w:jc w:val="right"/>
            </w:pPr>
            <w:r w:rsidRPr="00761AA2">
              <w:rPr>
                <w:color w:val="000000"/>
              </w:rPr>
              <w:t>47.64</w:t>
            </w:r>
          </w:p>
        </w:tc>
        <w:tc>
          <w:tcPr>
            <w:tcW w:w="0" w:type="auto"/>
            <w:vAlign w:val="bottom"/>
            <w:hideMark/>
          </w:tcPr>
          <w:p w14:paraId="147A72A6" w14:textId="77777777" w:rsidR="009305DE" w:rsidRPr="007B0DD0" w:rsidRDefault="009305DE" w:rsidP="00652E38">
            <w:pPr>
              <w:spacing w:before="100" w:beforeAutospacing="1" w:after="100" w:afterAutospacing="1"/>
              <w:jc w:val="right"/>
            </w:pPr>
            <w:r w:rsidRPr="00761AA2">
              <w:rPr>
                <w:color w:val="000000"/>
              </w:rPr>
              <w:t>0.0528</w:t>
            </w:r>
          </w:p>
        </w:tc>
        <w:tc>
          <w:tcPr>
            <w:tcW w:w="0" w:type="auto"/>
            <w:vAlign w:val="bottom"/>
            <w:hideMark/>
          </w:tcPr>
          <w:p w14:paraId="388D1409" w14:textId="77777777" w:rsidR="009305DE" w:rsidRPr="007B0DD0" w:rsidRDefault="009305DE" w:rsidP="00652E38">
            <w:pPr>
              <w:spacing w:before="100" w:beforeAutospacing="1" w:after="100" w:afterAutospacing="1"/>
              <w:jc w:val="right"/>
            </w:pPr>
            <w:r w:rsidRPr="00761AA2">
              <w:rPr>
                <w:color w:val="000000"/>
              </w:rPr>
              <w:t>Non-member</w:t>
            </w:r>
          </w:p>
        </w:tc>
      </w:tr>
      <w:tr w:rsidR="009305DE" w:rsidRPr="007B0DD0" w14:paraId="43C53EA7" w14:textId="77777777" w:rsidTr="00652E38">
        <w:tc>
          <w:tcPr>
            <w:tcW w:w="0" w:type="auto"/>
            <w:vAlign w:val="bottom"/>
            <w:hideMark/>
          </w:tcPr>
          <w:p w14:paraId="03CD5070" w14:textId="77777777" w:rsidR="009305DE" w:rsidRPr="007B0DD0" w:rsidRDefault="009305DE" w:rsidP="00652E38">
            <w:pPr>
              <w:spacing w:before="100" w:beforeAutospacing="1" w:after="100" w:afterAutospacing="1"/>
            </w:pPr>
            <w:r w:rsidRPr="00761AA2">
              <w:rPr>
                <w:color w:val="000000"/>
              </w:rPr>
              <w:t>Romania</w:t>
            </w:r>
          </w:p>
        </w:tc>
        <w:tc>
          <w:tcPr>
            <w:tcW w:w="0" w:type="auto"/>
            <w:vAlign w:val="bottom"/>
            <w:hideMark/>
          </w:tcPr>
          <w:p w14:paraId="76937CBA" w14:textId="77777777" w:rsidR="009305DE" w:rsidRPr="007B0DD0" w:rsidRDefault="009305DE" w:rsidP="00652E38">
            <w:pPr>
              <w:spacing w:before="100" w:beforeAutospacing="1" w:after="100" w:afterAutospacing="1"/>
              <w:jc w:val="right"/>
            </w:pPr>
            <w:r w:rsidRPr="00761AA2">
              <w:rPr>
                <w:color w:val="000000"/>
              </w:rPr>
              <w:t>42.6</w:t>
            </w:r>
          </w:p>
        </w:tc>
        <w:tc>
          <w:tcPr>
            <w:tcW w:w="0" w:type="auto"/>
            <w:vAlign w:val="bottom"/>
            <w:hideMark/>
          </w:tcPr>
          <w:p w14:paraId="1324D393" w14:textId="77777777" w:rsidR="009305DE" w:rsidRPr="007B0DD0" w:rsidRDefault="009305DE" w:rsidP="00652E38">
            <w:pPr>
              <w:spacing w:before="100" w:beforeAutospacing="1" w:after="100" w:afterAutospacing="1"/>
              <w:jc w:val="right"/>
            </w:pPr>
            <w:r w:rsidRPr="00761AA2">
              <w:rPr>
                <w:color w:val="000000"/>
              </w:rPr>
              <w:t>0</w:t>
            </w:r>
          </w:p>
        </w:tc>
        <w:tc>
          <w:tcPr>
            <w:tcW w:w="0" w:type="auto"/>
            <w:vAlign w:val="bottom"/>
            <w:hideMark/>
          </w:tcPr>
          <w:p w14:paraId="06D56661" w14:textId="77777777" w:rsidR="009305DE" w:rsidRPr="007B0DD0" w:rsidRDefault="009305DE" w:rsidP="00652E38">
            <w:pPr>
              <w:spacing w:before="100" w:beforeAutospacing="1" w:after="100" w:afterAutospacing="1"/>
              <w:jc w:val="right"/>
            </w:pPr>
            <w:r w:rsidRPr="00761AA2">
              <w:rPr>
                <w:color w:val="000000"/>
              </w:rPr>
              <w:t>Non-member</w:t>
            </w:r>
          </w:p>
        </w:tc>
      </w:tr>
      <w:tr w:rsidR="009305DE" w:rsidRPr="007B0DD0" w14:paraId="36ABACAC" w14:textId="77777777" w:rsidTr="00652E38">
        <w:tc>
          <w:tcPr>
            <w:tcW w:w="0" w:type="auto"/>
            <w:vAlign w:val="bottom"/>
            <w:hideMark/>
          </w:tcPr>
          <w:p w14:paraId="010154FA" w14:textId="77777777" w:rsidR="009305DE" w:rsidRPr="007B0DD0" w:rsidRDefault="009305DE" w:rsidP="00652E38">
            <w:r w:rsidRPr="00761AA2">
              <w:rPr>
                <w:color w:val="000000"/>
              </w:rPr>
              <w:t>Cyprus</w:t>
            </w:r>
          </w:p>
        </w:tc>
        <w:tc>
          <w:tcPr>
            <w:tcW w:w="0" w:type="auto"/>
            <w:vAlign w:val="bottom"/>
            <w:hideMark/>
          </w:tcPr>
          <w:p w14:paraId="2B25B92A" w14:textId="77777777" w:rsidR="009305DE" w:rsidRPr="007B0DD0" w:rsidRDefault="009305DE" w:rsidP="00652E38">
            <w:pPr>
              <w:jc w:val="right"/>
            </w:pPr>
            <w:r w:rsidRPr="00761AA2">
              <w:rPr>
                <w:color w:val="000000"/>
              </w:rPr>
              <w:t>32.89</w:t>
            </w:r>
          </w:p>
        </w:tc>
        <w:tc>
          <w:tcPr>
            <w:tcW w:w="0" w:type="auto"/>
            <w:vAlign w:val="bottom"/>
            <w:hideMark/>
          </w:tcPr>
          <w:p w14:paraId="613D3887" w14:textId="77777777" w:rsidR="009305DE" w:rsidRPr="007B0DD0" w:rsidRDefault="009305DE" w:rsidP="00652E38">
            <w:pPr>
              <w:jc w:val="right"/>
            </w:pPr>
            <w:r w:rsidRPr="00761AA2">
              <w:rPr>
                <w:color w:val="000000"/>
              </w:rPr>
              <w:t>0</w:t>
            </w:r>
          </w:p>
        </w:tc>
        <w:tc>
          <w:tcPr>
            <w:tcW w:w="0" w:type="auto"/>
            <w:vAlign w:val="bottom"/>
            <w:hideMark/>
          </w:tcPr>
          <w:p w14:paraId="04AE8833" w14:textId="77777777" w:rsidR="009305DE" w:rsidRPr="007B0DD0" w:rsidRDefault="009305DE" w:rsidP="00652E38">
            <w:pPr>
              <w:jc w:val="right"/>
            </w:pPr>
            <w:r w:rsidRPr="00761AA2">
              <w:rPr>
                <w:color w:val="000000"/>
              </w:rPr>
              <w:t>Non-member</w:t>
            </w:r>
          </w:p>
        </w:tc>
      </w:tr>
    </w:tbl>
    <w:p w14:paraId="730C1966" w14:textId="77777777" w:rsidR="009305DE" w:rsidRPr="00761AA2" w:rsidRDefault="009305DE" w:rsidP="009305DE">
      <w:pPr>
        <w:spacing w:before="100" w:beforeAutospacing="1" w:after="100" w:afterAutospacing="1"/>
      </w:pPr>
    </w:p>
    <w:p w14:paraId="323752DE" w14:textId="77777777" w:rsidR="009305DE" w:rsidRPr="00761AA2" w:rsidRDefault="009305DE" w:rsidP="009305DE">
      <w:r w:rsidRPr="006167A1">
        <w:rPr>
          <w:b/>
          <w:bCs/>
        </w:rPr>
        <w:t>Summary of “</w:t>
      </w:r>
      <w:r w:rsidRPr="00761AA2">
        <w:rPr>
          <w:b/>
          <w:bCs/>
        </w:rPr>
        <w:t>eDocument</w:t>
      </w:r>
      <w:r w:rsidRPr="006167A1">
        <w:rPr>
          <w:b/>
          <w:bCs/>
        </w:rPr>
        <w:t>” fuzzy‐set membership</w:t>
      </w:r>
    </w:p>
    <w:p w14:paraId="0F72EF62" w14:textId="77777777" w:rsidR="009305DE" w:rsidRPr="00761AA2" w:rsidRDefault="009305DE" w:rsidP="009305DE"/>
    <w:tbl>
      <w:tblPr>
        <w:tblStyle w:val="TableGrid"/>
        <w:tblW w:w="0" w:type="auto"/>
        <w:tblLook w:val="04A0" w:firstRow="1" w:lastRow="0" w:firstColumn="1" w:lastColumn="0" w:noHBand="0" w:noVBand="1"/>
      </w:tblPr>
      <w:tblGrid>
        <w:gridCol w:w="1743"/>
        <w:gridCol w:w="1902"/>
        <w:gridCol w:w="1323"/>
        <w:gridCol w:w="2529"/>
      </w:tblGrid>
      <w:tr w:rsidR="009305DE" w:rsidRPr="007B0DD0" w14:paraId="542F081E" w14:textId="77777777" w:rsidTr="00652E38">
        <w:tc>
          <w:tcPr>
            <w:tcW w:w="0" w:type="auto"/>
            <w:hideMark/>
          </w:tcPr>
          <w:p w14:paraId="4756492F" w14:textId="77777777" w:rsidR="009305DE" w:rsidRPr="007B0DD0" w:rsidRDefault="009305DE" w:rsidP="00652E38">
            <w:pPr>
              <w:spacing w:before="100" w:beforeAutospacing="1" w:after="100" w:afterAutospacing="1"/>
              <w:rPr>
                <w:b/>
                <w:bCs/>
              </w:rPr>
            </w:pPr>
            <w:r w:rsidRPr="007B0DD0">
              <w:rPr>
                <w:b/>
                <w:bCs/>
              </w:rPr>
              <w:t>Country</w:t>
            </w:r>
          </w:p>
        </w:tc>
        <w:tc>
          <w:tcPr>
            <w:tcW w:w="0" w:type="auto"/>
            <w:hideMark/>
          </w:tcPr>
          <w:p w14:paraId="54426DF5" w14:textId="77777777" w:rsidR="009305DE" w:rsidRPr="007B0DD0" w:rsidRDefault="009305DE" w:rsidP="00652E38">
            <w:pPr>
              <w:spacing w:before="100" w:beforeAutospacing="1" w:after="100" w:afterAutospacing="1"/>
              <w:rPr>
                <w:b/>
                <w:bCs/>
              </w:rPr>
            </w:pPr>
            <w:r w:rsidRPr="007B0DD0">
              <w:rPr>
                <w:b/>
                <w:bCs/>
              </w:rPr>
              <w:t>Pre-filled Forms</w:t>
            </w:r>
          </w:p>
        </w:tc>
        <w:tc>
          <w:tcPr>
            <w:tcW w:w="0" w:type="auto"/>
            <w:hideMark/>
          </w:tcPr>
          <w:p w14:paraId="138140B3" w14:textId="77777777" w:rsidR="009305DE" w:rsidRPr="007B0DD0" w:rsidRDefault="009305DE" w:rsidP="00652E38">
            <w:pPr>
              <w:spacing w:before="100" w:beforeAutospacing="1" w:after="100" w:afterAutospacing="1"/>
              <w:rPr>
                <w:b/>
                <w:bCs/>
              </w:rPr>
            </w:pPr>
            <w:r w:rsidRPr="007B0DD0">
              <w:rPr>
                <w:b/>
                <w:bCs/>
              </w:rPr>
              <w:t>Calibrated</w:t>
            </w:r>
          </w:p>
        </w:tc>
        <w:tc>
          <w:tcPr>
            <w:tcW w:w="0" w:type="auto"/>
            <w:hideMark/>
          </w:tcPr>
          <w:p w14:paraId="609BCDB2" w14:textId="77777777" w:rsidR="009305DE" w:rsidRPr="007B0DD0" w:rsidRDefault="009305DE" w:rsidP="00652E38">
            <w:pPr>
              <w:spacing w:before="100" w:beforeAutospacing="1" w:after="100" w:afterAutospacing="1"/>
              <w:rPr>
                <w:b/>
                <w:bCs/>
              </w:rPr>
            </w:pPr>
            <w:r w:rsidRPr="007B0DD0">
              <w:rPr>
                <w:b/>
                <w:bCs/>
              </w:rPr>
              <w:t>Membership Category</w:t>
            </w:r>
          </w:p>
        </w:tc>
      </w:tr>
      <w:tr w:rsidR="009305DE" w:rsidRPr="007B0DD0" w14:paraId="411F49AC" w14:textId="77777777" w:rsidTr="00652E38">
        <w:tc>
          <w:tcPr>
            <w:tcW w:w="0" w:type="auto"/>
            <w:vAlign w:val="bottom"/>
            <w:hideMark/>
          </w:tcPr>
          <w:p w14:paraId="2B575AAA" w14:textId="77777777" w:rsidR="009305DE" w:rsidRPr="007B0DD0" w:rsidRDefault="009305DE" w:rsidP="00652E38">
            <w:pPr>
              <w:spacing w:before="100" w:beforeAutospacing="1" w:after="100" w:afterAutospacing="1"/>
            </w:pPr>
            <w:r w:rsidRPr="00761AA2">
              <w:rPr>
                <w:color w:val="000000"/>
              </w:rPr>
              <w:t>Denmark</w:t>
            </w:r>
          </w:p>
        </w:tc>
        <w:tc>
          <w:tcPr>
            <w:tcW w:w="0" w:type="auto"/>
            <w:vAlign w:val="bottom"/>
            <w:hideMark/>
          </w:tcPr>
          <w:p w14:paraId="513DF796" w14:textId="77777777" w:rsidR="009305DE" w:rsidRPr="007B0DD0" w:rsidRDefault="009305DE" w:rsidP="00652E38">
            <w:pPr>
              <w:spacing w:before="100" w:beforeAutospacing="1" w:after="100" w:afterAutospacing="1"/>
              <w:jc w:val="right"/>
            </w:pPr>
            <w:r w:rsidRPr="00761AA2">
              <w:rPr>
                <w:color w:val="000000"/>
              </w:rPr>
              <w:t>95.99</w:t>
            </w:r>
          </w:p>
        </w:tc>
        <w:tc>
          <w:tcPr>
            <w:tcW w:w="0" w:type="auto"/>
            <w:vAlign w:val="bottom"/>
            <w:hideMark/>
          </w:tcPr>
          <w:p w14:paraId="51500870"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06608D74"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081A8588" w14:textId="77777777" w:rsidTr="00652E38">
        <w:tc>
          <w:tcPr>
            <w:tcW w:w="0" w:type="auto"/>
            <w:vAlign w:val="bottom"/>
            <w:hideMark/>
          </w:tcPr>
          <w:p w14:paraId="685A1D9B" w14:textId="77777777" w:rsidR="009305DE" w:rsidRPr="007B0DD0" w:rsidRDefault="009305DE" w:rsidP="00652E38">
            <w:pPr>
              <w:spacing w:before="100" w:beforeAutospacing="1" w:after="100" w:afterAutospacing="1"/>
            </w:pPr>
            <w:r w:rsidRPr="00761AA2">
              <w:rPr>
                <w:color w:val="000000"/>
              </w:rPr>
              <w:t>Estonia</w:t>
            </w:r>
          </w:p>
        </w:tc>
        <w:tc>
          <w:tcPr>
            <w:tcW w:w="0" w:type="auto"/>
            <w:vAlign w:val="bottom"/>
            <w:hideMark/>
          </w:tcPr>
          <w:p w14:paraId="642EA025" w14:textId="77777777" w:rsidR="009305DE" w:rsidRPr="007B0DD0" w:rsidRDefault="009305DE" w:rsidP="00652E38">
            <w:pPr>
              <w:spacing w:before="100" w:beforeAutospacing="1" w:after="100" w:afterAutospacing="1"/>
              <w:jc w:val="right"/>
            </w:pPr>
            <w:r w:rsidRPr="00761AA2">
              <w:rPr>
                <w:color w:val="000000"/>
              </w:rPr>
              <w:t>95.94</w:t>
            </w:r>
          </w:p>
        </w:tc>
        <w:tc>
          <w:tcPr>
            <w:tcW w:w="0" w:type="auto"/>
            <w:vAlign w:val="bottom"/>
            <w:hideMark/>
          </w:tcPr>
          <w:p w14:paraId="6BC2874D"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20CD8957"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055A3E09" w14:textId="77777777" w:rsidTr="00652E38">
        <w:tc>
          <w:tcPr>
            <w:tcW w:w="0" w:type="auto"/>
            <w:vAlign w:val="bottom"/>
            <w:hideMark/>
          </w:tcPr>
          <w:p w14:paraId="7C816B59" w14:textId="77777777" w:rsidR="009305DE" w:rsidRPr="007B0DD0" w:rsidRDefault="009305DE" w:rsidP="00652E38">
            <w:pPr>
              <w:spacing w:before="100" w:beforeAutospacing="1" w:after="100" w:afterAutospacing="1"/>
            </w:pPr>
            <w:r w:rsidRPr="00761AA2">
              <w:rPr>
                <w:color w:val="000000"/>
              </w:rPr>
              <w:t>Finland</w:t>
            </w:r>
          </w:p>
        </w:tc>
        <w:tc>
          <w:tcPr>
            <w:tcW w:w="0" w:type="auto"/>
            <w:vAlign w:val="bottom"/>
            <w:hideMark/>
          </w:tcPr>
          <w:p w14:paraId="0C003756" w14:textId="77777777" w:rsidR="009305DE" w:rsidRPr="007B0DD0" w:rsidRDefault="009305DE" w:rsidP="00652E38">
            <w:pPr>
              <w:spacing w:before="100" w:beforeAutospacing="1" w:after="100" w:afterAutospacing="1"/>
              <w:jc w:val="right"/>
            </w:pPr>
            <w:r w:rsidRPr="00761AA2">
              <w:rPr>
                <w:color w:val="000000"/>
              </w:rPr>
              <w:t>97.13</w:t>
            </w:r>
          </w:p>
        </w:tc>
        <w:tc>
          <w:tcPr>
            <w:tcW w:w="0" w:type="auto"/>
            <w:vAlign w:val="bottom"/>
            <w:hideMark/>
          </w:tcPr>
          <w:p w14:paraId="7F579769"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5E5887AF"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5D04A98B" w14:textId="77777777" w:rsidTr="00652E38">
        <w:tc>
          <w:tcPr>
            <w:tcW w:w="0" w:type="auto"/>
            <w:vAlign w:val="bottom"/>
            <w:hideMark/>
          </w:tcPr>
          <w:p w14:paraId="720AA39A" w14:textId="77777777" w:rsidR="009305DE" w:rsidRPr="007B0DD0" w:rsidRDefault="009305DE" w:rsidP="00652E38">
            <w:pPr>
              <w:spacing w:before="100" w:beforeAutospacing="1" w:after="100" w:afterAutospacing="1"/>
            </w:pPr>
            <w:r w:rsidRPr="00761AA2">
              <w:rPr>
                <w:color w:val="000000"/>
              </w:rPr>
              <w:t>Malta</w:t>
            </w:r>
          </w:p>
        </w:tc>
        <w:tc>
          <w:tcPr>
            <w:tcW w:w="0" w:type="auto"/>
            <w:vAlign w:val="bottom"/>
            <w:hideMark/>
          </w:tcPr>
          <w:p w14:paraId="1D333DF6" w14:textId="77777777" w:rsidR="009305DE" w:rsidRPr="007B0DD0" w:rsidRDefault="009305DE" w:rsidP="00652E38">
            <w:pPr>
              <w:spacing w:before="100" w:beforeAutospacing="1" w:after="100" w:afterAutospacing="1"/>
              <w:jc w:val="right"/>
            </w:pPr>
            <w:r w:rsidRPr="00761AA2">
              <w:rPr>
                <w:color w:val="000000"/>
              </w:rPr>
              <w:t>98.41</w:t>
            </w:r>
          </w:p>
        </w:tc>
        <w:tc>
          <w:tcPr>
            <w:tcW w:w="0" w:type="auto"/>
            <w:vAlign w:val="bottom"/>
            <w:hideMark/>
          </w:tcPr>
          <w:p w14:paraId="51DCD950"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2089AED3"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581CC7D4" w14:textId="77777777" w:rsidTr="00652E38">
        <w:tc>
          <w:tcPr>
            <w:tcW w:w="0" w:type="auto"/>
            <w:vAlign w:val="bottom"/>
            <w:hideMark/>
          </w:tcPr>
          <w:p w14:paraId="16E931FC" w14:textId="77777777" w:rsidR="009305DE" w:rsidRPr="007B0DD0" w:rsidRDefault="009305DE" w:rsidP="00652E38">
            <w:pPr>
              <w:spacing w:before="100" w:beforeAutospacing="1" w:after="100" w:afterAutospacing="1"/>
            </w:pPr>
            <w:r w:rsidRPr="00761AA2">
              <w:rPr>
                <w:color w:val="000000"/>
              </w:rPr>
              <w:t>Austria</w:t>
            </w:r>
          </w:p>
        </w:tc>
        <w:tc>
          <w:tcPr>
            <w:tcW w:w="0" w:type="auto"/>
            <w:vAlign w:val="bottom"/>
            <w:hideMark/>
          </w:tcPr>
          <w:p w14:paraId="0B2F4706" w14:textId="77777777" w:rsidR="009305DE" w:rsidRPr="007B0DD0" w:rsidRDefault="009305DE" w:rsidP="00652E38">
            <w:pPr>
              <w:spacing w:before="100" w:beforeAutospacing="1" w:after="100" w:afterAutospacing="1"/>
              <w:jc w:val="right"/>
            </w:pPr>
            <w:r w:rsidRPr="00761AA2">
              <w:rPr>
                <w:color w:val="000000"/>
              </w:rPr>
              <w:t>90.81</w:t>
            </w:r>
          </w:p>
        </w:tc>
        <w:tc>
          <w:tcPr>
            <w:tcW w:w="0" w:type="auto"/>
            <w:vAlign w:val="bottom"/>
            <w:hideMark/>
          </w:tcPr>
          <w:p w14:paraId="2FC466AE" w14:textId="77777777" w:rsidR="009305DE" w:rsidRPr="007B0DD0" w:rsidRDefault="009305DE" w:rsidP="00652E38">
            <w:pPr>
              <w:spacing w:before="100" w:beforeAutospacing="1" w:after="100" w:afterAutospacing="1"/>
              <w:jc w:val="right"/>
            </w:pPr>
            <w:r w:rsidRPr="00761AA2">
              <w:rPr>
                <w:color w:val="000000"/>
              </w:rPr>
              <w:t>0.7905</w:t>
            </w:r>
          </w:p>
        </w:tc>
        <w:tc>
          <w:tcPr>
            <w:tcW w:w="0" w:type="auto"/>
            <w:vAlign w:val="bottom"/>
            <w:hideMark/>
          </w:tcPr>
          <w:p w14:paraId="1CA3EF37"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6C3927D" w14:textId="77777777" w:rsidTr="00652E38">
        <w:tc>
          <w:tcPr>
            <w:tcW w:w="0" w:type="auto"/>
            <w:vAlign w:val="bottom"/>
            <w:hideMark/>
          </w:tcPr>
          <w:p w14:paraId="632AE85B" w14:textId="77777777" w:rsidR="009305DE" w:rsidRPr="007B0DD0" w:rsidRDefault="009305DE" w:rsidP="00652E38">
            <w:pPr>
              <w:spacing w:before="100" w:beforeAutospacing="1" w:after="100" w:afterAutospacing="1"/>
            </w:pPr>
            <w:r w:rsidRPr="00761AA2">
              <w:rPr>
                <w:color w:val="000000"/>
              </w:rPr>
              <w:t>Belgium</w:t>
            </w:r>
          </w:p>
        </w:tc>
        <w:tc>
          <w:tcPr>
            <w:tcW w:w="0" w:type="auto"/>
            <w:vAlign w:val="bottom"/>
            <w:hideMark/>
          </w:tcPr>
          <w:p w14:paraId="0020CAD2" w14:textId="77777777" w:rsidR="009305DE" w:rsidRPr="007B0DD0" w:rsidRDefault="009305DE" w:rsidP="00652E38">
            <w:pPr>
              <w:spacing w:before="100" w:beforeAutospacing="1" w:after="100" w:afterAutospacing="1"/>
              <w:jc w:val="right"/>
            </w:pPr>
            <w:r w:rsidRPr="00761AA2">
              <w:rPr>
                <w:color w:val="000000"/>
              </w:rPr>
              <w:t>86.38</w:t>
            </w:r>
          </w:p>
        </w:tc>
        <w:tc>
          <w:tcPr>
            <w:tcW w:w="0" w:type="auto"/>
            <w:vAlign w:val="bottom"/>
            <w:hideMark/>
          </w:tcPr>
          <w:p w14:paraId="05119304" w14:textId="77777777" w:rsidR="009305DE" w:rsidRPr="007B0DD0" w:rsidRDefault="009305DE" w:rsidP="00652E38">
            <w:pPr>
              <w:spacing w:before="100" w:beforeAutospacing="1" w:after="100" w:afterAutospacing="1"/>
              <w:jc w:val="right"/>
            </w:pPr>
            <w:r w:rsidRPr="00761AA2">
              <w:rPr>
                <w:color w:val="000000"/>
              </w:rPr>
              <w:t>0.5690</w:t>
            </w:r>
          </w:p>
        </w:tc>
        <w:tc>
          <w:tcPr>
            <w:tcW w:w="0" w:type="auto"/>
            <w:vAlign w:val="bottom"/>
            <w:hideMark/>
          </w:tcPr>
          <w:p w14:paraId="0E41A0D4"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1A1FF712" w14:textId="77777777" w:rsidTr="00652E38">
        <w:tc>
          <w:tcPr>
            <w:tcW w:w="0" w:type="auto"/>
            <w:vAlign w:val="bottom"/>
            <w:hideMark/>
          </w:tcPr>
          <w:p w14:paraId="17D76BD0" w14:textId="77777777" w:rsidR="009305DE" w:rsidRPr="007B0DD0" w:rsidRDefault="009305DE" w:rsidP="00652E38">
            <w:pPr>
              <w:spacing w:before="100" w:beforeAutospacing="1" w:after="100" w:afterAutospacing="1"/>
            </w:pPr>
            <w:r w:rsidRPr="00761AA2">
              <w:rPr>
                <w:color w:val="000000"/>
              </w:rPr>
              <w:t>Bulgaria</w:t>
            </w:r>
          </w:p>
        </w:tc>
        <w:tc>
          <w:tcPr>
            <w:tcW w:w="0" w:type="auto"/>
            <w:vAlign w:val="bottom"/>
            <w:hideMark/>
          </w:tcPr>
          <w:p w14:paraId="3E4FD4B4" w14:textId="77777777" w:rsidR="009305DE" w:rsidRPr="007B0DD0" w:rsidRDefault="009305DE" w:rsidP="00652E38">
            <w:pPr>
              <w:spacing w:before="100" w:beforeAutospacing="1" w:after="100" w:afterAutospacing="1"/>
              <w:jc w:val="right"/>
            </w:pPr>
            <w:r w:rsidRPr="00761AA2">
              <w:rPr>
                <w:color w:val="000000"/>
              </w:rPr>
              <w:t>85.78</w:t>
            </w:r>
          </w:p>
        </w:tc>
        <w:tc>
          <w:tcPr>
            <w:tcW w:w="0" w:type="auto"/>
            <w:vAlign w:val="bottom"/>
            <w:hideMark/>
          </w:tcPr>
          <w:p w14:paraId="179FE030" w14:textId="77777777" w:rsidR="009305DE" w:rsidRPr="007B0DD0" w:rsidRDefault="009305DE" w:rsidP="00652E38">
            <w:pPr>
              <w:spacing w:before="100" w:beforeAutospacing="1" w:after="100" w:afterAutospacing="1"/>
              <w:jc w:val="right"/>
            </w:pPr>
            <w:r w:rsidRPr="00761AA2">
              <w:rPr>
                <w:color w:val="000000"/>
              </w:rPr>
              <w:t>0.5390</w:t>
            </w:r>
          </w:p>
        </w:tc>
        <w:tc>
          <w:tcPr>
            <w:tcW w:w="0" w:type="auto"/>
            <w:vAlign w:val="bottom"/>
            <w:hideMark/>
          </w:tcPr>
          <w:p w14:paraId="6B6844B0"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3BF47A01" w14:textId="77777777" w:rsidTr="00652E38">
        <w:tc>
          <w:tcPr>
            <w:tcW w:w="0" w:type="auto"/>
            <w:vAlign w:val="bottom"/>
            <w:hideMark/>
          </w:tcPr>
          <w:p w14:paraId="57562D01" w14:textId="77777777" w:rsidR="009305DE" w:rsidRPr="007B0DD0" w:rsidRDefault="009305DE" w:rsidP="00652E38">
            <w:pPr>
              <w:spacing w:before="100" w:beforeAutospacing="1" w:after="100" w:afterAutospacing="1"/>
            </w:pPr>
            <w:r w:rsidRPr="00761AA2">
              <w:rPr>
                <w:color w:val="000000"/>
              </w:rPr>
              <w:t>Cyprus</w:t>
            </w:r>
          </w:p>
        </w:tc>
        <w:tc>
          <w:tcPr>
            <w:tcW w:w="0" w:type="auto"/>
            <w:vAlign w:val="bottom"/>
            <w:hideMark/>
          </w:tcPr>
          <w:p w14:paraId="2009536F" w14:textId="77777777" w:rsidR="009305DE" w:rsidRPr="007B0DD0" w:rsidRDefault="009305DE" w:rsidP="00652E38">
            <w:pPr>
              <w:spacing w:before="100" w:beforeAutospacing="1" w:after="100" w:afterAutospacing="1"/>
              <w:jc w:val="right"/>
            </w:pPr>
            <w:r w:rsidRPr="00761AA2">
              <w:rPr>
                <w:color w:val="000000"/>
              </w:rPr>
              <w:t>93.45</w:t>
            </w:r>
          </w:p>
        </w:tc>
        <w:tc>
          <w:tcPr>
            <w:tcW w:w="0" w:type="auto"/>
            <w:vAlign w:val="bottom"/>
            <w:hideMark/>
          </w:tcPr>
          <w:p w14:paraId="20D29B86" w14:textId="77777777" w:rsidR="009305DE" w:rsidRPr="007B0DD0" w:rsidRDefault="009305DE" w:rsidP="00652E38">
            <w:pPr>
              <w:spacing w:before="100" w:beforeAutospacing="1" w:after="100" w:afterAutospacing="1"/>
              <w:jc w:val="right"/>
            </w:pPr>
            <w:r w:rsidRPr="00761AA2">
              <w:rPr>
                <w:color w:val="000000"/>
              </w:rPr>
              <w:t>0.9225</w:t>
            </w:r>
          </w:p>
        </w:tc>
        <w:tc>
          <w:tcPr>
            <w:tcW w:w="0" w:type="auto"/>
            <w:vAlign w:val="bottom"/>
            <w:hideMark/>
          </w:tcPr>
          <w:p w14:paraId="4AA5211F"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72529FB1" w14:textId="77777777" w:rsidTr="00652E38">
        <w:tc>
          <w:tcPr>
            <w:tcW w:w="0" w:type="auto"/>
            <w:vAlign w:val="bottom"/>
            <w:hideMark/>
          </w:tcPr>
          <w:p w14:paraId="2CF946BD" w14:textId="77777777" w:rsidR="009305DE" w:rsidRPr="007B0DD0" w:rsidRDefault="009305DE" w:rsidP="00652E38">
            <w:pPr>
              <w:spacing w:before="100" w:beforeAutospacing="1" w:after="100" w:afterAutospacing="1"/>
            </w:pPr>
            <w:r w:rsidRPr="00761AA2">
              <w:rPr>
                <w:color w:val="000000"/>
              </w:rPr>
              <w:t>France</w:t>
            </w:r>
          </w:p>
        </w:tc>
        <w:tc>
          <w:tcPr>
            <w:tcW w:w="0" w:type="auto"/>
            <w:vAlign w:val="bottom"/>
            <w:hideMark/>
          </w:tcPr>
          <w:p w14:paraId="721B9A59" w14:textId="77777777" w:rsidR="009305DE" w:rsidRPr="007B0DD0" w:rsidRDefault="009305DE" w:rsidP="00652E38">
            <w:pPr>
              <w:spacing w:before="100" w:beforeAutospacing="1" w:after="100" w:afterAutospacing="1"/>
              <w:jc w:val="right"/>
            </w:pPr>
            <w:r w:rsidRPr="00761AA2">
              <w:rPr>
                <w:color w:val="000000"/>
              </w:rPr>
              <w:t>92.76</w:t>
            </w:r>
          </w:p>
        </w:tc>
        <w:tc>
          <w:tcPr>
            <w:tcW w:w="0" w:type="auto"/>
            <w:vAlign w:val="bottom"/>
            <w:hideMark/>
          </w:tcPr>
          <w:p w14:paraId="27FD326F" w14:textId="77777777" w:rsidR="009305DE" w:rsidRPr="007B0DD0" w:rsidRDefault="009305DE" w:rsidP="00652E38">
            <w:pPr>
              <w:spacing w:before="100" w:beforeAutospacing="1" w:after="100" w:afterAutospacing="1"/>
              <w:jc w:val="right"/>
            </w:pPr>
            <w:r w:rsidRPr="00761AA2">
              <w:rPr>
                <w:color w:val="000000"/>
              </w:rPr>
              <w:t>0.8880</w:t>
            </w:r>
          </w:p>
        </w:tc>
        <w:tc>
          <w:tcPr>
            <w:tcW w:w="0" w:type="auto"/>
            <w:vAlign w:val="bottom"/>
            <w:hideMark/>
          </w:tcPr>
          <w:p w14:paraId="37848798"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4D57389" w14:textId="77777777" w:rsidTr="00652E38">
        <w:tc>
          <w:tcPr>
            <w:tcW w:w="0" w:type="auto"/>
            <w:vAlign w:val="bottom"/>
            <w:hideMark/>
          </w:tcPr>
          <w:p w14:paraId="66C54275" w14:textId="77777777" w:rsidR="009305DE" w:rsidRPr="007B0DD0" w:rsidRDefault="009305DE" w:rsidP="00652E38">
            <w:pPr>
              <w:spacing w:before="100" w:beforeAutospacing="1" w:after="100" w:afterAutospacing="1"/>
            </w:pPr>
            <w:r w:rsidRPr="00761AA2">
              <w:rPr>
                <w:color w:val="000000"/>
              </w:rPr>
              <w:t>Hungary</w:t>
            </w:r>
          </w:p>
        </w:tc>
        <w:tc>
          <w:tcPr>
            <w:tcW w:w="0" w:type="auto"/>
            <w:vAlign w:val="bottom"/>
            <w:hideMark/>
          </w:tcPr>
          <w:p w14:paraId="389377C4" w14:textId="77777777" w:rsidR="009305DE" w:rsidRPr="007B0DD0" w:rsidRDefault="009305DE" w:rsidP="00652E38">
            <w:pPr>
              <w:spacing w:before="100" w:beforeAutospacing="1" w:after="100" w:afterAutospacing="1"/>
              <w:jc w:val="right"/>
            </w:pPr>
            <w:r w:rsidRPr="00761AA2">
              <w:rPr>
                <w:color w:val="000000"/>
              </w:rPr>
              <w:t>92.13</w:t>
            </w:r>
          </w:p>
        </w:tc>
        <w:tc>
          <w:tcPr>
            <w:tcW w:w="0" w:type="auto"/>
            <w:vAlign w:val="bottom"/>
            <w:hideMark/>
          </w:tcPr>
          <w:p w14:paraId="0C667E50" w14:textId="77777777" w:rsidR="009305DE" w:rsidRPr="007B0DD0" w:rsidRDefault="009305DE" w:rsidP="00652E38">
            <w:pPr>
              <w:spacing w:before="100" w:beforeAutospacing="1" w:after="100" w:afterAutospacing="1"/>
              <w:jc w:val="right"/>
            </w:pPr>
            <w:r w:rsidRPr="00761AA2">
              <w:rPr>
                <w:color w:val="000000"/>
              </w:rPr>
              <w:t>0.8565</w:t>
            </w:r>
          </w:p>
        </w:tc>
        <w:tc>
          <w:tcPr>
            <w:tcW w:w="0" w:type="auto"/>
            <w:vAlign w:val="bottom"/>
            <w:hideMark/>
          </w:tcPr>
          <w:p w14:paraId="530869F3"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700AA1C5" w14:textId="77777777" w:rsidTr="00652E38">
        <w:tc>
          <w:tcPr>
            <w:tcW w:w="0" w:type="auto"/>
            <w:vAlign w:val="bottom"/>
            <w:hideMark/>
          </w:tcPr>
          <w:p w14:paraId="0BBE0399" w14:textId="77777777" w:rsidR="009305DE" w:rsidRPr="007B0DD0" w:rsidRDefault="009305DE" w:rsidP="00652E38">
            <w:pPr>
              <w:spacing w:before="100" w:beforeAutospacing="1" w:after="100" w:afterAutospacing="1"/>
            </w:pPr>
            <w:r w:rsidRPr="00761AA2">
              <w:rPr>
                <w:color w:val="000000"/>
              </w:rPr>
              <w:t>Latvia</w:t>
            </w:r>
          </w:p>
        </w:tc>
        <w:tc>
          <w:tcPr>
            <w:tcW w:w="0" w:type="auto"/>
            <w:vAlign w:val="bottom"/>
            <w:hideMark/>
          </w:tcPr>
          <w:p w14:paraId="139CBA3C" w14:textId="77777777" w:rsidR="009305DE" w:rsidRPr="007B0DD0" w:rsidRDefault="009305DE" w:rsidP="00652E38">
            <w:pPr>
              <w:spacing w:before="100" w:beforeAutospacing="1" w:after="100" w:afterAutospacing="1"/>
              <w:jc w:val="right"/>
            </w:pPr>
            <w:r w:rsidRPr="00761AA2">
              <w:rPr>
                <w:color w:val="000000"/>
              </w:rPr>
              <w:t>88.43</w:t>
            </w:r>
          </w:p>
        </w:tc>
        <w:tc>
          <w:tcPr>
            <w:tcW w:w="0" w:type="auto"/>
            <w:vAlign w:val="bottom"/>
            <w:hideMark/>
          </w:tcPr>
          <w:p w14:paraId="7EA1455E" w14:textId="77777777" w:rsidR="009305DE" w:rsidRPr="007B0DD0" w:rsidRDefault="009305DE" w:rsidP="00652E38">
            <w:pPr>
              <w:spacing w:before="100" w:beforeAutospacing="1" w:after="100" w:afterAutospacing="1"/>
              <w:jc w:val="right"/>
            </w:pPr>
            <w:r w:rsidRPr="00761AA2">
              <w:rPr>
                <w:color w:val="000000"/>
              </w:rPr>
              <w:t>0.6715</w:t>
            </w:r>
          </w:p>
        </w:tc>
        <w:tc>
          <w:tcPr>
            <w:tcW w:w="0" w:type="auto"/>
            <w:vAlign w:val="bottom"/>
            <w:hideMark/>
          </w:tcPr>
          <w:p w14:paraId="0BEF227C"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FA43613" w14:textId="77777777" w:rsidTr="00652E38">
        <w:tc>
          <w:tcPr>
            <w:tcW w:w="0" w:type="auto"/>
            <w:vAlign w:val="bottom"/>
            <w:hideMark/>
          </w:tcPr>
          <w:p w14:paraId="62ED01A5" w14:textId="77777777" w:rsidR="009305DE" w:rsidRPr="007B0DD0" w:rsidRDefault="009305DE" w:rsidP="00652E38">
            <w:pPr>
              <w:spacing w:before="100" w:beforeAutospacing="1" w:after="100" w:afterAutospacing="1"/>
            </w:pPr>
            <w:r w:rsidRPr="00761AA2">
              <w:rPr>
                <w:color w:val="000000"/>
              </w:rPr>
              <w:t>Lithuania</w:t>
            </w:r>
          </w:p>
        </w:tc>
        <w:tc>
          <w:tcPr>
            <w:tcW w:w="0" w:type="auto"/>
            <w:vAlign w:val="bottom"/>
            <w:hideMark/>
          </w:tcPr>
          <w:p w14:paraId="3964F32E" w14:textId="77777777" w:rsidR="009305DE" w:rsidRPr="007B0DD0" w:rsidRDefault="009305DE" w:rsidP="00652E38">
            <w:pPr>
              <w:spacing w:before="100" w:beforeAutospacing="1" w:after="100" w:afterAutospacing="1"/>
              <w:jc w:val="right"/>
            </w:pPr>
            <w:r w:rsidRPr="00761AA2">
              <w:rPr>
                <w:color w:val="000000"/>
              </w:rPr>
              <w:t>91.19</w:t>
            </w:r>
          </w:p>
        </w:tc>
        <w:tc>
          <w:tcPr>
            <w:tcW w:w="0" w:type="auto"/>
            <w:vAlign w:val="bottom"/>
            <w:hideMark/>
          </w:tcPr>
          <w:p w14:paraId="70D1F630" w14:textId="77777777" w:rsidR="009305DE" w:rsidRPr="007B0DD0" w:rsidRDefault="009305DE" w:rsidP="00652E38">
            <w:pPr>
              <w:spacing w:before="100" w:beforeAutospacing="1" w:after="100" w:afterAutospacing="1"/>
              <w:jc w:val="right"/>
            </w:pPr>
            <w:r w:rsidRPr="00761AA2">
              <w:rPr>
                <w:color w:val="000000"/>
              </w:rPr>
              <w:t>0.8095</w:t>
            </w:r>
          </w:p>
        </w:tc>
        <w:tc>
          <w:tcPr>
            <w:tcW w:w="0" w:type="auto"/>
            <w:vAlign w:val="bottom"/>
            <w:hideMark/>
          </w:tcPr>
          <w:p w14:paraId="41DE7E68"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7339EEA4" w14:textId="77777777" w:rsidTr="00652E38">
        <w:tc>
          <w:tcPr>
            <w:tcW w:w="0" w:type="auto"/>
            <w:vAlign w:val="bottom"/>
            <w:hideMark/>
          </w:tcPr>
          <w:p w14:paraId="29BB25A9" w14:textId="77777777" w:rsidR="009305DE" w:rsidRPr="007B0DD0" w:rsidRDefault="009305DE" w:rsidP="00652E38">
            <w:pPr>
              <w:spacing w:before="100" w:beforeAutospacing="1" w:after="100" w:afterAutospacing="1"/>
            </w:pPr>
            <w:r w:rsidRPr="00761AA2">
              <w:rPr>
                <w:color w:val="000000"/>
              </w:rPr>
              <w:t>Netherlands</w:t>
            </w:r>
          </w:p>
        </w:tc>
        <w:tc>
          <w:tcPr>
            <w:tcW w:w="0" w:type="auto"/>
            <w:vAlign w:val="bottom"/>
            <w:hideMark/>
          </w:tcPr>
          <w:p w14:paraId="0BA08510" w14:textId="77777777" w:rsidR="009305DE" w:rsidRPr="007B0DD0" w:rsidRDefault="009305DE" w:rsidP="00652E38">
            <w:pPr>
              <w:spacing w:before="100" w:beforeAutospacing="1" w:after="100" w:afterAutospacing="1"/>
              <w:jc w:val="right"/>
            </w:pPr>
            <w:r w:rsidRPr="00761AA2">
              <w:rPr>
                <w:color w:val="000000"/>
              </w:rPr>
              <w:t>85.37</w:t>
            </w:r>
          </w:p>
        </w:tc>
        <w:tc>
          <w:tcPr>
            <w:tcW w:w="0" w:type="auto"/>
            <w:vAlign w:val="bottom"/>
            <w:hideMark/>
          </w:tcPr>
          <w:p w14:paraId="281D60ED" w14:textId="77777777" w:rsidR="009305DE" w:rsidRPr="007B0DD0" w:rsidRDefault="009305DE" w:rsidP="00652E38">
            <w:pPr>
              <w:spacing w:before="100" w:beforeAutospacing="1" w:after="100" w:afterAutospacing="1"/>
              <w:jc w:val="right"/>
            </w:pPr>
            <w:r w:rsidRPr="00761AA2">
              <w:rPr>
                <w:color w:val="000000"/>
              </w:rPr>
              <w:t>0.5185</w:t>
            </w:r>
          </w:p>
        </w:tc>
        <w:tc>
          <w:tcPr>
            <w:tcW w:w="0" w:type="auto"/>
            <w:vAlign w:val="bottom"/>
            <w:hideMark/>
          </w:tcPr>
          <w:p w14:paraId="0A1C1AB9"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13CB9C4B" w14:textId="77777777" w:rsidTr="00652E38">
        <w:tc>
          <w:tcPr>
            <w:tcW w:w="0" w:type="auto"/>
            <w:vAlign w:val="bottom"/>
            <w:hideMark/>
          </w:tcPr>
          <w:p w14:paraId="1084F5B4" w14:textId="77777777" w:rsidR="009305DE" w:rsidRPr="007B0DD0" w:rsidRDefault="009305DE" w:rsidP="00652E38">
            <w:pPr>
              <w:spacing w:before="100" w:beforeAutospacing="1" w:after="100" w:afterAutospacing="1"/>
            </w:pPr>
            <w:r w:rsidRPr="00761AA2">
              <w:rPr>
                <w:color w:val="000000"/>
              </w:rPr>
              <w:t>Poland</w:t>
            </w:r>
          </w:p>
        </w:tc>
        <w:tc>
          <w:tcPr>
            <w:tcW w:w="0" w:type="auto"/>
            <w:vAlign w:val="bottom"/>
            <w:hideMark/>
          </w:tcPr>
          <w:p w14:paraId="57D2B210" w14:textId="77777777" w:rsidR="009305DE" w:rsidRPr="007B0DD0" w:rsidRDefault="009305DE" w:rsidP="00652E38">
            <w:pPr>
              <w:spacing w:before="100" w:beforeAutospacing="1" w:after="100" w:afterAutospacing="1"/>
              <w:jc w:val="right"/>
            </w:pPr>
            <w:r w:rsidRPr="00761AA2">
              <w:rPr>
                <w:color w:val="000000"/>
              </w:rPr>
              <w:t>91.67</w:t>
            </w:r>
          </w:p>
        </w:tc>
        <w:tc>
          <w:tcPr>
            <w:tcW w:w="0" w:type="auto"/>
            <w:vAlign w:val="bottom"/>
            <w:hideMark/>
          </w:tcPr>
          <w:p w14:paraId="4905E814" w14:textId="77777777" w:rsidR="009305DE" w:rsidRPr="007B0DD0" w:rsidRDefault="009305DE" w:rsidP="00652E38">
            <w:pPr>
              <w:spacing w:before="100" w:beforeAutospacing="1" w:after="100" w:afterAutospacing="1"/>
              <w:jc w:val="right"/>
            </w:pPr>
            <w:r w:rsidRPr="00761AA2">
              <w:rPr>
                <w:color w:val="000000"/>
              </w:rPr>
              <w:t>0.8335</w:t>
            </w:r>
          </w:p>
        </w:tc>
        <w:tc>
          <w:tcPr>
            <w:tcW w:w="0" w:type="auto"/>
            <w:vAlign w:val="bottom"/>
            <w:hideMark/>
          </w:tcPr>
          <w:p w14:paraId="02A5200F"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941DFF9" w14:textId="77777777" w:rsidTr="00652E38">
        <w:tc>
          <w:tcPr>
            <w:tcW w:w="0" w:type="auto"/>
            <w:vAlign w:val="bottom"/>
            <w:hideMark/>
          </w:tcPr>
          <w:p w14:paraId="0537AF9C" w14:textId="77777777" w:rsidR="009305DE" w:rsidRPr="007B0DD0" w:rsidRDefault="009305DE" w:rsidP="00652E38">
            <w:pPr>
              <w:spacing w:before="100" w:beforeAutospacing="1" w:after="100" w:afterAutospacing="1"/>
            </w:pPr>
            <w:r w:rsidRPr="00761AA2">
              <w:rPr>
                <w:color w:val="000000"/>
              </w:rPr>
              <w:t>Portugal</w:t>
            </w:r>
          </w:p>
        </w:tc>
        <w:tc>
          <w:tcPr>
            <w:tcW w:w="0" w:type="auto"/>
            <w:vAlign w:val="bottom"/>
            <w:hideMark/>
          </w:tcPr>
          <w:p w14:paraId="4458AD4B" w14:textId="77777777" w:rsidR="009305DE" w:rsidRPr="007B0DD0" w:rsidRDefault="009305DE" w:rsidP="00652E38">
            <w:pPr>
              <w:spacing w:before="100" w:beforeAutospacing="1" w:after="100" w:afterAutospacing="1"/>
              <w:jc w:val="right"/>
            </w:pPr>
            <w:r w:rsidRPr="00761AA2">
              <w:rPr>
                <w:color w:val="000000"/>
              </w:rPr>
              <w:t>90.09</w:t>
            </w:r>
          </w:p>
        </w:tc>
        <w:tc>
          <w:tcPr>
            <w:tcW w:w="0" w:type="auto"/>
            <w:vAlign w:val="bottom"/>
            <w:hideMark/>
          </w:tcPr>
          <w:p w14:paraId="18FCE3E0" w14:textId="77777777" w:rsidR="009305DE" w:rsidRPr="007B0DD0" w:rsidRDefault="009305DE" w:rsidP="00652E38">
            <w:pPr>
              <w:spacing w:before="100" w:beforeAutospacing="1" w:after="100" w:afterAutospacing="1"/>
              <w:jc w:val="right"/>
            </w:pPr>
            <w:r w:rsidRPr="00761AA2">
              <w:rPr>
                <w:color w:val="000000"/>
              </w:rPr>
              <w:t>0.7545</w:t>
            </w:r>
          </w:p>
        </w:tc>
        <w:tc>
          <w:tcPr>
            <w:tcW w:w="0" w:type="auto"/>
            <w:vAlign w:val="bottom"/>
            <w:hideMark/>
          </w:tcPr>
          <w:p w14:paraId="38BEC2BF"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3ACB8EBF" w14:textId="77777777" w:rsidTr="00652E38">
        <w:tc>
          <w:tcPr>
            <w:tcW w:w="0" w:type="auto"/>
            <w:vAlign w:val="bottom"/>
            <w:hideMark/>
          </w:tcPr>
          <w:p w14:paraId="3F3A0AFB" w14:textId="77777777" w:rsidR="009305DE" w:rsidRPr="007B0DD0" w:rsidRDefault="009305DE" w:rsidP="00652E38">
            <w:pPr>
              <w:spacing w:before="100" w:beforeAutospacing="1" w:after="100" w:afterAutospacing="1"/>
            </w:pPr>
            <w:r w:rsidRPr="00761AA2">
              <w:rPr>
                <w:color w:val="000000"/>
              </w:rPr>
              <w:t>Slovenia</w:t>
            </w:r>
          </w:p>
        </w:tc>
        <w:tc>
          <w:tcPr>
            <w:tcW w:w="0" w:type="auto"/>
            <w:vAlign w:val="bottom"/>
            <w:hideMark/>
          </w:tcPr>
          <w:p w14:paraId="30C40984" w14:textId="77777777" w:rsidR="009305DE" w:rsidRPr="007B0DD0" w:rsidRDefault="009305DE" w:rsidP="00652E38">
            <w:pPr>
              <w:spacing w:before="100" w:beforeAutospacing="1" w:after="100" w:afterAutospacing="1"/>
              <w:jc w:val="right"/>
            </w:pPr>
            <w:r w:rsidRPr="00761AA2">
              <w:rPr>
                <w:color w:val="000000"/>
              </w:rPr>
              <w:t>85.71</w:t>
            </w:r>
          </w:p>
        </w:tc>
        <w:tc>
          <w:tcPr>
            <w:tcW w:w="0" w:type="auto"/>
            <w:vAlign w:val="bottom"/>
            <w:hideMark/>
          </w:tcPr>
          <w:p w14:paraId="6BADC79F" w14:textId="77777777" w:rsidR="009305DE" w:rsidRPr="007B0DD0" w:rsidRDefault="009305DE" w:rsidP="00652E38">
            <w:pPr>
              <w:spacing w:before="100" w:beforeAutospacing="1" w:after="100" w:afterAutospacing="1"/>
              <w:jc w:val="right"/>
            </w:pPr>
            <w:r w:rsidRPr="00761AA2">
              <w:rPr>
                <w:color w:val="000000"/>
              </w:rPr>
              <w:t>0.5355</w:t>
            </w:r>
          </w:p>
        </w:tc>
        <w:tc>
          <w:tcPr>
            <w:tcW w:w="0" w:type="auto"/>
            <w:vAlign w:val="bottom"/>
            <w:hideMark/>
          </w:tcPr>
          <w:p w14:paraId="04D00139"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4873D80C" w14:textId="77777777" w:rsidTr="00652E38">
        <w:tc>
          <w:tcPr>
            <w:tcW w:w="0" w:type="auto"/>
            <w:vAlign w:val="bottom"/>
            <w:hideMark/>
          </w:tcPr>
          <w:p w14:paraId="2E300137" w14:textId="77777777" w:rsidR="009305DE" w:rsidRPr="007B0DD0" w:rsidRDefault="009305DE" w:rsidP="00652E38">
            <w:pPr>
              <w:spacing w:before="100" w:beforeAutospacing="1" w:after="100" w:afterAutospacing="1"/>
            </w:pPr>
            <w:r w:rsidRPr="00761AA2">
              <w:rPr>
                <w:color w:val="000000"/>
              </w:rPr>
              <w:t>Spain</w:t>
            </w:r>
          </w:p>
        </w:tc>
        <w:tc>
          <w:tcPr>
            <w:tcW w:w="0" w:type="auto"/>
            <w:vAlign w:val="bottom"/>
            <w:hideMark/>
          </w:tcPr>
          <w:p w14:paraId="02AB6DEE" w14:textId="77777777" w:rsidR="009305DE" w:rsidRPr="007B0DD0" w:rsidRDefault="009305DE" w:rsidP="00652E38">
            <w:pPr>
              <w:spacing w:before="100" w:beforeAutospacing="1" w:after="100" w:afterAutospacing="1"/>
              <w:jc w:val="right"/>
            </w:pPr>
            <w:r w:rsidRPr="00761AA2">
              <w:rPr>
                <w:color w:val="000000"/>
              </w:rPr>
              <w:t>86.62</w:t>
            </w:r>
          </w:p>
        </w:tc>
        <w:tc>
          <w:tcPr>
            <w:tcW w:w="0" w:type="auto"/>
            <w:vAlign w:val="bottom"/>
            <w:hideMark/>
          </w:tcPr>
          <w:p w14:paraId="05A4F9DD" w14:textId="77777777" w:rsidR="009305DE" w:rsidRPr="007B0DD0" w:rsidRDefault="009305DE" w:rsidP="00652E38">
            <w:pPr>
              <w:spacing w:before="100" w:beforeAutospacing="1" w:after="100" w:afterAutospacing="1"/>
              <w:jc w:val="right"/>
            </w:pPr>
            <w:r w:rsidRPr="00761AA2">
              <w:rPr>
                <w:color w:val="000000"/>
              </w:rPr>
              <w:t>0.5810</w:t>
            </w:r>
          </w:p>
        </w:tc>
        <w:tc>
          <w:tcPr>
            <w:tcW w:w="0" w:type="auto"/>
            <w:vAlign w:val="bottom"/>
            <w:hideMark/>
          </w:tcPr>
          <w:p w14:paraId="251241D2"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7CED86CF" w14:textId="77777777" w:rsidTr="00652E38">
        <w:tc>
          <w:tcPr>
            <w:tcW w:w="0" w:type="auto"/>
            <w:vAlign w:val="bottom"/>
            <w:hideMark/>
          </w:tcPr>
          <w:p w14:paraId="1F34107D" w14:textId="77777777" w:rsidR="009305DE" w:rsidRPr="007B0DD0" w:rsidRDefault="009305DE" w:rsidP="00652E38">
            <w:pPr>
              <w:spacing w:before="100" w:beforeAutospacing="1" w:after="100" w:afterAutospacing="1"/>
            </w:pPr>
            <w:r w:rsidRPr="00761AA2">
              <w:rPr>
                <w:color w:val="000000"/>
              </w:rPr>
              <w:t>Sweden</w:t>
            </w:r>
          </w:p>
        </w:tc>
        <w:tc>
          <w:tcPr>
            <w:tcW w:w="0" w:type="auto"/>
            <w:vAlign w:val="bottom"/>
            <w:hideMark/>
          </w:tcPr>
          <w:p w14:paraId="2B6953DE" w14:textId="77777777" w:rsidR="009305DE" w:rsidRPr="007B0DD0" w:rsidRDefault="009305DE" w:rsidP="00652E38">
            <w:pPr>
              <w:spacing w:before="100" w:beforeAutospacing="1" w:after="100" w:afterAutospacing="1"/>
              <w:jc w:val="right"/>
            </w:pPr>
            <w:r w:rsidRPr="00761AA2">
              <w:rPr>
                <w:color w:val="000000"/>
              </w:rPr>
              <w:t>88.15</w:t>
            </w:r>
          </w:p>
        </w:tc>
        <w:tc>
          <w:tcPr>
            <w:tcW w:w="0" w:type="auto"/>
            <w:vAlign w:val="bottom"/>
            <w:hideMark/>
          </w:tcPr>
          <w:p w14:paraId="02C337EE" w14:textId="77777777" w:rsidR="009305DE" w:rsidRPr="007B0DD0" w:rsidRDefault="009305DE" w:rsidP="00652E38">
            <w:pPr>
              <w:spacing w:before="100" w:beforeAutospacing="1" w:after="100" w:afterAutospacing="1"/>
              <w:jc w:val="right"/>
            </w:pPr>
            <w:r w:rsidRPr="00761AA2">
              <w:rPr>
                <w:color w:val="000000"/>
              </w:rPr>
              <w:t>0.6575</w:t>
            </w:r>
          </w:p>
        </w:tc>
        <w:tc>
          <w:tcPr>
            <w:tcW w:w="0" w:type="auto"/>
            <w:vAlign w:val="bottom"/>
            <w:hideMark/>
          </w:tcPr>
          <w:p w14:paraId="1645557E"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7AB376DB" w14:textId="77777777" w:rsidTr="00652E38">
        <w:tc>
          <w:tcPr>
            <w:tcW w:w="0" w:type="auto"/>
            <w:vAlign w:val="bottom"/>
            <w:hideMark/>
          </w:tcPr>
          <w:p w14:paraId="3F59A158" w14:textId="77777777" w:rsidR="009305DE" w:rsidRPr="007B0DD0" w:rsidRDefault="009305DE" w:rsidP="00652E38">
            <w:pPr>
              <w:spacing w:before="100" w:beforeAutospacing="1" w:after="100" w:afterAutospacing="1"/>
            </w:pPr>
            <w:r w:rsidRPr="00761AA2">
              <w:rPr>
                <w:color w:val="000000"/>
              </w:rPr>
              <w:t>Croatia</w:t>
            </w:r>
          </w:p>
        </w:tc>
        <w:tc>
          <w:tcPr>
            <w:tcW w:w="0" w:type="auto"/>
            <w:vAlign w:val="bottom"/>
            <w:hideMark/>
          </w:tcPr>
          <w:p w14:paraId="6C8F8741" w14:textId="77777777" w:rsidR="009305DE" w:rsidRPr="007B0DD0" w:rsidRDefault="009305DE" w:rsidP="00652E38">
            <w:pPr>
              <w:spacing w:before="100" w:beforeAutospacing="1" w:after="100" w:afterAutospacing="1"/>
              <w:jc w:val="right"/>
            </w:pPr>
            <w:r w:rsidRPr="00761AA2">
              <w:rPr>
                <w:color w:val="000000"/>
              </w:rPr>
              <w:t>66.84</w:t>
            </w:r>
          </w:p>
        </w:tc>
        <w:tc>
          <w:tcPr>
            <w:tcW w:w="0" w:type="auto"/>
            <w:vAlign w:val="bottom"/>
            <w:hideMark/>
          </w:tcPr>
          <w:p w14:paraId="5944C418" w14:textId="77777777" w:rsidR="009305DE" w:rsidRPr="007B0DD0" w:rsidRDefault="009305DE" w:rsidP="00652E38">
            <w:pPr>
              <w:spacing w:before="100" w:beforeAutospacing="1" w:after="100" w:afterAutospacing="1"/>
              <w:jc w:val="right"/>
            </w:pPr>
            <w:r w:rsidRPr="00761AA2">
              <w:rPr>
                <w:color w:val="000000"/>
              </w:rPr>
              <w:t>0.0460</w:t>
            </w:r>
          </w:p>
        </w:tc>
        <w:tc>
          <w:tcPr>
            <w:tcW w:w="0" w:type="auto"/>
            <w:vAlign w:val="bottom"/>
            <w:hideMark/>
          </w:tcPr>
          <w:p w14:paraId="3E23B3BF"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527DE799" w14:textId="77777777" w:rsidTr="00652E38">
        <w:tc>
          <w:tcPr>
            <w:tcW w:w="0" w:type="auto"/>
            <w:vAlign w:val="bottom"/>
            <w:hideMark/>
          </w:tcPr>
          <w:p w14:paraId="51E3B2E8" w14:textId="77777777" w:rsidR="009305DE" w:rsidRPr="007B0DD0" w:rsidRDefault="009305DE" w:rsidP="00652E38">
            <w:pPr>
              <w:spacing w:before="100" w:beforeAutospacing="1" w:after="100" w:afterAutospacing="1"/>
            </w:pPr>
            <w:r w:rsidRPr="00761AA2">
              <w:rPr>
                <w:color w:val="000000"/>
              </w:rPr>
              <w:t>Germany</w:t>
            </w:r>
          </w:p>
        </w:tc>
        <w:tc>
          <w:tcPr>
            <w:tcW w:w="0" w:type="auto"/>
            <w:vAlign w:val="bottom"/>
            <w:hideMark/>
          </w:tcPr>
          <w:p w14:paraId="27535828" w14:textId="77777777" w:rsidR="009305DE" w:rsidRPr="007B0DD0" w:rsidRDefault="009305DE" w:rsidP="00652E38">
            <w:pPr>
              <w:spacing w:before="100" w:beforeAutospacing="1" w:after="100" w:afterAutospacing="1"/>
              <w:jc w:val="right"/>
            </w:pPr>
            <w:r w:rsidRPr="00761AA2">
              <w:rPr>
                <w:color w:val="000000"/>
              </w:rPr>
              <w:t>72.17</w:t>
            </w:r>
          </w:p>
        </w:tc>
        <w:tc>
          <w:tcPr>
            <w:tcW w:w="0" w:type="auto"/>
            <w:vAlign w:val="bottom"/>
            <w:hideMark/>
          </w:tcPr>
          <w:p w14:paraId="4369C342" w14:textId="77777777" w:rsidR="009305DE" w:rsidRPr="007B0DD0" w:rsidRDefault="009305DE" w:rsidP="00652E38">
            <w:pPr>
              <w:spacing w:before="100" w:beforeAutospacing="1" w:after="100" w:afterAutospacing="1"/>
              <w:jc w:val="right"/>
            </w:pPr>
            <w:r w:rsidRPr="00761AA2">
              <w:rPr>
                <w:color w:val="000000"/>
              </w:rPr>
              <w:t>0.1793</w:t>
            </w:r>
          </w:p>
        </w:tc>
        <w:tc>
          <w:tcPr>
            <w:tcW w:w="0" w:type="auto"/>
            <w:vAlign w:val="bottom"/>
            <w:hideMark/>
          </w:tcPr>
          <w:p w14:paraId="4B7494D1"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1FB460A8" w14:textId="77777777" w:rsidTr="00652E38">
        <w:tc>
          <w:tcPr>
            <w:tcW w:w="0" w:type="auto"/>
            <w:vAlign w:val="bottom"/>
            <w:hideMark/>
          </w:tcPr>
          <w:p w14:paraId="432AB1F9" w14:textId="77777777" w:rsidR="009305DE" w:rsidRPr="007B0DD0" w:rsidRDefault="009305DE" w:rsidP="00652E38">
            <w:pPr>
              <w:spacing w:before="100" w:beforeAutospacing="1" w:after="100" w:afterAutospacing="1"/>
            </w:pPr>
            <w:r w:rsidRPr="00761AA2">
              <w:rPr>
                <w:color w:val="000000"/>
              </w:rPr>
              <w:t>Greece</w:t>
            </w:r>
          </w:p>
        </w:tc>
        <w:tc>
          <w:tcPr>
            <w:tcW w:w="0" w:type="auto"/>
            <w:vAlign w:val="bottom"/>
            <w:hideMark/>
          </w:tcPr>
          <w:p w14:paraId="57FA6BAE" w14:textId="77777777" w:rsidR="009305DE" w:rsidRPr="007B0DD0" w:rsidRDefault="009305DE" w:rsidP="00652E38">
            <w:pPr>
              <w:spacing w:before="100" w:beforeAutospacing="1" w:after="100" w:afterAutospacing="1"/>
              <w:jc w:val="right"/>
            </w:pPr>
            <w:r w:rsidRPr="00761AA2">
              <w:rPr>
                <w:color w:val="000000"/>
              </w:rPr>
              <w:t>69.79</w:t>
            </w:r>
          </w:p>
        </w:tc>
        <w:tc>
          <w:tcPr>
            <w:tcW w:w="0" w:type="auto"/>
            <w:vAlign w:val="bottom"/>
            <w:hideMark/>
          </w:tcPr>
          <w:p w14:paraId="3D01E454" w14:textId="77777777" w:rsidR="009305DE" w:rsidRPr="007B0DD0" w:rsidRDefault="009305DE" w:rsidP="00652E38">
            <w:pPr>
              <w:spacing w:before="100" w:beforeAutospacing="1" w:after="100" w:afterAutospacing="1"/>
              <w:jc w:val="right"/>
            </w:pPr>
            <w:r w:rsidRPr="00761AA2">
              <w:rPr>
                <w:color w:val="000000"/>
              </w:rPr>
              <w:t>0.1198</w:t>
            </w:r>
          </w:p>
        </w:tc>
        <w:tc>
          <w:tcPr>
            <w:tcW w:w="0" w:type="auto"/>
            <w:vAlign w:val="bottom"/>
            <w:hideMark/>
          </w:tcPr>
          <w:p w14:paraId="0CA1367F"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0464C890" w14:textId="77777777" w:rsidTr="00652E38">
        <w:tc>
          <w:tcPr>
            <w:tcW w:w="0" w:type="auto"/>
            <w:vAlign w:val="bottom"/>
            <w:hideMark/>
          </w:tcPr>
          <w:p w14:paraId="65ECE18C" w14:textId="77777777" w:rsidR="009305DE" w:rsidRPr="007B0DD0" w:rsidRDefault="009305DE" w:rsidP="00652E38">
            <w:pPr>
              <w:spacing w:before="100" w:beforeAutospacing="1" w:after="100" w:afterAutospacing="1"/>
            </w:pPr>
            <w:r w:rsidRPr="00761AA2">
              <w:rPr>
                <w:color w:val="000000"/>
              </w:rPr>
              <w:t>Ireland</w:t>
            </w:r>
          </w:p>
        </w:tc>
        <w:tc>
          <w:tcPr>
            <w:tcW w:w="0" w:type="auto"/>
            <w:vAlign w:val="bottom"/>
            <w:hideMark/>
          </w:tcPr>
          <w:p w14:paraId="4B95B3DE" w14:textId="77777777" w:rsidR="009305DE" w:rsidRPr="007B0DD0" w:rsidRDefault="009305DE" w:rsidP="00652E38">
            <w:pPr>
              <w:spacing w:before="100" w:beforeAutospacing="1" w:after="100" w:afterAutospacing="1"/>
              <w:jc w:val="right"/>
            </w:pPr>
            <w:r w:rsidRPr="00761AA2">
              <w:rPr>
                <w:color w:val="000000"/>
              </w:rPr>
              <w:t>72.57</w:t>
            </w:r>
          </w:p>
        </w:tc>
        <w:tc>
          <w:tcPr>
            <w:tcW w:w="0" w:type="auto"/>
            <w:vAlign w:val="bottom"/>
            <w:hideMark/>
          </w:tcPr>
          <w:p w14:paraId="492216BA" w14:textId="77777777" w:rsidR="009305DE" w:rsidRPr="007B0DD0" w:rsidRDefault="009305DE" w:rsidP="00652E38">
            <w:pPr>
              <w:spacing w:before="100" w:beforeAutospacing="1" w:after="100" w:afterAutospacing="1"/>
              <w:jc w:val="right"/>
            </w:pPr>
            <w:r w:rsidRPr="00761AA2">
              <w:rPr>
                <w:color w:val="000000"/>
              </w:rPr>
              <w:t>0.1892</w:t>
            </w:r>
          </w:p>
        </w:tc>
        <w:tc>
          <w:tcPr>
            <w:tcW w:w="0" w:type="auto"/>
            <w:vAlign w:val="bottom"/>
            <w:hideMark/>
          </w:tcPr>
          <w:p w14:paraId="3BCEB78F"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63BEC1CE" w14:textId="77777777" w:rsidTr="00652E38">
        <w:tc>
          <w:tcPr>
            <w:tcW w:w="0" w:type="auto"/>
            <w:vAlign w:val="bottom"/>
            <w:hideMark/>
          </w:tcPr>
          <w:p w14:paraId="296EE719" w14:textId="77777777" w:rsidR="009305DE" w:rsidRPr="007B0DD0" w:rsidRDefault="009305DE" w:rsidP="00652E38">
            <w:pPr>
              <w:spacing w:before="100" w:beforeAutospacing="1" w:after="100" w:afterAutospacing="1"/>
            </w:pPr>
            <w:r w:rsidRPr="00761AA2">
              <w:rPr>
                <w:color w:val="000000"/>
              </w:rPr>
              <w:t>Italy</w:t>
            </w:r>
          </w:p>
        </w:tc>
        <w:tc>
          <w:tcPr>
            <w:tcW w:w="0" w:type="auto"/>
            <w:vAlign w:val="bottom"/>
            <w:hideMark/>
          </w:tcPr>
          <w:p w14:paraId="1EA4790F" w14:textId="77777777" w:rsidR="009305DE" w:rsidRPr="007B0DD0" w:rsidRDefault="009305DE" w:rsidP="00652E38">
            <w:pPr>
              <w:spacing w:before="100" w:beforeAutospacing="1" w:after="100" w:afterAutospacing="1"/>
              <w:jc w:val="right"/>
            </w:pPr>
            <w:r w:rsidRPr="00761AA2">
              <w:rPr>
                <w:color w:val="000000"/>
              </w:rPr>
              <w:t>65.74</w:t>
            </w:r>
          </w:p>
        </w:tc>
        <w:tc>
          <w:tcPr>
            <w:tcW w:w="0" w:type="auto"/>
            <w:vAlign w:val="bottom"/>
            <w:hideMark/>
          </w:tcPr>
          <w:p w14:paraId="26C4F929" w14:textId="77777777" w:rsidR="009305DE" w:rsidRPr="007B0DD0" w:rsidRDefault="009305DE" w:rsidP="00652E38">
            <w:pPr>
              <w:spacing w:before="100" w:beforeAutospacing="1" w:after="100" w:afterAutospacing="1"/>
              <w:jc w:val="right"/>
            </w:pPr>
            <w:r w:rsidRPr="00761AA2">
              <w:rPr>
                <w:color w:val="000000"/>
              </w:rPr>
              <w:t>0.0185</w:t>
            </w:r>
          </w:p>
        </w:tc>
        <w:tc>
          <w:tcPr>
            <w:tcW w:w="0" w:type="auto"/>
            <w:vAlign w:val="bottom"/>
            <w:hideMark/>
          </w:tcPr>
          <w:p w14:paraId="6D976306"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2DDF8A88" w14:textId="77777777" w:rsidTr="00652E38">
        <w:tc>
          <w:tcPr>
            <w:tcW w:w="0" w:type="auto"/>
            <w:vAlign w:val="bottom"/>
            <w:hideMark/>
          </w:tcPr>
          <w:p w14:paraId="281DF9F1" w14:textId="77777777" w:rsidR="009305DE" w:rsidRPr="007B0DD0" w:rsidRDefault="009305DE" w:rsidP="00652E38">
            <w:pPr>
              <w:spacing w:before="100" w:beforeAutospacing="1" w:after="100" w:afterAutospacing="1"/>
            </w:pPr>
            <w:r w:rsidRPr="00761AA2">
              <w:rPr>
                <w:color w:val="000000"/>
              </w:rPr>
              <w:t>Luxembourg</w:t>
            </w:r>
          </w:p>
        </w:tc>
        <w:tc>
          <w:tcPr>
            <w:tcW w:w="0" w:type="auto"/>
            <w:vAlign w:val="bottom"/>
            <w:hideMark/>
          </w:tcPr>
          <w:p w14:paraId="210A60EE" w14:textId="77777777" w:rsidR="009305DE" w:rsidRPr="007B0DD0" w:rsidRDefault="009305DE" w:rsidP="00652E38">
            <w:pPr>
              <w:spacing w:before="100" w:beforeAutospacing="1" w:after="100" w:afterAutospacing="1"/>
              <w:jc w:val="right"/>
            </w:pPr>
            <w:r w:rsidRPr="00761AA2">
              <w:rPr>
                <w:color w:val="000000"/>
              </w:rPr>
              <w:t>73.77</w:t>
            </w:r>
          </w:p>
        </w:tc>
        <w:tc>
          <w:tcPr>
            <w:tcW w:w="0" w:type="auto"/>
            <w:vAlign w:val="bottom"/>
            <w:hideMark/>
          </w:tcPr>
          <w:p w14:paraId="26353DCA" w14:textId="77777777" w:rsidR="009305DE" w:rsidRPr="007B0DD0" w:rsidRDefault="009305DE" w:rsidP="00652E38">
            <w:pPr>
              <w:spacing w:before="100" w:beforeAutospacing="1" w:after="100" w:afterAutospacing="1"/>
              <w:jc w:val="right"/>
            </w:pPr>
            <w:r w:rsidRPr="00761AA2">
              <w:rPr>
                <w:color w:val="000000"/>
              </w:rPr>
              <w:t>0.2192</w:t>
            </w:r>
          </w:p>
        </w:tc>
        <w:tc>
          <w:tcPr>
            <w:tcW w:w="0" w:type="auto"/>
            <w:vAlign w:val="bottom"/>
            <w:hideMark/>
          </w:tcPr>
          <w:p w14:paraId="6390321E"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2A926224" w14:textId="77777777" w:rsidTr="00652E38">
        <w:tc>
          <w:tcPr>
            <w:tcW w:w="0" w:type="auto"/>
            <w:vAlign w:val="bottom"/>
            <w:hideMark/>
          </w:tcPr>
          <w:p w14:paraId="73D250E1" w14:textId="77777777" w:rsidR="009305DE" w:rsidRPr="007B0DD0" w:rsidRDefault="009305DE" w:rsidP="00652E38">
            <w:pPr>
              <w:spacing w:before="100" w:beforeAutospacing="1" w:after="100" w:afterAutospacing="1"/>
            </w:pPr>
            <w:r w:rsidRPr="00761AA2">
              <w:rPr>
                <w:color w:val="000000"/>
              </w:rPr>
              <w:t>Slovakia</w:t>
            </w:r>
          </w:p>
        </w:tc>
        <w:tc>
          <w:tcPr>
            <w:tcW w:w="0" w:type="auto"/>
            <w:vAlign w:val="bottom"/>
            <w:hideMark/>
          </w:tcPr>
          <w:p w14:paraId="6675C0E5" w14:textId="77777777" w:rsidR="009305DE" w:rsidRPr="007B0DD0" w:rsidRDefault="009305DE" w:rsidP="00652E38">
            <w:pPr>
              <w:spacing w:before="100" w:beforeAutospacing="1" w:after="100" w:afterAutospacing="1"/>
              <w:jc w:val="right"/>
            </w:pPr>
            <w:r w:rsidRPr="00761AA2">
              <w:rPr>
                <w:color w:val="000000"/>
              </w:rPr>
              <w:t>70.09</w:t>
            </w:r>
          </w:p>
        </w:tc>
        <w:tc>
          <w:tcPr>
            <w:tcW w:w="0" w:type="auto"/>
            <w:vAlign w:val="bottom"/>
            <w:hideMark/>
          </w:tcPr>
          <w:p w14:paraId="4E760674" w14:textId="77777777" w:rsidR="009305DE" w:rsidRPr="007B0DD0" w:rsidRDefault="009305DE" w:rsidP="00652E38">
            <w:pPr>
              <w:spacing w:before="100" w:beforeAutospacing="1" w:after="100" w:afterAutospacing="1"/>
              <w:jc w:val="right"/>
            </w:pPr>
            <w:r w:rsidRPr="00761AA2">
              <w:rPr>
                <w:color w:val="000000"/>
              </w:rPr>
              <w:t>0.1273</w:t>
            </w:r>
          </w:p>
        </w:tc>
        <w:tc>
          <w:tcPr>
            <w:tcW w:w="0" w:type="auto"/>
            <w:vAlign w:val="bottom"/>
            <w:hideMark/>
          </w:tcPr>
          <w:p w14:paraId="20E2743F"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498D26EB" w14:textId="77777777" w:rsidTr="00652E38">
        <w:tc>
          <w:tcPr>
            <w:tcW w:w="0" w:type="auto"/>
            <w:vAlign w:val="bottom"/>
            <w:hideMark/>
          </w:tcPr>
          <w:p w14:paraId="4CCBBCF8" w14:textId="77777777" w:rsidR="009305DE" w:rsidRPr="007B0DD0" w:rsidRDefault="009305DE" w:rsidP="00652E38">
            <w:pPr>
              <w:spacing w:before="100" w:beforeAutospacing="1" w:after="100" w:afterAutospacing="1"/>
            </w:pPr>
            <w:r w:rsidRPr="00761AA2">
              <w:rPr>
                <w:color w:val="000000"/>
              </w:rPr>
              <w:t>Czech Republic</w:t>
            </w:r>
          </w:p>
        </w:tc>
        <w:tc>
          <w:tcPr>
            <w:tcW w:w="0" w:type="auto"/>
            <w:vAlign w:val="bottom"/>
            <w:hideMark/>
          </w:tcPr>
          <w:p w14:paraId="3F1D5148" w14:textId="77777777" w:rsidR="009305DE" w:rsidRPr="007B0DD0" w:rsidRDefault="009305DE" w:rsidP="00652E38">
            <w:pPr>
              <w:spacing w:before="100" w:beforeAutospacing="1" w:after="100" w:afterAutospacing="1"/>
              <w:jc w:val="right"/>
            </w:pPr>
            <w:r w:rsidRPr="00761AA2">
              <w:rPr>
                <w:color w:val="000000"/>
              </w:rPr>
              <w:t>61.65</w:t>
            </w:r>
          </w:p>
        </w:tc>
        <w:tc>
          <w:tcPr>
            <w:tcW w:w="0" w:type="auto"/>
            <w:vAlign w:val="bottom"/>
            <w:hideMark/>
          </w:tcPr>
          <w:p w14:paraId="62C4132B" w14:textId="77777777" w:rsidR="009305DE" w:rsidRPr="007B0DD0" w:rsidRDefault="009305DE" w:rsidP="00652E38">
            <w:pPr>
              <w:spacing w:before="100" w:beforeAutospacing="1" w:after="100" w:afterAutospacing="1"/>
              <w:jc w:val="right"/>
            </w:pPr>
            <w:r w:rsidRPr="00761AA2">
              <w:rPr>
                <w:color w:val="000000"/>
              </w:rPr>
              <w:t>0</w:t>
            </w:r>
          </w:p>
        </w:tc>
        <w:tc>
          <w:tcPr>
            <w:tcW w:w="0" w:type="auto"/>
            <w:vAlign w:val="bottom"/>
            <w:hideMark/>
          </w:tcPr>
          <w:p w14:paraId="17203490" w14:textId="77777777" w:rsidR="009305DE" w:rsidRPr="007B0DD0" w:rsidRDefault="009305DE" w:rsidP="00652E38">
            <w:pPr>
              <w:spacing w:before="100" w:beforeAutospacing="1" w:after="100" w:afterAutospacing="1"/>
              <w:jc w:val="right"/>
            </w:pPr>
            <w:r w:rsidRPr="00761AA2">
              <w:rPr>
                <w:color w:val="000000"/>
              </w:rPr>
              <w:t>Non-member</w:t>
            </w:r>
          </w:p>
        </w:tc>
      </w:tr>
      <w:tr w:rsidR="009305DE" w:rsidRPr="007B0DD0" w14:paraId="4C8DB9F7" w14:textId="77777777" w:rsidTr="00652E38">
        <w:tc>
          <w:tcPr>
            <w:tcW w:w="0" w:type="auto"/>
            <w:vAlign w:val="bottom"/>
            <w:hideMark/>
          </w:tcPr>
          <w:p w14:paraId="471ADE76" w14:textId="77777777" w:rsidR="009305DE" w:rsidRPr="007B0DD0" w:rsidRDefault="009305DE" w:rsidP="00652E38">
            <w:r w:rsidRPr="00761AA2">
              <w:rPr>
                <w:color w:val="000000"/>
              </w:rPr>
              <w:t>Romania</w:t>
            </w:r>
          </w:p>
        </w:tc>
        <w:tc>
          <w:tcPr>
            <w:tcW w:w="0" w:type="auto"/>
            <w:vAlign w:val="bottom"/>
            <w:hideMark/>
          </w:tcPr>
          <w:p w14:paraId="6CD52D94" w14:textId="77777777" w:rsidR="009305DE" w:rsidRPr="007B0DD0" w:rsidRDefault="009305DE" w:rsidP="00652E38">
            <w:pPr>
              <w:jc w:val="right"/>
            </w:pPr>
            <w:r w:rsidRPr="00761AA2">
              <w:rPr>
                <w:color w:val="000000"/>
              </w:rPr>
              <w:t>40.78</w:t>
            </w:r>
          </w:p>
        </w:tc>
        <w:tc>
          <w:tcPr>
            <w:tcW w:w="0" w:type="auto"/>
            <w:vAlign w:val="bottom"/>
            <w:hideMark/>
          </w:tcPr>
          <w:p w14:paraId="4942895E" w14:textId="77777777" w:rsidR="009305DE" w:rsidRPr="007B0DD0" w:rsidRDefault="009305DE" w:rsidP="00652E38">
            <w:pPr>
              <w:jc w:val="right"/>
            </w:pPr>
            <w:r w:rsidRPr="00761AA2">
              <w:rPr>
                <w:color w:val="000000"/>
              </w:rPr>
              <w:t>0</w:t>
            </w:r>
          </w:p>
        </w:tc>
        <w:tc>
          <w:tcPr>
            <w:tcW w:w="0" w:type="auto"/>
            <w:vAlign w:val="bottom"/>
            <w:hideMark/>
          </w:tcPr>
          <w:p w14:paraId="189CA5B4" w14:textId="77777777" w:rsidR="009305DE" w:rsidRPr="007B0DD0" w:rsidRDefault="009305DE" w:rsidP="00652E38">
            <w:pPr>
              <w:jc w:val="right"/>
            </w:pPr>
            <w:r w:rsidRPr="00761AA2">
              <w:rPr>
                <w:color w:val="000000"/>
              </w:rPr>
              <w:t>Non-member</w:t>
            </w:r>
          </w:p>
        </w:tc>
      </w:tr>
    </w:tbl>
    <w:p w14:paraId="74240ED2" w14:textId="77777777" w:rsidR="009305DE" w:rsidRPr="00761AA2" w:rsidRDefault="009305DE" w:rsidP="009305DE">
      <w:pPr>
        <w:spacing w:before="100" w:beforeAutospacing="1" w:after="100" w:afterAutospacing="1"/>
      </w:pPr>
    </w:p>
    <w:p w14:paraId="2659832E" w14:textId="77777777" w:rsidR="009305DE" w:rsidRPr="00761AA2" w:rsidRDefault="009305DE" w:rsidP="009305DE">
      <w:r w:rsidRPr="006167A1">
        <w:rPr>
          <w:b/>
          <w:bCs/>
        </w:rPr>
        <w:t>Summary of “</w:t>
      </w:r>
      <w:r w:rsidRPr="00761AA2">
        <w:rPr>
          <w:b/>
          <w:bCs/>
        </w:rPr>
        <w:t>Availability”</w:t>
      </w:r>
      <w:r w:rsidRPr="006167A1">
        <w:rPr>
          <w:b/>
          <w:bCs/>
        </w:rPr>
        <w:t xml:space="preserve"> fuzzy‐set membership</w:t>
      </w:r>
    </w:p>
    <w:p w14:paraId="530A3CF9" w14:textId="77777777" w:rsidR="009305DE" w:rsidRPr="00761AA2" w:rsidRDefault="009305DE" w:rsidP="009305DE"/>
    <w:tbl>
      <w:tblPr>
        <w:tblStyle w:val="TableGrid"/>
        <w:tblW w:w="0" w:type="auto"/>
        <w:tblLook w:val="04A0" w:firstRow="1" w:lastRow="0" w:firstColumn="1" w:lastColumn="0" w:noHBand="0" w:noVBand="1"/>
      </w:tblPr>
      <w:tblGrid>
        <w:gridCol w:w="1743"/>
        <w:gridCol w:w="1902"/>
        <w:gridCol w:w="1323"/>
        <w:gridCol w:w="2529"/>
      </w:tblGrid>
      <w:tr w:rsidR="009305DE" w:rsidRPr="007B0DD0" w14:paraId="0490FB4E" w14:textId="77777777" w:rsidTr="00652E38">
        <w:tc>
          <w:tcPr>
            <w:tcW w:w="0" w:type="auto"/>
            <w:hideMark/>
          </w:tcPr>
          <w:p w14:paraId="4AD1FE50" w14:textId="77777777" w:rsidR="009305DE" w:rsidRPr="007B0DD0" w:rsidRDefault="009305DE" w:rsidP="00652E38">
            <w:pPr>
              <w:spacing w:before="100" w:beforeAutospacing="1" w:after="100" w:afterAutospacing="1"/>
              <w:rPr>
                <w:b/>
                <w:bCs/>
              </w:rPr>
            </w:pPr>
            <w:r w:rsidRPr="007B0DD0">
              <w:rPr>
                <w:b/>
                <w:bCs/>
              </w:rPr>
              <w:t>Country</w:t>
            </w:r>
          </w:p>
        </w:tc>
        <w:tc>
          <w:tcPr>
            <w:tcW w:w="0" w:type="auto"/>
            <w:hideMark/>
          </w:tcPr>
          <w:p w14:paraId="75162571" w14:textId="77777777" w:rsidR="009305DE" w:rsidRPr="007B0DD0" w:rsidRDefault="009305DE" w:rsidP="00652E38">
            <w:pPr>
              <w:spacing w:before="100" w:beforeAutospacing="1" w:after="100" w:afterAutospacing="1"/>
              <w:rPr>
                <w:b/>
                <w:bCs/>
              </w:rPr>
            </w:pPr>
            <w:r w:rsidRPr="007B0DD0">
              <w:rPr>
                <w:b/>
                <w:bCs/>
              </w:rPr>
              <w:t>Pre-filled Forms</w:t>
            </w:r>
          </w:p>
        </w:tc>
        <w:tc>
          <w:tcPr>
            <w:tcW w:w="0" w:type="auto"/>
            <w:hideMark/>
          </w:tcPr>
          <w:p w14:paraId="6DA74CD8" w14:textId="77777777" w:rsidR="009305DE" w:rsidRPr="007B0DD0" w:rsidRDefault="009305DE" w:rsidP="00652E38">
            <w:pPr>
              <w:spacing w:before="100" w:beforeAutospacing="1" w:after="100" w:afterAutospacing="1"/>
              <w:rPr>
                <w:b/>
                <w:bCs/>
              </w:rPr>
            </w:pPr>
            <w:r w:rsidRPr="007B0DD0">
              <w:rPr>
                <w:b/>
                <w:bCs/>
              </w:rPr>
              <w:t>Calibrated</w:t>
            </w:r>
          </w:p>
        </w:tc>
        <w:tc>
          <w:tcPr>
            <w:tcW w:w="0" w:type="auto"/>
            <w:hideMark/>
          </w:tcPr>
          <w:p w14:paraId="463BF0C8" w14:textId="77777777" w:rsidR="009305DE" w:rsidRPr="007B0DD0" w:rsidRDefault="009305DE" w:rsidP="00652E38">
            <w:pPr>
              <w:spacing w:before="100" w:beforeAutospacing="1" w:after="100" w:afterAutospacing="1"/>
              <w:rPr>
                <w:b/>
                <w:bCs/>
              </w:rPr>
            </w:pPr>
            <w:r w:rsidRPr="007B0DD0">
              <w:rPr>
                <w:b/>
                <w:bCs/>
              </w:rPr>
              <w:t>Membership Category</w:t>
            </w:r>
          </w:p>
        </w:tc>
      </w:tr>
      <w:tr w:rsidR="009305DE" w:rsidRPr="007B0DD0" w14:paraId="606971A2" w14:textId="77777777" w:rsidTr="00652E38">
        <w:tc>
          <w:tcPr>
            <w:tcW w:w="0" w:type="auto"/>
            <w:vAlign w:val="bottom"/>
            <w:hideMark/>
          </w:tcPr>
          <w:p w14:paraId="4905A039" w14:textId="77777777" w:rsidR="009305DE" w:rsidRPr="007B0DD0" w:rsidRDefault="009305DE" w:rsidP="00652E38">
            <w:pPr>
              <w:spacing w:before="100" w:beforeAutospacing="1" w:after="100" w:afterAutospacing="1"/>
            </w:pPr>
            <w:r w:rsidRPr="00761AA2">
              <w:rPr>
                <w:color w:val="000000"/>
              </w:rPr>
              <w:t>Denmark</w:t>
            </w:r>
          </w:p>
        </w:tc>
        <w:tc>
          <w:tcPr>
            <w:tcW w:w="0" w:type="auto"/>
            <w:vAlign w:val="bottom"/>
            <w:hideMark/>
          </w:tcPr>
          <w:p w14:paraId="77E09015" w14:textId="77777777" w:rsidR="009305DE" w:rsidRPr="007B0DD0" w:rsidRDefault="009305DE" w:rsidP="00652E38">
            <w:pPr>
              <w:spacing w:before="100" w:beforeAutospacing="1" w:after="100" w:afterAutospacing="1"/>
              <w:jc w:val="right"/>
            </w:pPr>
            <w:r w:rsidRPr="00761AA2">
              <w:rPr>
                <w:color w:val="000000"/>
              </w:rPr>
              <w:t>95.99</w:t>
            </w:r>
          </w:p>
        </w:tc>
        <w:tc>
          <w:tcPr>
            <w:tcW w:w="0" w:type="auto"/>
            <w:vAlign w:val="bottom"/>
            <w:hideMark/>
          </w:tcPr>
          <w:p w14:paraId="7D046C9D"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2DC7ADF6"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3B08C03E" w14:textId="77777777" w:rsidTr="00652E38">
        <w:tc>
          <w:tcPr>
            <w:tcW w:w="0" w:type="auto"/>
            <w:vAlign w:val="bottom"/>
            <w:hideMark/>
          </w:tcPr>
          <w:p w14:paraId="483947B1" w14:textId="77777777" w:rsidR="009305DE" w:rsidRPr="007B0DD0" w:rsidRDefault="009305DE" w:rsidP="00652E38">
            <w:pPr>
              <w:spacing w:before="100" w:beforeAutospacing="1" w:after="100" w:afterAutospacing="1"/>
            </w:pPr>
            <w:r w:rsidRPr="00761AA2">
              <w:rPr>
                <w:color w:val="000000"/>
              </w:rPr>
              <w:t>Estonia</w:t>
            </w:r>
          </w:p>
        </w:tc>
        <w:tc>
          <w:tcPr>
            <w:tcW w:w="0" w:type="auto"/>
            <w:vAlign w:val="bottom"/>
            <w:hideMark/>
          </w:tcPr>
          <w:p w14:paraId="58802418" w14:textId="77777777" w:rsidR="009305DE" w:rsidRPr="007B0DD0" w:rsidRDefault="009305DE" w:rsidP="00652E38">
            <w:pPr>
              <w:spacing w:before="100" w:beforeAutospacing="1" w:after="100" w:afterAutospacing="1"/>
              <w:jc w:val="right"/>
            </w:pPr>
            <w:r w:rsidRPr="00761AA2">
              <w:rPr>
                <w:color w:val="000000"/>
              </w:rPr>
              <w:t>95.94</w:t>
            </w:r>
          </w:p>
        </w:tc>
        <w:tc>
          <w:tcPr>
            <w:tcW w:w="0" w:type="auto"/>
            <w:vAlign w:val="bottom"/>
            <w:hideMark/>
          </w:tcPr>
          <w:p w14:paraId="46F5A1E8"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58511E6A"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2473E512" w14:textId="77777777" w:rsidTr="00652E38">
        <w:tc>
          <w:tcPr>
            <w:tcW w:w="0" w:type="auto"/>
            <w:vAlign w:val="bottom"/>
            <w:hideMark/>
          </w:tcPr>
          <w:p w14:paraId="59C3EE67" w14:textId="77777777" w:rsidR="009305DE" w:rsidRPr="007B0DD0" w:rsidRDefault="009305DE" w:rsidP="00652E38">
            <w:pPr>
              <w:spacing w:before="100" w:beforeAutospacing="1" w:after="100" w:afterAutospacing="1"/>
            </w:pPr>
            <w:r w:rsidRPr="00761AA2">
              <w:rPr>
                <w:color w:val="000000"/>
              </w:rPr>
              <w:t>Finland</w:t>
            </w:r>
          </w:p>
        </w:tc>
        <w:tc>
          <w:tcPr>
            <w:tcW w:w="0" w:type="auto"/>
            <w:vAlign w:val="bottom"/>
            <w:hideMark/>
          </w:tcPr>
          <w:p w14:paraId="4C9DC420" w14:textId="77777777" w:rsidR="009305DE" w:rsidRPr="007B0DD0" w:rsidRDefault="009305DE" w:rsidP="00652E38">
            <w:pPr>
              <w:spacing w:before="100" w:beforeAutospacing="1" w:after="100" w:afterAutospacing="1"/>
              <w:jc w:val="right"/>
            </w:pPr>
            <w:r w:rsidRPr="00761AA2">
              <w:rPr>
                <w:color w:val="000000"/>
              </w:rPr>
              <w:t>97.13</w:t>
            </w:r>
          </w:p>
        </w:tc>
        <w:tc>
          <w:tcPr>
            <w:tcW w:w="0" w:type="auto"/>
            <w:vAlign w:val="bottom"/>
            <w:hideMark/>
          </w:tcPr>
          <w:p w14:paraId="5B79F03E"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70025496"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68C8ED28" w14:textId="77777777" w:rsidTr="00652E38">
        <w:tc>
          <w:tcPr>
            <w:tcW w:w="0" w:type="auto"/>
            <w:vAlign w:val="bottom"/>
            <w:hideMark/>
          </w:tcPr>
          <w:p w14:paraId="0D27B0A5" w14:textId="77777777" w:rsidR="009305DE" w:rsidRPr="007B0DD0" w:rsidRDefault="009305DE" w:rsidP="00652E38">
            <w:pPr>
              <w:spacing w:before="100" w:beforeAutospacing="1" w:after="100" w:afterAutospacing="1"/>
            </w:pPr>
            <w:r w:rsidRPr="00761AA2">
              <w:rPr>
                <w:color w:val="000000"/>
              </w:rPr>
              <w:t>Malta</w:t>
            </w:r>
          </w:p>
        </w:tc>
        <w:tc>
          <w:tcPr>
            <w:tcW w:w="0" w:type="auto"/>
            <w:vAlign w:val="bottom"/>
            <w:hideMark/>
          </w:tcPr>
          <w:p w14:paraId="46B059E5" w14:textId="77777777" w:rsidR="009305DE" w:rsidRPr="007B0DD0" w:rsidRDefault="009305DE" w:rsidP="00652E38">
            <w:pPr>
              <w:spacing w:before="100" w:beforeAutospacing="1" w:after="100" w:afterAutospacing="1"/>
              <w:jc w:val="right"/>
            </w:pPr>
            <w:r w:rsidRPr="00761AA2">
              <w:rPr>
                <w:color w:val="000000"/>
              </w:rPr>
              <w:t>98.41</w:t>
            </w:r>
          </w:p>
        </w:tc>
        <w:tc>
          <w:tcPr>
            <w:tcW w:w="0" w:type="auto"/>
            <w:vAlign w:val="bottom"/>
            <w:hideMark/>
          </w:tcPr>
          <w:p w14:paraId="7675899E"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162D7407"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1633061D" w14:textId="77777777" w:rsidTr="00652E38">
        <w:tc>
          <w:tcPr>
            <w:tcW w:w="0" w:type="auto"/>
            <w:vAlign w:val="bottom"/>
            <w:hideMark/>
          </w:tcPr>
          <w:p w14:paraId="7F3F15B5" w14:textId="77777777" w:rsidR="009305DE" w:rsidRPr="007B0DD0" w:rsidRDefault="009305DE" w:rsidP="00652E38">
            <w:pPr>
              <w:spacing w:before="100" w:beforeAutospacing="1" w:after="100" w:afterAutospacing="1"/>
            </w:pPr>
            <w:r w:rsidRPr="00761AA2">
              <w:rPr>
                <w:color w:val="000000"/>
              </w:rPr>
              <w:t>Austria</w:t>
            </w:r>
          </w:p>
        </w:tc>
        <w:tc>
          <w:tcPr>
            <w:tcW w:w="0" w:type="auto"/>
            <w:vAlign w:val="bottom"/>
            <w:hideMark/>
          </w:tcPr>
          <w:p w14:paraId="3230BC76" w14:textId="77777777" w:rsidR="009305DE" w:rsidRPr="007B0DD0" w:rsidRDefault="009305DE" w:rsidP="00652E38">
            <w:pPr>
              <w:spacing w:before="100" w:beforeAutospacing="1" w:after="100" w:afterAutospacing="1"/>
              <w:jc w:val="right"/>
            </w:pPr>
            <w:r w:rsidRPr="00761AA2">
              <w:rPr>
                <w:color w:val="000000"/>
              </w:rPr>
              <w:t>90.81</w:t>
            </w:r>
          </w:p>
        </w:tc>
        <w:tc>
          <w:tcPr>
            <w:tcW w:w="0" w:type="auto"/>
            <w:vAlign w:val="bottom"/>
            <w:hideMark/>
          </w:tcPr>
          <w:p w14:paraId="12BAD083" w14:textId="77777777" w:rsidR="009305DE" w:rsidRPr="007B0DD0" w:rsidRDefault="009305DE" w:rsidP="00652E38">
            <w:pPr>
              <w:spacing w:before="100" w:beforeAutospacing="1" w:after="100" w:afterAutospacing="1"/>
              <w:jc w:val="right"/>
            </w:pPr>
            <w:r w:rsidRPr="00761AA2">
              <w:rPr>
                <w:color w:val="000000"/>
              </w:rPr>
              <w:t>0.7905</w:t>
            </w:r>
          </w:p>
        </w:tc>
        <w:tc>
          <w:tcPr>
            <w:tcW w:w="0" w:type="auto"/>
            <w:vAlign w:val="bottom"/>
            <w:hideMark/>
          </w:tcPr>
          <w:p w14:paraId="23DDFCAC"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76F9A78F" w14:textId="77777777" w:rsidTr="00652E38">
        <w:tc>
          <w:tcPr>
            <w:tcW w:w="0" w:type="auto"/>
            <w:vAlign w:val="bottom"/>
            <w:hideMark/>
          </w:tcPr>
          <w:p w14:paraId="3E7E3FC8" w14:textId="77777777" w:rsidR="009305DE" w:rsidRPr="007B0DD0" w:rsidRDefault="009305DE" w:rsidP="00652E38">
            <w:pPr>
              <w:spacing w:before="100" w:beforeAutospacing="1" w:after="100" w:afterAutospacing="1"/>
            </w:pPr>
            <w:r w:rsidRPr="00761AA2">
              <w:rPr>
                <w:color w:val="000000"/>
              </w:rPr>
              <w:t>Belgium</w:t>
            </w:r>
          </w:p>
        </w:tc>
        <w:tc>
          <w:tcPr>
            <w:tcW w:w="0" w:type="auto"/>
            <w:vAlign w:val="bottom"/>
            <w:hideMark/>
          </w:tcPr>
          <w:p w14:paraId="0C61ACCF" w14:textId="77777777" w:rsidR="009305DE" w:rsidRPr="007B0DD0" w:rsidRDefault="009305DE" w:rsidP="00652E38">
            <w:pPr>
              <w:spacing w:before="100" w:beforeAutospacing="1" w:after="100" w:afterAutospacing="1"/>
              <w:jc w:val="right"/>
            </w:pPr>
            <w:r w:rsidRPr="00761AA2">
              <w:rPr>
                <w:color w:val="000000"/>
              </w:rPr>
              <w:t>86.38</w:t>
            </w:r>
          </w:p>
        </w:tc>
        <w:tc>
          <w:tcPr>
            <w:tcW w:w="0" w:type="auto"/>
            <w:vAlign w:val="bottom"/>
            <w:hideMark/>
          </w:tcPr>
          <w:p w14:paraId="1A2F29D0" w14:textId="77777777" w:rsidR="009305DE" w:rsidRPr="007B0DD0" w:rsidRDefault="009305DE" w:rsidP="00652E38">
            <w:pPr>
              <w:spacing w:before="100" w:beforeAutospacing="1" w:after="100" w:afterAutospacing="1"/>
              <w:jc w:val="right"/>
            </w:pPr>
            <w:r w:rsidRPr="00761AA2">
              <w:rPr>
                <w:color w:val="000000"/>
              </w:rPr>
              <w:t>0.5690</w:t>
            </w:r>
          </w:p>
        </w:tc>
        <w:tc>
          <w:tcPr>
            <w:tcW w:w="0" w:type="auto"/>
            <w:vAlign w:val="bottom"/>
            <w:hideMark/>
          </w:tcPr>
          <w:p w14:paraId="1E63D546"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1BFC4107" w14:textId="77777777" w:rsidTr="00652E38">
        <w:tc>
          <w:tcPr>
            <w:tcW w:w="0" w:type="auto"/>
            <w:vAlign w:val="bottom"/>
            <w:hideMark/>
          </w:tcPr>
          <w:p w14:paraId="629DFD93" w14:textId="77777777" w:rsidR="009305DE" w:rsidRPr="007B0DD0" w:rsidRDefault="009305DE" w:rsidP="00652E38">
            <w:pPr>
              <w:spacing w:before="100" w:beforeAutospacing="1" w:after="100" w:afterAutospacing="1"/>
            </w:pPr>
            <w:r w:rsidRPr="00761AA2">
              <w:rPr>
                <w:color w:val="000000"/>
              </w:rPr>
              <w:t>Bulgaria</w:t>
            </w:r>
          </w:p>
        </w:tc>
        <w:tc>
          <w:tcPr>
            <w:tcW w:w="0" w:type="auto"/>
            <w:vAlign w:val="bottom"/>
            <w:hideMark/>
          </w:tcPr>
          <w:p w14:paraId="6215EE81" w14:textId="77777777" w:rsidR="009305DE" w:rsidRPr="007B0DD0" w:rsidRDefault="009305DE" w:rsidP="00652E38">
            <w:pPr>
              <w:spacing w:before="100" w:beforeAutospacing="1" w:after="100" w:afterAutospacing="1"/>
              <w:jc w:val="right"/>
            </w:pPr>
            <w:r w:rsidRPr="00761AA2">
              <w:rPr>
                <w:color w:val="000000"/>
              </w:rPr>
              <w:t>85.78</w:t>
            </w:r>
          </w:p>
        </w:tc>
        <w:tc>
          <w:tcPr>
            <w:tcW w:w="0" w:type="auto"/>
            <w:vAlign w:val="bottom"/>
            <w:hideMark/>
          </w:tcPr>
          <w:p w14:paraId="7E6BBF99" w14:textId="77777777" w:rsidR="009305DE" w:rsidRPr="007B0DD0" w:rsidRDefault="009305DE" w:rsidP="00652E38">
            <w:pPr>
              <w:spacing w:before="100" w:beforeAutospacing="1" w:after="100" w:afterAutospacing="1"/>
              <w:jc w:val="right"/>
            </w:pPr>
            <w:r w:rsidRPr="00761AA2">
              <w:rPr>
                <w:color w:val="000000"/>
              </w:rPr>
              <w:t>0.5390</w:t>
            </w:r>
          </w:p>
        </w:tc>
        <w:tc>
          <w:tcPr>
            <w:tcW w:w="0" w:type="auto"/>
            <w:vAlign w:val="bottom"/>
            <w:hideMark/>
          </w:tcPr>
          <w:p w14:paraId="06A250A3"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29F9FE79" w14:textId="77777777" w:rsidTr="00652E38">
        <w:tc>
          <w:tcPr>
            <w:tcW w:w="0" w:type="auto"/>
            <w:vAlign w:val="bottom"/>
            <w:hideMark/>
          </w:tcPr>
          <w:p w14:paraId="37576BC8" w14:textId="77777777" w:rsidR="009305DE" w:rsidRPr="007B0DD0" w:rsidRDefault="009305DE" w:rsidP="00652E38">
            <w:pPr>
              <w:spacing w:before="100" w:beforeAutospacing="1" w:after="100" w:afterAutospacing="1"/>
            </w:pPr>
            <w:r w:rsidRPr="00761AA2">
              <w:rPr>
                <w:color w:val="000000"/>
              </w:rPr>
              <w:t>Cyprus</w:t>
            </w:r>
          </w:p>
        </w:tc>
        <w:tc>
          <w:tcPr>
            <w:tcW w:w="0" w:type="auto"/>
            <w:vAlign w:val="bottom"/>
            <w:hideMark/>
          </w:tcPr>
          <w:p w14:paraId="2FCEA103" w14:textId="77777777" w:rsidR="009305DE" w:rsidRPr="007B0DD0" w:rsidRDefault="009305DE" w:rsidP="00652E38">
            <w:pPr>
              <w:spacing w:before="100" w:beforeAutospacing="1" w:after="100" w:afterAutospacing="1"/>
              <w:jc w:val="right"/>
            </w:pPr>
            <w:r w:rsidRPr="00761AA2">
              <w:rPr>
                <w:color w:val="000000"/>
              </w:rPr>
              <w:t>93.45</w:t>
            </w:r>
          </w:p>
        </w:tc>
        <w:tc>
          <w:tcPr>
            <w:tcW w:w="0" w:type="auto"/>
            <w:vAlign w:val="bottom"/>
            <w:hideMark/>
          </w:tcPr>
          <w:p w14:paraId="2503C343" w14:textId="77777777" w:rsidR="009305DE" w:rsidRPr="007B0DD0" w:rsidRDefault="009305DE" w:rsidP="00652E38">
            <w:pPr>
              <w:spacing w:before="100" w:beforeAutospacing="1" w:after="100" w:afterAutospacing="1"/>
              <w:jc w:val="right"/>
            </w:pPr>
            <w:r w:rsidRPr="00761AA2">
              <w:rPr>
                <w:color w:val="000000"/>
              </w:rPr>
              <w:t>0.9225</w:t>
            </w:r>
          </w:p>
        </w:tc>
        <w:tc>
          <w:tcPr>
            <w:tcW w:w="0" w:type="auto"/>
            <w:vAlign w:val="bottom"/>
            <w:hideMark/>
          </w:tcPr>
          <w:p w14:paraId="1C66ACA5"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B1D11C7" w14:textId="77777777" w:rsidTr="00652E38">
        <w:tc>
          <w:tcPr>
            <w:tcW w:w="0" w:type="auto"/>
            <w:vAlign w:val="bottom"/>
            <w:hideMark/>
          </w:tcPr>
          <w:p w14:paraId="76A43B33" w14:textId="77777777" w:rsidR="009305DE" w:rsidRPr="007B0DD0" w:rsidRDefault="009305DE" w:rsidP="00652E38">
            <w:pPr>
              <w:spacing w:before="100" w:beforeAutospacing="1" w:after="100" w:afterAutospacing="1"/>
            </w:pPr>
            <w:r w:rsidRPr="00761AA2">
              <w:rPr>
                <w:color w:val="000000"/>
              </w:rPr>
              <w:t>France</w:t>
            </w:r>
          </w:p>
        </w:tc>
        <w:tc>
          <w:tcPr>
            <w:tcW w:w="0" w:type="auto"/>
            <w:vAlign w:val="bottom"/>
            <w:hideMark/>
          </w:tcPr>
          <w:p w14:paraId="15800C2A" w14:textId="77777777" w:rsidR="009305DE" w:rsidRPr="007B0DD0" w:rsidRDefault="009305DE" w:rsidP="00652E38">
            <w:pPr>
              <w:spacing w:before="100" w:beforeAutospacing="1" w:after="100" w:afterAutospacing="1"/>
              <w:jc w:val="right"/>
            </w:pPr>
            <w:r w:rsidRPr="00761AA2">
              <w:rPr>
                <w:color w:val="000000"/>
              </w:rPr>
              <w:t>92.76</w:t>
            </w:r>
          </w:p>
        </w:tc>
        <w:tc>
          <w:tcPr>
            <w:tcW w:w="0" w:type="auto"/>
            <w:vAlign w:val="bottom"/>
            <w:hideMark/>
          </w:tcPr>
          <w:p w14:paraId="6C5F6BAA" w14:textId="77777777" w:rsidR="009305DE" w:rsidRPr="007B0DD0" w:rsidRDefault="009305DE" w:rsidP="00652E38">
            <w:pPr>
              <w:spacing w:before="100" w:beforeAutospacing="1" w:after="100" w:afterAutospacing="1"/>
              <w:jc w:val="right"/>
            </w:pPr>
            <w:r w:rsidRPr="00761AA2">
              <w:rPr>
                <w:color w:val="000000"/>
              </w:rPr>
              <w:t>0.8880</w:t>
            </w:r>
          </w:p>
        </w:tc>
        <w:tc>
          <w:tcPr>
            <w:tcW w:w="0" w:type="auto"/>
            <w:vAlign w:val="bottom"/>
            <w:hideMark/>
          </w:tcPr>
          <w:p w14:paraId="23B252BE"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56DFB557" w14:textId="77777777" w:rsidTr="00652E38">
        <w:tc>
          <w:tcPr>
            <w:tcW w:w="0" w:type="auto"/>
            <w:vAlign w:val="bottom"/>
            <w:hideMark/>
          </w:tcPr>
          <w:p w14:paraId="753FAF18" w14:textId="77777777" w:rsidR="009305DE" w:rsidRPr="007B0DD0" w:rsidRDefault="009305DE" w:rsidP="00652E38">
            <w:pPr>
              <w:spacing w:before="100" w:beforeAutospacing="1" w:after="100" w:afterAutospacing="1"/>
            </w:pPr>
            <w:r w:rsidRPr="00761AA2">
              <w:rPr>
                <w:color w:val="000000"/>
              </w:rPr>
              <w:t>Hungary</w:t>
            </w:r>
          </w:p>
        </w:tc>
        <w:tc>
          <w:tcPr>
            <w:tcW w:w="0" w:type="auto"/>
            <w:vAlign w:val="bottom"/>
            <w:hideMark/>
          </w:tcPr>
          <w:p w14:paraId="272D2794" w14:textId="77777777" w:rsidR="009305DE" w:rsidRPr="007B0DD0" w:rsidRDefault="009305DE" w:rsidP="00652E38">
            <w:pPr>
              <w:spacing w:before="100" w:beforeAutospacing="1" w:after="100" w:afterAutospacing="1"/>
              <w:jc w:val="right"/>
            </w:pPr>
            <w:r w:rsidRPr="00761AA2">
              <w:rPr>
                <w:color w:val="000000"/>
              </w:rPr>
              <w:t>92.13</w:t>
            </w:r>
          </w:p>
        </w:tc>
        <w:tc>
          <w:tcPr>
            <w:tcW w:w="0" w:type="auto"/>
            <w:vAlign w:val="bottom"/>
            <w:hideMark/>
          </w:tcPr>
          <w:p w14:paraId="0A5415FC" w14:textId="77777777" w:rsidR="009305DE" w:rsidRPr="007B0DD0" w:rsidRDefault="009305DE" w:rsidP="00652E38">
            <w:pPr>
              <w:spacing w:before="100" w:beforeAutospacing="1" w:after="100" w:afterAutospacing="1"/>
              <w:jc w:val="right"/>
            </w:pPr>
            <w:r w:rsidRPr="00761AA2">
              <w:rPr>
                <w:color w:val="000000"/>
              </w:rPr>
              <w:t>0.8565</w:t>
            </w:r>
          </w:p>
        </w:tc>
        <w:tc>
          <w:tcPr>
            <w:tcW w:w="0" w:type="auto"/>
            <w:vAlign w:val="bottom"/>
            <w:hideMark/>
          </w:tcPr>
          <w:p w14:paraId="56DC2762"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4D922092" w14:textId="77777777" w:rsidTr="00652E38">
        <w:tc>
          <w:tcPr>
            <w:tcW w:w="0" w:type="auto"/>
            <w:vAlign w:val="bottom"/>
            <w:hideMark/>
          </w:tcPr>
          <w:p w14:paraId="5F3CA32B" w14:textId="77777777" w:rsidR="009305DE" w:rsidRPr="007B0DD0" w:rsidRDefault="009305DE" w:rsidP="00652E38">
            <w:pPr>
              <w:spacing w:before="100" w:beforeAutospacing="1" w:after="100" w:afterAutospacing="1"/>
            </w:pPr>
            <w:r w:rsidRPr="00761AA2">
              <w:rPr>
                <w:color w:val="000000"/>
              </w:rPr>
              <w:t>Latvia</w:t>
            </w:r>
          </w:p>
        </w:tc>
        <w:tc>
          <w:tcPr>
            <w:tcW w:w="0" w:type="auto"/>
            <w:vAlign w:val="bottom"/>
            <w:hideMark/>
          </w:tcPr>
          <w:p w14:paraId="344C9D49" w14:textId="77777777" w:rsidR="009305DE" w:rsidRPr="007B0DD0" w:rsidRDefault="009305DE" w:rsidP="00652E38">
            <w:pPr>
              <w:spacing w:before="100" w:beforeAutospacing="1" w:after="100" w:afterAutospacing="1"/>
              <w:jc w:val="right"/>
            </w:pPr>
            <w:r w:rsidRPr="00761AA2">
              <w:rPr>
                <w:color w:val="000000"/>
              </w:rPr>
              <w:t>88.43</w:t>
            </w:r>
          </w:p>
        </w:tc>
        <w:tc>
          <w:tcPr>
            <w:tcW w:w="0" w:type="auto"/>
            <w:vAlign w:val="bottom"/>
            <w:hideMark/>
          </w:tcPr>
          <w:p w14:paraId="7A3ACC3D" w14:textId="77777777" w:rsidR="009305DE" w:rsidRPr="007B0DD0" w:rsidRDefault="009305DE" w:rsidP="00652E38">
            <w:pPr>
              <w:spacing w:before="100" w:beforeAutospacing="1" w:after="100" w:afterAutospacing="1"/>
              <w:jc w:val="right"/>
            </w:pPr>
            <w:r w:rsidRPr="00761AA2">
              <w:rPr>
                <w:color w:val="000000"/>
              </w:rPr>
              <w:t>0.6715</w:t>
            </w:r>
          </w:p>
        </w:tc>
        <w:tc>
          <w:tcPr>
            <w:tcW w:w="0" w:type="auto"/>
            <w:vAlign w:val="bottom"/>
            <w:hideMark/>
          </w:tcPr>
          <w:p w14:paraId="3CBA2E61"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4DD8690E" w14:textId="77777777" w:rsidTr="00652E38">
        <w:tc>
          <w:tcPr>
            <w:tcW w:w="0" w:type="auto"/>
            <w:vAlign w:val="bottom"/>
            <w:hideMark/>
          </w:tcPr>
          <w:p w14:paraId="79F85900" w14:textId="77777777" w:rsidR="009305DE" w:rsidRPr="007B0DD0" w:rsidRDefault="009305DE" w:rsidP="00652E38">
            <w:pPr>
              <w:spacing w:before="100" w:beforeAutospacing="1" w:after="100" w:afterAutospacing="1"/>
            </w:pPr>
            <w:r w:rsidRPr="00761AA2">
              <w:rPr>
                <w:color w:val="000000"/>
              </w:rPr>
              <w:t>Lithuania</w:t>
            </w:r>
          </w:p>
        </w:tc>
        <w:tc>
          <w:tcPr>
            <w:tcW w:w="0" w:type="auto"/>
            <w:vAlign w:val="bottom"/>
            <w:hideMark/>
          </w:tcPr>
          <w:p w14:paraId="477B5EA5" w14:textId="77777777" w:rsidR="009305DE" w:rsidRPr="007B0DD0" w:rsidRDefault="009305DE" w:rsidP="00652E38">
            <w:pPr>
              <w:spacing w:before="100" w:beforeAutospacing="1" w:after="100" w:afterAutospacing="1"/>
              <w:jc w:val="right"/>
            </w:pPr>
            <w:r w:rsidRPr="00761AA2">
              <w:rPr>
                <w:color w:val="000000"/>
              </w:rPr>
              <w:t>91.19</w:t>
            </w:r>
          </w:p>
        </w:tc>
        <w:tc>
          <w:tcPr>
            <w:tcW w:w="0" w:type="auto"/>
            <w:vAlign w:val="bottom"/>
            <w:hideMark/>
          </w:tcPr>
          <w:p w14:paraId="62EAAD57" w14:textId="77777777" w:rsidR="009305DE" w:rsidRPr="007B0DD0" w:rsidRDefault="009305DE" w:rsidP="00652E38">
            <w:pPr>
              <w:spacing w:before="100" w:beforeAutospacing="1" w:after="100" w:afterAutospacing="1"/>
              <w:jc w:val="right"/>
            </w:pPr>
            <w:r w:rsidRPr="00761AA2">
              <w:rPr>
                <w:color w:val="000000"/>
              </w:rPr>
              <w:t>0.8095</w:t>
            </w:r>
          </w:p>
        </w:tc>
        <w:tc>
          <w:tcPr>
            <w:tcW w:w="0" w:type="auto"/>
            <w:vAlign w:val="bottom"/>
            <w:hideMark/>
          </w:tcPr>
          <w:p w14:paraId="6008D4CB"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29CE79E0" w14:textId="77777777" w:rsidTr="00652E38">
        <w:tc>
          <w:tcPr>
            <w:tcW w:w="0" w:type="auto"/>
            <w:vAlign w:val="bottom"/>
            <w:hideMark/>
          </w:tcPr>
          <w:p w14:paraId="02431ADA" w14:textId="77777777" w:rsidR="009305DE" w:rsidRPr="007B0DD0" w:rsidRDefault="009305DE" w:rsidP="00652E38">
            <w:pPr>
              <w:spacing w:before="100" w:beforeAutospacing="1" w:after="100" w:afterAutospacing="1"/>
            </w:pPr>
            <w:r w:rsidRPr="00761AA2">
              <w:rPr>
                <w:color w:val="000000"/>
              </w:rPr>
              <w:t>Netherlands</w:t>
            </w:r>
          </w:p>
        </w:tc>
        <w:tc>
          <w:tcPr>
            <w:tcW w:w="0" w:type="auto"/>
            <w:vAlign w:val="bottom"/>
            <w:hideMark/>
          </w:tcPr>
          <w:p w14:paraId="6369CBB9" w14:textId="77777777" w:rsidR="009305DE" w:rsidRPr="007B0DD0" w:rsidRDefault="009305DE" w:rsidP="00652E38">
            <w:pPr>
              <w:spacing w:before="100" w:beforeAutospacing="1" w:after="100" w:afterAutospacing="1"/>
              <w:jc w:val="right"/>
            </w:pPr>
            <w:r w:rsidRPr="00761AA2">
              <w:rPr>
                <w:color w:val="000000"/>
              </w:rPr>
              <w:t>85.37</w:t>
            </w:r>
          </w:p>
        </w:tc>
        <w:tc>
          <w:tcPr>
            <w:tcW w:w="0" w:type="auto"/>
            <w:vAlign w:val="bottom"/>
            <w:hideMark/>
          </w:tcPr>
          <w:p w14:paraId="6CB970B1" w14:textId="77777777" w:rsidR="009305DE" w:rsidRPr="007B0DD0" w:rsidRDefault="009305DE" w:rsidP="00652E38">
            <w:pPr>
              <w:spacing w:before="100" w:beforeAutospacing="1" w:after="100" w:afterAutospacing="1"/>
              <w:jc w:val="right"/>
            </w:pPr>
            <w:r w:rsidRPr="00761AA2">
              <w:rPr>
                <w:color w:val="000000"/>
              </w:rPr>
              <w:t>0.5185</w:t>
            </w:r>
          </w:p>
        </w:tc>
        <w:tc>
          <w:tcPr>
            <w:tcW w:w="0" w:type="auto"/>
            <w:vAlign w:val="bottom"/>
            <w:hideMark/>
          </w:tcPr>
          <w:p w14:paraId="21252A24"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5BA9BB3F" w14:textId="77777777" w:rsidTr="00652E38">
        <w:tc>
          <w:tcPr>
            <w:tcW w:w="0" w:type="auto"/>
            <w:vAlign w:val="bottom"/>
            <w:hideMark/>
          </w:tcPr>
          <w:p w14:paraId="71265532" w14:textId="77777777" w:rsidR="009305DE" w:rsidRPr="007B0DD0" w:rsidRDefault="009305DE" w:rsidP="00652E38">
            <w:pPr>
              <w:spacing w:before="100" w:beforeAutospacing="1" w:after="100" w:afterAutospacing="1"/>
            </w:pPr>
            <w:r w:rsidRPr="00761AA2">
              <w:rPr>
                <w:color w:val="000000"/>
              </w:rPr>
              <w:t>Poland</w:t>
            </w:r>
          </w:p>
        </w:tc>
        <w:tc>
          <w:tcPr>
            <w:tcW w:w="0" w:type="auto"/>
            <w:vAlign w:val="bottom"/>
            <w:hideMark/>
          </w:tcPr>
          <w:p w14:paraId="669F62A9" w14:textId="77777777" w:rsidR="009305DE" w:rsidRPr="007B0DD0" w:rsidRDefault="009305DE" w:rsidP="00652E38">
            <w:pPr>
              <w:spacing w:before="100" w:beforeAutospacing="1" w:after="100" w:afterAutospacing="1"/>
              <w:jc w:val="right"/>
            </w:pPr>
            <w:r w:rsidRPr="00761AA2">
              <w:rPr>
                <w:color w:val="000000"/>
              </w:rPr>
              <w:t>91.67</w:t>
            </w:r>
          </w:p>
        </w:tc>
        <w:tc>
          <w:tcPr>
            <w:tcW w:w="0" w:type="auto"/>
            <w:vAlign w:val="bottom"/>
            <w:hideMark/>
          </w:tcPr>
          <w:p w14:paraId="0B98E535" w14:textId="77777777" w:rsidR="009305DE" w:rsidRPr="007B0DD0" w:rsidRDefault="009305DE" w:rsidP="00652E38">
            <w:pPr>
              <w:spacing w:before="100" w:beforeAutospacing="1" w:after="100" w:afterAutospacing="1"/>
              <w:jc w:val="right"/>
            </w:pPr>
            <w:r w:rsidRPr="00761AA2">
              <w:rPr>
                <w:color w:val="000000"/>
              </w:rPr>
              <w:t>0.8335</w:t>
            </w:r>
          </w:p>
        </w:tc>
        <w:tc>
          <w:tcPr>
            <w:tcW w:w="0" w:type="auto"/>
            <w:vAlign w:val="bottom"/>
            <w:hideMark/>
          </w:tcPr>
          <w:p w14:paraId="039DE6BE"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75723A91" w14:textId="77777777" w:rsidTr="00652E38">
        <w:tc>
          <w:tcPr>
            <w:tcW w:w="0" w:type="auto"/>
            <w:vAlign w:val="bottom"/>
            <w:hideMark/>
          </w:tcPr>
          <w:p w14:paraId="198150E2" w14:textId="77777777" w:rsidR="009305DE" w:rsidRPr="007B0DD0" w:rsidRDefault="009305DE" w:rsidP="00652E38">
            <w:pPr>
              <w:spacing w:before="100" w:beforeAutospacing="1" w:after="100" w:afterAutospacing="1"/>
            </w:pPr>
            <w:r w:rsidRPr="00761AA2">
              <w:rPr>
                <w:color w:val="000000"/>
              </w:rPr>
              <w:t>Portugal</w:t>
            </w:r>
          </w:p>
        </w:tc>
        <w:tc>
          <w:tcPr>
            <w:tcW w:w="0" w:type="auto"/>
            <w:vAlign w:val="bottom"/>
            <w:hideMark/>
          </w:tcPr>
          <w:p w14:paraId="11089E49" w14:textId="77777777" w:rsidR="009305DE" w:rsidRPr="007B0DD0" w:rsidRDefault="009305DE" w:rsidP="00652E38">
            <w:pPr>
              <w:spacing w:before="100" w:beforeAutospacing="1" w:after="100" w:afterAutospacing="1"/>
              <w:jc w:val="right"/>
            </w:pPr>
            <w:r w:rsidRPr="00761AA2">
              <w:rPr>
                <w:color w:val="000000"/>
              </w:rPr>
              <w:t>90.09</w:t>
            </w:r>
          </w:p>
        </w:tc>
        <w:tc>
          <w:tcPr>
            <w:tcW w:w="0" w:type="auto"/>
            <w:vAlign w:val="bottom"/>
            <w:hideMark/>
          </w:tcPr>
          <w:p w14:paraId="12AD0222" w14:textId="77777777" w:rsidR="009305DE" w:rsidRPr="007B0DD0" w:rsidRDefault="009305DE" w:rsidP="00652E38">
            <w:pPr>
              <w:spacing w:before="100" w:beforeAutospacing="1" w:after="100" w:afterAutospacing="1"/>
              <w:jc w:val="right"/>
            </w:pPr>
            <w:r w:rsidRPr="00761AA2">
              <w:rPr>
                <w:color w:val="000000"/>
              </w:rPr>
              <w:t>0.7545</w:t>
            </w:r>
          </w:p>
        </w:tc>
        <w:tc>
          <w:tcPr>
            <w:tcW w:w="0" w:type="auto"/>
            <w:vAlign w:val="bottom"/>
            <w:hideMark/>
          </w:tcPr>
          <w:p w14:paraId="12377AE4"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58961399" w14:textId="77777777" w:rsidTr="00652E38">
        <w:tc>
          <w:tcPr>
            <w:tcW w:w="0" w:type="auto"/>
            <w:vAlign w:val="bottom"/>
            <w:hideMark/>
          </w:tcPr>
          <w:p w14:paraId="3A3DC04A" w14:textId="77777777" w:rsidR="009305DE" w:rsidRPr="007B0DD0" w:rsidRDefault="009305DE" w:rsidP="00652E38">
            <w:pPr>
              <w:spacing w:before="100" w:beforeAutospacing="1" w:after="100" w:afterAutospacing="1"/>
            </w:pPr>
            <w:r w:rsidRPr="00761AA2">
              <w:rPr>
                <w:color w:val="000000"/>
              </w:rPr>
              <w:t>Slovenia</w:t>
            </w:r>
          </w:p>
        </w:tc>
        <w:tc>
          <w:tcPr>
            <w:tcW w:w="0" w:type="auto"/>
            <w:vAlign w:val="bottom"/>
            <w:hideMark/>
          </w:tcPr>
          <w:p w14:paraId="6E06BB36" w14:textId="77777777" w:rsidR="009305DE" w:rsidRPr="007B0DD0" w:rsidRDefault="009305DE" w:rsidP="00652E38">
            <w:pPr>
              <w:spacing w:before="100" w:beforeAutospacing="1" w:after="100" w:afterAutospacing="1"/>
              <w:jc w:val="right"/>
            </w:pPr>
            <w:r w:rsidRPr="00761AA2">
              <w:rPr>
                <w:color w:val="000000"/>
              </w:rPr>
              <w:t>85.71</w:t>
            </w:r>
          </w:p>
        </w:tc>
        <w:tc>
          <w:tcPr>
            <w:tcW w:w="0" w:type="auto"/>
            <w:vAlign w:val="bottom"/>
            <w:hideMark/>
          </w:tcPr>
          <w:p w14:paraId="1348E8C7" w14:textId="77777777" w:rsidR="009305DE" w:rsidRPr="007B0DD0" w:rsidRDefault="009305DE" w:rsidP="00652E38">
            <w:pPr>
              <w:spacing w:before="100" w:beforeAutospacing="1" w:after="100" w:afterAutospacing="1"/>
              <w:jc w:val="right"/>
            </w:pPr>
            <w:r w:rsidRPr="00761AA2">
              <w:rPr>
                <w:color w:val="000000"/>
              </w:rPr>
              <w:t>0.5355</w:t>
            </w:r>
          </w:p>
        </w:tc>
        <w:tc>
          <w:tcPr>
            <w:tcW w:w="0" w:type="auto"/>
            <w:vAlign w:val="bottom"/>
            <w:hideMark/>
          </w:tcPr>
          <w:p w14:paraId="6F16CBD1"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6F7AAC77" w14:textId="77777777" w:rsidTr="00652E38">
        <w:tc>
          <w:tcPr>
            <w:tcW w:w="0" w:type="auto"/>
            <w:vAlign w:val="bottom"/>
            <w:hideMark/>
          </w:tcPr>
          <w:p w14:paraId="107ACC65" w14:textId="77777777" w:rsidR="009305DE" w:rsidRPr="007B0DD0" w:rsidRDefault="009305DE" w:rsidP="00652E38">
            <w:pPr>
              <w:spacing w:before="100" w:beforeAutospacing="1" w:after="100" w:afterAutospacing="1"/>
            </w:pPr>
            <w:r w:rsidRPr="00761AA2">
              <w:rPr>
                <w:color w:val="000000"/>
              </w:rPr>
              <w:t>Spain</w:t>
            </w:r>
          </w:p>
        </w:tc>
        <w:tc>
          <w:tcPr>
            <w:tcW w:w="0" w:type="auto"/>
            <w:vAlign w:val="bottom"/>
            <w:hideMark/>
          </w:tcPr>
          <w:p w14:paraId="5200032D" w14:textId="77777777" w:rsidR="009305DE" w:rsidRPr="007B0DD0" w:rsidRDefault="009305DE" w:rsidP="00652E38">
            <w:pPr>
              <w:spacing w:before="100" w:beforeAutospacing="1" w:after="100" w:afterAutospacing="1"/>
              <w:jc w:val="right"/>
            </w:pPr>
            <w:r w:rsidRPr="00761AA2">
              <w:rPr>
                <w:color w:val="000000"/>
              </w:rPr>
              <w:t>86.62</w:t>
            </w:r>
          </w:p>
        </w:tc>
        <w:tc>
          <w:tcPr>
            <w:tcW w:w="0" w:type="auto"/>
            <w:vAlign w:val="bottom"/>
            <w:hideMark/>
          </w:tcPr>
          <w:p w14:paraId="6586AFEF" w14:textId="77777777" w:rsidR="009305DE" w:rsidRPr="007B0DD0" w:rsidRDefault="009305DE" w:rsidP="00652E38">
            <w:pPr>
              <w:spacing w:before="100" w:beforeAutospacing="1" w:after="100" w:afterAutospacing="1"/>
              <w:jc w:val="right"/>
            </w:pPr>
            <w:r w:rsidRPr="00761AA2">
              <w:rPr>
                <w:color w:val="000000"/>
              </w:rPr>
              <w:t>0.5810</w:t>
            </w:r>
          </w:p>
        </w:tc>
        <w:tc>
          <w:tcPr>
            <w:tcW w:w="0" w:type="auto"/>
            <w:vAlign w:val="bottom"/>
            <w:hideMark/>
          </w:tcPr>
          <w:p w14:paraId="7B1854D0"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7E964525" w14:textId="77777777" w:rsidTr="00652E38">
        <w:tc>
          <w:tcPr>
            <w:tcW w:w="0" w:type="auto"/>
            <w:vAlign w:val="bottom"/>
            <w:hideMark/>
          </w:tcPr>
          <w:p w14:paraId="503749A4" w14:textId="77777777" w:rsidR="009305DE" w:rsidRPr="007B0DD0" w:rsidRDefault="009305DE" w:rsidP="00652E38">
            <w:pPr>
              <w:spacing w:before="100" w:beforeAutospacing="1" w:after="100" w:afterAutospacing="1"/>
            </w:pPr>
            <w:r w:rsidRPr="00761AA2">
              <w:rPr>
                <w:color w:val="000000"/>
              </w:rPr>
              <w:t>Sweden</w:t>
            </w:r>
          </w:p>
        </w:tc>
        <w:tc>
          <w:tcPr>
            <w:tcW w:w="0" w:type="auto"/>
            <w:vAlign w:val="bottom"/>
            <w:hideMark/>
          </w:tcPr>
          <w:p w14:paraId="7410EE85" w14:textId="77777777" w:rsidR="009305DE" w:rsidRPr="007B0DD0" w:rsidRDefault="009305DE" w:rsidP="00652E38">
            <w:pPr>
              <w:spacing w:before="100" w:beforeAutospacing="1" w:after="100" w:afterAutospacing="1"/>
              <w:jc w:val="right"/>
            </w:pPr>
            <w:r w:rsidRPr="00761AA2">
              <w:rPr>
                <w:color w:val="000000"/>
              </w:rPr>
              <w:t>88.15</w:t>
            </w:r>
          </w:p>
        </w:tc>
        <w:tc>
          <w:tcPr>
            <w:tcW w:w="0" w:type="auto"/>
            <w:vAlign w:val="bottom"/>
            <w:hideMark/>
          </w:tcPr>
          <w:p w14:paraId="489B4B45" w14:textId="77777777" w:rsidR="009305DE" w:rsidRPr="007B0DD0" w:rsidRDefault="009305DE" w:rsidP="00652E38">
            <w:pPr>
              <w:spacing w:before="100" w:beforeAutospacing="1" w:after="100" w:afterAutospacing="1"/>
              <w:jc w:val="right"/>
            </w:pPr>
            <w:r w:rsidRPr="00761AA2">
              <w:rPr>
                <w:color w:val="000000"/>
              </w:rPr>
              <w:t>0.6575</w:t>
            </w:r>
          </w:p>
        </w:tc>
        <w:tc>
          <w:tcPr>
            <w:tcW w:w="0" w:type="auto"/>
            <w:vAlign w:val="bottom"/>
            <w:hideMark/>
          </w:tcPr>
          <w:p w14:paraId="08A35F93"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5DE2483" w14:textId="77777777" w:rsidTr="00652E38">
        <w:tc>
          <w:tcPr>
            <w:tcW w:w="0" w:type="auto"/>
            <w:vAlign w:val="bottom"/>
            <w:hideMark/>
          </w:tcPr>
          <w:p w14:paraId="65E785DD" w14:textId="77777777" w:rsidR="009305DE" w:rsidRPr="007B0DD0" w:rsidRDefault="009305DE" w:rsidP="00652E38">
            <w:pPr>
              <w:spacing w:before="100" w:beforeAutospacing="1" w:after="100" w:afterAutospacing="1"/>
            </w:pPr>
            <w:r w:rsidRPr="00761AA2">
              <w:rPr>
                <w:color w:val="000000"/>
              </w:rPr>
              <w:t>Croatia</w:t>
            </w:r>
          </w:p>
        </w:tc>
        <w:tc>
          <w:tcPr>
            <w:tcW w:w="0" w:type="auto"/>
            <w:vAlign w:val="bottom"/>
            <w:hideMark/>
          </w:tcPr>
          <w:p w14:paraId="7E075F00" w14:textId="77777777" w:rsidR="009305DE" w:rsidRPr="007B0DD0" w:rsidRDefault="009305DE" w:rsidP="00652E38">
            <w:pPr>
              <w:spacing w:before="100" w:beforeAutospacing="1" w:after="100" w:afterAutospacing="1"/>
              <w:jc w:val="right"/>
            </w:pPr>
            <w:r w:rsidRPr="00761AA2">
              <w:rPr>
                <w:color w:val="000000"/>
              </w:rPr>
              <w:t>66.84</w:t>
            </w:r>
          </w:p>
        </w:tc>
        <w:tc>
          <w:tcPr>
            <w:tcW w:w="0" w:type="auto"/>
            <w:vAlign w:val="bottom"/>
            <w:hideMark/>
          </w:tcPr>
          <w:p w14:paraId="7BD47C88" w14:textId="77777777" w:rsidR="009305DE" w:rsidRPr="007B0DD0" w:rsidRDefault="009305DE" w:rsidP="00652E38">
            <w:pPr>
              <w:spacing w:before="100" w:beforeAutospacing="1" w:after="100" w:afterAutospacing="1"/>
              <w:jc w:val="right"/>
            </w:pPr>
            <w:r w:rsidRPr="00761AA2">
              <w:rPr>
                <w:color w:val="000000"/>
              </w:rPr>
              <w:t>0.0460</w:t>
            </w:r>
          </w:p>
        </w:tc>
        <w:tc>
          <w:tcPr>
            <w:tcW w:w="0" w:type="auto"/>
            <w:vAlign w:val="bottom"/>
            <w:hideMark/>
          </w:tcPr>
          <w:p w14:paraId="21BA5F13"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34CF216C" w14:textId="77777777" w:rsidTr="00652E38">
        <w:tc>
          <w:tcPr>
            <w:tcW w:w="0" w:type="auto"/>
            <w:vAlign w:val="bottom"/>
            <w:hideMark/>
          </w:tcPr>
          <w:p w14:paraId="362B6971" w14:textId="77777777" w:rsidR="009305DE" w:rsidRPr="007B0DD0" w:rsidRDefault="009305DE" w:rsidP="00652E38">
            <w:pPr>
              <w:spacing w:before="100" w:beforeAutospacing="1" w:after="100" w:afterAutospacing="1"/>
            </w:pPr>
            <w:r w:rsidRPr="00761AA2">
              <w:rPr>
                <w:color w:val="000000"/>
              </w:rPr>
              <w:t>Germany</w:t>
            </w:r>
          </w:p>
        </w:tc>
        <w:tc>
          <w:tcPr>
            <w:tcW w:w="0" w:type="auto"/>
            <w:vAlign w:val="bottom"/>
            <w:hideMark/>
          </w:tcPr>
          <w:p w14:paraId="3A78E234" w14:textId="77777777" w:rsidR="009305DE" w:rsidRPr="007B0DD0" w:rsidRDefault="009305DE" w:rsidP="00652E38">
            <w:pPr>
              <w:spacing w:before="100" w:beforeAutospacing="1" w:after="100" w:afterAutospacing="1"/>
              <w:jc w:val="right"/>
            </w:pPr>
            <w:r w:rsidRPr="00761AA2">
              <w:rPr>
                <w:color w:val="000000"/>
              </w:rPr>
              <w:t>72.17</w:t>
            </w:r>
          </w:p>
        </w:tc>
        <w:tc>
          <w:tcPr>
            <w:tcW w:w="0" w:type="auto"/>
            <w:vAlign w:val="bottom"/>
            <w:hideMark/>
          </w:tcPr>
          <w:p w14:paraId="4A8AA9AD" w14:textId="77777777" w:rsidR="009305DE" w:rsidRPr="007B0DD0" w:rsidRDefault="009305DE" w:rsidP="00652E38">
            <w:pPr>
              <w:spacing w:before="100" w:beforeAutospacing="1" w:after="100" w:afterAutospacing="1"/>
              <w:jc w:val="right"/>
            </w:pPr>
            <w:r w:rsidRPr="00761AA2">
              <w:rPr>
                <w:color w:val="000000"/>
              </w:rPr>
              <w:t>0.1793</w:t>
            </w:r>
          </w:p>
        </w:tc>
        <w:tc>
          <w:tcPr>
            <w:tcW w:w="0" w:type="auto"/>
            <w:vAlign w:val="bottom"/>
            <w:hideMark/>
          </w:tcPr>
          <w:p w14:paraId="449C21F2"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3478B85B" w14:textId="77777777" w:rsidTr="00652E38">
        <w:tc>
          <w:tcPr>
            <w:tcW w:w="0" w:type="auto"/>
            <w:vAlign w:val="bottom"/>
            <w:hideMark/>
          </w:tcPr>
          <w:p w14:paraId="09420447" w14:textId="77777777" w:rsidR="009305DE" w:rsidRPr="007B0DD0" w:rsidRDefault="009305DE" w:rsidP="00652E38">
            <w:pPr>
              <w:spacing w:before="100" w:beforeAutospacing="1" w:after="100" w:afterAutospacing="1"/>
            </w:pPr>
            <w:r w:rsidRPr="00761AA2">
              <w:rPr>
                <w:color w:val="000000"/>
              </w:rPr>
              <w:t>Greece</w:t>
            </w:r>
          </w:p>
        </w:tc>
        <w:tc>
          <w:tcPr>
            <w:tcW w:w="0" w:type="auto"/>
            <w:vAlign w:val="bottom"/>
            <w:hideMark/>
          </w:tcPr>
          <w:p w14:paraId="44AADBAE" w14:textId="77777777" w:rsidR="009305DE" w:rsidRPr="007B0DD0" w:rsidRDefault="009305DE" w:rsidP="00652E38">
            <w:pPr>
              <w:spacing w:before="100" w:beforeAutospacing="1" w:after="100" w:afterAutospacing="1"/>
              <w:jc w:val="right"/>
            </w:pPr>
            <w:r w:rsidRPr="00761AA2">
              <w:rPr>
                <w:color w:val="000000"/>
              </w:rPr>
              <w:t>69.79</w:t>
            </w:r>
          </w:p>
        </w:tc>
        <w:tc>
          <w:tcPr>
            <w:tcW w:w="0" w:type="auto"/>
            <w:vAlign w:val="bottom"/>
            <w:hideMark/>
          </w:tcPr>
          <w:p w14:paraId="69BA6B6A" w14:textId="77777777" w:rsidR="009305DE" w:rsidRPr="007B0DD0" w:rsidRDefault="009305DE" w:rsidP="00652E38">
            <w:pPr>
              <w:spacing w:before="100" w:beforeAutospacing="1" w:after="100" w:afterAutospacing="1"/>
              <w:jc w:val="right"/>
            </w:pPr>
            <w:r w:rsidRPr="00761AA2">
              <w:rPr>
                <w:color w:val="000000"/>
              </w:rPr>
              <w:t>0.1198</w:t>
            </w:r>
          </w:p>
        </w:tc>
        <w:tc>
          <w:tcPr>
            <w:tcW w:w="0" w:type="auto"/>
            <w:vAlign w:val="bottom"/>
            <w:hideMark/>
          </w:tcPr>
          <w:p w14:paraId="2FB7AD1B"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166C688C" w14:textId="77777777" w:rsidTr="00652E38">
        <w:tc>
          <w:tcPr>
            <w:tcW w:w="0" w:type="auto"/>
            <w:vAlign w:val="bottom"/>
            <w:hideMark/>
          </w:tcPr>
          <w:p w14:paraId="164542D8" w14:textId="77777777" w:rsidR="009305DE" w:rsidRPr="007B0DD0" w:rsidRDefault="009305DE" w:rsidP="00652E38">
            <w:pPr>
              <w:spacing w:before="100" w:beforeAutospacing="1" w:after="100" w:afterAutospacing="1"/>
            </w:pPr>
            <w:r w:rsidRPr="00761AA2">
              <w:rPr>
                <w:color w:val="000000"/>
              </w:rPr>
              <w:t>Ireland</w:t>
            </w:r>
          </w:p>
        </w:tc>
        <w:tc>
          <w:tcPr>
            <w:tcW w:w="0" w:type="auto"/>
            <w:vAlign w:val="bottom"/>
            <w:hideMark/>
          </w:tcPr>
          <w:p w14:paraId="7A220C64" w14:textId="77777777" w:rsidR="009305DE" w:rsidRPr="007B0DD0" w:rsidRDefault="009305DE" w:rsidP="00652E38">
            <w:pPr>
              <w:spacing w:before="100" w:beforeAutospacing="1" w:after="100" w:afterAutospacing="1"/>
              <w:jc w:val="right"/>
            </w:pPr>
            <w:r w:rsidRPr="00761AA2">
              <w:rPr>
                <w:color w:val="000000"/>
              </w:rPr>
              <w:t>72.57</w:t>
            </w:r>
          </w:p>
        </w:tc>
        <w:tc>
          <w:tcPr>
            <w:tcW w:w="0" w:type="auto"/>
            <w:vAlign w:val="bottom"/>
            <w:hideMark/>
          </w:tcPr>
          <w:p w14:paraId="074253D0" w14:textId="77777777" w:rsidR="009305DE" w:rsidRPr="007B0DD0" w:rsidRDefault="009305DE" w:rsidP="00652E38">
            <w:pPr>
              <w:spacing w:before="100" w:beforeAutospacing="1" w:after="100" w:afterAutospacing="1"/>
              <w:jc w:val="right"/>
            </w:pPr>
            <w:r w:rsidRPr="00761AA2">
              <w:rPr>
                <w:color w:val="000000"/>
              </w:rPr>
              <w:t>0.1892</w:t>
            </w:r>
          </w:p>
        </w:tc>
        <w:tc>
          <w:tcPr>
            <w:tcW w:w="0" w:type="auto"/>
            <w:vAlign w:val="bottom"/>
            <w:hideMark/>
          </w:tcPr>
          <w:p w14:paraId="1696133A"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7ED7DA67" w14:textId="77777777" w:rsidTr="00652E38">
        <w:tc>
          <w:tcPr>
            <w:tcW w:w="0" w:type="auto"/>
            <w:vAlign w:val="bottom"/>
            <w:hideMark/>
          </w:tcPr>
          <w:p w14:paraId="57F3797B" w14:textId="77777777" w:rsidR="009305DE" w:rsidRPr="007B0DD0" w:rsidRDefault="009305DE" w:rsidP="00652E38">
            <w:pPr>
              <w:spacing w:before="100" w:beforeAutospacing="1" w:after="100" w:afterAutospacing="1"/>
            </w:pPr>
            <w:r w:rsidRPr="00761AA2">
              <w:rPr>
                <w:color w:val="000000"/>
              </w:rPr>
              <w:t>Italy</w:t>
            </w:r>
          </w:p>
        </w:tc>
        <w:tc>
          <w:tcPr>
            <w:tcW w:w="0" w:type="auto"/>
            <w:vAlign w:val="bottom"/>
            <w:hideMark/>
          </w:tcPr>
          <w:p w14:paraId="32884D7C" w14:textId="77777777" w:rsidR="009305DE" w:rsidRPr="007B0DD0" w:rsidRDefault="009305DE" w:rsidP="00652E38">
            <w:pPr>
              <w:spacing w:before="100" w:beforeAutospacing="1" w:after="100" w:afterAutospacing="1"/>
              <w:jc w:val="right"/>
            </w:pPr>
            <w:r w:rsidRPr="00761AA2">
              <w:rPr>
                <w:color w:val="000000"/>
              </w:rPr>
              <w:t>65.74</w:t>
            </w:r>
          </w:p>
        </w:tc>
        <w:tc>
          <w:tcPr>
            <w:tcW w:w="0" w:type="auto"/>
            <w:vAlign w:val="bottom"/>
            <w:hideMark/>
          </w:tcPr>
          <w:p w14:paraId="321153CE" w14:textId="77777777" w:rsidR="009305DE" w:rsidRPr="007B0DD0" w:rsidRDefault="009305DE" w:rsidP="00652E38">
            <w:pPr>
              <w:spacing w:before="100" w:beforeAutospacing="1" w:after="100" w:afterAutospacing="1"/>
              <w:jc w:val="right"/>
            </w:pPr>
            <w:r w:rsidRPr="00761AA2">
              <w:rPr>
                <w:color w:val="000000"/>
              </w:rPr>
              <w:t>0.0185</w:t>
            </w:r>
          </w:p>
        </w:tc>
        <w:tc>
          <w:tcPr>
            <w:tcW w:w="0" w:type="auto"/>
            <w:vAlign w:val="bottom"/>
            <w:hideMark/>
          </w:tcPr>
          <w:p w14:paraId="5DC8E3CB"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0C83B8B7" w14:textId="77777777" w:rsidTr="00652E38">
        <w:tc>
          <w:tcPr>
            <w:tcW w:w="0" w:type="auto"/>
            <w:vAlign w:val="bottom"/>
            <w:hideMark/>
          </w:tcPr>
          <w:p w14:paraId="39E2A4B1" w14:textId="77777777" w:rsidR="009305DE" w:rsidRPr="007B0DD0" w:rsidRDefault="009305DE" w:rsidP="00652E38">
            <w:pPr>
              <w:spacing w:before="100" w:beforeAutospacing="1" w:after="100" w:afterAutospacing="1"/>
            </w:pPr>
            <w:r w:rsidRPr="00761AA2">
              <w:rPr>
                <w:color w:val="000000"/>
              </w:rPr>
              <w:t>Luxembourg</w:t>
            </w:r>
          </w:p>
        </w:tc>
        <w:tc>
          <w:tcPr>
            <w:tcW w:w="0" w:type="auto"/>
            <w:vAlign w:val="bottom"/>
            <w:hideMark/>
          </w:tcPr>
          <w:p w14:paraId="46D4FD22" w14:textId="77777777" w:rsidR="009305DE" w:rsidRPr="007B0DD0" w:rsidRDefault="009305DE" w:rsidP="00652E38">
            <w:pPr>
              <w:spacing w:before="100" w:beforeAutospacing="1" w:after="100" w:afterAutospacing="1"/>
              <w:jc w:val="right"/>
            </w:pPr>
            <w:r w:rsidRPr="00761AA2">
              <w:rPr>
                <w:color w:val="000000"/>
              </w:rPr>
              <w:t>73.77</w:t>
            </w:r>
          </w:p>
        </w:tc>
        <w:tc>
          <w:tcPr>
            <w:tcW w:w="0" w:type="auto"/>
            <w:vAlign w:val="bottom"/>
            <w:hideMark/>
          </w:tcPr>
          <w:p w14:paraId="73FFCB3A" w14:textId="77777777" w:rsidR="009305DE" w:rsidRPr="007B0DD0" w:rsidRDefault="009305DE" w:rsidP="00652E38">
            <w:pPr>
              <w:spacing w:before="100" w:beforeAutospacing="1" w:after="100" w:afterAutospacing="1"/>
              <w:jc w:val="right"/>
            </w:pPr>
            <w:r w:rsidRPr="00761AA2">
              <w:rPr>
                <w:color w:val="000000"/>
              </w:rPr>
              <w:t>0.2192</w:t>
            </w:r>
          </w:p>
        </w:tc>
        <w:tc>
          <w:tcPr>
            <w:tcW w:w="0" w:type="auto"/>
            <w:vAlign w:val="bottom"/>
            <w:hideMark/>
          </w:tcPr>
          <w:p w14:paraId="37247405"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186CA9B7" w14:textId="77777777" w:rsidTr="00652E38">
        <w:tc>
          <w:tcPr>
            <w:tcW w:w="0" w:type="auto"/>
            <w:vAlign w:val="bottom"/>
            <w:hideMark/>
          </w:tcPr>
          <w:p w14:paraId="3451F03D" w14:textId="77777777" w:rsidR="009305DE" w:rsidRPr="007B0DD0" w:rsidRDefault="009305DE" w:rsidP="00652E38">
            <w:pPr>
              <w:spacing w:before="100" w:beforeAutospacing="1" w:after="100" w:afterAutospacing="1"/>
            </w:pPr>
            <w:r w:rsidRPr="00761AA2">
              <w:rPr>
                <w:color w:val="000000"/>
              </w:rPr>
              <w:t>Slovakia</w:t>
            </w:r>
          </w:p>
        </w:tc>
        <w:tc>
          <w:tcPr>
            <w:tcW w:w="0" w:type="auto"/>
            <w:vAlign w:val="bottom"/>
            <w:hideMark/>
          </w:tcPr>
          <w:p w14:paraId="467A30FF" w14:textId="77777777" w:rsidR="009305DE" w:rsidRPr="007B0DD0" w:rsidRDefault="009305DE" w:rsidP="00652E38">
            <w:pPr>
              <w:spacing w:before="100" w:beforeAutospacing="1" w:after="100" w:afterAutospacing="1"/>
              <w:jc w:val="right"/>
            </w:pPr>
            <w:r w:rsidRPr="00761AA2">
              <w:rPr>
                <w:color w:val="000000"/>
              </w:rPr>
              <w:t>70.09</w:t>
            </w:r>
          </w:p>
        </w:tc>
        <w:tc>
          <w:tcPr>
            <w:tcW w:w="0" w:type="auto"/>
            <w:vAlign w:val="bottom"/>
            <w:hideMark/>
          </w:tcPr>
          <w:p w14:paraId="58B6827F" w14:textId="77777777" w:rsidR="009305DE" w:rsidRPr="007B0DD0" w:rsidRDefault="009305DE" w:rsidP="00652E38">
            <w:pPr>
              <w:spacing w:before="100" w:beforeAutospacing="1" w:after="100" w:afterAutospacing="1"/>
              <w:jc w:val="right"/>
            </w:pPr>
            <w:r w:rsidRPr="00761AA2">
              <w:rPr>
                <w:color w:val="000000"/>
              </w:rPr>
              <w:t>0.1273</w:t>
            </w:r>
          </w:p>
        </w:tc>
        <w:tc>
          <w:tcPr>
            <w:tcW w:w="0" w:type="auto"/>
            <w:vAlign w:val="bottom"/>
            <w:hideMark/>
          </w:tcPr>
          <w:p w14:paraId="6CB9367F"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24359A57" w14:textId="77777777" w:rsidTr="00652E38">
        <w:tc>
          <w:tcPr>
            <w:tcW w:w="0" w:type="auto"/>
            <w:vAlign w:val="bottom"/>
            <w:hideMark/>
          </w:tcPr>
          <w:p w14:paraId="1BB78376" w14:textId="77777777" w:rsidR="009305DE" w:rsidRPr="007B0DD0" w:rsidRDefault="009305DE" w:rsidP="00652E38">
            <w:pPr>
              <w:spacing w:before="100" w:beforeAutospacing="1" w:after="100" w:afterAutospacing="1"/>
            </w:pPr>
            <w:r w:rsidRPr="00761AA2">
              <w:rPr>
                <w:color w:val="000000"/>
              </w:rPr>
              <w:t>Czech Republic</w:t>
            </w:r>
          </w:p>
        </w:tc>
        <w:tc>
          <w:tcPr>
            <w:tcW w:w="0" w:type="auto"/>
            <w:vAlign w:val="bottom"/>
            <w:hideMark/>
          </w:tcPr>
          <w:p w14:paraId="6A3AFF43" w14:textId="77777777" w:rsidR="009305DE" w:rsidRPr="007B0DD0" w:rsidRDefault="009305DE" w:rsidP="00652E38">
            <w:pPr>
              <w:spacing w:before="100" w:beforeAutospacing="1" w:after="100" w:afterAutospacing="1"/>
              <w:jc w:val="right"/>
            </w:pPr>
            <w:r w:rsidRPr="00761AA2">
              <w:rPr>
                <w:color w:val="000000"/>
              </w:rPr>
              <w:t>61.65</w:t>
            </w:r>
          </w:p>
        </w:tc>
        <w:tc>
          <w:tcPr>
            <w:tcW w:w="0" w:type="auto"/>
            <w:vAlign w:val="bottom"/>
            <w:hideMark/>
          </w:tcPr>
          <w:p w14:paraId="745F8C6C" w14:textId="77777777" w:rsidR="009305DE" w:rsidRPr="007B0DD0" w:rsidRDefault="009305DE" w:rsidP="00652E38">
            <w:pPr>
              <w:spacing w:before="100" w:beforeAutospacing="1" w:after="100" w:afterAutospacing="1"/>
              <w:jc w:val="right"/>
            </w:pPr>
            <w:r w:rsidRPr="00761AA2">
              <w:rPr>
                <w:color w:val="000000"/>
              </w:rPr>
              <w:t>0</w:t>
            </w:r>
          </w:p>
        </w:tc>
        <w:tc>
          <w:tcPr>
            <w:tcW w:w="0" w:type="auto"/>
            <w:vAlign w:val="bottom"/>
            <w:hideMark/>
          </w:tcPr>
          <w:p w14:paraId="109AF855" w14:textId="77777777" w:rsidR="009305DE" w:rsidRPr="007B0DD0" w:rsidRDefault="009305DE" w:rsidP="00652E38">
            <w:pPr>
              <w:spacing w:before="100" w:beforeAutospacing="1" w:after="100" w:afterAutospacing="1"/>
              <w:jc w:val="right"/>
            </w:pPr>
            <w:r w:rsidRPr="00761AA2">
              <w:rPr>
                <w:color w:val="000000"/>
              </w:rPr>
              <w:t>Non-member</w:t>
            </w:r>
          </w:p>
        </w:tc>
      </w:tr>
      <w:tr w:rsidR="009305DE" w:rsidRPr="007B0DD0" w14:paraId="5BC6BECC" w14:textId="77777777" w:rsidTr="00652E38">
        <w:tc>
          <w:tcPr>
            <w:tcW w:w="0" w:type="auto"/>
            <w:vAlign w:val="bottom"/>
            <w:hideMark/>
          </w:tcPr>
          <w:p w14:paraId="376EBDB1" w14:textId="77777777" w:rsidR="009305DE" w:rsidRPr="007B0DD0" w:rsidRDefault="009305DE" w:rsidP="00652E38">
            <w:r w:rsidRPr="00761AA2">
              <w:rPr>
                <w:color w:val="000000"/>
              </w:rPr>
              <w:t>Romania</w:t>
            </w:r>
          </w:p>
        </w:tc>
        <w:tc>
          <w:tcPr>
            <w:tcW w:w="0" w:type="auto"/>
            <w:vAlign w:val="bottom"/>
            <w:hideMark/>
          </w:tcPr>
          <w:p w14:paraId="2E701115" w14:textId="77777777" w:rsidR="009305DE" w:rsidRPr="007B0DD0" w:rsidRDefault="009305DE" w:rsidP="00652E38">
            <w:pPr>
              <w:jc w:val="right"/>
            </w:pPr>
            <w:r w:rsidRPr="00761AA2">
              <w:rPr>
                <w:color w:val="000000"/>
              </w:rPr>
              <w:t>40.78</w:t>
            </w:r>
          </w:p>
        </w:tc>
        <w:tc>
          <w:tcPr>
            <w:tcW w:w="0" w:type="auto"/>
            <w:vAlign w:val="bottom"/>
            <w:hideMark/>
          </w:tcPr>
          <w:p w14:paraId="1C4C2E0B" w14:textId="77777777" w:rsidR="009305DE" w:rsidRPr="007B0DD0" w:rsidRDefault="009305DE" w:rsidP="00652E38">
            <w:pPr>
              <w:jc w:val="right"/>
            </w:pPr>
            <w:r w:rsidRPr="00761AA2">
              <w:rPr>
                <w:color w:val="000000"/>
              </w:rPr>
              <w:t>0</w:t>
            </w:r>
          </w:p>
        </w:tc>
        <w:tc>
          <w:tcPr>
            <w:tcW w:w="0" w:type="auto"/>
            <w:vAlign w:val="bottom"/>
            <w:hideMark/>
          </w:tcPr>
          <w:p w14:paraId="318F268D" w14:textId="77777777" w:rsidR="009305DE" w:rsidRPr="007B0DD0" w:rsidRDefault="009305DE" w:rsidP="00652E38">
            <w:pPr>
              <w:jc w:val="right"/>
            </w:pPr>
            <w:r w:rsidRPr="00761AA2">
              <w:rPr>
                <w:color w:val="000000"/>
              </w:rPr>
              <w:t>Non-member</w:t>
            </w:r>
          </w:p>
        </w:tc>
      </w:tr>
    </w:tbl>
    <w:p w14:paraId="72926E33" w14:textId="77777777" w:rsidR="009305DE" w:rsidRPr="00761AA2" w:rsidRDefault="009305DE" w:rsidP="009305DE">
      <w:pPr>
        <w:rPr>
          <w:b/>
          <w:bCs/>
        </w:rPr>
      </w:pPr>
    </w:p>
    <w:p w14:paraId="769A8F6A" w14:textId="77777777" w:rsidR="009305DE" w:rsidRPr="00761AA2" w:rsidRDefault="009305DE" w:rsidP="009305DE">
      <w:r w:rsidRPr="006167A1">
        <w:rPr>
          <w:b/>
          <w:bCs/>
        </w:rPr>
        <w:t>Summary of “</w:t>
      </w:r>
      <w:r w:rsidRPr="00761AA2">
        <w:rPr>
          <w:b/>
          <w:bCs/>
        </w:rPr>
        <w:t>User Support</w:t>
      </w:r>
      <w:r w:rsidRPr="006167A1">
        <w:rPr>
          <w:b/>
          <w:bCs/>
        </w:rPr>
        <w:t>” fuzzy‐set membership</w:t>
      </w:r>
    </w:p>
    <w:p w14:paraId="227CBD23" w14:textId="77777777" w:rsidR="009305DE" w:rsidRPr="00761AA2" w:rsidRDefault="009305DE" w:rsidP="009305DE"/>
    <w:tbl>
      <w:tblPr>
        <w:tblStyle w:val="TableGrid"/>
        <w:tblW w:w="0" w:type="auto"/>
        <w:tblLook w:val="04A0" w:firstRow="1" w:lastRow="0" w:firstColumn="1" w:lastColumn="0" w:noHBand="0" w:noVBand="1"/>
      </w:tblPr>
      <w:tblGrid>
        <w:gridCol w:w="1743"/>
        <w:gridCol w:w="1902"/>
        <w:gridCol w:w="1323"/>
        <w:gridCol w:w="2529"/>
      </w:tblGrid>
      <w:tr w:rsidR="009305DE" w:rsidRPr="007B0DD0" w14:paraId="332E948E" w14:textId="77777777" w:rsidTr="00652E38">
        <w:tc>
          <w:tcPr>
            <w:tcW w:w="0" w:type="auto"/>
            <w:hideMark/>
          </w:tcPr>
          <w:p w14:paraId="2670A349" w14:textId="77777777" w:rsidR="009305DE" w:rsidRPr="007B0DD0" w:rsidRDefault="009305DE" w:rsidP="00652E38">
            <w:pPr>
              <w:spacing w:before="100" w:beforeAutospacing="1" w:after="100" w:afterAutospacing="1"/>
              <w:rPr>
                <w:b/>
                <w:bCs/>
              </w:rPr>
            </w:pPr>
            <w:r w:rsidRPr="007B0DD0">
              <w:rPr>
                <w:b/>
                <w:bCs/>
              </w:rPr>
              <w:t>Country</w:t>
            </w:r>
          </w:p>
        </w:tc>
        <w:tc>
          <w:tcPr>
            <w:tcW w:w="0" w:type="auto"/>
            <w:hideMark/>
          </w:tcPr>
          <w:p w14:paraId="4A34EA81" w14:textId="77777777" w:rsidR="009305DE" w:rsidRPr="007B0DD0" w:rsidRDefault="009305DE" w:rsidP="00652E38">
            <w:pPr>
              <w:spacing w:before="100" w:beforeAutospacing="1" w:after="100" w:afterAutospacing="1"/>
              <w:rPr>
                <w:b/>
                <w:bCs/>
              </w:rPr>
            </w:pPr>
            <w:r w:rsidRPr="007B0DD0">
              <w:rPr>
                <w:b/>
                <w:bCs/>
              </w:rPr>
              <w:t>Pre-filled Forms</w:t>
            </w:r>
          </w:p>
        </w:tc>
        <w:tc>
          <w:tcPr>
            <w:tcW w:w="0" w:type="auto"/>
            <w:hideMark/>
          </w:tcPr>
          <w:p w14:paraId="6B153F89" w14:textId="77777777" w:rsidR="009305DE" w:rsidRPr="007B0DD0" w:rsidRDefault="009305DE" w:rsidP="00652E38">
            <w:pPr>
              <w:spacing w:before="100" w:beforeAutospacing="1" w:after="100" w:afterAutospacing="1"/>
              <w:rPr>
                <w:b/>
                <w:bCs/>
              </w:rPr>
            </w:pPr>
            <w:r w:rsidRPr="007B0DD0">
              <w:rPr>
                <w:b/>
                <w:bCs/>
              </w:rPr>
              <w:t>Calibrated</w:t>
            </w:r>
          </w:p>
        </w:tc>
        <w:tc>
          <w:tcPr>
            <w:tcW w:w="0" w:type="auto"/>
            <w:hideMark/>
          </w:tcPr>
          <w:p w14:paraId="29336175" w14:textId="77777777" w:rsidR="009305DE" w:rsidRPr="007B0DD0" w:rsidRDefault="009305DE" w:rsidP="00652E38">
            <w:pPr>
              <w:spacing w:before="100" w:beforeAutospacing="1" w:after="100" w:afterAutospacing="1"/>
              <w:rPr>
                <w:b/>
                <w:bCs/>
              </w:rPr>
            </w:pPr>
            <w:r w:rsidRPr="007B0DD0">
              <w:rPr>
                <w:b/>
                <w:bCs/>
              </w:rPr>
              <w:t>Membership Category</w:t>
            </w:r>
          </w:p>
        </w:tc>
      </w:tr>
      <w:tr w:rsidR="009305DE" w:rsidRPr="007B0DD0" w14:paraId="68D476F2" w14:textId="77777777" w:rsidTr="00652E38">
        <w:tc>
          <w:tcPr>
            <w:tcW w:w="0" w:type="auto"/>
            <w:vAlign w:val="bottom"/>
            <w:hideMark/>
          </w:tcPr>
          <w:p w14:paraId="1D05D744" w14:textId="77777777" w:rsidR="009305DE" w:rsidRPr="007B0DD0" w:rsidRDefault="009305DE" w:rsidP="00652E38">
            <w:pPr>
              <w:spacing w:before="100" w:beforeAutospacing="1" w:after="100" w:afterAutospacing="1"/>
            </w:pPr>
            <w:r w:rsidRPr="00761AA2">
              <w:rPr>
                <w:color w:val="000000"/>
              </w:rPr>
              <w:t>Finland</w:t>
            </w:r>
          </w:p>
        </w:tc>
        <w:tc>
          <w:tcPr>
            <w:tcW w:w="0" w:type="auto"/>
            <w:vAlign w:val="bottom"/>
            <w:hideMark/>
          </w:tcPr>
          <w:p w14:paraId="042010B7" w14:textId="77777777" w:rsidR="009305DE" w:rsidRPr="007B0DD0" w:rsidRDefault="009305DE" w:rsidP="00652E38">
            <w:pPr>
              <w:spacing w:before="100" w:beforeAutospacing="1" w:after="100" w:afterAutospacing="1"/>
              <w:jc w:val="right"/>
            </w:pPr>
            <w:r w:rsidRPr="00761AA2">
              <w:rPr>
                <w:color w:val="000000"/>
              </w:rPr>
              <w:t>100</w:t>
            </w:r>
          </w:p>
        </w:tc>
        <w:tc>
          <w:tcPr>
            <w:tcW w:w="0" w:type="auto"/>
            <w:vAlign w:val="bottom"/>
            <w:hideMark/>
          </w:tcPr>
          <w:p w14:paraId="5D2DFB1E"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4807A868"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1363FCEB" w14:textId="77777777" w:rsidTr="00652E38">
        <w:tc>
          <w:tcPr>
            <w:tcW w:w="0" w:type="auto"/>
            <w:vAlign w:val="bottom"/>
            <w:hideMark/>
          </w:tcPr>
          <w:p w14:paraId="39E40199" w14:textId="77777777" w:rsidR="009305DE" w:rsidRPr="007B0DD0" w:rsidRDefault="009305DE" w:rsidP="00652E38">
            <w:pPr>
              <w:spacing w:before="100" w:beforeAutospacing="1" w:after="100" w:afterAutospacing="1"/>
            </w:pPr>
            <w:r w:rsidRPr="00761AA2">
              <w:rPr>
                <w:color w:val="000000"/>
              </w:rPr>
              <w:t>Greece</w:t>
            </w:r>
          </w:p>
        </w:tc>
        <w:tc>
          <w:tcPr>
            <w:tcW w:w="0" w:type="auto"/>
            <w:vAlign w:val="bottom"/>
            <w:hideMark/>
          </w:tcPr>
          <w:p w14:paraId="7B1E22B2" w14:textId="77777777" w:rsidR="009305DE" w:rsidRPr="007B0DD0" w:rsidRDefault="009305DE" w:rsidP="00652E38">
            <w:pPr>
              <w:spacing w:before="100" w:beforeAutospacing="1" w:after="100" w:afterAutospacing="1"/>
              <w:jc w:val="right"/>
            </w:pPr>
            <w:r w:rsidRPr="00761AA2">
              <w:rPr>
                <w:color w:val="000000"/>
              </w:rPr>
              <w:t>100</w:t>
            </w:r>
          </w:p>
        </w:tc>
        <w:tc>
          <w:tcPr>
            <w:tcW w:w="0" w:type="auto"/>
            <w:vAlign w:val="bottom"/>
            <w:hideMark/>
          </w:tcPr>
          <w:p w14:paraId="4E25F7E1"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21A35E43"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5302E726" w14:textId="77777777" w:rsidTr="00652E38">
        <w:tc>
          <w:tcPr>
            <w:tcW w:w="0" w:type="auto"/>
            <w:vAlign w:val="bottom"/>
            <w:hideMark/>
          </w:tcPr>
          <w:p w14:paraId="7DEA8F45" w14:textId="77777777" w:rsidR="009305DE" w:rsidRPr="007B0DD0" w:rsidRDefault="009305DE" w:rsidP="00652E38">
            <w:pPr>
              <w:spacing w:before="100" w:beforeAutospacing="1" w:after="100" w:afterAutospacing="1"/>
            </w:pPr>
            <w:r w:rsidRPr="00761AA2">
              <w:rPr>
                <w:color w:val="000000"/>
              </w:rPr>
              <w:t>Italy</w:t>
            </w:r>
          </w:p>
        </w:tc>
        <w:tc>
          <w:tcPr>
            <w:tcW w:w="0" w:type="auto"/>
            <w:vAlign w:val="bottom"/>
            <w:hideMark/>
          </w:tcPr>
          <w:p w14:paraId="2A874A58" w14:textId="77777777" w:rsidR="009305DE" w:rsidRPr="007B0DD0" w:rsidRDefault="009305DE" w:rsidP="00652E38">
            <w:pPr>
              <w:spacing w:before="100" w:beforeAutospacing="1" w:after="100" w:afterAutospacing="1"/>
              <w:jc w:val="right"/>
            </w:pPr>
            <w:r w:rsidRPr="00761AA2">
              <w:rPr>
                <w:color w:val="000000"/>
              </w:rPr>
              <w:t>100</w:t>
            </w:r>
          </w:p>
        </w:tc>
        <w:tc>
          <w:tcPr>
            <w:tcW w:w="0" w:type="auto"/>
            <w:vAlign w:val="bottom"/>
            <w:hideMark/>
          </w:tcPr>
          <w:p w14:paraId="233BEA9C"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4CA437F1"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1924979F" w14:textId="77777777" w:rsidTr="00652E38">
        <w:tc>
          <w:tcPr>
            <w:tcW w:w="0" w:type="auto"/>
            <w:vAlign w:val="bottom"/>
            <w:hideMark/>
          </w:tcPr>
          <w:p w14:paraId="316A8B66" w14:textId="77777777" w:rsidR="009305DE" w:rsidRPr="007B0DD0" w:rsidRDefault="009305DE" w:rsidP="00652E38">
            <w:pPr>
              <w:spacing w:before="100" w:beforeAutospacing="1" w:after="100" w:afterAutospacing="1"/>
            </w:pPr>
            <w:r w:rsidRPr="00761AA2">
              <w:rPr>
                <w:color w:val="000000"/>
              </w:rPr>
              <w:t>Luxembourg</w:t>
            </w:r>
          </w:p>
        </w:tc>
        <w:tc>
          <w:tcPr>
            <w:tcW w:w="0" w:type="auto"/>
            <w:vAlign w:val="bottom"/>
            <w:hideMark/>
          </w:tcPr>
          <w:p w14:paraId="5F72A5CA" w14:textId="77777777" w:rsidR="009305DE" w:rsidRPr="007B0DD0" w:rsidRDefault="009305DE" w:rsidP="00652E38">
            <w:pPr>
              <w:spacing w:before="100" w:beforeAutospacing="1" w:after="100" w:afterAutospacing="1"/>
              <w:jc w:val="right"/>
            </w:pPr>
            <w:r w:rsidRPr="00761AA2">
              <w:rPr>
                <w:color w:val="000000"/>
              </w:rPr>
              <w:t>100</w:t>
            </w:r>
          </w:p>
        </w:tc>
        <w:tc>
          <w:tcPr>
            <w:tcW w:w="0" w:type="auto"/>
            <w:vAlign w:val="bottom"/>
            <w:hideMark/>
          </w:tcPr>
          <w:p w14:paraId="4C4F1923"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11843CFE"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24377AEF" w14:textId="77777777" w:rsidTr="00652E38">
        <w:tc>
          <w:tcPr>
            <w:tcW w:w="0" w:type="auto"/>
            <w:vAlign w:val="bottom"/>
            <w:hideMark/>
          </w:tcPr>
          <w:p w14:paraId="2BD95CD8" w14:textId="77777777" w:rsidR="009305DE" w:rsidRPr="007B0DD0" w:rsidRDefault="009305DE" w:rsidP="00652E38">
            <w:pPr>
              <w:spacing w:before="100" w:beforeAutospacing="1" w:after="100" w:afterAutospacing="1"/>
            </w:pPr>
            <w:r w:rsidRPr="00761AA2">
              <w:rPr>
                <w:color w:val="000000"/>
              </w:rPr>
              <w:t>Malta</w:t>
            </w:r>
          </w:p>
        </w:tc>
        <w:tc>
          <w:tcPr>
            <w:tcW w:w="0" w:type="auto"/>
            <w:vAlign w:val="bottom"/>
            <w:hideMark/>
          </w:tcPr>
          <w:p w14:paraId="4CCB9925" w14:textId="77777777" w:rsidR="009305DE" w:rsidRPr="007B0DD0" w:rsidRDefault="009305DE" w:rsidP="00652E38">
            <w:pPr>
              <w:spacing w:before="100" w:beforeAutospacing="1" w:after="100" w:afterAutospacing="1"/>
              <w:jc w:val="right"/>
            </w:pPr>
            <w:r w:rsidRPr="00761AA2">
              <w:rPr>
                <w:color w:val="000000"/>
              </w:rPr>
              <w:t>100</w:t>
            </w:r>
          </w:p>
        </w:tc>
        <w:tc>
          <w:tcPr>
            <w:tcW w:w="0" w:type="auto"/>
            <w:vAlign w:val="bottom"/>
            <w:hideMark/>
          </w:tcPr>
          <w:p w14:paraId="39BEEFA4"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6CFC4031"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15C5D99A" w14:textId="77777777" w:rsidTr="00652E38">
        <w:tc>
          <w:tcPr>
            <w:tcW w:w="0" w:type="auto"/>
            <w:vAlign w:val="bottom"/>
            <w:hideMark/>
          </w:tcPr>
          <w:p w14:paraId="7F73E249" w14:textId="77777777" w:rsidR="009305DE" w:rsidRPr="007B0DD0" w:rsidRDefault="009305DE" w:rsidP="00652E38">
            <w:pPr>
              <w:spacing w:before="100" w:beforeAutospacing="1" w:after="100" w:afterAutospacing="1"/>
            </w:pPr>
            <w:r w:rsidRPr="00761AA2">
              <w:rPr>
                <w:color w:val="000000"/>
              </w:rPr>
              <w:t>Poland</w:t>
            </w:r>
          </w:p>
        </w:tc>
        <w:tc>
          <w:tcPr>
            <w:tcW w:w="0" w:type="auto"/>
            <w:vAlign w:val="bottom"/>
            <w:hideMark/>
          </w:tcPr>
          <w:p w14:paraId="1BBD04F4" w14:textId="77777777" w:rsidR="009305DE" w:rsidRPr="007B0DD0" w:rsidRDefault="009305DE" w:rsidP="00652E38">
            <w:pPr>
              <w:spacing w:before="100" w:beforeAutospacing="1" w:after="100" w:afterAutospacing="1"/>
              <w:jc w:val="right"/>
            </w:pPr>
            <w:r w:rsidRPr="00761AA2">
              <w:rPr>
                <w:color w:val="000000"/>
              </w:rPr>
              <w:t>100</w:t>
            </w:r>
          </w:p>
        </w:tc>
        <w:tc>
          <w:tcPr>
            <w:tcW w:w="0" w:type="auto"/>
            <w:vAlign w:val="bottom"/>
            <w:hideMark/>
          </w:tcPr>
          <w:p w14:paraId="3D73D6D6"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2005B38D"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2E5A7C6A" w14:textId="77777777" w:rsidTr="00652E38">
        <w:tc>
          <w:tcPr>
            <w:tcW w:w="0" w:type="auto"/>
            <w:vAlign w:val="bottom"/>
            <w:hideMark/>
          </w:tcPr>
          <w:p w14:paraId="6239B752" w14:textId="77777777" w:rsidR="009305DE" w:rsidRPr="007B0DD0" w:rsidRDefault="009305DE" w:rsidP="00652E38">
            <w:pPr>
              <w:spacing w:before="100" w:beforeAutospacing="1" w:after="100" w:afterAutospacing="1"/>
            </w:pPr>
            <w:r w:rsidRPr="00761AA2">
              <w:rPr>
                <w:color w:val="000000"/>
              </w:rPr>
              <w:t>Spain</w:t>
            </w:r>
          </w:p>
        </w:tc>
        <w:tc>
          <w:tcPr>
            <w:tcW w:w="0" w:type="auto"/>
            <w:vAlign w:val="bottom"/>
            <w:hideMark/>
          </w:tcPr>
          <w:p w14:paraId="5B3A9E7A" w14:textId="77777777" w:rsidR="009305DE" w:rsidRPr="007B0DD0" w:rsidRDefault="009305DE" w:rsidP="00652E38">
            <w:pPr>
              <w:spacing w:before="100" w:beforeAutospacing="1" w:after="100" w:afterAutospacing="1"/>
              <w:jc w:val="right"/>
            </w:pPr>
            <w:r w:rsidRPr="00761AA2">
              <w:rPr>
                <w:color w:val="000000"/>
              </w:rPr>
              <w:t>100</w:t>
            </w:r>
          </w:p>
        </w:tc>
        <w:tc>
          <w:tcPr>
            <w:tcW w:w="0" w:type="auto"/>
            <w:vAlign w:val="bottom"/>
            <w:hideMark/>
          </w:tcPr>
          <w:p w14:paraId="72DE986A" w14:textId="77777777" w:rsidR="009305DE" w:rsidRPr="007B0DD0" w:rsidRDefault="009305DE" w:rsidP="00652E38">
            <w:pPr>
              <w:spacing w:before="100" w:beforeAutospacing="1" w:after="100" w:afterAutospacing="1"/>
              <w:jc w:val="right"/>
            </w:pPr>
            <w:r w:rsidRPr="00761AA2">
              <w:rPr>
                <w:color w:val="000000"/>
              </w:rPr>
              <w:t>1</w:t>
            </w:r>
          </w:p>
        </w:tc>
        <w:tc>
          <w:tcPr>
            <w:tcW w:w="0" w:type="auto"/>
            <w:vAlign w:val="bottom"/>
            <w:hideMark/>
          </w:tcPr>
          <w:p w14:paraId="608A2280" w14:textId="77777777" w:rsidR="009305DE" w:rsidRPr="007B0DD0" w:rsidRDefault="009305DE" w:rsidP="00652E38">
            <w:pPr>
              <w:spacing w:before="100" w:beforeAutospacing="1" w:after="100" w:afterAutospacing="1"/>
              <w:jc w:val="right"/>
            </w:pPr>
            <w:r w:rsidRPr="00761AA2">
              <w:rPr>
                <w:color w:val="000000"/>
              </w:rPr>
              <w:t>Full member</w:t>
            </w:r>
          </w:p>
        </w:tc>
      </w:tr>
      <w:tr w:rsidR="009305DE" w:rsidRPr="007B0DD0" w14:paraId="0065D711" w14:textId="77777777" w:rsidTr="00652E38">
        <w:tc>
          <w:tcPr>
            <w:tcW w:w="0" w:type="auto"/>
            <w:vAlign w:val="bottom"/>
            <w:hideMark/>
          </w:tcPr>
          <w:p w14:paraId="6063C845" w14:textId="77777777" w:rsidR="009305DE" w:rsidRPr="007B0DD0" w:rsidRDefault="009305DE" w:rsidP="00652E38">
            <w:pPr>
              <w:spacing w:before="100" w:beforeAutospacing="1" w:after="100" w:afterAutospacing="1"/>
            </w:pPr>
            <w:r w:rsidRPr="00761AA2">
              <w:rPr>
                <w:color w:val="000000"/>
              </w:rPr>
              <w:t>Austria</w:t>
            </w:r>
          </w:p>
        </w:tc>
        <w:tc>
          <w:tcPr>
            <w:tcW w:w="0" w:type="auto"/>
            <w:vAlign w:val="bottom"/>
            <w:hideMark/>
          </w:tcPr>
          <w:p w14:paraId="6F06F021" w14:textId="77777777" w:rsidR="009305DE" w:rsidRPr="007B0DD0" w:rsidRDefault="009305DE" w:rsidP="00652E38">
            <w:pPr>
              <w:spacing w:before="100" w:beforeAutospacing="1" w:after="100" w:afterAutospacing="1"/>
              <w:jc w:val="right"/>
            </w:pPr>
            <w:r w:rsidRPr="00761AA2">
              <w:rPr>
                <w:color w:val="000000"/>
              </w:rPr>
              <w:t>98.41</w:t>
            </w:r>
          </w:p>
        </w:tc>
        <w:tc>
          <w:tcPr>
            <w:tcW w:w="0" w:type="auto"/>
            <w:vAlign w:val="bottom"/>
            <w:hideMark/>
          </w:tcPr>
          <w:p w14:paraId="783725DC" w14:textId="77777777" w:rsidR="009305DE" w:rsidRPr="007B0DD0" w:rsidRDefault="009305DE" w:rsidP="00652E38">
            <w:pPr>
              <w:spacing w:before="100" w:beforeAutospacing="1" w:after="100" w:afterAutospacing="1"/>
              <w:jc w:val="right"/>
            </w:pPr>
            <w:r w:rsidRPr="00761AA2">
              <w:rPr>
                <w:color w:val="000000"/>
              </w:rPr>
              <w:t>0.9205</w:t>
            </w:r>
          </w:p>
        </w:tc>
        <w:tc>
          <w:tcPr>
            <w:tcW w:w="0" w:type="auto"/>
            <w:vAlign w:val="bottom"/>
            <w:hideMark/>
          </w:tcPr>
          <w:p w14:paraId="76B45D22"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D59B8F2" w14:textId="77777777" w:rsidTr="00652E38">
        <w:tc>
          <w:tcPr>
            <w:tcW w:w="0" w:type="auto"/>
            <w:vAlign w:val="bottom"/>
            <w:hideMark/>
          </w:tcPr>
          <w:p w14:paraId="5DF86870" w14:textId="77777777" w:rsidR="009305DE" w:rsidRPr="007B0DD0" w:rsidRDefault="009305DE" w:rsidP="00652E38">
            <w:pPr>
              <w:spacing w:before="100" w:beforeAutospacing="1" w:after="100" w:afterAutospacing="1"/>
            </w:pPr>
            <w:r w:rsidRPr="00761AA2">
              <w:rPr>
                <w:color w:val="000000"/>
              </w:rPr>
              <w:t>Belgium</w:t>
            </w:r>
          </w:p>
        </w:tc>
        <w:tc>
          <w:tcPr>
            <w:tcW w:w="0" w:type="auto"/>
            <w:vAlign w:val="bottom"/>
            <w:hideMark/>
          </w:tcPr>
          <w:p w14:paraId="1DCB728C" w14:textId="77777777" w:rsidR="009305DE" w:rsidRPr="007B0DD0" w:rsidRDefault="009305DE" w:rsidP="00652E38">
            <w:pPr>
              <w:spacing w:before="100" w:beforeAutospacing="1" w:after="100" w:afterAutospacing="1"/>
              <w:jc w:val="right"/>
            </w:pPr>
            <w:r w:rsidRPr="00761AA2">
              <w:rPr>
                <w:color w:val="000000"/>
              </w:rPr>
              <w:t>96.83</w:t>
            </w:r>
          </w:p>
        </w:tc>
        <w:tc>
          <w:tcPr>
            <w:tcW w:w="0" w:type="auto"/>
            <w:vAlign w:val="bottom"/>
            <w:hideMark/>
          </w:tcPr>
          <w:p w14:paraId="20F62F44" w14:textId="77777777" w:rsidR="009305DE" w:rsidRPr="007B0DD0" w:rsidRDefault="009305DE" w:rsidP="00652E38">
            <w:pPr>
              <w:spacing w:before="100" w:beforeAutospacing="1" w:after="100" w:afterAutospacing="1"/>
              <w:jc w:val="right"/>
            </w:pPr>
            <w:r w:rsidRPr="00761AA2">
              <w:rPr>
                <w:color w:val="000000"/>
              </w:rPr>
              <w:t>0.8415</w:t>
            </w:r>
          </w:p>
        </w:tc>
        <w:tc>
          <w:tcPr>
            <w:tcW w:w="0" w:type="auto"/>
            <w:vAlign w:val="bottom"/>
            <w:hideMark/>
          </w:tcPr>
          <w:p w14:paraId="1F800558"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295F68EF" w14:textId="77777777" w:rsidTr="00652E38">
        <w:tc>
          <w:tcPr>
            <w:tcW w:w="0" w:type="auto"/>
            <w:vAlign w:val="bottom"/>
            <w:hideMark/>
          </w:tcPr>
          <w:p w14:paraId="4618C354" w14:textId="77777777" w:rsidR="009305DE" w:rsidRPr="007B0DD0" w:rsidRDefault="009305DE" w:rsidP="00652E38">
            <w:pPr>
              <w:spacing w:before="100" w:beforeAutospacing="1" w:after="100" w:afterAutospacing="1"/>
            </w:pPr>
            <w:r w:rsidRPr="00761AA2">
              <w:rPr>
                <w:color w:val="000000"/>
              </w:rPr>
              <w:t>Bulgaria</w:t>
            </w:r>
          </w:p>
        </w:tc>
        <w:tc>
          <w:tcPr>
            <w:tcW w:w="0" w:type="auto"/>
            <w:vAlign w:val="bottom"/>
            <w:hideMark/>
          </w:tcPr>
          <w:p w14:paraId="3F0A35D2" w14:textId="77777777" w:rsidR="009305DE" w:rsidRPr="007B0DD0" w:rsidRDefault="009305DE" w:rsidP="00652E38">
            <w:pPr>
              <w:spacing w:before="100" w:beforeAutospacing="1" w:after="100" w:afterAutospacing="1"/>
              <w:jc w:val="right"/>
            </w:pPr>
            <w:r w:rsidRPr="00761AA2">
              <w:rPr>
                <w:color w:val="000000"/>
              </w:rPr>
              <w:t>90.48</w:t>
            </w:r>
          </w:p>
        </w:tc>
        <w:tc>
          <w:tcPr>
            <w:tcW w:w="0" w:type="auto"/>
            <w:vAlign w:val="bottom"/>
            <w:hideMark/>
          </w:tcPr>
          <w:p w14:paraId="05BF9DFF" w14:textId="77777777" w:rsidR="009305DE" w:rsidRPr="007B0DD0" w:rsidRDefault="009305DE" w:rsidP="00652E38">
            <w:pPr>
              <w:spacing w:before="100" w:beforeAutospacing="1" w:after="100" w:afterAutospacing="1"/>
              <w:jc w:val="right"/>
            </w:pPr>
            <w:r w:rsidRPr="00761AA2">
              <w:rPr>
                <w:color w:val="000000"/>
              </w:rPr>
              <w:t>0.5240</w:t>
            </w:r>
          </w:p>
        </w:tc>
        <w:tc>
          <w:tcPr>
            <w:tcW w:w="0" w:type="auto"/>
            <w:vAlign w:val="bottom"/>
            <w:hideMark/>
          </w:tcPr>
          <w:p w14:paraId="231CF7E9"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4E6F5FF6" w14:textId="77777777" w:rsidTr="00652E38">
        <w:tc>
          <w:tcPr>
            <w:tcW w:w="0" w:type="auto"/>
            <w:vAlign w:val="bottom"/>
            <w:hideMark/>
          </w:tcPr>
          <w:p w14:paraId="4C4950A5" w14:textId="77777777" w:rsidR="009305DE" w:rsidRPr="007B0DD0" w:rsidRDefault="009305DE" w:rsidP="00652E38">
            <w:pPr>
              <w:spacing w:before="100" w:beforeAutospacing="1" w:after="100" w:afterAutospacing="1"/>
            </w:pPr>
            <w:r w:rsidRPr="00761AA2">
              <w:rPr>
                <w:color w:val="000000"/>
              </w:rPr>
              <w:t>Denmark</w:t>
            </w:r>
          </w:p>
        </w:tc>
        <w:tc>
          <w:tcPr>
            <w:tcW w:w="0" w:type="auto"/>
            <w:vAlign w:val="bottom"/>
            <w:hideMark/>
          </w:tcPr>
          <w:p w14:paraId="33A7B025" w14:textId="77777777" w:rsidR="009305DE" w:rsidRPr="007B0DD0" w:rsidRDefault="009305DE" w:rsidP="00652E38">
            <w:pPr>
              <w:spacing w:before="100" w:beforeAutospacing="1" w:after="100" w:afterAutospacing="1"/>
              <w:jc w:val="right"/>
            </w:pPr>
            <w:r w:rsidRPr="00761AA2">
              <w:rPr>
                <w:color w:val="000000"/>
              </w:rPr>
              <w:t>92.06</w:t>
            </w:r>
          </w:p>
        </w:tc>
        <w:tc>
          <w:tcPr>
            <w:tcW w:w="0" w:type="auto"/>
            <w:vAlign w:val="bottom"/>
            <w:hideMark/>
          </w:tcPr>
          <w:p w14:paraId="431D4BFD" w14:textId="77777777" w:rsidR="009305DE" w:rsidRPr="007B0DD0" w:rsidRDefault="009305DE" w:rsidP="00652E38">
            <w:pPr>
              <w:spacing w:before="100" w:beforeAutospacing="1" w:after="100" w:afterAutospacing="1"/>
              <w:jc w:val="right"/>
            </w:pPr>
            <w:r w:rsidRPr="00761AA2">
              <w:rPr>
                <w:color w:val="000000"/>
              </w:rPr>
              <w:t>0.6030</w:t>
            </w:r>
          </w:p>
        </w:tc>
        <w:tc>
          <w:tcPr>
            <w:tcW w:w="0" w:type="auto"/>
            <w:vAlign w:val="bottom"/>
            <w:hideMark/>
          </w:tcPr>
          <w:p w14:paraId="55F90CDD"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3911A1D9" w14:textId="77777777" w:rsidTr="00652E38">
        <w:tc>
          <w:tcPr>
            <w:tcW w:w="0" w:type="auto"/>
            <w:vAlign w:val="bottom"/>
            <w:hideMark/>
          </w:tcPr>
          <w:p w14:paraId="21C14CDE" w14:textId="77777777" w:rsidR="009305DE" w:rsidRPr="007B0DD0" w:rsidRDefault="009305DE" w:rsidP="00652E38">
            <w:pPr>
              <w:spacing w:before="100" w:beforeAutospacing="1" w:after="100" w:afterAutospacing="1"/>
            </w:pPr>
            <w:r w:rsidRPr="00761AA2">
              <w:rPr>
                <w:color w:val="000000"/>
              </w:rPr>
              <w:t>Estonia</w:t>
            </w:r>
          </w:p>
        </w:tc>
        <w:tc>
          <w:tcPr>
            <w:tcW w:w="0" w:type="auto"/>
            <w:vAlign w:val="bottom"/>
            <w:hideMark/>
          </w:tcPr>
          <w:p w14:paraId="0FAE94BA" w14:textId="77777777" w:rsidR="009305DE" w:rsidRPr="007B0DD0" w:rsidRDefault="009305DE" w:rsidP="00652E38">
            <w:pPr>
              <w:spacing w:before="100" w:beforeAutospacing="1" w:after="100" w:afterAutospacing="1"/>
              <w:jc w:val="right"/>
            </w:pPr>
            <w:r w:rsidRPr="00761AA2">
              <w:rPr>
                <w:color w:val="000000"/>
              </w:rPr>
              <w:t>93.65</w:t>
            </w:r>
          </w:p>
        </w:tc>
        <w:tc>
          <w:tcPr>
            <w:tcW w:w="0" w:type="auto"/>
            <w:vAlign w:val="bottom"/>
            <w:hideMark/>
          </w:tcPr>
          <w:p w14:paraId="378C6043" w14:textId="77777777" w:rsidR="009305DE" w:rsidRPr="007B0DD0" w:rsidRDefault="009305DE" w:rsidP="00652E38">
            <w:pPr>
              <w:spacing w:before="100" w:beforeAutospacing="1" w:after="100" w:afterAutospacing="1"/>
              <w:jc w:val="right"/>
            </w:pPr>
            <w:r w:rsidRPr="00761AA2">
              <w:rPr>
                <w:color w:val="000000"/>
              </w:rPr>
              <w:t>0.6825</w:t>
            </w:r>
          </w:p>
        </w:tc>
        <w:tc>
          <w:tcPr>
            <w:tcW w:w="0" w:type="auto"/>
            <w:vAlign w:val="bottom"/>
            <w:hideMark/>
          </w:tcPr>
          <w:p w14:paraId="1F55C920"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39D81AEF" w14:textId="77777777" w:rsidTr="00652E38">
        <w:tc>
          <w:tcPr>
            <w:tcW w:w="0" w:type="auto"/>
            <w:vAlign w:val="bottom"/>
            <w:hideMark/>
          </w:tcPr>
          <w:p w14:paraId="747AD7C6" w14:textId="77777777" w:rsidR="009305DE" w:rsidRPr="007B0DD0" w:rsidRDefault="009305DE" w:rsidP="00652E38">
            <w:pPr>
              <w:spacing w:before="100" w:beforeAutospacing="1" w:after="100" w:afterAutospacing="1"/>
            </w:pPr>
            <w:r w:rsidRPr="00761AA2">
              <w:rPr>
                <w:color w:val="000000"/>
              </w:rPr>
              <w:t>France</w:t>
            </w:r>
          </w:p>
        </w:tc>
        <w:tc>
          <w:tcPr>
            <w:tcW w:w="0" w:type="auto"/>
            <w:vAlign w:val="bottom"/>
            <w:hideMark/>
          </w:tcPr>
          <w:p w14:paraId="27B4ADE2" w14:textId="77777777" w:rsidR="009305DE" w:rsidRPr="007B0DD0" w:rsidRDefault="009305DE" w:rsidP="00652E38">
            <w:pPr>
              <w:spacing w:before="100" w:beforeAutospacing="1" w:after="100" w:afterAutospacing="1"/>
              <w:jc w:val="right"/>
            </w:pPr>
            <w:r w:rsidRPr="00761AA2">
              <w:rPr>
                <w:color w:val="000000"/>
              </w:rPr>
              <w:t>95.24</w:t>
            </w:r>
          </w:p>
        </w:tc>
        <w:tc>
          <w:tcPr>
            <w:tcW w:w="0" w:type="auto"/>
            <w:vAlign w:val="bottom"/>
            <w:hideMark/>
          </w:tcPr>
          <w:p w14:paraId="597F809B" w14:textId="77777777" w:rsidR="009305DE" w:rsidRPr="007B0DD0" w:rsidRDefault="009305DE" w:rsidP="00652E38">
            <w:pPr>
              <w:spacing w:before="100" w:beforeAutospacing="1" w:after="100" w:afterAutospacing="1"/>
              <w:jc w:val="right"/>
            </w:pPr>
            <w:r w:rsidRPr="00761AA2">
              <w:rPr>
                <w:color w:val="000000"/>
              </w:rPr>
              <w:t>0.7620</w:t>
            </w:r>
          </w:p>
        </w:tc>
        <w:tc>
          <w:tcPr>
            <w:tcW w:w="0" w:type="auto"/>
            <w:vAlign w:val="bottom"/>
            <w:hideMark/>
          </w:tcPr>
          <w:p w14:paraId="0B759B6B"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35482F04" w14:textId="77777777" w:rsidTr="00652E38">
        <w:tc>
          <w:tcPr>
            <w:tcW w:w="0" w:type="auto"/>
            <w:vAlign w:val="bottom"/>
            <w:hideMark/>
          </w:tcPr>
          <w:p w14:paraId="328E0C1B" w14:textId="77777777" w:rsidR="009305DE" w:rsidRPr="007B0DD0" w:rsidRDefault="009305DE" w:rsidP="00652E38">
            <w:pPr>
              <w:spacing w:before="100" w:beforeAutospacing="1" w:after="100" w:afterAutospacing="1"/>
            </w:pPr>
            <w:r w:rsidRPr="00761AA2">
              <w:rPr>
                <w:color w:val="000000"/>
              </w:rPr>
              <w:t>Germany</w:t>
            </w:r>
          </w:p>
        </w:tc>
        <w:tc>
          <w:tcPr>
            <w:tcW w:w="0" w:type="auto"/>
            <w:vAlign w:val="bottom"/>
            <w:hideMark/>
          </w:tcPr>
          <w:p w14:paraId="0E733404" w14:textId="77777777" w:rsidR="009305DE" w:rsidRPr="007B0DD0" w:rsidRDefault="009305DE" w:rsidP="00652E38">
            <w:pPr>
              <w:spacing w:before="100" w:beforeAutospacing="1" w:after="100" w:afterAutospacing="1"/>
              <w:jc w:val="right"/>
            </w:pPr>
            <w:r w:rsidRPr="00761AA2">
              <w:rPr>
                <w:color w:val="000000"/>
              </w:rPr>
              <w:t>93.65</w:t>
            </w:r>
          </w:p>
        </w:tc>
        <w:tc>
          <w:tcPr>
            <w:tcW w:w="0" w:type="auto"/>
            <w:vAlign w:val="bottom"/>
            <w:hideMark/>
          </w:tcPr>
          <w:p w14:paraId="749F2683" w14:textId="77777777" w:rsidR="009305DE" w:rsidRPr="007B0DD0" w:rsidRDefault="009305DE" w:rsidP="00652E38">
            <w:pPr>
              <w:spacing w:before="100" w:beforeAutospacing="1" w:after="100" w:afterAutospacing="1"/>
              <w:jc w:val="right"/>
            </w:pPr>
            <w:r w:rsidRPr="00761AA2">
              <w:rPr>
                <w:color w:val="000000"/>
              </w:rPr>
              <w:t>0.6825</w:t>
            </w:r>
          </w:p>
        </w:tc>
        <w:tc>
          <w:tcPr>
            <w:tcW w:w="0" w:type="auto"/>
            <w:vAlign w:val="bottom"/>
            <w:hideMark/>
          </w:tcPr>
          <w:p w14:paraId="18955E1D"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26FC0187" w14:textId="77777777" w:rsidTr="00652E38">
        <w:tc>
          <w:tcPr>
            <w:tcW w:w="0" w:type="auto"/>
            <w:vAlign w:val="bottom"/>
            <w:hideMark/>
          </w:tcPr>
          <w:p w14:paraId="2D4073F0" w14:textId="77777777" w:rsidR="009305DE" w:rsidRPr="007B0DD0" w:rsidRDefault="009305DE" w:rsidP="00652E38">
            <w:pPr>
              <w:spacing w:before="100" w:beforeAutospacing="1" w:after="100" w:afterAutospacing="1"/>
            </w:pPr>
            <w:r w:rsidRPr="00761AA2">
              <w:rPr>
                <w:color w:val="000000"/>
              </w:rPr>
              <w:t>Hungary</w:t>
            </w:r>
          </w:p>
        </w:tc>
        <w:tc>
          <w:tcPr>
            <w:tcW w:w="0" w:type="auto"/>
            <w:vAlign w:val="bottom"/>
            <w:hideMark/>
          </w:tcPr>
          <w:p w14:paraId="1CAC7C9B" w14:textId="77777777" w:rsidR="009305DE" w:rsidRPr="007B0DD0" w:rsidRDefault="009305DE" w:rsidP="00652E38">
            <w:pPr>
              <w:spacing w:before="100" w:beforeAutospacing="1" w:after="100" w:afterAutospacing="1"/>
              <w:jc w:val="right"/>
            </w:pPr>
            <w:r w:rsidRPr="00761AA2">
              <w:rPr>
                <w:color w:val="000000"/>
              </w:rPr>
              <w:t>93.65</w:t>
            </w:r>
          </w:p>
        </w:tc>
        <w:tc>
          <w:tcPr>
            <w:tcW w:w="0" w:type="auto"/>
            <w:vAlign w:val="bottom"/>
            <w:hideMark/>
          </w:tcPr>
          <w:p w14:paraId="2035058D" w14:textId="77777777" w:rsidR="009305DE" w:rsidRPr="007B0DD0" w:rsidRDefault="009305DE" w:rsidP="00652E38">
            <w:pPr>
              <w:spacing w:before="100" w:beforeAutospacing="1" w:after="100" w:afterAutospacing="1"/>
              <w:jc w:val="right"/>
            </w:pPr>
            <w:r w:rsidRPr="00761AA2">
              <w:rPr>
                <w:color w:val="000000"/>
              </w:rPr>
              <w:t>0.6825</w:t>
            </w:r>
          </w:p>
        </w:tc>
        <w:tc>
          <w:tcPr>
            <w:tcW w:w="0" w:type="auto"/>
            <w:vAlign w:val="bottom"/>
            <w:hideMark/>
          </w:tcPr>
          <w:p w14:paraId="2D22B164"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757ABED2" w14:textId="77777777" w:rsidTr="00652E38">
        <w:tc>
          <w:tcPr>
            <w:tcW w:w="0" w:type="auto"/>
            <w:vAlign w:val="bottom"/>
            <w:hideMark/>
          </w:tcPr>
          <w:p w14:paraId="2CD3545D" w14:textId="77777777" w:rsidR="009305DE" w:rsidRPr="007B0DD0" w:rsidRDefault="009305DE" w:rsidP="00652E38">
            <w:pPr>
              <w:spacing w:before="100" w:beforeAutospacing="1" w:after="100" w:afterAutospacing="1"/>
            </w:pPr>
            <w:r w:rsidRPr="00761AA2">
              <w:rPr>
                <w:color w:val="000000"/>
              </w:rPr>
              <w:t>Ireland</w:t>
            </w:r>
          </w:p>
        </w:tc>
        <w:tc>
          <w:tcPr>
            <w:tcW w:w="0" w:type="auto"/>
            <w:vAlign w:val="bottom"/>
            <w:hideMark/>
          </w:tcPr>
          <w:p w14:paraId="42582FBA" w14:textId="77777777" w:rsidR="009305DE" w:rsidRPr="007B0DD0" w:rsidRDefault="009305DE" w:rsidP="00652E38">
            <w:pPr>
              <w:spacing w:before="100" w:beforeAutospacing="1" w:after="100" w:afterAutospacing="1"/>
              <w:jc w:val="right"/>
            </w:pPr>
            <w:r w:rsidRPr="00761AA2">
              <w:rPr>
                <w:color w:val="000000"/>
              </w:rPr>
              <w:t>96.83</w:t>
            </w:r>
          </w:p>
        </w:tc>
        <w:tc>
          <w:tcPr>
            <w:tcW w:w="0" w:type="auto"/>
            <w:vAlign w:val="bottom"/>
            <w:hideMark/>
          </w:tcPr>
          <w:p w14:paraId="4C2BD866" w14:textId="77777777" w:rsidR="009305DE" w:rsidRPr="007B0DD0" w:rsidRDefault="009305DE" w:rsidP="00652E38">
            <w:pPr>
              <w:spacing w:before="100" w:beforeAutospacing="1" w:after="100" w:afterAutospacing="1"/>
              <w:jc w:val="right"/>
            </w:pPr>
            <w:r w:rsidRPr="00761AA2">
              <w:rPr>
                <w:color w:val="000000"/>
              </w:rPr>
              <w:t>0.8415</w:t>
            </w:r>
          </w:p>
        </w:tc>
        <w:tc>
          <w:tcPr>
            <w:tcW w:w="0" w:type="auto"/>
            <w:vAlign w:val="bottom"/>
            <w:hideMark/>
          </w:tcPr>
          <w:p w14:paraId="49199520"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EA1A8E8" w14:textId="77777777" w:rsidTr="00652E38">
        <w:tc>
          <w:tcPr>
            <w:tcW w:w="0" w:type="auto"/>
            <w:vAlign w:val="bottom"/>
            <w:hideMark/>
          </w:tcPr>
          <w:p w14:paraId="00F76219" w14:textId="77777777" w:rsidR="009305DE" w:rsidRPr="007B0DD0" w:rsidRDefault="009305DE" w:rsidP="00652E38">
            <w:pPr>
              <w:spacing w:before="100" w:beforeAutospacing="1" w:after="100" w:afterAutospacing="1"/>
            </w:pPr>
            <w:r w:rsidRPr="00761AA2">
              <w:rPr>
                <w:color w:val="000000"/>
              </w:rPr>
              <w:t>Latvia</w:t>
            </w:r>
          </w:p>
        </w:tc>
        <w:tc>
          <w:tcPr>
            <w:tcW w:w="0" w:type="auto"/>
            <w:vAlign w:val="bottom"/>
            <w:hideMark/>
          </w:tcPr>
          <w:p w14:paraId="2D7B0A76" w14:textId="77777777" w:rsidR="009305DE" w:rsidRPr="007B0DD0" w:rsidRDefault="009305DE" w:rsidP="00652E38">
            <w:pPr>
              <w:spacing w:before="100" w:beforeAutospacing="1" w:after="100" w:afterAutospacing="1"/>
              <w:jc w:val="right"/>
            </w:pPr>
            <w:r w:rsidRPr="00761AA2">
              <w:rPr>
                <w:color w:val="000000"/>
              </w:rPr>
              <w:t>93.65</w:t>
            </w:r>
          </w:p>
        </w:tc>
        <w:tc>
          <w:tcPr>
            <w:tcW w:w="0" w:type="auto"/>
            <w:vAlign w:val="bottom"/>
            <w:hideMark/>
          </w:tcPr>
          <w:p w14:paraId="644D1F3E" w14:textId="77777777" w:rsidR="009305DE" w:rsidRPr="007B0DD0" w:rsidRDefault="009305DE" w:rsidP="00652E38">
            <w:pPr>
              <w:spacing w:before="100" w:beforeAutospacing="1" w:after="100" w:afterAutospacing="1"/>
              <w:jc w:val="right"/>
            </w:pPr>
            <w:r w:rsidRPr="00761AA2">
              <w:rPr>
                <w:color w:val="000000"/>
              </w:rPr>
              <w:t>0.6825</w:t>
            </w:r>
          </w:p>
        </w:tc>
        <w:tc>
          <w:tcPr>
            <w:tcW w:w="0" w:type="auto"/>
            <w:vAlign w:val="bottom"/>
            <w:hideMark/>
          </w:tcPr>
          <w:p w14:paraId="7DB472B6"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50B8892E" w14:textId="77777777" w:rsidTr="00652E38">
        <w:tc>
          <w:tcPr>
            <w:tcW w:w="0" w:type="auto"/>
            <w:vAlign w:val="bottom"/>
            <w:hideMark/>
          </w:tcPr>
          <w:p w14:paraId="6AD97843" w14:textId="77777777" w:rsidR="009305DE" w:rsidRPr="007B0DD0" w:rsidRDefault="009305DE" w:rsidP="00652E38">
            <w:pPr>
              <w:spacing w:before="100" w:beforeAutospacing="1" w:after="100" w:afterAutospacing="1"/>
            </w:pPr>
            <w:r w:rsidRPr="00761AA2">
              <w:rPr>
                <w:color w:val="000000"/>
              </w:rPr>
              <w:t>Lithuania</w:t>
            </w:r>
          </w:p>
        </w:tc>
        <w:tc>
          <w:tcPr>
            <w:tcW w:w="0" w:type="auto"/>
            <w:vAlign w:val="bottom"/>
            <w:hideMark/>
          </w:tcPr>
          <w:p w14:paraId="33E79415" w14:textId="77777777" w:rsidR="009305DE" w:rsidRPr="007B0DD0" w:rsidRDefault="009305DE" w:rsidP="00652E38">
            <w:pPr>
              <w:spacing w:before="100" w:beforeAutospacing="1" w:after="100" w:afterAutospacing="1"/>
              <w:jc w:val="right"/>
            </w:pPr>
            <w:r w:rsidRPr="00761AA2">
              <w:rPr>
                <w:color w:val="000000"/>
              </w:rPr>
              <w:t>96.83</w:t>
            </w:r>
          </w:p>
        </w:tc>
        <w:tc>
          <w:tcPr>
            <w:tcW w:w="0" w:type="auto"/>
            <w:vAlign w:val="bottom"/>
            <w:hideMark/>
          </w:tcPr>
          <w:p w14:paraId="5628B920" w14:textId="77777777" w:rsidR="009305DE" w:rsidRPr="007B0DD0" w:rsidRDefault="009305DE" w:rsidP="00652E38">
            <w:pPr>
              <w:spacing w:before="100" w:beforeAutospacing="1" w:after="100" w:afterAutospacing="1"/>
              <w:jc w:val="right"/>
            </w:pPr>
            <w:r w:rsidRPr="00761AA2">
              <w:rPr>
                <w:color w:val="000000"/>
              </w:rPr>
              <w:t>0.8415</w:t>
            </w:r>
          </w:p>
        </w:tc>
        <w:tc>
          <w:tcPr>
            <w:tcW w:w="0" w:type="auto"/>
            <w:vAlign w:val="bottom"/>
            <w:hideMark/>
          </w:tcPr>
          <w:p w14:paraId="7352F61C"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3C7DE3C" w14:textId="77777777" w:rsidTr="00652E38">
        <w:tc>
          <w:tcPr>
            <w:tcW w:w="0" w:type="auto"/>
            <w:vAlign w:val="bottom"/>
            <w:hideMark/>
          </w:tcPr>
          <w:p w14:paraId="52739109" w14:textId="77777777" w:rsidR="009305DE" w:rsidRPr="007B0DD0" w:rsidRDefault="009305DE" w:rsidP="00652E38">
            <w:pPr>
              <w:spacing w:before="100" w:beforeAutospacing="1" w:after="100" w:afterAutospacing="1"/>
            </w:pPr>
            <w:r w:rsidRPr="00761AA2">
              <w:rPr>
                <w:color w:val="000000"/>
              </w:rPr>
              <w:t>Netherlands</w:t>
            </w:r>
          </w:p>
        </w:tc>
        <w:tc>
          <w:tcPr>
            <w:tcW w:w="0" w:type="auto"/>
            <w:vAlign w:val="bottom"/>
            <w:hideMark/>
          </w:tcPr>
          <w:p w14:paraId="368FF29E" w14:textId="77777777" w:rsidR="009305DE" w:rsidRPr="007B0DD0" w:rsidRDefault="009305DE" w:rsidP="00652E38">
            <w:pPr>
              <w:spacing w:before="100" w:beforeAutospacing="1" w:after="100" w:afterAutospacing="1"/>
              <w:jc w:val="right"/>
            </w:pPr>
            <w:r w:rsidRPr="00761AA2">
              <w:rPr>
                <w:color w:val="000000"/>
              </w:rPr>
              <w:t>98.41</w:t>
            </w:r>
          </w:p>
        </w:tc>
        <w:tc>
          <w:tcPr>
            <w:tcW w:w="0" w:type="auto"/>
            <w:vAlign w:val="bottom"/>
            <w:hideMark/>
          </w:tcPr>
          <w:p w14:paraId="4B5B63E6" w14:textId="77777777" w:rsidR="009305DE" w:rsidRPr="007B0DD0" w:rsidRDefault="009305DE" w:rsidP="00652E38">
            <w:pPr>
              <w:spacing w:before="100" w:beforeAutospacing="1" w:after="100" w:afterAutospacing="1"/>
              <w:jc w:val="right"/>
            </w:pPr>
            <w:r w:rsidRPr="00761AA2">
              <w:rPr>
                <w:color w:val="000000"/>
              </w:rPr>
              <w:t>0.9205</w:t>
            </w:r>
          </w:p>
        </w:tc>
        <w:tc>
          <w:tcPr>
            <w:tcW w:w="0" w:type="auto"/>
            <w:vAlign w:val="bottom"/>
            <w:hideMark/>
          </w:tcPr>
          <w:p w14:paraId="0C1459DB"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72FC0E18" w14:textId="77777777" w:rsidTr="00652E38">
        <w:tc>
          <w:tcPr>
            <w:tcW w:w="0" w:type="auto"/>
            <w:vAlign w:val="bottom"/>
            <w:hideMark/>
          </w:tcPr>
          <w:p w14:paraId="25A555B3" w14:textId="77777777" w:rsidR="009305DE" w:rsidRPr="007B0DD0" w:rsidRDefault="009305DE" w:rsidP="00652E38">
            <w:pPr>
              <w:spacing w:before="100" w:beforeAutospacing="1" w:after="100" w:afterAutospacing="1"/>
            </w:pPr>
            <w:r w:rsidRPr="00761AA2">
              <w:rPr>
                <w:color w:val="000000"/>
              </w:rPr>
              <w:t>Portugal</w:t>
            </w:r>
          </w:p>
        </w:tc>
        <w:tc>
          <w:tcPr>
            <w:tcW w:w="0" w:type="auto"/>
            <w:vAlign w:val="bottom"/>
            <w:hideMark/>
          </w:tcPr>
          <w:p w14:paraId="52D58CD1" w14:textId="77777777" w:rsidR="009305DE" w:rsidRPr="007B0DD0" w:rsidRDefault="009305DE" w:rsidP="00652E38">
            <w:pPr>
              <w:spacing w:before="100" w:beforeAutospacing="1" w:after="100" w:afterAutospacing="1"/>
              <w:jc w:val="right"/>
            </w:pPr>
            <w:r w:rsidRPr="00761AA2">
              <w:rPr>
                <w:color w:val="000000"/>
              </w:rPr>
              <w:t>95.24</w:t>
            </w:r>
          </w:p>
        </w:tc>
        <w:tc>
          <w:tcPr>
            <w:tcW w:w="0" w:type="auto"/>
            <w:vAlign w:val="bottom"/>
            <w:hideMark/>
          </w:tcPr>
          <w:p w14:paraId="65881121" w14:textId="77777777" w:rsidR="009305DE" w:rsidRPr="007B0DD0" w:rsidRDefault="009305DE" w:rsidP="00652E38">
            <w:pPr>
              <w:spacing w:before="100" w:beforeAutospacing="1" w:after="100" w:afterAutospacing="1"/>
              <w:jc w:val="right"/>
            </w:pPr>
            <w:r w:rsidRPr="00761AA2">
              <w:rPr>
                <w:color w:val="000000"/>
              </w:rPr>
              <w:t>0.7620</w:t>
            </w:r>
          </w:p>
        </w:tc>
        <w:tc>
          <w:tcPr>
            <w:tcW w:w="0" w:type="auto"/>
            <w:vAlign w:val="bottom"/>
            <w:hideMark/>
          </w:tcPr>
          <w:p w14:paraId="30060BB6"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18720C14" w14:textId="77777777" w:rsidTr="00652E38">
        <w:tc>
          <w:tcPr>
            <w:tcW w:w="0" w:type="auto"/>
            <w:vAlign w:val="bottom"/>
            <w:hideMark/>
          </w:tcPr>
          <w:p w14:paraId="4AB5ABC6" w14:textId="77777777" w:rsidR="009305DE" w:rsidRPr="007B0DD0" w:rsidRDefault="009305DE" w:rsidP="00652E38">
            <w:pPr>
              <w:spacing w:before="100" w:beforeAutospacing="1" w:after="100" w:afterAutospacing="1"/>
            </w:pPr>
            <w:r w:rsidRPr="00761AA2">
              <w:rPr>
                <w:color w:val="000000"/>
              </w:rPr>
              <w:t>Romania</w:t>
            </w:r>
          </w:p>
        </w:tc>
        <w:tc>
          <w:tcPr>
            <w:tcW w:w="0" w:type="auto"/>
            <w:vAlign w:val="bottom"/>
            <w:hideMark/>
          </w:tcPr>
          <w:p w14:paraId="368BAAEA" w14:textId="77777777" w:rsidR="009305DE" w:rsidRPr="007B0DD0" w:rsidRDefault="009305DE" w:rsidP="00652E38">
            <w:pPr>
              <w:spacing w:before="100" w:beforeAutospacing="1" w:after="100" w:afterAutospacing="1"/>
              <w:jc w:val="right"/>
            </w:pPr>
            <w:r w:rsidRPr="00761AA2">
              <w:rPr>
                <w:color w:val="000000"/>
              </w:rPr>
              <w:t>90.48</w:t>
            </w:r>
          </w:p>
        </w:tc>
        <w:tc>
          <w:tcPr>
            <w:tcW w:w="0" w:type="auto"/>
            <w:vAlign w:val="bottom"/>
            <w:hideMark/>
          </w:tcPr>
          <w:p w14:paraId="2728A0A3" w14:textId="77777777" w:rsidR="009305DE" w:rsidRPr="007B0DD0" w:rsidRDefault="009305DE" w:rsidP="00652E38">
            <w:pPr>
              <w:spacing w:before="100" w:beforeAutospacing="1" w:after="100" w:afterAutospacing="1"/>
              <w:jc w:val="right"/>
            </w:pPr>
            <w:r w:rsidRPr="00761AA2">
              <w:rPr>
                <w:color w:val="000000"/>
              </w:rPr>
              <w:t>0.5240</w:t>
            </w:r>
          </w:p>
        </w:tc>
        <w:tc>
          <w:tcPr>
            <w:tcW w:w="0" w:type="auto"/>
            <w:vAlign w:val="bottom"/>
            <w:hideMark/>
          </w:tcPr>
          <w:p w14:paraId="5CA74795"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002237BF" w14:textId="77777777" w:rsidTr="00652E38">
        <w:tc>
          <w:tcPr>
            <w:tcW w:w="0" w:type="auto"/>
            <w:vAlign w:val="bottom"/>
            <w:hideMark/>
          </w:tcPr>
          <w:p w14:paraId="6A4612C9" w14:textId="77777777" w:rsidR="009305DE" w:rsidRPr="007B0DD0" w:rsidRDefault="009305DE" w:rsidP="00652E38">
            <w:pPr>
              <w:spacing w:before="100" w:beforeAutospacing="1" w:after="100" w:afterAutospacing="1"/>
            </w:pPr>
            <w:r w:rsidRPr="00761AA2">
              <w:rPr>
                <w:color w:val="000000"/>
              </w:rPr>
              <w:t>Slovakia</w:t>
            </w:r>
          </w:p>
        </w:tc>
        <w:tc>
          <w:tcPr>
            <w:tcW w:w="0" w:type="auto"/>
            <w:vAlign w:val="bottom"/>
            <w:hideMark/>
          </w:tcPr>
          <w:p w14:paraId="1D4B99B7" w14:textId="77777777" w:rsidR="009305DE" w:rsidRPr="007B0DD0" w:rsidRDefault="009305DE" w:rsidP="00652E38">
            <w:pPr>
              <w:spacing w:before="100" w:beforeAutospacing="1" w:after="100" w:afterAutospacing="1"/>
              <w:jc w:val="right"/>
            </w:pPr>
            <w:r w:rsidRPr="00761AA2">
              <w:rPr>
                <w:color w:val="000000"/>
              </w:rPr>
              <w:t>93.65</w:t>
            </w:r>
          </w:p>
        </w:tc>
        <w:tc>
          <w:tcPr>
            <w:tcW w:w="0" w:type="auto"/>
            <w:vAlign w:val="bottom"/>
            <w:hideMark/>
          </w:tcPr>
          <w:p w14:paraId="7854BC25" w14:textId="77777777" w:rsidR="009305DE" w:rsidRPr="007B0DD0" w:rsidRDefault="009305DE" w:rsidP="00652E38">
            <w:pPr>
              <w:spacing w:before="100" w:beforeAutospacing="1" w:after="100" w:afterAutospacing="1"/>
              <w:jc w:val="right"/>
            </w:pPr>
            <w:r w:rsidRPr="00761AA2">
              <w:rPr>
                <w:color w:val="000000"/>
              </w:rPr>
              <w:t>0.6825</w:t>
            </w:r>
          </w:p>
        </w:tc>
        <w:tc>
          <w:tcPr>
            <w:tcW w:w="0" w:type="auto"/>
            <w:vAlign w:val="bottom"/>
            <w:hideMark/>
          </w:tcPr>
          <w:p w14:paraId="65C2E042"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6EEAE420" w14:textId="77777777" w:rsidTr="00652E38">
        <w:tc>
          <w:tcPr>
            <w:tcW w:w="0" w:type="auto"/>
            <w:vAlign w:val="bottom"/>
            <w:hideMark/>
          </w:tcPr>
          <w:p w14:paraId="3BC13FDA" w14:textId="77777777" w:rsidR="009305DE" w:rsidRPr="007B0DD0" w:rsidRDefault="009305DE" w:rsidP="00652E38">
            <w:pPr>
              <w:spacing w:before="100" w:beforeAutospacing="1" w:after="100" w:afterAutospacing="1"/>
            </w:pPr>
            <w:r w:rsidRPr="00761AA2">
              <w:rPr>
                <w:color w:val="000000"/>
              </w:rPr>
              <w:t>Slovenia</w:t>
            </w:r>
          </w:p>
        </w:tc>
        <w:tc>
          <w:tcPr>
            <w:tcW w:w="0" w:type="auto"/>
            <w:vAlign w:val="bottom"/>
            <w:hideMark/>
          </w:tcPr>
          <w:p w14:paraId="7FBB6124" w14:textId="77777777" w:rsidR="009305DE" w:rsidRPr="007B0DD0" w:rsidRDefault="009305DE" w:rsidP="00652E38">
            <w:pPr>
              <w:spacing w:before="100" w:beforeAutospacing="1" w:after="100" w:afterAutospacing="1"/>
              <w:jc w:val="right"/>
            </w:pPr>
            <w:r w:rsidRPr="00761AA2">
              <w:rPr>
                <w:color w:val="000000"/>
              </w:rPr>
              <w:t>92.06</w:t>
            </w:r>
          </w:p>
        </w:tc>
        <w:tc>
          <w:tcPr>
            <w:tcW w:w="0" w:type="auto"/>
            <w:vAlign w:val="bottom"/>
            <w:hideMark/>
          </w:tcPr>
          <w:p w14:paraId="528A8D3A" w14:textId="77777777" w:rsidR="009305DE" w:rsidRPr="007B0DD0" w:rsidRDefault="009305DE" w:rsidP="00652E38">
            <w:pPr>
              <w:spacing w:before="100" w:beforeAutospacing="1" w:after="100" w:afterAutospacing="1"/>
              <w:jc w:val="right"/>
            </w:pPr>
            <w:r w:rsidRPr="00761AA2">
              <w:rPr>
                <w:color w:val="000000"/>
              </w:rPr>
              <w:t>0.6030</w:t>
            </w:r>
          </w:p>
        </w:tc>
        <w:tc>
          <w:tcPr>
            <w:tcW w:w="0" w:type="auto"/>
            <w:vAlign w:val="bottom"/>
            <w:hideMark/>
          </w:tcPr>
          <w:p w14:paraId="2858BA2C"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327B3620" w14:textId="77777777" w:rsidTr="00652E38">
        <w:tc>
          <w:tcPr>
            <w:tcW w:w="0" w:type="auto"/>
            <w:vAlign w:val="bottom"/>
            <w:hideMark/>
          </w:tcPr>
          <w:p w14:paraId="443E9E07" w14:textId="77777777" w:rsidR="009305DE" w:rsidRPr="007B0DD0" w:rsidRDefault="009305DE" w:rsidP="00652E38">
            <w:pPr>
              <w:spacing w:before="100" w:beforeAutospacing="1" w:after="100" w:afterAutospacing="1"/>
            </w:pPr>
            <w:r w:rsidRPr="00761AA2">
              <w:rPr>
                <w:color w:val="000000"/>
              </w:rPr>
              <w:t>Sweden</w:t>
            </w:r>
          </w:p>
        </w:tc>
        <w:tc>
          <w:tcPr>
            <w:tcW w:w="0" w:type="auto"/>
            <w:vAlign w:val="bottom"/>
            <w:hideMark/>
          </w:tcPr>
          <w:p w14:paraId="31415CDE" w14:textId="77777777" w:rsidR="009305DE" w:rsidRPr="007B0DD0" w:rsidRDefault="009305DE" w:rsidP="00652E38">
            <w:pPr>
              <w:spacing w:before="100" w:beforeAutospacing="1" w:after="100" w:afterAutospacing="1"/>
              <w:jc w:val="right"/>
            </w:pPr>
            <w:r w:rsidRPr="00761AA2">
              <w:rPr>
                <w:color w:val="000000"/>
              </w:rPr>
              <w:t>93.65</w:t>
            </w:r>
          </w:p>
        </w:tc>
        <w:tc>
          <w:tcPr>
            <w:tcW w:w="0" w:type="auto"/>
            <w:vAlign w:val="bottom"/>
            <w:hideMark/>
          </w:tcPr>
          <w:p w14:paraId="339480D3" w14:textId="77777777" w:rsidR="009305DE" w:rsidRPr="007B0DD0" w:rsidRDefault="009305DE" w:rsidP="00652E38">
            <w:pPr>
              <w:spacing w:before="100" w:beforeAutospacing="1" w:after="100" w:afterAutospacing="1"/>
              <w:jc w:val="right"/>
            </w:pPr>
            <w:r w:rsidRPr="00761AA2">
              <w:rPr>
                <w:color w:val="000000"/>
              </w:rPr>
              <w:t>0.6825</w:t>
            </w:r>
          </w:p>
        </w:tc>
        <w:tc>
          <w:tcPr>
            <w:tcW w:w="0" w:type="auto"/>
            <w:vAlign w:val="bottom"/>
            <w:hideMark/>
          </w:tcPr>
          <w:p w14:paraId="631EDFC3" w14:textId="77777777" w:rsidR="009305DE" w:rsidRPr="007B0DD0" w:rsidRDefault="009305DE" w:rsidP="00652E38">
            <w:pPr>
              <w:spacing w:before="100" w:beforeAutospacing="1" w:after="100" w:afterAutospacing="1"/>
              <w:jc w:val="right"/>
            </w:pPr>
            <w:r w:rsidRPr="00761AA2">
              <w:rPr>
                <w:color w:val="000000"/>
              </w:rPr>
              <w:t>More in than out</w:t>
            </w:r>
          </w:p>
        </w:tc>
      </w:tr>
      <w:tr w:rsidR="009305DE" w:rsidRPr="007B0DD0" w14:paraId="5C78D973" w14:textId="77777777" w:rsidTr="00652E38">
        <w:tc>
          <w:tcPr>
            <w:tcW w:w="0" w:type="auto"/>
            <w:vAlign w:val="bottom"/>
            <w:hideMark/>
          </w:tcPr>
          <w:p w14:paraId="3BD82DE3" w14:textId="77777777" w:rsidR="009305DE" w:rsidRPr="007B0DD0" w:rsidRDefault="009305DE" w:rsidP="00652E38">
            <w:pPr>
              <w:spacing w:before="100" w:beforeAutospacing="1" w:after="100" w:afterAutospacing="1"/>
            </w:pPr>
            <w:r w:rsidRPr="00761AA2">
              <w:rPr>
                <w:color w:val="000000"/>
              </w:rPr>
              <w:t>Croatia</w:t>
            </w:r>
          </w:p>
        </w:tc>
        <w:tc>
          <w:tcPr>
            <w:tcW w:w="0" w:type="auto"/>
            <w:vAlign w:val="bottom"/>
            <w:hideMark/>
          </w:tcPr>
          <w:p w14:paraId="6F652325" w14:textId="77777777" w:rsidR="009305DE" w:rsidRPr="007B0DD0" w:rsidRDefault="009305DE" w:rsidP="00652E38">
            <w:pPr>
              <w:spacing w:before="100" w:beforeAutospacing="1" w:after="100" w:afterAutospacing="1"/>
              <w:jc w:val="right"/>
            </w:pPr>
            <w:r w:rsidRPr="00761AA2">
              <w:rPr>
                <w:color w:val="000000"/>
              </w:rPr>
              <w:t>88.89</w:t>
            </w:r>
          </w:p>
        </w:tc>
        <w:tc>
          <w:tcPr>
            <w:tcW w:w="0" w:type="auto"/>
            <w:vAlign w:val="bottom"/>
            <w:hideMark/>
          </w:tcPr>
          <w:p w14:paraId="16023FCD" w14:textId="77777777" w:rsidR="009305DE" w:rsidRPr="007B0DD0" w:rsidRDefault="009305DE" w:rsidP="00652E38">
            <w:pPr>
              <w:spacing w:before="100" w:beforeAutospacing="1" w:after="100" w:afterAutospacing="1"/>
              <w:jc w:val="right"/>
            </w:pPr>
            <w:r w:rsidRPr="00761AA2">
              <w:rPr>
                <w:color w:val="000000"/>
              </w:rPr>
              <w:t>0.4723</w:t>
            </w:r>
          </w:p>
        </w:tc>
        <w:tc>
          <w:tcPr>
            <w:tcW w:w="0" w:type="auto"/>
            <w:vAlign w:val="bottom"/>
            <w:hideMark/>
          </w:tcPr>
          <w:p w14:paraId="6F564A9A"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70F1A504" w14:textId="77777777" w:rsidTr="00652E38">
        <w:tc>
          <w:tcPr>
            <w:tcW w:w="0" w:type="auto"/>
            <w:vAlign w:val="bottom"/>
            <w:hideMark/>
          </w:tcPr>
          <w:p w14:paraId="233AF303" w14:textId="77777777" w:rsidR="009305DE" w:rsidRPr="007B0DD0" w:rsidRDefault="009305DE" w:rsidP="00652E38">
            <w:pPr>
              <w:spacing w:before="100" w:beforeAutospacing="1" w:after="100" w:afterAutospacing="1"/>
            </w:pPr>
            <w:r w:rsidRPr="00761AA2">
              <w:rPr>
                <w:color w:val="000000"/>
              </w:rPr>
              <w:t>Cyprus</w:t>
            </w:r>
          </w:p>
        </w:tc>
        <w:tc>
          <w:tcPr>
            <w:tcW w:w="0" w:type="auto"/>
            <w:vAlign w:val="bottom"/>
            <w:hideMark/>
          </w:tcPr>
          <w:p w14:paraId="27897296" w14:textId="77777777" w:rsidR="009305DE" w:rsidRPr="007B0DD0" w:rsidRDefault="009305DE" w:rsidP="00652E38">
            <w:pPr>
              <w:spacing w:before="100" w:beforeAutospacing="1" w:after="100" w:afterAutospacing="1"/>
              <w:jc w:val="right"/>
            </w:pPr>
            <w:r w:rsidRPr="00761AA2">
              <w:rPr>
                <w:color w:val="000000"/>
              </w:rPr>
              <w:t>71.43</w:t>
            </w:r>
          </w:p>
        </w:tc>
        <w:tc>
          <w:tcPr>
            <w:tcW w:w="0" w:type="auto"/>
            <w:vAlign w:val="bottom"/>
            <w:hideMark/>
          </w:tcPr>
          <w:p w14:paraId="5EFDBCAE" w14:textId="77777777" w:rsidR="009305DE" w:rsidRPr="007B0DD0" w:rsidRDefault="009305DE" w:rsidP="00652E38">
            <w:pPr>
              <w:spacing w:before="100" w:beforeAutospacing="1" w:after="100" w:afterAutospacing="1"/>
              <w:jc w:val="right"/>
            </w:pPr>
            <w:r w:rsidRPr="00761AA2">
              <w:rPr>
                <w:color w:val="000000"/>
              </w:rPr>
              <w:t>0.0358</w:t>
            </w:r>
          </w:p>
        </w:tc>
        <w:tc>
          <w:tcPr>
            <w:tcW w:w="0" w:type="auto"/>
            <w:vAlign w:val="bottom"/>
            <w:hideMark/>
          </w:tcPr>
          <w:p w14:paraId="473C5765" w14:textId="77777777" w:rsidR="009305DE" w:rsidRPr="007B0DD0" w:rsidRDefault="009305DE" w:rsidP="00652E38">
            <w:pPr>
              <w:spacing w:before="100" w:beforeAutospacing="1" w:after="100" w:afterAutospacing="1"/>
              <w:jc w:val="right"/>
            </w:pPr>
            <w:r w:rsidRPr="00761AA2">
              <w:rPr>
                <w:color w:val="000000"/>
              </w:rPr>
              <w:t>More out than in</w:t>
            </w:r>
          </w:p>
        </w:tc>
      </w:tr>
      <w:tr w:rsidR="009305DE" w:rsidRPr="007B0DD0" w14:paraId="485D6542" w14:textId="77777777" w:rsidTr="00652E38">
        <w:tc>
          <w:tcPr>
            <w:tcW w:w="0" w:type="auto"/>
            <w:vAlign w:val="bottom"/>
            <w:hideMark/>
          </w:tcPr>
          <w:p w14:paraId="015476CE" w14:textId="77777777" w:rsidR="009305DE" w:rsidRPr="007B0DD0" w:rsidRDefault="009305DE" w:rsidP="00652E38">
            <w:r w:rsidRPr="00761AA2">
              <w:rPr>
                <w:color w:val="000000"/>
              </w:rPr>
              <w:t>Czech Republic</w:t>
            </w:r>
          </w:p>
        </w:tc>
        <w:tc>
          <w:tcPr>
            <w:tcW w:w="0" w:type="auto"/>
            <w:vAlign w:val="bottom"/>
            <w:hideMark/>
          </w:tcPr>
          <w:p w14:paraId="205E62FA" w14:textId="77777777" w:rsidR="009305DE" w:rsidRPr="007B0DD0" w:rsidRDefault="009305DE" w:rsidP="00652E38">
            <w:pPr>
              <w:jc w:val="right"/>
            </w:pPr>
            <w:r w:rsidRPr="00761AA2">
              <w:rPr>
                <w:color w:val="000000"/>
              </w:rPr>
              <w:t>84.13</w:t>
            </w:r>
          </w:p>
        </w:tc>
        <w:tc>
          <w:tcPr>
            <w:tcW w:w="0" w:type="auto"/>
            <w:vAlign w:val="bottom"/>
            <w:hideMark/>
          </w:tcPr>
          <w:p w14:paraId="6007D5C1" w14:textId="77777777" w:rsidR="009305DE" w:rsidRPr="007B0DD0" w:rsidRDefault="009305DE" w:rsidP="00652E38">
            <w:pPr>
              <w:jc w:val="right"/>
            </w:pPr>
            <w:r w:rsidRPr="00761AA2">
              <w:rPr>
                <w:color w:val="000000"/>
              </w:rPr>
              <w:t>0.3532</w:t>
            </w:r>
          </w:p>
        </w:tc>
        <w:tc>
          <w:tcPr>
            <w:tcW w:w="0" w:type="auto"/>
            <w:vAlign w:val="bottom"/>
            <w:hideMark/>
          </w:tcPr>
          <w:p w14:paraId="27A036A7" w14:textId="77777777" w:rsidR="009305DE" w:rsidRPr="007B0DD0" w:rsidRDefault="009305DE" w:rsidP="00652E38">
            <w:pPr>
              <w:jc w:val="right"/>
            </w:pPr>
            <w:r w:rsidRPr="00761AA2">
              <w:rPr>
                <w:color w:val="000000"/>
              </w:rPr>
              <w:t>More out than in</w:t>
            </w:r>
          </w:p>
        </w:tc>
      </w:tr>
    </w:tbl>
    <w:p w14:paraId="118A8CE8" w14:textId="77777777" w:rsidR="009305DE" w:rsidRPr="009305DE" w:rsidRDefault="009305DE" w:rsidP="009305DE"/>
    <w:sectPr w:rsidR="009305DE" w:rsidRPr="009305DE" w:rsidSect="007679D2">
      <w:headerReference w:type="even" r:id="rId29"/>
      <w:headerReference w:type="default" r:id="rId30"/>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0EEC6" w14:textId="77777777" w:rsidR="00AE261A" w:rsidRDefault="00AE261A" w:rsidP="00C16328">
      <w:r>
        <w:separator/>
      </w:r>
    </w:p>
  </w:endnote>
  <w:endnote w:type="continuationSeparator" w:id="0">
    <w:p w14:paraId="32D141BB" w14:textId="77777777" w:rsidR="00AE261A" w:rsidRDefault="00AE261A" w:rsidP="00C16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0E021" w14:textId="77777777" w:rsidR="00AE261A" w:rsidRDefault="00AE261A" w:rsidP="00C16328">
      <w:r>
        <w:separator/>
      </w:r>
    </w:p>
  </w:footnote>
  <w:footnote w:type="continuationSeparator" w:id="0">
    <w:p w14:paraId="2B2AC3D8" w14:textId="77777777" w:rsidR="00AE261A" w:rsidRDefault="00AE261A" w:rsidP="00C163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8526359"/>
      <w:docPartObj>
        <w:docPartGallery w:val="Page Numbers (Top of Page)"/>
        <w:docPartUnique/>
      </w:docPartObj>
    </w:sdtPr>
    <w:sdtContent>
      <w:p w14:paraId="41F681D8" w14:textId="375C2C59" w:rsidR="007679D2" w:rsidRDefault="007679D2" w:rsidP="004F37A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56963C82" w14:textId="77777777" w:rsidR="007679D2" w:rsidRDefault="007679D2" w:rsidP="007679D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05102815"/>
      <w:docPartObj>
        <w:docPartGallery w:val="Page Numbers (Top of Page)"/>
        <w:docPartUnique/>
      </w:docPartObj>
    </w:sdtPr>
    <w:sdtContent>
      <w:p w14:paraId="48C523B5" w14:textId="74154550" w:rsidR="007679D2" w:rsidRDefault="007679D2" w:rsidP="004F37A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6D5F92D4" w14:textId="77777777" w:rsidR="007679D2" w:rsidRDefault="007679D2" w:rsidP="007679D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C403A"/>
    <w:multiLevelType w:val="multilevel"/>
    <w:tmpl w:val="56AECDD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C07B94"/>
    <w:multiLevelType w:val="hybridMultilevel"/>
    <w:tmpl w:val="F2F8B89E"/>
    <w:lvl w:ilvl="0" w:tplc="04090003">
      <w:start w:val="1"/>
      <w:numFmt w:val="bullet"/>
      <w:lvlText w:val="o"/>
      <w:lvlJc w:val="left"/>
      <w:pPr>
        <w:ind w:left="1080" w:hanging="360"/>
      </w:pPr>
      <w:rPr>
        <w:rFonts w:ascii="Courier New" w:hAnsi="Courier New" w:cs="Courier New" w:hint="default"/>
      </w:rPr>
    </w:lvl>
    <w:lvl w:ilvl="1" w:tplc="03144F10">
      <w:numFmt w:val="bullet"/>
      <w:lvlText w:val=""/>
      <w:lvlJc w:val="left"/>
      <w:pPr>
        <w:ind w:left="1800" w:hanging="360"/>
      </w:pPr>
      <w:rPr>
        <w:rFonts w:ascii="Symbol" w:eastAsia="Times New Roman"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F272EA"/>
    <w:multiLevelType w:val="hybridMultilevel"/>
    <w:tmpl w:val="8584A3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196469"/>
    <w:multiLevelType w:val="hybridMultilevel"/>
    <w:tmpl w:val="F47A7D7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84CD3"/>
    <w:multiLevelType w:val="multilevel"/>
    <w:tmpl w:val="1D360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269EF"/>
    <w:multiLevelType w:val="multilevel"/>
    <w:tmpl w:val="8A28B1BE"/>
    <w:lvl w:ilvl="0">
      <w:start w:val="1"/>
      <w:numFmt w:val="decimal"/>
      <w:lvlText w:val="%1"/>
      <w:lvlJc w:val="left"/>
      <w:pPr>
        <w:ind w:left="360" w:hanging="360"/>
      </w:pPr>
      <w:rPr>
        <w:rFonts w:hint="default"/>
        <w:u w:val="single"/>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6" w15:restartNumberingAfterBreak="0">
    <w:nsid w:val="1A376C9B"/>
    <w:multiLevelType w:val="hybridMultilevel"/>
    <w:tmpl w:val="6E02DCE8"/>
    <w:lvl w:ilvl="0" w:tplc="C840FB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4D30D4"/>
    <w:multiLevelType w:val="multilevel"/>
    <w:tmpl w:val="CD36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509AD"/>
    <w:multiLevelType w:val="hybridMultilevel"/>
    <w:tmpl w:val="BD04BF48"/>
    <w:lvl w:ilvl="0" w:tplc="506829A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833378"/>
    <w:multiLevelType w:val="multilevel"/>
    <w:tmpl w:val="897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06C6C"/>
    <w:multiLevelType w:val="multilevel"/>
    <w:tmpl w:val="8976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55D2A96"/>
    <w:multiLevelType w:val="multilevel"/>
    <w:tmpl w:val="CF965082"/>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63A42A3"/>
    <w:multiLevelType w:val="multilevel"/>
    <w:tmpl w:val="7536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E41E0D"/>
    <w:multiLevelType w:val="multilevel"/>
    <w:tmpl w:val="3F38B196"/>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E12C5"/>
    <w:multiLevelType w:val="multilevel"/>
    <w:tmpl w:val="7D74736C"/>
    <w:lvl w:ilvl="0">
      <w:numFmt w:val="bullet"/>
      <w:lvlText w:val="-"/>
      <w:lvlJc w:val="left"/>
      <w:pPr>
        <w:ind w:left="720" w:hanging="360"/>
      </w:pPr>
      <w:rPr>
        <w:rFonts w:ascii="Aptos" w:eastAsiaTheme="minorHAnsi" w:hAnsi="Aptos" w:cstheme="minorBidi"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767751"/>
    <w:multiLevelType w:val="multilevel"/>
    <w:tmpl w:val="5208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F21FF3"/>
    <w:multiLevelType w:val="hybridMultilevel"/>
    <w:tmpl w:val="FD8A575A"/>
    <w:lvl w:ilvl="0" w:tplc="56F4490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69B018C6">
      <w:numFmt w:val="bullet"/>
      <w:lvlText w:val=""/>
      <w:lvlJc w:val="left"/>
      <w:pPr>
        <w:ind w:left="2160" w:hanging="360"/>
      </w:pPr>
      <w:rPr>
        <w:rFonts w:ascii="Symbol" w:eastAsia="Times New Roman" w:hAnsi="Symbol"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150EA"/>
    <w:multiLevelType w:val="multilevel"/>
    <w:tmpl w:val="EE4434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8434EB"/>
    <w:multiLevelType w:val="multilevel"/>
    <w:tmpl w:val="94A026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2BB1125"/>
    <w:multiLevelType w:val="hybridMultilevel"/>
    <w:tmpl w:val="DEE45BD8"/>
    <w:lvl w:ilvl="0" w:tplc="506829A2">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1B5E9B"/>
    <w:multiLevelType w:val="hybridMultilevel"/>
    <w:tmpl w:val="958A7EC4"/>
    <w:lvl w:ilvl="0" w:tplc="56F4490E">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86F5374"/>
    <w:multiLevelType w:val="multilevel"/>
    <w:tmpl w:val="3F38B196"/>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D85387"/>
    <w:multiLevelType w:val="hybridMultilevel"/>
    <w:tmpl w:val="54C0AA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5E2AD1"/>
    <w:multiLevelType w:val="hybridMultilevel"/>
    <w:tmpl w:val="B43039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2702CDF"/>
    <w:multiLevelType w:val="multilevel"/>
    <w:tmpl w:val="6652CAD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1E71AB"/>
    <w:multiLevelType w:val="hybridMultilevel"/>
    <w:tmpl w:val="0D2EEFBC"/>
    <w:lvl w:ilvl="0" w:tplc="56F4490E">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65647E4F"/>
    <w:multiLevelType w:val="multilevel"/>
    <w:tmpl w:val="F728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CC219F"/>
    <w:multiLevelType w:val="multilevel"/>
    <w:tmpl w:val="359E58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A1B548D"/>
    <w:multiLevelType w:val="multilevel"/>
    <w:tmpl w:val="F3E42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280458"/>
    <w:multiLevelType w:val="multilevel"/>
    <w:tmpl w:val="B1909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2E7246"/>
    <w:multiLevelType w:val="hybridMultilevel"/>
    <w:tmpl w:val="4E903830"/>
    <w:lvl w:ilvl="0" w:tplc="4DB4486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635BBD"/>
    <w:multiLevelType w:val="hybridMultilevel"/>
    <w:tmpl w:val="5EC4DF06"/>
    <w:lvl w:ilvl="0" w:tplc="C840FB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B204D1"/>
    <w:multiLevelType w:val="multilevel"/>
    <w:tmpl w:val="D21E7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844824"/>
    <w:multiLevelType w:val="hybridMultilevel"/>
    <w:tmpl w:val="E6AE6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664456">
    <w:abstractNumId w:val="11"/>
  </w:num>
  <w:num w:numId="2" w16cid:durableId="15919355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80297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210359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380790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260371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0928043">
    <w:abstractNumId w:val="33"/>
  </w:num>
  <w:num w:numId="8" w16cid:durableId="1155686325">
    <w:abstractNumId w:val="10"/>
  </w:num>
  <w:num w:numId="9" w16cid:durableId="817309992">
    <w:abstractNumId w:val="9"/>
  </w:num>
  <w:num w:numId="10" w16cid:durableId="1583491198">
    <w:abstractNumId w:val="21"/>
  </w:num>
  <w:num w:numId="11" w16cid:durableId="1202790743">
    <w:abstractNumId w:val="13"/>
  </w:num>
  <w:num w:numId="12" w16cid:durableId="1004747413">
    <w:abstractNumId w:val="5"/>
  </w:num>
  <w:num w:numId="13" w16cid:durableId="120147659">
    <w:abstractNumId w:val="15"/>
  </w:num>
  <w:num w:numId="14" w16cid:durableId="2135826130">
    <w:abstractNumId w:val="8"/>
  </w:num>
  <w:num w:numId="15" w16cid:durableId="707800268">
    <w:abstractNumId w:val="19"/>
  </w:num>
  <w:num w:numId="16" w16cid:durableId="2140371905">
    <w:abstractNumId w:val="28"/>
  </w:num>
  <w:num w:numId="17" w16cid:durableId="1477333457">
    <w:abstractNumId w:val="24"/>
  </w:num>
  <w:num w:numId="18" w16cid:durableId="255987355">
    <w:abstractNumId w:val="3"/>
  </w:num>
  <w:num w:numId="19" w16cid:durableId="1376543263">
    <w:abstractNumId w:val="4"/>
  </w:num>
  <w:num w:numId="20" w16cid:durableId="1583489026">
    <w:abstractNumId w:val="16"/>
  </w:num>
  <w:num w:numId="21" w16cid:durableId="2076586162">
    <w:abstractNumId w:val="25"/>
  </w:num>
  <w:num w:numId="22" w16cid:durableId="179204859">
    <w:abstractNumId w:val="6"/>
  </w:num>
  <w:num w:numId="23" w16cid:durableId="630014288">
    <w:abstractNumId w:val="32"/>
  </w:num>
  <w:num w:numId="24" w16cid:durableId="1926186575">
    <w:abstractNumId w:val="29"/>
  </w:num>
  <w:num w:numId="25" w16cid:durableId="184250622">
    <w:abstractNumId w:val="18"/>
  </w:num>
  <w:num w:numId="26" w16cid:durableId="328604082">
    <w:abstractNumId w:val="0"/>
  </w:num>
  <w:num w:numId="27" w16cid:durableId="1316227288">
    <w:abstractNumId w:val="27"/>
  </w:num>
  <w:num w:numId="28" w16cid:durableId="1638339885">
    <w:abstractNumId w:val="1"/>
  </w:num>
  <w:num w:numId="29" w16cid:durableId="467748573">
    <w:abstractNumId w:val="23"/>
  </w:num>
  <w:num w:numId="30" w16cid:durableId="1539472932">
    <w:abstractNumId w:val="2"/>
  </w:num>
  <w:num w:numId="31" w16cid:durableId="2044281178">
    <w:abstractNumId w:val="22"/>
  </w:num>
  <w:num w:numId="32" w16cid:durableId="529414449">
    <w:abstractNumId w:val="20"/>
  </w:num>
  <w:num w:numId="33" w16cid:durableId="2034576449">
    <w:abstractNumId w:val="30"/>
  </w:num>
  <w:num w:numId="34" w16cid:durableId="1872179956">
    <w:abstractNumId w:val="31"/>
  </w:num>
  <w:num w:numId="35" w16cid:durableId="1771269998">
    <w:abstractNumId w:val="12"/>
  </w:num>
  <w:num w:numId="36" w16cid:durableId="1876692125">
    <w:abstractNumId w:val="17"/>
  </w:num>
  <w:num w:numId="37" w16cid:durableId="2136211607">
    <w:abstractNumId w:val="7"/>
  </w:num>
  <w:num w:numId="38" w16cid:durableId="1706640766">
    <w:abstractNumId w:val="14"/>
  </w:num>
  <w:num w:numId="39" w16cid:durableId="21084866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025"/>
    <w:rsid w:val="000013E8"/>
    <w:rsid w:val="00006124"/>
    <w:rsid w:val="000150A4"/>
    <w:rsid w:val="0002256C"/>
    <w:rsid w:val="00023CFF"/>
    <w:rsid w:val="0002673E"/>
    <w:rsid w:val="00026F1D"/>
    <w:rsid w:val="000311A3"/>
    <w:rsid w:val="00032FE9"/>
    <w:rsid w:val="000475C8"/>
    <w:rsid w:val="00052AD5"/>
    <w:rsid w:val="00054E23"/>
    <w:rsid w:val="00055B07"/>
    <w:rsid w:val="00061659"/>
    <w:rsid w:val="00061DF2"/>
    <w:rsid w:val="0006226E"/>
    <w:rsid w:val="00064EE2"/>
    <w:rsid w:val="0007262B"/>
    <w:rsid w:val="00077326"/>
    <w:rsid w:val="00083DC2"/>
    <w:rsid w:val="0008654A"/>
    <w:rsid w:val="000905F8"/>
    <w:rsid w:val="00092A07"/>
    <w:rsid w:val="00092C07"/>
    <w:rsid w:val="000963D0"/>
    <w:rsid w:val="00097F96"/>
    <w:rsid w:val="000A019E"/>
    <w:rsid w:val="000A168C"/>
    <w:rsid w:val="000A5246"/>
    <w:rsid w:val="000B2E05"/>
    <w:rsid w:val="000B2E8E"/>
    <w:rsid w:val="000B3494"/>
    <w:rsid w:val="000B4B31"/>
    <w:rsid w:val="000B7293"/>
    <w:rsid w:val="000C002D"/>
    <w:rsid w:val="000C22F5"/>
    <w:rsid w:val="000C2F3F"/>
    <w:rsid w:val="000C4A0B"/>
    <w:rsid w:val="000C4F9B"/>
    <w:rsid w:val="000D1F41"/>
    <w:rsid w:val="000D518D"/>
    <w:rsid w:val="000E4B77"/>
    <w:rsid w:val="000F1B0B"/>
    <w:rsid w:val="000F3AB7"/>
    <w:rsid w:val="001358E4"/>
    <w:rsid w:val="00140A54"/>
    <w:rsid w:val="001417AA"/>
    <w:rsid w:val="00145BE9"/>
    <w:rsid w:val="00153BC4"/>
    <w:rsid w:val="00161429"/>
    <w:rsid w:val="001630BD"/>
    <w:rsid w:val="00166E59"/>
    <w:rsid w:val="00170FE4"/>
    <w:rsid w:val="00173604"/>
    <w:rsid w:val="0017382A"/>
    <w:rsid w:val="00180D02"/>
    <w:rsid w:val="0018477F"/>
    <w:rsid w:val="00192025"/>
    <w:rsid w:val="001A4119"/>
    <w:rsid w:val="001A5F49"/>
    <w:rsid w:val="001A79AF"/>
    <w:rsid w:val="001B0F77"/>
    <w:rsid w:val="001B245E"/>
    <w:rsid w:val="001B3CA6"/>
    <w:rsid w:val="001B6AF7"/>
    <w:rsid w:val="001B7774"/>
    <w:rsid w:val="001C6E73"/>
    <w:rsid w:val="001D1C99"/>
    <w:rsid w:val="001D2BB3"/>
    <w:rsid w:val="001D546B"/>
    <w:rsid w:val="001D72B5"/>
    <w:rsid w:val="001E73A2"/>
    <w:rsid w:val="001F3922"/>
    <w:rsid w:val="001F7E8B"/>
    <w:rsid w:val="00203DC8"/>
    <w:rsid w:val="002049F5"/>
    <w:rsid w:val="00212539"/>
    <w:rsid w:val="00213E62"/>
    <w:rsid w:val="00216C1A"/>
    <w:rsid w:val="00220445"/>
    <w:rsid w:val="00221E38"/>
    <w:rsid w:val="00227E0F"/>
    <w:rsid w:val="002333BD"/>
    <w:rsid w:val="00234EF3"/>
    <w:rsid w:val="002359A8"/>
    <w:rsid w:val="00236680"/>
    <w:rsid w:val="00245E4E"/>
    <w:rsid w:val="00246ADA"/>
    <w:rsid w:val="00251E98"/>
    <w:rsid w:val="00270AA4"/>
    <w:rsid w:val="00270AA9"/>
    <w:rsid w:val="00270B31"/>
    <w:rsid w:val="0027232F"/>
    <w:rsid w:val="00272CAC"/>
    <w:rsid w:val="002747F9"/>
    <w:rsid w:val="002756D3"/>
    <w:rsid w:val="00280D60"/>
    <w:rsid w:val="00285186"/>
    <w:rsid w:val="00292661"/>
    <w:rsid w:val="002A0D38"/>
    <w:rsid w:val="002A2B93"/>
    <w:rsid w:val="002B489D"/>
    <w:rsid w:val="002C28BA"/>
    <w:rsid w:val="002C529C"/>
    <w:rsid w:val="002C7EBD"/>
    <w:rsid w:val="002D03D2"/>
    <w:rsid w:val="002D1A80"/>
    <w:rsid w:val="002D1DC1"/>
    <w:rsid w:val="002D4651"/>
    <w:rsid w:val="002D77D4"/>
    <w:rsid w:val="002E1C86"/>
    <w:rsid w:val="002F187D"/>
    <w:rsid w:val="002F3455"/>
    <w:rsid w:val="002F571E"/>
    <w:rsid w:val="002F6055"/>
    <w:rsid w:val="00304D3C"/>
    <w:rsid w:val="00310AF0"/>
    <w:rsid w:val="00311466"/>
    <w:rsid w:val="00312A67"/>
    <w:rsid w:val="00323919"/>
    <w:rsid w:val="00327CFF"/>
    <w:rsid w:val="0033380B"/>
    <w:rsid w:val="003339AF"/>
    <w:rsid w:val="00335558"/>
    <w:rsid w:val="0033570E"/>
    <w:rsid w:val="00336DB4"/>
    <w:rsid w:val="003379DA"/>
    <w:rsid w:val="003557C6"/>
    <w:rsid w:val="003565CF"/>
    <w:rsid w:val="00356DA0"/>
    <w:rsid w:val="00361B2C"/>
    <w:rsid w:val="00363275"/>
    <w:rsid w:val="003701B7"/>
    <w:rsid w:val="00373183"/>
    <w:rsid w:val="0037519C"/>
    <w:rsid w:val="00385E9B"/>
    <w:rsid w:val="003970A3"/>
    <w:rsid w:val="003A1F93"/>
    <w:rsid w:val="003A2F87"/>
    <w:rsid w:val="003A6853"/>
    <w:rsid w:val="003B00BC"/>
    <w:rsid w:val="003B19A6"/>
    <w:rsid w:val="003B1C71"/>
    <w:rsid w:val="003C1090"/>
    <w:rsid w:val="003C6299"/>
    <w:rsid w:val="003E6D9C"/>
    <w:rsid w:val="003F2D44"/>
    <w:rsid w:val="003F4F6C"/>
    <w:rsid w:val="003F64D1"/>
    <w:rsid w:val="00401969"/>
    <w:rsid w:val="00405224"/>
    <w:rsid w:val="00412190"/>
    <w:rsid w:val="00412EB8"/>
    <w:rsid w:val="00422DFB"/>
    <w:rsid w:val="00424EAC"/>
    <w:rsid w:val="00430025"/>
    <w:rsid w:val="00435135"/>
    <w:rsid w:val="00437736"/>
    <w:rsid w:val="00440B06"/>
    <w:rsid w:val="00451039"/>
    <w:rsid w:val="0045200B"/>
    <w:rsid w:val="00460D28"/>
    <w:rsid w:val="004624A0"/>
    <w:rsid w:val="004635C1"/>
    <w:rsid w:val="00463664"/>
    <w:rsid w:val="00465950"/>
    <w:rsid w:val="00473350"/>
    <w:rsid w:val="00473FBB"/>
    <w:rsid w:val="004769F3"/>
    <w:rsid w:val="00486381"/>
    <w:rsid w:val="00491768"/>
    <w:rsid w:val="00492DDA"/>
    <w:rsid w:val="004965BB"/>
    <w:rsid w:val="004A36FE"/>
    <w:rsid w:val="004B12A0"/>
    <w:rsid w:val="004C181A"/>
    <w:rsid w:val="004C2D36"/>
    <w:rsid w:val="004C4A3C"/>
    <w:rsid w:val="004D1A7D"/>
    <w:rsid w:val="004D67CA"/>
    <w:rsid w:val="004D6EA5"/>
    <w:rsid w:val="004D720B"/>
    <w:rsid w:val="004D767B"/>
    <w:rsid w:val="004E585A"/>
    <w:rsid w:val="004F1AAE"/>
    <w:rsid w:val="0050634D"/>
    <w:rsid w:val="005065D9"/>
    <w:rsid w:val="0051776A"/>
    <w:rsid w:val="00521AC9"/>
    <w:rsid w:val="00525A9B"/>
    <w:rsid w:val="00527F50"/>
    <w:rsid w:val="0053078F"/>
    <w:rsid w:val="00532C5D"/>
    <w:rsid w:val="005335B0"/>
    <w:rsid w:val="00534553"/>
    <w:rsid w:val="005447AB"/>
    <w:rsid w:val="005502B0"/>
    <w:rsid w:val="00562388"/>
    <w:rsid w:val="00566427"/>
    <w:rsid w:val="0057607F"/>
    <w:rsid w:val="00577597"/>
    <w:rsid w:val="005820FA"/>
    <w:rsid w:val="005841B6"/>
    <w:rsid w:val="005879CF"/>
    <w:rsid w:val="00595206"/>
    <w:rsid w:val="005A0699"/>
    <w:rsid w:val="005A0836"/>
    <w:rsid w:val="005A2220"/>
    <w:rsid w:val="005A236B"/>
    <w:rsid w:val="005A7648"/>
    <w:rsid w:val="005B021A"/>
    <w:rsid w:val="005B2FCD"/>
    <w:rsid w:val="005B4636"/>
    <w:rsid w:val="005C0E06"/>
    <w:rsid w:val="005D1F17"/>
    <w:rsid w:val="005E071B"/>
    <w:rsid w:val="005E2492"/>
    <w:rsid w:val="005E2D99"/>
    <w:rsid w:val="005F3093"/>
    <w:rsid w:val="005F347B"/>
    <w:rsid w:val="006037C4"/>
    <w:rsid w:val="00613923"/>
    <w:rsid w:val="006167A1"/>
    <w:rsid w:val="006275D3"/>
    <w:rsid w:val="00631667"/>
    <w:rsid w:val="006334A0"/>
    <w:rsid w:val="00637516"/>
    <w:rsid w:val="00637E42"/>
    <w:rsid w:val="0064033A"/>
    <w:rsid w:val="00644D2B"/>
    <w:rsid w:val="006469D8"/>
    <w:rsid w:val="00647808"/>
    <w:rsid w:val="006528BD"/>
    <w:rsid w:val="00655E71"/>
    <w:rsid w:val="00662BD7"/>
    <w:rsid w:val="006703F2"/>
    <w:rsid w:val="00670D85"/>
    <w:rsid w:val="00673894"/>
    <w:rsid w:val="00676CD6"/>
    <w:rsid w:val="00680468"/>
    <w:rsid w:val="00685C6F"/>
    <w:rsid w:val="0069304B"/>
    <w:rsid w:val="006936F2"/>
    <w:rsid w:val="006946E6"/>
    <w:rsid w:val="006A1674"/>
    <w:rsid w:val="006A3A04"/>
    <w:rsid w:val="006B2074"/>
    <w:rsid w:val="006C3452"/>
    <w:rsid w:val="006D6BD6"/>
    <w:rsid w:val="006D7275"/>
    <w:rsid w:val="006E56A9"/>
    <w:rsid w:val="006E6711"/>
    <w:rsid w:val="006F25F2"/>
    <w:rsid w:val="006F3019"/>
    <w:rsid w:val="006F4BAE"/>
    <w:rsid w:val="00716956"/>
    <w:rsid w:val="00721087"/>
    <w:rsid w:val="00724AFF"/>
    <w:rsid w:val="007313EF"/>
    <w:rsid w:val="00732338"/>
    <w:rsid w:val="00732AC0"/>
    <w:rsid w:val="00734BAF"/>
    <w:rsid w:val="00737E0F"/>
    <w:rsid w:val="007409E0"/>
    <w:rsid w:val="007466C1"/>
    <w:rsid w:val="00747F6F"/>
    <w:rsid w:val="00750BFD"/>
    <w:rsid w:val="00756285"/>
    <w:rsid w:val="00761AA2"/>
    <w:rsid w:val="00764FF7"/>
    <w:rsid w:val="007679D2"/>
    <w:rsid w:val="00780ADB"/>
    <w:rsid w:val="00787783"/>
    <w:rsid w:val="00790C5B"/>
    <w:rsid w:val="00790E8D"/>
    <w:rsid w:val="00791BD4"/>
    <w:rsid w:val="007943BE"/>
    <w:rsid w:val="007A2B42"/>
    <w:rsid w:val="007B0DD0"/>
    <w:rsid w:val="007B40E9"/>
    <w:rsid w:val="007C3DEE"/>
    <w:rsid w:val="007E0499"/>
    <w:rsid w:val="007F1ABE"/>
    <w:rsid w:val="007F21B1"/>
    <w:rsid w:val="007F5A1E"/>
    <w:rsid w:val="007F6143"/>
    <w:rsid w:val="0080137D"/>
    <w:rsid w:val="008016C5"/>
    <w:rsid w:val="00805005"/>
    <w:rsid w:val="00805174"/>
    <w:rsid w:val="008075E7"/>
    <w:rsid w:val="00810ACB"/>
    <w:rsid w:val="00813DB8"/>
    <w:rsid w:val="008209A6"/>
    <w:rsid w:val="00826DE4"/>
    <w:rsid w:val="00827738"/>
    <w:rsid w:val="00832180"/>
    <w:rsid w:val="00834D0C"/>
    <w:rsid w:val="00836706"/>
    <w:rsid w:val="00837202"/>
    <w:rsid w:val="0084465D"/>
    <w:rsid w:val="00844E0E"/>
    <w:rsid w:val="00847DAD"/>
    <w:rsid w:val="0085076C"/>
    <w:rsid w:val="00850CA6"/>
    <w:rsid w:val="00851375"/>
    <w:rsid w:val="00853209"/>
    <w:rsid w:val="00853EF4"/>
    <w:rsid w:val="00860535"/>
    <w:rsid w:val="00860D8D"/>
    <w:rsid w:val="00863464"/>
    <w:rsid w:val="00866057"/>
    <w:rsid w:val="00867BE3"/>
    <w:rsid w:val="00872DC6"/>
    <w:rsid w:val="00873963"/>
    <w:rsid w:val="00874F0B"/>
    <w:rsid w:val="008837D4"/>
    <w:rsid w:val="00885C73"/>
    <w:rsid w:val="00886EFF"/>
    <w:rsid w:val="008924D9"/>
    <w:rsid w:val="008A28E8"/>
    <w:rsid w:val="008A696B"/>
    <w:rsid w:val="008B1E9E"/>
    <w:rsid w:val="008C3A2D"/>
    <w:rsid w:val="008D1375"/>
    <w:rsid w:val="008D18B0"/>
    <w:rsid w:val="008D634F"/>
    <w:rsid w:val="008E0B43"/>
    <w:rsid w:val="008E56A1"/>
    <w:rsid w:val="008F5ADE"/>
    <w:rsid w:val="008F7D3C"/>
    <w:rsid w:val="00900115"/>
    <w:rsid w:val="009061D8"/>
    <w:rsid w:val="00906333"/>
    <w:rsid w:val="00907D46"/>
    <w:rsid w:val="0091090B"/>
    <w:rsid w:val="0091271C"/>
    <w:rsid w:val="0091297F"/>
    <w:rsid w:val="00921B22"/>
    <w:rsid w:val="00921F75"/>
    <w:rsid w:val="009305DE"/>
    <w:rsid w:val="0093560A"/>
    <w:rsid w:val="0093784A"/>
    <w:rsid w:val="00937919"/>
    <w:rsid w:val="00941816"/>
    <w:rsid w:val="00941FB8"/>
    <w:rsid w:val="0094232A"/>
    <w:rsid w:val="00944312"/>
    <w:rsid w:val="0094628F"/>
    <w:rsid w:val="00950494"/>
    <w:rsid w:val="0095126C"/>
    <w:rsid w:val="00951505"/>
    <w:rsid w:val="00954D54"/>
    <w:rsid w:val="009636F3"/>
    <w:rsid w:val="00967366"/>
    <w:rsid w:val="009707AC"/>
    <w:rsid w:val="009726B4"/>
    <w:rsid w:val="009727A1"/>
    <w:rsid w:val="00981F90"/>
    <w:rsid w:val="0098568D"/>
    <w:rsid w:val="009B0C6E"/>
    <w:rsid w:val="009B5E7E"/>
    <w:rsid w:val="009C3BAA"/>
    <w:rsid w:val="009C4B5F"/>
    <w:rsid w:val="009D1977"/>
    <w:rsid w:val="009D2A79"/>
    <w:rsid w:val="009D37F0"/>
    <w:rsid w:val="009D68EF"/>
    <w:rsid w:val="009D6DC3"/>
    <w:rsid w:val="009E1A3C"/>
    <w:rsid w:val="009F090B"/>
    <w:rsid w:val="009F11A3"/>
    <w:rsid w:val="009F3481"/>
    <w:rsid w:val="009F475C"/>
    <w:rsid w:val="00A02A8B"/>
    <w:rsid w:val="00A04AC2"/>
    <w:rsid w:val="00A0580C"/>
    <w:rsid w:val="00A073EB"/>
    <w:rsid w:val="00A11435"/>
    <w:rsid w:val="00A12379"/>
    <w:rsid w:val="00A138E5"/>
    <w:rsid w:val="00A2463B"/>
    <w:rsid w:val="00A2564F"/>
    <w:rsid w:val="00A33624"/>
    <w:rsid w:val="00A37623"/>
    <w:rsid w:val="00A43365"/>
    <w:rsid w:val="00A5203B"/>
    <w:rsid w:val="00A54B16"/>
    <w:rsid w:val="00A54FAF"/>
    <w:rsid w:val="00A63715"/>
    <w:rsid w:val="00A64EBA"/>
    <w:rsid w:val="00A7178E"/>
    <w:rsid w:val="00A93ED4"/>
    <w:rsid w:val="00AA113F"/>
    <w:rsid w:val="00AB39FE"/>
    <w:rsid w:val="00AB43A0"/>
    <w:rsid w:val="00AC33DE"/>
    <w:rsid w:val="00AC6106"/>
    <w:rsid w:val="00AD3C83"/>
    <w:rsid w:val="00AD40D4"/>
    <w:rsid w:val="00AD52AC"/>
    <w:rsid w:val="00AD6F6F"/>
    <w:rsid w:val="00AE171C"/>
    <w:rsid w:val="00AE261A"/>
    <w:rsid w:val="00AE2F6A"/>
    <w:rsid w:val="00AE38DA"/>
    <w:rsid w:val="00AF0775"/>
    <w:rsid w:val="00AF2D2D"/>
    <w:rsid w:val="00B00F64"/>
    <w:rsid w:val="00B02069"/>
    <w:rsid w:val="00B031E9"/>
    <w:rsid w:val="00B04187"/>
    <w:rsid w:val="00B06373"/>
    <w:rsid w:val="00B10DC2"/>
    <w:rsid w:val="00B23852"/>
    <w:rsid w:val="00B243BD"/>
    <w:rsid w:val="00B25513"/>
    <w:rsid w:val="00B2637F"/>
    <w:rsid w:val="00B403CA"/>
    <w:rsid w:val="00B40F5E"/>
    <w:rsid w:val="00B42964"/>
    <w:rsid w:val="00B46D80"/>
    <w:rsid w:val="00B471E4"/>
    <w:rsid w:val="00B55551"/>
    <w:rsid w:val="00B55E5F"/>
    <w:rsid w:val="00B61C7B"/>
    <w:rsid w:val="00B62E57"/>
    <w:rsid w:val="00B63DF3"/>
    <w:rsid w:val="00B6626E"/>
    <w:rsid w:val="00B75D3D"/>
    <w:rsid w:val="00B84252"/>
    <w:rsid w:val="00B872BA"/>
    <w:rsid w:val="00B9027A"/>
    <w:rsid w:val="00B917F3"/>
    <w:rsid w:val="00B93589"/>
    <w:rsid w:val="00B955CE"/>
    <w:rsid w:val="00B96C63"/>
    <w:rsid w:val="00BA0C57"/>
    <w:rsid w:val="00BA2D97"/>
    <w:rsid w:val="00BB3384"/>
    <w:rsid w:val="00BB7C6F"/>
    <w:rsid w:val="00BC7415"/>
    <w:rsid w:val="00BD07DA"/>
    <w:rsid w:val="00BD66B6"/>
    <w:rsid w:val="00BE0FB7"/>
    <w:rsid w:val="00BF565C"/>
    <w:rsid w:val="00C10215"/>
    <w:rsid w:val="00C10731"/>
    <w:rsid w:val="00C1173E"/>
    <w:rsid w:val="00C126C6"/>
    <w:rsid w:val="00C16328"/>
    <w:rsid w:val="00C17715"/>
    <w:rsid w:val="00C24280"/>
    <w:rsid w:val="00C36FE1"/>
    <w:rsid w:val="00C458A0"/>
    <w:rsid w:val="00C519A8"/>
    <w:rsid w:val="00C54DCC"/>
    <w:rsid w:val="00C55113"/>
    <w:rsid w:val="00C57DEF"/>
    <w:rsid w:val="00C63397"/>
    <w:rsid w:val="00C64D51"/>
    <w:rsid w:val="00C728C2"/>
    <w:rsid w:val="00C745DC"/>
    <w:rsid w:val="00C754D8"/>
    <w:rsid w:val="00C7708E"/>
    <w:rsid w:val="00C873D2"/>
    <w:rsid w:val="00C95DD2"/>
    <w:rsid w:val="00C961FA"/>
    <w:rsid w:val="00CA1007"/>
    <w:rsid w:val="00CA416C"/>
    <w:rsid w:val="00CB4602"/>
    <w:rsid w:val="00CC73BB"/>
    <w:rsid w:val="00CC7638"/>
    <w:rsid w:val="00CD4B62"/>
    <w:rsid w:val="00CE3E52"/>
    <w:rsid w:val="00CE52D8"/>
    <w:rsid w:val="00CF252B"/>
    <w:rsid w:val="00CF46F4"/>
    <w:rsid w:val="00CF620F"/>
    <w:rsid w:val="00D07292"/>
    <w:rsid w:val="00D1258F"/>
    <w:rsid w:val="00D21C5C"/>
    <w:rsid w:val="00D26A89"/>
    <w:rsid w:val="00D339AC"/>
    <w:rsid w:val="00D37512"/>
    <w:rsid w:val="00D4219C"/>
    <w:rsid w:val="00D43185"/>
    <w:rsid w:val="00D44DF7"/>
    <w:rsid w:val="00D553A4"/>
    <w:rsid w:val="00D5792D"/>
    <w:rsid w:val="00D62793"/>
    <w:rsid w:val="00D703F3"/>
    <w:rsid w:val="00D759FD"/>
    <w:rsid w:val="00D75A3B"/>
    <w:rsid w:val="00D77829"/>
    <w:rsid w:val="00D8423D"/>
    <w:rsid w:val="00D8739E"/>
    <w:rsid w:val="00D9255A"/>
    <w:rsid w:val="00D92FD7"/>
    <w:rsid w:val="00D94EB9"/>
    <w:rsid w:val="00DB1503"/>
    <w:rsid w:val="00DB1BEE"/>
    <w:rsid w:val="00DB6528"/>
    <w:rsid w:val="00DC1C6D"/>
    <w:rsid w:val="00DC2210"/>
    <w:rsid w:val="00DC70EB"/>
    <w:rsid w:val="00DD69FE"/>
    <w:rsid w:val="00DE713C"/>
    <w:rsid w:val="00DF7B8C"/>
    <w:rsid w:val="00E1446C"/>
    <w:rsid w:val="00E147D3"/>
    <w:rsid w:val="00E16DEB"/>
    <w:rsid w:val="00E1798C"/>
    <w:rsid w:val="00E3058C"/>
    <w:rsid w:val="00E32A51"/>
    <w:rsid w:val="00E33BEF"/>
    <w:rsid w:val="00E363E5"/>
    <w:rsid w:val="00E36D15"/>
    <w:rsid w:val="00E4488B"/>
    <w:rsid w:val="00E463CC"/>
    <w:rsid w:val="00E474AB"/>
    <w:rsid w:val="00E51217"/>
    <w:rsid w:val="00E5584F"/>
    <w:rsid w:val="00E62914"/>
    <w:rsid w:val="00E6346F"/>
    <w:rsid w:val="00E635FD"/>
    <w:rsid w:val="00E70FC7"/>
    <w:rsid w:val="00E74024"/>
    <w:rsid w:val="00E75210"/>
    <w:rsid w:val="00E757A4"/>
    <w:rsid w:val="00E81898"/>
    <w:rsid w:val="00E8592D"/>
    <w:rsid w:val="00E91468"/>
    <w:rsid w:val="00E919C8"/>
    <w:rsid w:val="00E92D21"/>
    <w:rsid w:val="00E95C74"/>
    <w:rsid w:val="00E970C5"/>
    <w:rsid w:val="00EA0BB7"/>
    <w:rsid w:val="00EA6B0E"/>
    <w:rsid w:val="00EB3FFB"/>
    <w:rsid w:val="00ED0E78"/>
    <w:rsid w:val="00ED4490"/>
    <w:rsid w:val="00EE46C5"/>
    <w:rsid w:val="00EF240A"/>
    <w:rsid w:val="00EF2A07"/>
    <w:rsid w:val="00EF4E9A"/>
    <w:rsid w:val="00EF6528"/>
    <w:rsid w:val="00F0100D"/>
    <w:rsid w:val="00F031AE"/>
    <w:rsid w:val="00F112FC"/>
    <w:rsid w:val="00F14165"/>
    <w:rsid w:val="00F246AB"/>
    <w:rsid w:val="00F3425C"/>
    <w:rsid w:val="00F36413"/>
    <w:rsid w:val="00F409A5"/>
    <w:rsid w:val="00F5166B"/>
    <w:rsid w:val="00F51C9E"/>
    <w:rsid w:val="00F63593"/>
    <w:rsid w:val="00F66035"/>
    <w:rsid w:val="00F66A76"/>
    <w:rsid w:val="00F67DC3"/>
    <w:rsid w:val="00F75BAE"/>
    <w:rsid w:val="00F7628B"/>
    <w:rsid w:val="00F76E2F"/>
    <w:rsid w:val="00F80CE3"/>
    <w:rsid w:val="00F82161"/>
    <w:rsid w:val="00F9093E"/>
    <w:rsid w:val="00F9112A"/>
    <w:rsid w:val="00F960DE"/>
    <w:rsid w:val="00FA4164"/>
    <w:rsid w:val="00FA54DB"/>
    <w:rsid w:val="00FB6A25"/>
    <w:rsid w:val="00FC0A33"/>
    <w:rsid w:val="00FC5A51"/>
    <w:rsid w:val="00FC70B8"/>
    <w:rsid w:val="00FD2CBB"/>
    <w:rsid w:val="00FD63D1"/>
    <w:rsid w:val="00FE217B"/>
    <w:rsid w:val="00FE3AD4"/>
    <w:rsid w:val="00FE48BE"/>
    <w:rsid w:val="00FE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CF524"/>
  <w15:docId w15:val="{BCAD25F7-E7CF-4A03-9D66-B964AEC91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26"/>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lang w:val="es-ES" w:eastAsia="es-ES_tradnl"/>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lang w:val="es-ES" w:eastAsia="es-ES_tradnl"/>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lang w:val="es-ES" w:eastAsia="es-ES_tradnl"/>
    </w:rPr>
  </w:style>
  <w:style w:type="paragraph" w:styleId="Heading4">
    <w:name w:val="heading 4"/>
    <w:basedOn w:val="Normal"/>
    <w:next w:val="Normal"/>
    <w:link w:val="Heading4Char"/>
    <w:uiPriority w:val="9"/>
    <w:unhideWhenUsed/>
    <w:qFormat/>
    <w:rsid w:val="00FC693F"/>
    <w:pPr>
      <w:keepNext/>
      <w:keepLines/>
      <w:spacing w:before="200"/>
      <w:outlineLvl w:val="3"/>
    </w:pPr>
    <w:rPr>
      <w:rFonts w:asciiTheme="majorHAnsi" w:eastAsiaTheme="majorEastAsia" w:hAnsiTheme="majorHAnsi" w:cstheme="majorBidi"/>
      <w:b/>
      <w:bCs/>
      <w:i/>
      <w:iCs/>
      <w:color w:val="4F81BD" w:themeColor="accent1"/>
      <w:lang w:val="es-ES" w:eastAsia="es-ES_tradnl"/>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lang w:val="es-ES" w:eastAsia="es-ES_tradnl"/>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lang w:val="es-ES" w:eastAsia="es-ES_tradnl"/>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lang w:val="es-ES" w:eastAsia="es-ES_tradnl"/>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lang w:val="es-ES" w:eastAsia="es-ES_tradnl"/>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lang w:val="es-ES" w:eastAsia="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s-ES" w:eastAsia="es-ES_tradnl"/>
    </w:rPr>
  </w:style>
  <w:style w:type="paragraph" w:styleId="Header">
    <w:name w:val="header"/>
    <w:basedOn w:val="Normal"/>
    <w:link w:val="HeaderChar"/>
    <w:uiPriority w:val="99"/>
    <w:unhideWhenUsed/>
    <w:rsid w:val="00E618BF"/>
    <w:pPr>
      <w:tabs>
        <w:tab w:val="center" w:pos="4680"/>
        <w:tab w:val="right" w:pos="9360"/>
      </w:tabs>
    </w:pPr>
    <w:rPr>
      <w:lang w:val="es-ES" w:eastAsia="es-ES_tradnl"/>
    </w:r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rPr>
      <w:lang w:val="es-ES" w:eastAsia="es-ES_tradnl"/>
    </w:r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Pr>
      <w:rFonts w:ascii="Calibri" w:eastAsia="Calibri" w:hAnsi="Calibri" w:cs="Calibri"/>
      <w:i/>
      <w:color w:val="4F81BD"/>
      <w:lang w:val="es-ES" w:eastAsia="es-ES_tradnl"/>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rPr>
      <w:lang w:val="es-ES" w:eastAsia="es-ES_tradnl"/>
    </w:rPr>
  </w:style>
  <w:style w:type="paragraph" w:styleId="BodyText">
    <w:name w:val="Body Text"/>
    <w:basedOn w:val="Normal"/>
    <w:link w:val="BodyTextChar"/>
    <w:uiPriority w:val="99"/>
    <w:unhideWhenUsed/>
    <w:rsid w:val="00AA1D8D"/>
    <w:pPr>
      <w:spacing w:after="120"/>
    </w:pPr>
    <w:rPr>
      <w:lang w:val="es-ES" w:eastAsia="es-ES_tradnl"/>
    </w:r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rPr>
      <w:lang w:val="es-ES" w:eastAsia="es-ES_tradnl"/>
    </w:r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lang w:val="es-ES" w:eastAsia="es-ES_tradnl"/>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rPr>
      <w:lang w:val="es-ES" w:eastAsia="es-ES_tradnl"/>
    </w:rPr>
  </w:style>
  <w:style w:type="paragraph" w:styleId="List2">
    <w:name w:val="List 2"/>
    <w:basedOn w:val="Normal"/>
    <w:uiPriority w:val="99"/>
    <w:unhideWhenUsed/>
    <w:rsid w:val="00326F90"/>
    <w:pPr>
      <w:ind w:left="720" w:hanging="360"/>
      <w:contextualSpacing/>
    </w:pPr>
    <w:rPr>
      <w:lang w:val="es-ES" w:eastAsia="es-ES_tradnl"/>
    </w:rPr>
  </w:style>
  <w:style w:type="paragraph" w:styleId="List3">
    <w:name w:val="List 3"/>
    <w:basedOn w:val="Normal"/>
    <w:uiPriority w:val="99"/>
    <w:unhideWhenUsed/>
    <w:rsid w:val="00326F90"/>
    <w:pPr>
      <w:ind w:left="1080" w:hanging="360"/>
      <w:contextualSpacing/>
    </w:pPr>
    <w:rPr>
      <w:lang w:val="es-ES" w:eastAsia="es-ES_tradnl"/>
    </w:rPr>
  </w:style>
  <w:style w:type="paragraph" w:styleId="ListBullet">
    <w:name w:val="List Bullet"/>
    <w:basedOn w:val="Normal"/>
    <w:uiPriority w:val="99"/>
    <w:unhideWhenUsed/>
    <w:rsid w:val="00326F90"/>
    <w:pPr>
      <w:numPr>
        <w:numId w:val="1"/>
      </w:numPr>
      <w:contextualSpacing/>
    </w:pPr>
    <w:rPr>
      <w:lang w:val="es-ES" w:eastAsia="es-ES_tradnl"/>
    </w:rPr>
  </w:style>
  <w:style w:type="paragraph" w:styleId="ListBullet2">
    <w:name w:val="List Bullet 2"/>
    <w:basedOn w:val="Normal"/>
    <w:uiPriority w:val="99"/>
    <w:unhideWhenUsed/>
    <w:rsid w:val="00326F90"/>
    <w:pPr>
      <w:tabs>
        <w:tab w:val="num" w:pos="720"/>
      </w:tabs>
      <w:ind w:left="720" w:hanging="720"/>
      <w:contextualSpacing/>
    </w:pPr>
    <w:rPr>
      <w:lang w:val="es-ES" w:eastAsia="es-ES_tradnl"/>
    </w:rPr>
  </w:style>
  <w:style w:type="paragraph" w:styleId="ListBullet3">
    <w:name w:val="List Bullet 3"/>
    <w:basedOn w:val="Normal"/>
    <w:uiPriority w:val="99"/>
    <w:unhideWhenUsed/>
    <w:rsid w:val="00326F90"/>
    <w:pPr>
      <w:tabs>
        <w:tab w:val="num" w:pos="720"/>
      </w:tabs>
      <w:ind w:left="720" w:hanging="720"/>
      <w:contextualSpacing/>
    </w:pPr>
    <w:rPr>
      <w:lang w:val="es-ES" w:eastAsia="es-ES_tradnl"/>
    </w:rPr>
  </w:style>
  <w:style w:type="paragraph" w:styleId="ListNumber">
    <w:name w:val="List Number"/>
    <w:basedOn w:val="Normal"/>
    <w:uiPriority w:val="99"/>
    <w:unhideWhenUsed/>
    <w:rsid w:val="00326F90"/>
    <w:pPr>
      <w:tabs>
        <w:tab w:val="num" w:pos="720"/>
      </w:tabs>
      <w:ind w:left="720" w:hanging="720"/>
      <w:contextualSpacing/>
    </w:pPr>
    <w:rPr>
      <w:lang w:val="es-ES" w:eastAsia="es-ES_tradnl"/>
    </w:rPr>
  </w:style>
  <w:style w:type="paragraph" w:styleId="ListNumber2">
    <w:name w:val="List Number 2"/>
    <w:basedOn w:val="Normal"/>
    <w:uiPriority w:val="99"/>
    <w:unhideWhenUsed/>
    <w:rsid w:val="0029639D"/>
    <w:pPr>
      <w:tabs>
        <w:tab w:val="num" w:pos="720"/>
      </w:tabs>
      <w:ind w:left="720" w:hanging="720"/>
      <w:contextualSpacing/>
    </w:pPr>
    <w:rPr>
      <w:lang w:val="es-ES" w:eastAsia="es-ES_tradnl"/>
    </w:rPr>
  </w:style>
  <w:style w:type="paragraph" w:styleId="ListNumber3">
    <w:name w:val="List Number 3"/>
    <w:basedOn w:val="Normal"/>
    <w:uiPriority w:val="99"/>
    <w:unhideWhenUsed/>
    <w:rsid w:val="0029639D"/>
    <w:pPr>
      <w:tabs>
        <w:tab w:val="num" w:pos="720"/>
      </w:tabs>
      <w:ind w:left="720" w:hanging="720"/>
      <w:contextualSpacing/>
    </w:pPr>
    <w:rPr>
      <w:lang w:val="es-ES" w:eastAsia="es-ES_tradnl"/>
    </w:rPr>
  </w:style>
  <w:style w:type="paragraph" w:styleId="ListContinue">
    <w:name w:val="List Continue"/>
    <w:basedOn w:val="Normal"/>
    <w:uiPriority w:val="99"/>
    <w:unhideWhenUsed/>
    <w:rsid w:val="0029639D"/>
    <w:pPr>
      <w:spacing w:after="120"/>
      <w:ind w:left="360"/>
      <w:contextualSpacing/>
    </w:pPr>
    <w:rPr>
      <w:lang w:val="es-ES" w:eastAsia="es-ES_tradnl"/>
    </w:rPr>
  </w:style>
  <w:style w:type="paragraph" w:styleId="ListContinue2">
    <w:name w:val="List Continue 2"/>
    <w:basedOn w:val="Normal"/>
    <w:uiPriority w:val="99"/>
    <w:unhideWhenUsed/>
    <w:rsid w:val="0029639D"/>
    <w:pPr>
      <w:spacing w:after="120"/>
      <w:ind w:left="720"/>
      <w:contextualSpacing/>
    </w:pPr>
    <w:rPr>
      <w:lang w:val="es-ES" w:eastAsia="es-ES_tradnl"/>
    </w:rPr>
  </w:style>
  <w:style w:type="paragraph" w:styleId="ListContinue3">
    <w:name w:val="List Continue 3"/>
    <w:basedOn w:val="Normal"/>
    <w:uiPriority w:val="99"/>
    <w:unhideWhenUsed/>
    <w:rsid w:val="0029639D"/>
    <w:pPr>
      <w:spacing w:after="120"/>
      <w:ind w:left="1080"/>
      <w:contextualSpacing/>
    </w:pPr>
    <w:rPr>
      <w:lang w:val="es-ES" w:eastAsia="es-ES_tradnl"/>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lang w:val="es-ES" w:eastAsia="es-ES_tradnl"/>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lang w:val="es-ES" w:eastAsia="es-ES_tradnl"/>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es-ES" w:eastAsia="es-ES_tradnl"/>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311466"/>
    <w:pPr>
      <w:tabs>
        <w:tab w:val="right" w:leader="dot" w:pos="8630"/>
      </w:tabs>
      <w:spacing w:before="120"/>
    </w:pPr>
    <w:rPr>
      <w:rFonts w:asciiTheme="minorHAnsi" w:eastAsiaTheme="majorEastAsia" w:hAnsiTheme="minorHAnsi"/>
      <w:b/>
      <w:bCs/>
      <w:i/>
      <w:iCs/>
      <w:noProof/>
      <w:lang w:eastAsia="es-ES_tradnl"/>
    </w:rPr>
  </w:style>
  <w:style w:type="character" w:styleId="Hyperlink">
    <w:name w:val="Hyperlink"/>
    <w:basedOn w:val="DefaultParagraphFont"/>
    <w:uiPriority w:val="99"/>
    <w:unhideWhenUsed/>
    <w:rsid w:val="0066645C"/>
    <w:rPr>
      <w:color w:val="0000FF" w:themeColor="hyperlink"/>
      <w:u w:val="single"/>
    </w:rPr>
  </w:style>
  <w:style w:type="paragraph" w:styleId="TOC2">
    <w:name w:val="toc 2"/>
    <w:basedOn w:val="Normal"/>
    <w:next w:val="Normal"/>
    <w:autoRedefine/>
    <w:uiPriority w:val="39"/>
    <w:unhideWhenUsed/>
    <w:rsid w:val="0066645C"/>
    <w:pPr>
      <w:spacing w:before="120"/>
      <w:ind w:left="240"/>
    </w:pPr>
    <w:rPr>
      <w:rFonts w:asciiTheme="minorHAnsi" w:hAnsiTheme="minorHAnsi"/>
      <w:b/>
      <w:bCs/>
      <w:sz w:val="22"/>
      <w:szCs w:val="22"/>
      <w:lang w:val="es-ES" w:eastAsia="es-ES_tradnl"/>
    </w:rPr>
  </w:style>
  <w:style w:type="paragraph" w:styleId="TOC3">
    <w:name w:val="toc 3"/>
    <w:basedOn w:val="Normal"/>
    <w:next w:val="Normal"/>
    <w:autoRedefine/>
    <w:uiPriority w:val="39"/>
    <w:unhideWhenUsed/>
    <w:rsid w:val="0066645C"/>
    <w:pPr>
      <w:ind w:left="480"/>
    </w:pPr>
    <w:rPr>
      <w:rFonts w:asciiTheme="minorHAnsi" w:hAnsiTheme="minorHAnsi"/>
      <w:sz w:val="20"/>
      <w:szCs w:val="20"/>
      <w:lang w:val="es-ES" w:eastAsia="es-ES_tradnl"/>
    </w:rPr>
  </w:style>
  <w:style w:type="paragraph" w:styleId="TOC4">
    <w:name w:val="toc 4"/>
    <w:basedOn w:val="Normal"/>
    <w:next w:val="Normal"/>
    <w:autoRedefine/>
    <w:uiPriority w:val="39"/>
    <w:semiHidden/>
    <w:unhideWhenUsed/>
    <w:rsid w:val="0066645C"/>
    <w:pPr>
      <w:ind w:left="720"/>
    </w:pPr>
    <w:rPr>
      <w:rFonts w:asciiTheme="minorHAnsi" w:hAnsiTheme="minorHAnsi"/>
      <w:sz w:val="20"/>
      <w:szCs w:val="20"/>
      <w:lang w:val="es-ES" w:eastAsia="es-ES_tradnl"/>
    </w:rPr>
  </w:style>
  <w:style w:type="paragraph" w:styleId="TOC5">
    <w:name w:val="toc 5"/>
    <w:basedOn w:val="Normal"/>
    <w:next w:val="Normal"/>
    <w:autoRedefine/>
    <w:uiPriority w:val="39"/>
    <w:semiHidden/>
    <w:unhideWhenUsed/>
    <w:rsid w:val="0066645C"/>
    <w:pPr>
      <w:ind w:left="960"/>
    </w:pPr>
    <w:rPr>
      <w:rFonts w:asciiTheme="minorHAnsi" w:hAnsiTheme="minorHAnsi"/>
      <w:sz w:val="20"/>
      <w:szCs w:val="20"/>
      <w:lang w:val="es-ES" w:eastAsia="es-ES_tradnl"/>
    </w:rPr>
  </w:style>
  <w:style w:type="paragraph" w:styleId="TOC6">
    <w:name w:val="toc 6"/>
    <w:basedOn w:val="Normal"/>
    <w:next w:val="Normal"/>
    <w:autoRedefine/>
    <w:uiPriority w:val="39"/>
    <w:semiHidden/>
    <w:unhideWhenUsed/>
    <w:rsid w:val="0066645C"/>
    <w:pPr>
      <w:ind w:left="1200"/>
    </w:pPr>
    <w:rPr>
      <w:rFonts w:asciiTheme="minorHAnsi" w:hAnsiTheme="minorHAnsi"/>
      <w:sz w:val="20"/>
      <w:szCs w:val="20"/>
      <w:lang w:val="es-ES" w:eastAsia="es-ES_tradnl"/>
    </w:rPr>
  </w:style>
  <w:style w:type="paragraph" w:styleId="TOC7">
    <w:name w:val="toc 7"/>
    <w:basedOn w:val="Normal"/>
    <w:next w:val="Normal"/>
    <w:autoRedefine/>
    <w:uiPriority w:val="39"/>
    <w:semiHidden/>
    <w:unhideWhenUsed/>
    <w:rsid w:val="0066645C"/>
    <w:pPr>
      <w:ind w:left="1440"/>
    </w:pPr>
    <w:rPr>
      <w:rFonts w:asciiTheme="minorHAnsi" w:hAnsiTheme="minorHAnsi"/>
      <w:sz w:val="20"/>
      <w:szCs w:val="20"/>
      <w:lang w:val="es-ES" w:eastAsia="es-ES_tradnl"/>
    </w:rPr>
  </w:style>
  <w:style w:type="paragraph" w:styleId="TOC8">
    <w:name w:val="toc 8"/>
    <w:basedOn w:val="Normal"/>
    <w:next w:val="Normal"/>
    <w:autoRedefine/>
    <w:uiPriority w:val="39"/>
    <w:semiHidden/>
    <w:unhideWhenUsed/>
    <w:rsid w:val="0066645C"/>
    <w:pPr>
      <w:ind w:left="1680"/>
    </w:pPr>
    <w:rPr>
      <w:rFonts w:asciiTheme="minorHAnsi" w:hAnsiTheme="minorHAnsi"/>
      <w:sz w:val="20"/>
      <w:szCs w:val="20"/>
      <w:lang w:val="es-ES" w:eastAsia="es-ES_tradnl"/>
    </w:rPr>
  </w:style>
  <w:style w:type="paragraph" w:styleId="TOC9">
    <w:name w:val="toc 9"/>
    <w:basedOn w:val="Normal"/>
    <w:next w:val="Normal"/>
    <w:autoRedefine/>
    <w:uiPriority w:val="39"/>
    <w:semiHidden/>
    <w:unhideWhenUsed/>
    <w:rsid w:val="0066645C"/>
    <w:pPr>
      <w:ind w:left="1920"/>
    </w:pPr>
    <w:rPr>
      <w:rFonts w:asciiTheme="minorHAnsi" w:hAnsiTheme="minorHAnsi"/>
      <w:sz w:val="20"/>
      <w:szCs w:val="20"/>
      <w:lang w:val="es-ES" w:eastAsia="es-ES_tradnl"/>
    </w:rPr>
  </w:style>
  <w:style w:type="character" w:styleId="CommentReference">
    <w:name w:val="annotation reference"/>
    <w:basedOn w:val="DefaultParagraphFont"/>
    <w:uiPriority w:val="99"/>
    <w:semiHidden/>
    <w:unhideWhenUsed/>
    <w:rsid w:val="00442F14"/>
    <w:rPr>
      <w:sz w:val="16"/>
      <w:szCs w:val="16"/>
    </w:rPr>
  </w:style>
  <w:style w:type="paragraph" w:styleId="CommentText">
    <w:name w:val="annotation text"/>
    <w:basedOn w:val="Normal"/>
    <w:link w:val="CommentTextChar"/>
    <w:uiPriority w:val="99"/>
    <w:semiHidden/>
    <w:unhideWhenUsed/>
    <w:rsid w:val="00442F14"/>
    <w:rPr>
      <w:sz w:val="20"/>
      <w:szCs w:val="20"/>
      <w:lang w:val="es-ES" w:eastAsia="es-ES_tradnl"/>
    </w:rPr>
  </w:style>
  <w:style w:type="character" w:customStyle="1" w:styleId="CommentTextChar">
    <w:name w:val="Comment Text Char"/>
    <w:basedOn w:val="DefaultParagraphFont"/>
    <w:link w:val="CommentText"/>
    <w:uiPriority w:val="99"/>
    <w:semiHidden/>
    <w:rsid w:val="00442F1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2F14"/>
    <w:rPr>
      <w:b/>
      <w:bCs/>
    </w:rPr>
  </w:style>
  <w:style w:type="character" w:customStyle="1" w:styleId="CommentSubjectChar">
    <w:name w:val="Comment Subject Char"/>
    <w:basedOn w:val="CommentTextChar"/>
    <w:link w:val="CommentSubject"/>
    <w:uiPriority w:val="99"/>
    <w:semiHidden/>
    <w:rsid w:val="00442F14"/>
    <w:rPr>
      <w:rFonts w:ascii="Times New Roman" w:hAnsi="Times New Roman"/>
      <w:b/>
      <w:bCs/>
      <w:sz w:val="20"/>
      <w:szCs w:val="20"/>
    </w:rPr>
  </w:style>
  <w:style w:type="paragraph" w:styleId="NormalWeb">
    <w:name w:val="Normal (Web)"/>
    <w:basedOn w:val="Normal"/>
    <w:uiPriority w:val="99"/>
    <w:unhideWhenUsed/>
    <w:rsid w:val="00872ED9"/>
    <w:rPr>
      <w:lang w:val="es-ES" w:eastAsia="es-ES_tradnl"/>
    </w:rPr>
  </w:style>
  <w:style w:type="paragraph" w:styleId="Bibliography">
    <w:name w:val="Bibliography"/>
    <w:basedOn w:val="Normal"/>
    <w:next w:val="Normal"/>
    <w:uiPriority w:val="37"/>
    <w:unhideWhenUsed/>
    <w:rsid w:val="00DB1BEE"/>
    <w:pPr>
      <w:spacing w:line="480" w:lineRule="auto"/>
      <w:ind w:left="720" w:hanging="720"/>
    </w:pPr>
    <w:rPr>
      <w:lang w:val="es-ES" w:eastAsia="es-ES_tradnl"/>
    </w:rPr>
  </w:style>
  <w:style w:type="character" w:customStyle="1" w:styleId="text-token-text-secondary">
    <w:name w:val="text-token-text-secondary"/>
    <w:basedOn w:val="DefaultParagraphFont"/>
    <w:rsid w:val="00E32A51"/>
  </w:style>
  <w:style w:type="character" w:styleId="UnresolvedMention">
    <w:name w:val="Unresolved Mention"/>
    <w:basedOn w:val="DefaultParagraphFont"/>
    <w:uiPriority w:val="99"/>
    <w:semiHidden/>
    <w:unhideWhenUsed/>
    <w:rsid w:val="00D553A4"/>
    <w:rPr>
      <w:color w:val="605E5C"/>
      <w:shd w:val="clear" w:color="auto" w:fill="E1DFDD"/>
    </w:rPr>
  </w:style>
  <w:style w:type="character" w:styleId="FollowedHyperlink">
    <w:name w:val="FollowedHyperlink"/>
    <w:basedOn w:val="DefaultParagraphFont"/>
    <w:uiPriority w:val="99"/>
    <w:semiHidden/>
    <w:unhideWhenUsed/>
    <w:rsid w:val="00EF240A"/>
    <w:rPr>
      <w:color w:val="800080" w:themeColor="followedHyperlink"/>
      <w:u w:val="single"/>
    </w:rPr>
  </w:style>
  <w:style w:type="table" w:styleId="TableGridLight">
    <w:name w:val="Grid Table Light"/>
    <w:basedOn w:val="TableNormal"/>
    <w:uiPriority w:val="40"/>
    <w:rsid w:val="006167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167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631667"/>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767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050701">
      <w:bodyDiv w:val="1"/>
      <w:marLeft w:val="0"/>
      <w:marRight w:val="0"/>
      <w:marTop w:val="0"/>
      <w:marBottom w:val="0"/>
      <w:divBdr>
        <w:top w:val="none" w:sz="0" w:space="0" w:color="auto"/>
        <w:left w:val="none" w:sz="0" w:space="0" w:color="auto"/>
        <w:bottom w:val="none" w:sz="0" w:space="0" w:color="auto"/>
        <w:right w:val="none" w:sz="0" w:space="0" w:color="auto"/>
      </w:divBdr>
    </w:div>
    <w:div w:id="338317644">
      <w:bodyDiv w:val="1"/>
      <w:marLeft w:val="0"/>
      <w:marRight w:val="0"/>
      <w:marTop w:val="0"/>
      <w:marBottom w:val="0"/>
      <w:divBdr>
        <w:top w:val="none" w:sz="0" w:space="0" w:color="auto"/>
        <w:left w:val="none" w:sz="0" w:space="0" w:color="auto"/>
        <w:bottom w:val="none" w:sz="0" w:space="0" w:color="auto"/>
        <w:right w:val="none" w:sz="0" w:space="0" w:color="auto"/>
      </w:divBdr>
    </w:div>
    <w:div w:id="1010568586">
      <w:bodyDiv w:val="1"/>
      <w:marLeft w:val="0"/>
      <w:marRight w:val="0"/>
      <w:marTop w:val="0"/>
      <w:marBottom w:val="0"/>
      <w:divBdr>
        <w:top w:val="none" w:sz="0" w:space="0" w:color="auto"/>
        <w:left w:val="none" w:sz="0" w:space="0" w:color="auto"/>
        <w:bottom w:val="none" w:sz="0" w:space="0" w:color="auto"/>
        <w:right w:val="none" w:sz="0" w:space="0" w:color="auto"/>
      </w:divBdr>
    </w:div>
    <w:div w:id="1548837041">
      <w:bodyDiv w:val="1"/>
      <w:marLeft w:val="0"/>
      <w:marRight w:val="0"/>
      <w:marTop w:val="0"/>
      <w:marBottom w:val="0"/>
      <w:divBdr>
        <w:top w:val="none" w:sz="0" w:space="0" w:color="auto"/>
        <w:left w:val="none" w:sz="0" w:space="0" w:color="auto"/>
        <w:bottom w:val="none" w:sz="0" w:space="0" w:color="auto"/>
        <w:right w:val="none" w:sz="0" w:space="0" w:color="auto"/>
      </w:divBdr>
      <w:divsChild>
        <w:div w:id="844131655">
          <w:marLeft w:val="480"/>
          <w:marRight w:val="0"/>
          <w:marTop w:val="0"/>
          <w:marBottom w:val="0"/>
          <w:divBdr>
            <w:top w:val="none" w:sz="0" w:space="0" w:color="auto"/>
            <w:left w:val="none" w:sz="0" w:space="0" w:color="auto"/>
            <w:bottom w:val="none" w:sz="0" w:space="0" w:color="auto"/>
            <w:right w:val="none" w:sz="0" w:space="0" w:color="auto"/>
          </w:divBdr>
          <w:divsChild>
            <w:div w:id="9409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25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Lbc7XaH3LyuqeXKwmwCrSvw4w==">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</go:docsCustomData>
</go:gDocsCustomXmlDataStorage>
</file>

<file path=customXml/itemProps1.xml><?xml version="1.0" encoding="utf-8"?>
<ds:datastoreItem xmlns:ds="http://schemas.openxmlformats.org/officeDocument/2006/customXml" ds:itemID="{7A482E76-CF0E-BF48-AF36-4C453757164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8351</TotalTime>
  <Pages>39</Pages>
  <Words>45190</Words>
  <Characters>277923</Characters>
  <Application>Microsoft Office Word</Application>
  <DocSecurity>0</DocSecurity>
  <Lines>8421</Lines>
  <Paragraphs>4970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318143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Commerford Guerra, D. (Daniel)</cp:lastModifiedBy>
  <cp:revision>135</cp:revision>
  <cp:lastPrinted>2025-06-23T13:23:00Z</cp:lastPrinted>
  <dcterms:created xsi:type="dcterms:W3CDTF">2025-05-13T13:56:00Z</dcterms:created>
  <dcterms:modified xsi:type="dcterms:W3CDTF">2025-08-04T19:31:00Z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id="dpjEDNQx"/&gt;&lt;style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